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AD" w:rsidRPr="005E6539" w:rsidRDefault="002A4CAD">
      <w:pPr>
        <w:rPr>
          <w:lang w:eastAsia="ja-JP"/>
        </w:rPr>
      </w:pPr>
    </w:p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2A4CAD">
        <w:trPr>
          <w:cantSplit/>
        </w:trPr>
        <w:tc>
          <w:tcPr>
            <w:tcW w:w="6580" w:type="dxa"/>
            <w:vAlign w:val="center"/>
          </w:tcPr>
          <w:p w:rsidR="002A4CAD" w:rsidRPr="00D8032B" w:rsidRDefault="002A4CAD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2A4CAD" w:rsidRDefault="005E6539" w:rsidP="001B301B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743075" cy="742950"/>
                  <wp:effectExtent l="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CAD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2A4CAD" w:rsidRPr="0051782D" w:rsidRDefault="002A4CAD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2A4CAD" w:rsidRPr="0051782D" w:rsidRDefault="002A4CAD" w:rsidP="00A5173C">
            <w:pPr>
              <w:shd w:val="solid" w:color="FFFFFF" w:fill="FFFFFF"/>
              <w:spacing w:before="0" w:after="48" w:line="240" w:lineRule="atLeast"/>
              <w:rPr>
                <w:szCs w:val="22"/>
                <w:lang w:val="en-US"/>
              </w:rPr>
            </w:pPr>
          </w:p>
        </w:tc>
      </w:tr>
      <w:tr w:rsidR="002A4CAD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2A4CAD" w:rsidRPr="0051782D" w:rsidRDefault="002A4CAD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2A4CAD" w:rsidRPr="00710D66" w:rsidRDefault="002A4CAD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2A4CAD">
        <w:trPr>
          <w:cantSplit/>
        </w:trPr>
        <w:tc>
          <w:tcPr>
            <w:tcW w:w="6580" w:type="dxa"/>
            <w:vMerge w:val="restart"/>
          </w:tcPr>
          <w:p w:rsidR="002A4CAD" w:rsidRPr="006B51C4" w:rsidRDefault="002A4CAD" w:rsidP="001B301B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 xml:space="preserve">Source: </w:t>
            </w:r>
            <w:r>
              <w:t xml:space="preserve"> </w:t>
            </w:r>
            <w:r w:rsidRPr="006B51C4">
              <w:rPr>
                <w:rFonts w:ascii="Verdana" w:hAnsi="Verdana"/>
                <w:sz w:val="20"/>
              </w:rPr>
              <w:t>Document 5A/TEMP/352</w:t>
            </w:r>
          </w:p>
        </w:tc>
        <w:tc>
          <w:tcPr>
            <w:tcW w:w="3451" w:type="dxa"/>
          </w:tcPr>
          <w:p w:rsidR="002A4CAD" w:rsidRPr="001B301B" w:rsidRDefault="002A4CAD" w:rsidP="00EA1965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2A4CAD">
        <w:trPr>
          <w:cantSplit/>
        </w:trPr>
        <w:tc>
          <w:tcPr>
            <w:tcW w:w="6580" w:type="dxa"/>
            <w:vMerge/>
          </w:tcPr>
          <w:p w:rsidR="002A4CAD" w:rsidRDefault="002A4CAD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:rsidR="002A4CAD" w:rsidRPr="001B301B" w:rsidRDefault="009B536E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24</w:t>
            </w:r>
            <w:r w:rsidR="002A4CAD">
              <w:rPr>
                <w:rFonts w:ascii="Verdana" w:hAnsi="Verdana"/>
                <w:b/>
                <w:sz w:val="20"/>
                <w:lang w:eastAsia="zh-CN"/>
              </w:rPr>
              <w:t xml:space="preserve"> November 2011</w:t>
            </w:r>
          </w:p>
        </w:tc>
      </w:tr>
      <w:tr w:rsidR="002A4CAD">
        <w:trPr>
          <w:cantSplit/>
        </w:trPr>
        <w:tc>
          <w:tcPr>
            <w:tcW w:w="6580" w:type="dxa"/>
            <w:vMerge/>
          </w:tcPr>
          <w:p w:rsidR="002A4CAD" w:rsidRDefault="002A4CAD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:rsidR="002A4CAD" w:rsidRPr="001B301B" w:rsidRDefault="002A4CAD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2A4CAD">
        <w:trPr>
          <w:cantSplit/>
        </w:trPr>
        <w:tc>
          <w:tcPr>
            <w:tcW w:w="10031" w:type="dxa"/>
            <w:gridSpan w:val="2"/>
          </w:tcPr>
          <w:p w:rsidR="00B85FB9" w:rsidRPr="00B85FB9" w:rsidRDefault="002A4CAD" w:rsidP="00CD1C88">
            <w:pPr>
              <w:pStyle w:val="Source"/>
              <w:rPr>
                <w:lang w:eastAsia="ja-JP"/>
              </w:rPr>
            </w:pPr>
            <w:bookmarkStart w:id="5" w:name="dsource" w:colFirst="0" w:colLast="0"/>
            <w:bookmarkEnd w:id="4"/>
            <w:r>
              <w:rPr>
                <w:szCs w:val="28"/>
              </w:rPr>
              <w:t>Working Party 5A</w:t>
            </w:r>
          </w:p>
        </w:tc>
      </w:tr>
      <w:tr w:rsidR="002A4CAD">
        <w:trPr>
          <w:cantSplit/>
        </w:trPr>
        <w:tc>
          <w:tcPr>
            <w:tcW w:w="10031" w:type="dxa"/>
            <w:gridSpan w:val="2"/>
          </w:tcPr>
          <w:p w:rsidR="002A4CAD" w:rsidRDefault="002A4CAD" w:rsidP="00BB551A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1005CE">
              <w:t>LIAISON STATEMENT TO EXTERNAL ORGANIZATIONS</w:t>
            </w:r>
            <w:r w:rsidRPr="001005CE">
              <w:rPr>
                <w:rStyle w:val="FootnoteReference"/>
              </w:rPr>
              <w:footnoteReference w:id="1"/>
            </w:r>
            <w:r w:rsidRPr="001005CE">
              <w:t xml:space="preserve"> – Invitation TO Review </w:t>
            </w:r>
            <w:r>
              <w:rPr>
                <w:lang w:eastAsia="zh-CN"/>
              </w:rPr>
              <w:t xml:space="preserve">THE </w:t>
            </w:r>
            <w:r w:rsidRPr="00686204">
              <w:rPr>
                <w:lang w:eastAsia="zh-CN"/>
              </w:rPr>
              <w:t>W</w:t>
            </w:r>
            <w:r w:rsidRPr="00686204">
              <w:t>orking document towards the revision</w:t>
            </w:r>
            <w:r w:rsidR="00BB551A">
              <w:br/>
            </w:r>
            <w:bookmarkStart w:id="7" w:name="_GoBack"/>
            <w:bookmarkEnd w:id="7"/>
            <w:r w:rsidRPr="00686204">
              <w:t>of</w:t>
            </w:r>
            <w:r w:rsidRPr="00686204">
              <w:rPr>
                <w:lang w:eastAsia="zh-CN"/>
              </w:rPr>
              <w:t xml:space="preserve"> Rep</w:t>
            </w:r>
            <w:r>
              <w:rPr>
                <w:lang w:eastAsia="zh-CN"/>
              </w:rPr>
              <w:t>ORT</w:t>
            </w:r>
            <w:r w:rsidRPr="00686204">
              <w:rPr>
                <w:lang w:eastAsia="zh-CN"/>
              </w:rPr>
              <w:t xml:space="preserve"> </w:t>
            </w:r>
            <w:r w:rsidRPr="00686204">
              <w:t>ITU</w:t>
            </w:r>
            <w:r w:rsidRPr="00686204">
              <w:rPr>
                <w:lang w:eastAsia="zh-CN"/>
              </w:rPr>
              <w:t xml:space="preserve">-R M.2014-1 </w:t>
            </w:r>
          </w:p>
        </w:tc>
      </w:tr>
      <w:tr w:rsidR="002A4CAD">
        <w:trPr>
          <w:cantSplit/>
        </w:trPr>
        <w:tc>
          <w:tcPr>
            <w:tcW w:w="10031" w:type="dxa"/>
            <w:gridSpan w:val="2"/>
          </w:tcPr>
          <w:p w:rsidR="002A4CAD" w:rsidRDefault="002A4CAD" w:rsidP="003275CF">
            <w:pPr>
              <w:pStyle w:val="Title2"/>
              <w:rPr>
                <w:lang w:eastAsia="zh-CN"/>
              </w:rPr>
            </w:pPr>
            <w:smartTag w:uri="urn:schemas-microsoft-com:office:smarttags" w:element="PlaceName">
              <w:r w:rsidRPr="001005CE">
                <w:rPr>
                  <w:lang w:val="en-US"/>
                </w:rPr>
                <w:t>Digital</w:t>
              </w:r>
            </w:smartTag>
            <w:r w:rsidRPr="001005CE">
              <w:rPr>
                <w:lang w:val="en-US"/>
              </w:rPr>
              <w:t xml:space="preserve"> </w:t>
            </w:r>
            <w:smartTag w:uri="urn:schemas-microsoft-com:office:smarttags" w:element="PlaceType">
              <w:r>
                <w:rPr>
                  <w:lang w:val="en-US"/>
                </w:rPr>
                <w:t>land</w:t>
              </w:r>
            </w:smartTag>
            <w:r>
              <w:rPr>
                <w:lang w:val="en-US"/>
              </w:rPr>
              <w:t xml:space="preserve"> </w:t>
            </w:r>
            <w:smartTag w:uri="urn:schemas-microsoft-com:office:smarttags" w:element="place">
              <w:r>
                <w:rPr>
                  <w:lang w:val="en-US"/>
                </w:rPr>
                <w:t>mobile</w:t>
              </w:r>
            </w:smartTag>
            <w:r>
              <w:rPr>
                <w:lang w:val="en-US"/>
              </w:rPr>
              <w:t xml:space="preserve"> system for dispatch traffic</w:t>
            </w:r>
          </w:p>
        </w:tc>
      </w:tr>
    </w:tbl>
    <w:p w:rsidR="002A4CAD" w:rsidRPr="00C577B6" w:rsidRDefault="002A4CAD" w:rsidP="00BE238B">
      <w:pPr>
        <w:rPr>
          <w:szCs w:val="24"/>
        </w:rPr>
      </w:pPr>
      <w:bookmarkStart w:id="8" w:name="dbreak"/>
      <w:bookmarkEnd w:id="6"/>
      <w:bookmarkEnd w:id="8"/>
      <w:r>
        <w:rPr>
          <w:szCs w:val="24"/>
        </w:rPr>
        <w:t>Working Party 5A has reviewed and revised Report ITU</w:t>
      </w:r>
      <w:r>
        <w:rPr>
          <w:szCs w:val="24"/>
        </w:rPr>
        <w:noBreakHyphen/>
        <w:t>R M.2014-1</w:t>
      </w:r>
      <w:r w:rsidRPr="00C577B6">
        <w:rPr>
          <w:szCs w:val="24"/>
        </w:rPr>
        <w:t xml:space="preserve"> </w:t>
      </w:r>
      <w:r>
        <w:rPr>
          <w:szCs w:val="24"/>
        </w:rPr>
        <w:t>“</w:t>
      </w:r>
      <w:r w:rsidRPr="00C577B6">
        <w:rPr>
          <w:szCs w:val="24"/>
        </w:rPr>
        <w:t xml:space="preserve">Digital </w:t>
      </w:r>
      <w:r>
        <w:rPr>
          <w:szCs w:val="24"/>
        </w:rPr>
        <w:t>land mobile system for dispatch traffic</w:t>
      </w:r>
      <w:r w:rsidRPr="00C577B6">
        <w:rPr>
          <w:szCs w:val="24"/>
        </w:rPr>
        <w:t>”</w:t>
      </w:r>
      <w:r>
        <w:rPr>
          <w:szCs w:val="24"/>
        </w:rPr>
        <w:t xml:space="preserve"> and has prepared a </w:t>
      </w:r>
      <w:r>
        <w:rPr>
          <w:lang w:eastAsia="zh-CN"/>
        </w:rPr>
        <w:t>w</w:t>
      </w:r>
      <w:r w:rsidRPr="00686204">
        <w:t xml:space="preserve">orking </w:t>
      </w:r>
      <w:r>
        <w:t>document towards this</w:t>
      </w:r>
      <w:r w:rsidRPr="00686204">
        <w:t xml:space="preserve"> revision </w:t>
      </w:r>
      <w:r>
        <w:rPr>
          <w:szCs w:val="24"/>
        </w:rPr>
        <w:t>based on contributions received.</w:t>
      </w:r>
    </w:p>
    <w:p w:rsidR="002A4CAD" w:rsidRPr="0017450B" w:rsidRDefault="002A4CAD" w:rsidP="000E7F42">
      <w:pPr>
        <w:rPr>
          <w:szCs w:val="24"/>
        </w:rPr>
      </w:pPr>
      <w:r>
        <w:rPr>
          <w:szCs w:val="24"/>
        </w:rPr>
        <w:t>Report ITU-R M.2014-1</w:t>
      </w:r>
      <w:r w:rsidRPr="00C577B6">
        <w:rPr>
          <w:szCs w:val="24"/>
        </w:rPr>
        <w:t xml:space="preserve"> </w:t>
      </w:r>
      <w:r>
        <w:rPr>
          <w:szCs w:val="24"/>
        </w:rPr>
        <w:t xml:space="preserve">provides </w:t>
      </w:r>
      <w:r w:rsidRPr="0017450B">
        <w:rPr>
          <w:szCs w:val="24"/>
        </w:rPr>
        <w:t>the technical and operational characteristics for spectrum efficient digital dispatch systems and also provides details of systems being introduced throughout the world.</w:t>
      </w:r>
    </w:p>
    <w:p w:rsidR="002A4CAD" w:rsidRDefault="002A4CAD" w:rsidP="00BE238B">
      <w:pPr>
        <w:rPr>
          <w:szCs w:val="24"/>
          <w:lang w:eastAsia="zh-CN"/>
        </w:rPr>
      </w:pPr>
      <w:r w:rsidRPr="009441CC">
        <w:rPr>
          <w:szCs w:val="24"/>
        </w:rPr>
        <w:t>W</w:t>
      </w:r>
      <w:r>
        <w:rPr>
          <w:szCs w:val="24"/>
        </w:rPr>
        <w:t xml:space="preserve">orking </w:t>
      </w:r>
      <w:r w:rsidRPr="009441CC">
        <w:rPr>
          <w:szCs w:val="24"/>
        </w:rPr>
        <w:t>P</w:t>
      </w:r>
      <w:r>
        <w:rPr>
          <w:szCs w:val="24"/>
        </w:rPr>
        <w:t>arty</w:t>
      </w:r>
      <w:r w:rsidRPr="009441CC">
        <w:rPr>
          <w:szCs w:val="24"/>
        </w:rPr>
        <w:t xml:space="preserve"> 5A kindly invites</w:t>
      </w:r>
      <w:r>
        <w:rPr>
          <w:szCs w:val="24"/>
        </w:rPr>
        <w:t xml:space="preserve"> external organizations to consider the </w:t>
      </w:r>
      <w:r>
        <w:rPr>
          <w:lang w:eastAsia="zh-CN"/>
        </w:rPr>
        <w:t>w</w:t>
      </w:r>
      <w:r w:rsidRPr="00686204">
        <w:t>orking document towards the revision of</w:t>
      </w:r>
      <w:r w:rsidRPr="00686204">
        <w:rPr>
          <w:lang w:eastAsia="zh-CN"/>
        </w:rPr>
        <w:t xml:space="preserve"> Rep</w:t>
      </w:r>
      <w:r>
        <w:rPr>
          <w:lang w:eastAsia="zh-CN"/>
        </w:rPr>
        <w:t>ort</w:t>
      </w:r>
      <w:r w:rsidRPr="00686204">
        <w:rPr>
          <w:lang w:eastAsia="zh-CN"/>
        </w:rPr>
        <w:t xml:space="preserve"> </w:t>
      </w:r>
      <w:r w:rsidRPr="00686204">
        <w:t>ITU</w:t>
      </w:r>
      <w:r w:rsidRPr="00686204">
        <w:rPr>
          <w:lang w:eastAsia="zh-CN"/>
        </w:rPr>
        <w:t xml:space="preserve">-R M.2014-1 </w:t>
      </w:r>
      <w:r>
        <w:rPr>
          <w:szCs w:val="24"/>
          <w:lang w:eastAsia="zh-CN"/>
        </w:rPr>
        <w:t xml:space="preserve">which is attached below </w:t>
      </w:r>
      <w:r>
        <w:rPr>
          <w:szCs w:val="24"/>
        </w:rPr>
        <w:t xml:space="preserve">and provide any </w:t>
      </w:r>
      <w:r>
        <w:rPr>
          <w:szCs w:val="24"/>
          <w:lang w:eastAsia="zh-CN"/>
        </w:rPr>
        <w:t>update</w:t>
      </w:r>
      <w:r>
        <w:rPr>
          <w:szCs w:val="24"/>
        </w:rPr>
        <w:t xml:space="preserve"> </w:t>
      </w:r>
      <w:r>
        <w:rPr>
          <w:szCs w:val="24"/>
          <w:lang w:eastAsia="zh-CN"/>
        </w:rPr>
        <w:t xml:space="preserve">or new </w:t>
      </w:r>
      <w:r>
        <w:rPr>
          <w:szCs w:val="24"/>
        </w:rPr>
        <w:t xml:space="preserve">material to complete the revision </w:t>
      </w:r>
      <w:r>
        <w:rPr>
          <w:szCs w:val="24"/>
          <w:lang w:eastAsia="zh-CN"/>
        </w:rPr>
        <w:t>work</w:t>
      </w:r>
      <w:r>
        <w:rPr>
          <w:szCs w:val="24"/>
        </w:rPr>
        <w:t xml:space="preserve">. </w:t>
      </w:r>
    </w:p>
    <w:p w:rsidR="002A4CAD" w:rsidRPr="008D403B" w:rsidRDefault="002A4CAD" w:rsidP="00BE238B">
      <w:pPr>
        <w:rPr>
          <w:szCs w:val="24"/>
        </w:rPr>
      </w:pPr>
      <w:r>
        <w:rPr>
          <w:szCs w:val="24"/>
        </w:rPr>
        <w:t xml:space="preserve">During the course of drafting the revision and working group discussion, </w:t>
      </w:r>
      <w:r>
        <w:rPr>
          <w:szCs w:val="24"/>
          <w:lang w:eastAsia="zh-CN"/>
        </w:rPr>
        <w:t xml:space="preserve">the attention of </w:t>
      </w:r>
      <w:r>
        <w:rPr>
          <w:szCs w:val="24"/>
        </w:rPr>
        <w:t xml:space="preserve">Working Party 5A </w:t>
      </w:r>
      <w:r>
        <w:rPr>
          <w:szCs w:val="24"/>
          <w:lang w:eastAsia="zh-CN"/>
        </w:rPr>
        <w:t xml:space="preserve">was drawn to </w:t>
      </w:r>
      <w:r>
        <w:rPr>
          <w:szCs w:val="24"/>
        </w:rPr>
        <w:t>the status and current validity of the existing material entitled ”</w:t>
      </w:r>
      <w:r w:rsidRPr="005C031E">
        <w:rPr>
          <w:szCs w:val="24"/>
        </w:rPr>
        <w:t>International Project MESA</w:t>
      </w:r>
      <w:r>
        <w:rPr>
          <w:szCs w:val="24"/>
        </w:rPr>
        <w:t>”</w:t>
      </w:r>
      <w:r w:rsidRPr="005C031E">
        <w:rPr>
          <w:szCs w:val="24"/>
        </w:rPr>
        <w:t xml:space="preserve"> </w:t>
      </w:r>
      <w:r>
        <w:rPr>
          <w:szCs w:val="24"/>
        </w:rPr>
        <w:t xml:space="preserve"> contained in the paragraph 1.2.1 of Annex 1 of the Report and Working Party 5A</w:t>
      </w:r>
      <w:r>
        <w:rPr>
          <w:szCs w:val="24"/>
          <w:lang w:eastAsia="zh-CN"/>
        </w:rPr>
        <w:t xml:space="preserve"> </w:t>
      </w:r>
      <w:r>
        <w:rPr>
          <w:szCs w:val="24"/>
        </w:rPr>
        <w:t xml:space="preserve">has therefore decided to particularly invite </w:t>
      </w:r>
      <w:r w:rsidRPr="00DB23C3">
        <w:rPr>
          <w:lang w:eastAsia="zh-CN"/>
        </w:rPr>
        <w:t>European Telecommunications Standards Institute (</w:t>
      </w:r>
      <w:proofErr w:type="spellStart"/>
      <w:r w:rsidRPr="00DB23C3">
        <w:rPr>
          <w:lang w:eastAsia="zh-CN"/>
        </w:rPr>
        <w:t>ETSI</w:t>
      </w:r>
      <w:proofErr w:type="spellEnd"/>
      <w:r w:rsidRPr="00DB23C3">
        <w:rPr>
          <w:lang w:eastAsia="zh-CN"/>
        </w:rPr>
        <w:t>) and the Telecommunications Industry Associ</w:t>
      </w:r>
      <w:r>
        <w:rPr>
          <w:lang w:eastAsia="zh-CN"/>
        </w:rPr>
        <w:t xml:space="preserve">ation (TIA) </w:t>
      </w:r>
      <w:r>
        <w:rPr>
          <w:szCs w:val="24"/>
        </w:rPr>
        <w:t xml:space="preserve"> to review and update this material.  In the absence of any updating information, Working Party 5A would consider deletion of this paragraph and its references in other parts of the Report </w:t>
      </w:r>
      <w:r>
        <w:t xml:space="preserve">to maintain the Report up to date </w:t>
      </w:r>
      <w:r>
        <w:rPr>
          <w:szCs w:val="24"/>
        </w:rPr>
        <w:t xml:space="preserve">at </w:t>
      </w:r>
      <w:r w:rsidRPr="008D403B">
        <w:rPr>
          <w:szCs w:val="24"/>
        </w:rPr>
        <w:t>Working Party 5A meeting in May 2012.</w:t>
      </w:r>
    </w:p>
    <w:p w:rsidR="002A4CAD" w:rsidRPr="00686204" w:rsidRDefault="002A4CAD" w:rsidP="000E7F42">
      <w:pPr>
        <w:rPr>
          <w:szCs w:val="24"/>
        </w:rPr>
      </w:pPr>
      <w:r w:rsidRPr="008D403B">
        <w:rPr>
          <w:szCs w:val="24"/>
        </w:rPr>
        <w:t xml:space="preserve">Working Party 5A has the objective to complete this revision work by </w:t>
      </w:r>
      <w:r w:rsidRPr="008D403B">
        <w:rPr>
          <w:szCs w:val="24"/>
          <w:lang w:eastAsia="zh-CN"/>
        </w:rPr>
        <w:t xml:space="preserve">the </w:t>
      </w:r>
      <w:r w:rsidRPr="008D403B">
        <w:rPr>
          <w:szCs w:val="24"/>
        </w:rPr>
        <w:t xml:space="preserve">May 2012 meeting. In order to ensure consideration of input materials, external organizations are encouraged to submit materials to the </w:t>
      </w:r>
      <w:r w:rsidRPr="008D403B">
        <w:rPr>
          <w:szCs w:val="24"/>
          <w:lang w:eastAsia="zh-CN"/>
        </w:rPr>
        <w:t>May</w:t>
      </w:r>
      <w:r w:rsidRPr="008D403B">
        <w:rPr>
          <w:szCs w:val="24"/>
        </w:rPr>
        <w:t xml:space="preserve"> 20</w:t>
      </w:r>
      <w:r w:rsidRPr="008D403B">
        <w:rPr>
          <w:szCs w:val="24"/>
          <w:lang w:eastAsia="zh-CN"/>
        </w:rPr>
        <w:t>12</w:t>
      </w:r>
      <w:r w:rsidRPr="008D403B">
        <w:rPr>
          <w:szCs w:val="24"/>
        </w:rPr>
        <w:t xml:space="preserve"> meeting, which has a deadline for input contributions of </w:t>
      </w:r>
      <w:r w:rsidR="008D403B">
        <w:rPr>
          <w:rFonts w:hint="eastAsia"/>
          <w:szCs w:val="24"/>
          <w:lang w:eastAsia="ja-JP"/>
        </w:rPr>
        <w:t>15</w:t>
      </w:r>
      <w:r w:rsidRPr="008D403B">
        <w:rPr>
          <w:szCs w:val="24"/>
        </w:rPr>
        <w:t xml:space="preserve"> May 20</w:t>
      </w:r>
      <w:r w:rsidRPr="008D403B">
        <w:rPr>
          <w:szCs w:val="24"/>
          <w:lang w:eastAsia="zh-CN"/>
        </w:rPr>
        <w:t>12</w:t>
      </w:r>
      <w:r w:rsidRPr="00686204">
        <w:rPr>
          <w:szCs w:val="24"/>
          <w:lang w:eastAsia="zh-CN"/>
        </w:rPr>
        <w:t xml:space="preserve"> </w:t>
      </w:r>
      <w:r w:rsidRPr="00686204">
        <w:rPr>
          <w:szCs w:val="24"/>
        </w:rPr>
        <w:t>at 1600 UTC.</w:t>
      </w:r>
    </w:p>
    <w:p w:rsidR="002A4CAD" w:rsidRPr="00686204" w:rsidRDefault="002A4CAD" w:rsidP="000E7F42">
      <w:pPr>
        <w:rPr>
          <w:szCs w:val="24"/>
          <w:lang w:eastAsia="zh-CN"/>
        </w:rPr>
      </w:pPr>
      <w:r w:rsidRPr="00686204">
        <w:rPr>
          <w:szCs w:val="24"/>
          <w:lang w:eastAsia="zh-CN"/>
        </w:rPr>
        <w:t>W</w:t>
      </w:r>
      <w:r>
        <w:rPr>
          <w:szCs w:val="24"/>
          <w:lang w:eastAsia="zh-CN"/>
        </w:rPr>
        <w:t xml:space="preserve">orking </w:t>
      </w:r>
      <w:r w:rsidRPr="00686204">
        <w:rPr>
          <w:szCs w:val="24"/>
          <w:lang w:eastAsia="zh-CN"/>
        </w:rPr>
        <w:t>P</w:t>
      </w:r>
      <w:r>
        <w:rPr>
          <w:szCs w:val="24"/>
          <w:lang w:eastAsia="zh-CN"/>
        </w:rPr>
        <w:t>arty</w:t>
      </w:r>
      <w:r w:rsidRPr="00686204">
        <w:rPr>
          <w:szCs w:val="24"/>
          <w:lang w:eastAsia="zh-CN"/>
        </w:rPr>
        <w:t xml:space="preserve"> 5A will further consider the material and take necessary action as appropriate </w:t>
      </w:r>
      <w:r>
        <w:rPr>
          <w:szCs w:val="24"/>
          <w:lang w:eastAsia="zh-CN"/>
        </w:rPr>
        <w:t>upon receipt of comments</w:t>
      </w:r>
      <w:r w:rsidRPr="00686204">
        <w:rPr>
          <w:szCs w:val="24"/>
          <w:lang w:eastAsia="zh-CN"/>
        </w:rPr>
        <w:t xml:space="preserve"> at the </w:t>
      </w:r>
      <w:r>
        <w:rPr>
          <w:szCs w:val="24"/>
          <w:lang w:eastAsia="zh-CN"/>
        </w:rPr>
        <w:t xml:space="preserve">Working Party 5A meeting in </w:t>
      </w:r>
      <w:r w:rsidRPr="00686204">
        <w:rPr>
          <w:szCs w:val="24"/>
          <w:lang w:eastAsia="zh-CN"/>
        </w:rPr>
        <w:t>May</w:t>
      </w:r>
      <w:r>
        <w:rPr>
          <w:szCs w:val="24"/>
          <w:lang w:eastAsia="zh-CN"/>
        </w:rPr>
        <w:t xml:space="preserve"> </w:t>
      </w:r>
      <w:r w:rsidRPr="00686204">
        <w:rPr>
          <w:szCs w:val="24"/>
          <w:lang w:eastAsia="zh-CN"/>
        </w:rPr>
        <w:t>2012</w:t>
      </w:r>
      <w:r>
        <w:rPr>
          <w:szCs w:val="24"/>
          <w:lang w:eastAsia="zh-CN"/>
        </w:rPr>
        <w:t>.</w:t>
      </w:r>
    </w:p>
    <w:p w:rsidR="002A4CAD" w:rsidRDefault="002A4CAD" w:rsidP="000E7F42">
      <w:pPr>
        <w:rPr>
          <w:sz w:val="16"/>
          <w:szCs w:val="16"/>
          <w:lang w:eastAsia="zh-CN"/>
        </w:rPr>
      </w:pPr>
    </w:p>
    <w:p w:rsidR="002A4CAD" w:rsidRPr="00686204" w:rsidRDefault="002A4CAD" w:rsidP="000E7F42">
      <w:pPr>
        <w:rPr>
          <w:sz w:val="16"/>
          <w:szCs w:val="16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3544"/>
        <w:gridCol w:w="4961"/>
      </w:tblGrid>
      <w:tr w:rsidR="002A4CAD" w:rsidRPr="00686204" w:rsidTr="00AC5655">
        <w:trPr>
          <w:cantSplit/>
        </w:trPr>
        <w:tc>
          <w:tcPr>
            <w:tcW w:w="1242" w:type="dxa"/>
          </w:tcPr>
          <w:p w:rsidR="002A4CAD" w:rsidRPr="00686204" w:rsidRDefault="002A4CAD" w:rsidP="00AC5655">
            <w:r w:rsidRPr="00686204">
              <w:rPr>
                <w:b/>
              </w:rPr>
              <w:t>Contact:</w:t>
            </w:r>
          </w:p>
        </w:tc>
        <w:tc>
          <w:tcPr>
            <w:tcW w:w="3544" w:type="dxa"/>
          </w:tcPr>
          <w:p w:rsidR="00EA5C7E" w:rsidRPr="002A0FBB" w:rsidRDefault="002A0FBB" w:rsidP="00EA5C7E">
            <w:pPr>
              <w:rPr>
                <w:szCs w:val="24"/>
                <w:lang w:eastAsia="ja-JP"/>
              </w:rPr>
            </w:pPr>
            <w:r>
              <w:rPr>
                <w:rFonts w:hint="eastAsia"/>
                <w:szCs w:val="24"/>
                <w:lang w:eastAsia="ja-JP"/>
              </w:rPr>
              <w:t>Sergio Buonomo</w:t>
            </w:r>
          </w:p>
        </w:tc>
        <w:tc>
          <w:tcPr>
            <w:tcW w:w="4961" w:type="dxa"/>
          </w:tcPr>
          <w:p w:rsidR="002A4CAD" w:rsidRPr="00686204" w:rsidRDefault="00EA5C7E" w:rsidP="00BB551A">
            <w:pPr>
              <w:tabs>
                <w:tab w:val="left" w:pos="709"/>
              </w:tabs>
              <w:rPr>
                <w:szCs w:val="24"/>
                <w:lang w:eastAsia="ja-JP"/>
              </w:rPr>
            </w:pPr>
            <w:r>
              <w:rPr>
                <w:rFonts w:hint="eastAsia"/>
                <w:szCs w:val="24"/>
                <w:lang w:eastAsia="ja-JP"/>
              </w:rPr>
              <w:t>E-mail:</w:t>
            </w:r>
            <w:r w:rsidR="00BB551A">
              <w:rPr>
                <w:szCs w:val="24"/>
                <w:lang w:eastAsia="ja-JP"/>
              </w:rPr>
              <w:tab/>
            </w:r>
            <w:hyperlink r:id="rId9" w:history="1">
              <w:r w:rsidR="008D403B" w:rsidRPr="000E4B1E">
                <w:rPr>
                  <w:rStyle w:val="Hyperlink"/>
                  <w:rFonts w:hint="eastAsia"/>
                  <w:szCs w:val="24"/>
                  <w:lang w:eastAsia="ja-JP"/>
                </w:rPr>
                <w:t>s</w:t>
              </w:r>
              <w:r w:rsidR="008D403B" w:rsidRPr="000E4B1E">
                <w:rPr>
                  <w:rStyle w:val="Hyperlink"/>
                  <w:szCs w:val="24"/>
                  <w:lang w:eastAsia="ja-JP"/>
                </w:rPr>
                <w:t>ergio</w:t>
              </w:r>
              <w:r w:rsidR="008D403B" w:rsidRPr="000E4B1E">
                <w:rPr>
                  <w:rStyle w:val="Hyperlink"/>
                  <w:rFonts w:hint="eastAsia"/>
                  <w:szCs w:val="24"/>
                  <w:lang w:eastAsia="ja-JP"/>
                </w:rPr>
                <w:t>.buonomo@itu.int</w:t>
              </w:r>
            </w:hyperlink>
          </w:p>
        </w:tc>
      </w:tr>
      <w:tr w:rsidR="002A0FBB" w:rsidRPr="00686204" w:rsidTr="00AC5655">
        <w:trPr>
          <w:cantSplit/>
        </w:trPr>
        <w:tc>
          <w:tcPr>
            <w:tcW w:w="1242" w:type="dxa"/>
          </w:tcPr>
          <w:p w:rsidR="002A0FBB" w:rsidRPr="00686204" w:rsidRDefault="002A0FBB" w:rsidP="00AC5655">
            <w:pPr>
              <w:rPr>
                <w:b/>
                <w:lang w:eastAsia="ja-JP"/>
              </w:rPr>
            </w:pPr>
          </w:p>
        </w:tc>
        <w:tc>
          <w:tcPr>
            <w:tcW w:w="3544" w:type="dxa"/>
          </w:tcPr>
          <w:p w:rsidR="00EA5C7E" w:rsidRDefault="002A0FBB" w:rsidP="00EA5C7E">
            <w:pPr>
              <w:rPr>
                <w:szCs w:val="24"/>
                <w:lang w:eastAsia="ja-JP"/>
              </w:rPr>
            </w:pPr>
            <w:r>
              <w:rPr>
                <w:rFonts w:hint="eastAsia"/>
                <w:szCs w:val="24"/>
                <w:lang w:eastAsia="ja-JP"/>
              </w:rPr>
              <w:t>Norifumi Yamaguchi</w:t>
            </w:r>
          </w:p>
        </w:tc>
        <w:tc>
          <w:tcPr>
            <w:tcW w:w="4961" w:type="dxa"/>
          </w:tcPr>
          <w:p w:rsidR="002A0FBB" w:rsidRPr="00686204" w:rsidRDefault="00BB551A" w:rsidP="00AC5655">
            <w:pPr>
              <w:tabs>
                <w:tab w:val="left" w:pos="709"/>
              </w:tabs>
              <w:rPr>
                <w:szCs w:val="24"/>
                <w:lang w:eastAsia="ja-JP"/>
              </w:rPr>
            </w:pPr>
            <w:r>
              <w:rPr>
                <w:szCs w:val="24"/>
                <w:lang w:eastAsia="ja-JP"/>
              </w:rPr>
              <w:tab/>
            </w:r>
            <w:r>
              <w:rPr>
                <w:szCs w:val="24"/>
                <w:lang w:eastAsia="ja-JP"/>
              </w:rPr>
              <w:tab/>
            </w:r>
            <w:hyperlink r:id="rId10" w:history="1">
              <w:r w:rsidR="008D403B" w:rsidRPr="000E4B1E">
                <w:rPr>
                  <w:rStyle w:val="Hyperlink"/>
                  <w:rFonts w:hint="eastAsia"/>
                  <w:szCs w:val="24"/>
                  <w:lang w:eastAsia="ja-JP"/>
                </w:rPr>
                <w:t>norifumi.yamaguchi@itu.int</w:t>
              </w:r>
            </w:hyperlink>
          </w:p>
        </w:tc>
      </w:tr>
    </w:tbl>
    <w:p w:rsidR="002A4CAD" w:rsidRDefault="002A4CAD" w:rsidP="006B51C4">
      <w:pPr>
        <w:tabs>
          <w:tab w:val="clear" w:pos="1134"/>
          <w:tab w:val="left" w:pos="1418"/>
        </w:tabs>
        <w:ind w:left="1418" w:hanging="1418"/>
        <w:rPr>
          <w:b/>
          <w:bCs/>
          <w:highlight w:val="yellow"/>
        </w:rPr>
      </w:pPr>
    </w:p>
    <w:p w:rsidR="002A4CAD" w:rsidRPr="006B51C4" w:rsidRDefault="002A4CAD" w:rsidP="006B51C4">
      <w:pPr>
        <w:tabs>
          <w:tab w:val="clear" w:pos="1134"/>
          <w:tab w:val="left" w:pos="1418"/>
        </w:tabs>
        <w:ind w:left="1418" w:hanging="1418"/>
        <w:rPr>
          <w:lang w:val="en-US" w:eastAsia="zh-CN"/>
        </w:rPr>
      </w:pPr>
      <w:r w:rsidRPr="006B51C4">
        <w:rPr>
          <w:b/>
          <w:bCs/>
        </w:rPr>
        <w:t>Attachment:</w:t>
      </w:r>
      <w:r w:rsidRPr="006B51C4">
        <w:rPr>
          <w:b/>
          <w:bCs/>
        </w:rPr>
        <w:tab/>
      </w:r>
      <w:hyperlink r:id="rId11" w:history="1">
        <w:r w:rsidRPr="006B51C4">
          <w:rPr>
            <w:rStyle w:val="Hyperlink"/>
            <w:bCs/>
          </w:rPr>
          <w:t>Annex 5</w:t>
        </w:r>
      </w:hyperlink>
      <w:r w:rsidRPr="006B51C4">
        <w:rPr>
          <w:bCs/>
        </w:rPr>
        <w:t xml:space="preserve"> to </w:t>
      </w:r>
      <w:hyperlink r:id="rId12" w:history="1">
        <w:r w:rsidRPr="006B51C4">
          <w:rPr>
            <w:rStyle w:val="Hyperlink"/>
            <w:bCs/>
          </w:rPr>
          <w:t>Doc.5A/788</w:t>
        </w:r>
      </w:hyperlink>
      <w:r w:rsidRPr="006B51C4">
        <w:rPr>
          <w:bCs/>
        </w:rPr>
        <w:t xml:space="preserve"> - Working document towards a preliminary draft revision of Report ITU-R M.2014-1 - Digital land mobile systems for dispatch traffic</w:t>
      </w:r>
    </w:p>
    <w:p w:rsidR="002A4CAD" w:rsidRPr="00972BFC" w:rsidRDefault="002A4CAD" w:rsidP="000E7F42">
      <w:pPr>
        <w:jc w:val="center"/>
        <w:rPr>
          <w:lang w:eastAsia="zh-CN"/>
        </w:rPr>
      </w:pPr>
      <w:r>
        <w:t>______________</w:t>
      </w:r>
    </w:p>
    <w:p w:rsidR="002A4CAD" w:rsidRPr="006B51C4" w:rsidRDefault="002A4CAD" w:rsidP="003275CF">
      <w:pPr>
        <w:pStyle w:val="Normalaftertitle0"/>
        <w:rPr>
          <w:lang w:val="en-US" w:eastAsia="ja-JP"/>
        </w:rPr>
      </w:pPr>
    </w:p>
    <w:sectPr w:rsidR="002A4CAD" w:rsidRPr="006B51C4" w:rsidSect="00D02712">
      <w:head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5FF" w:rsidRDefault="006515FF">
      <w:r>
        <w:separator/>
      </w:r>
    </w:p>
  </w:endnote>
  <w:endnote w:type="continuationSeparator" w:id="0">
    <w:p w:rsidR="006515FF" w:rsidRDefault="0065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36E" w:rsidRDefault="00BB551A" w:rsidP="009B536E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9B536E">
      <w:t>Y:\APP\BR\POOL\sg05\wp5a\liaisons\ex-5A-111108-TD-0352v2.docx</w:t>
    </w:r>
    <w:r>
      <w:fldChar w:fldCharType="end"/>
    </w:r>
  </w:p>
  <w:p w:rsidR="009B536E" w:rsidRDefault="009B53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5FF" w:rsidRDefault="006515FF">
      <w:r>
        <w:t>____________________</w:t>
      </w:r>
    </w:p>
  </w:footnote>
  <w:footnote w:type="continuationSeparator" w:id="0">
    <w:p w:rsidR="006515FF" w:rsidRDefault="006515FF">
      <w:r>
        <w:continuationSeparator/>
      </w:r>
    </w:p>
  </w:footnote>
  <w:footnote w:id="1">
    <w:p w:rsidR="002A4CAD" w:rsidRDefault="002A4CAD" w:rsidP="003275CF">
      <w:pPr>
        <w:pStyle w:val="FootnoteText"/>
      </w:pPr>
      <w:r>
        <w:rPr>
          <w:rStyle w:val="FootnoteReference"/>
        </w:rPr>
        <w:footnoteRef/>
      </w:r>
      <w:r>
        <w:tab/>
      </w:r>
      <w:r w:rsidRPr="006B51C4">
        <w:t xml:space="preserve">3GPP, 3GPP2, </w:t>
      </w:r>
      <w:proofErr w:type="spellStart"/>
      <w:r w:rsidRPr="006B51C4">
        <w:t>APCO</w:t>
      </w:r>
      <w:proofErr w:type="spellEnd"/>
      <w:r w:rsidRPr="006B51C4">
        <w:t xml:space="preserve">, </w:t>
      </w:r>
      <w:proofErr w:type="spellStart"/>
      <w:r w:rsidRPr="006B51C4">
        <w:t>ARIB</w:t>
      </w:r>
      <w:proofErr w:type="spellEnd"/>
      <w:r w:rsidRPr="006B51C4">
        <w:t xml:space="preserve">, </w:t>
      </w:r>
      <w:proofErr w:type="spellStart"/>
      <w:r w:rsidRPr="006B51C4">
        <w:t>ATIS</w:t>
      </w:r>
      <w:proofErr w:type="spellEnd"/>
      <w:r w:rsidRPr="006B51C4">
        <w:t xml:space="preserve">, </w:t>
      </w:r>
      <w:proofErr w:type="spellStart"/>
      <w:r w:rsidRPr="006B51C4">
        <w:t>AWG</w:t>
      </w:r>
      <w:proofErr w:type="spellEnd"/>
      <w:r w:rsidRPr="006B51C4">
        <w:t xml:space="preserve">, </w:t>
      </w:r>
      <w:proofErr w:type="spellStart"/>
      <w:r w:rsidRPr="006B51C4">
        <w:t>CDG</w:t>
      </w:r>
      <w:proofErr w:type="spellEnd"/>
      <w:r w:rsidRPr="006B51C4">
        <w:t xml:space="preserve">, </w:t>
      </w:r>
      <w:proofErr w:type="spellStart"/>
      <w:r w:rsidRPr="006B51C4">
        <w:t>ETSI</w:t>
      </w:r>
      <w:proofErr w:type="spellEnd"/>
      <w:r w:rsidRPr="006B51C4">
        <w:t xml:space="preserve">, </w:t>
      </w:r>
      <w:proofErr w:type="spellStart"/>
      <w:r w:rsidRPr="006B51C4">
        <w:t>ETSI</w:t>
      </w:r>
      <w:proofErr w:type="spellEnd"/>
      <w:r w:rsidRPr="006B51C4">
        <w:t xml:space="preserve"> </w:t>
      </w:r>
      <w:proofErr w:type="spellStart"/>
      <w:r w:rsidRPr="006B51C4">
        <w:t>EMTEL</w:t>
      </w:r>
      <w:proofErr w:type="spellEnd"/>
      <w:r w:rsidRPr="006B51C4">
        <w:t xml:space="preserve">, </w:t>
      </w:r>
      <w:proofErr w:type="spellStart"/>
      <w:r w:rsidRPr="006B51C4">
        <w:t>ETSI</w:t>
      </w:r>
      <w:proofErr w:type="spellEnd"/>
      <w:r w:rsidRPr="006B51C4">
        <w:t xml:space="preserve"> </w:t>
      </w:r>
      <w:proofErr w:type="spellStart"/>
      <w:r w:rsidRPr="006B51C4">
        <w:t>ERM</w:t>
      </w:r>
      <w:proofErr w:type="spellEnd"/>
      <w:r w:rsidRPr="006B51C4">
        <w:t xml:space="preserve">, IEEE, OASIS, Project MESA, TIA, TIA TR-45, TIA TR-45.5, TIA TR-8, </w:t>
      </w:r>
      <w:proofErr w:type="spellStart"/>
      <w:r w:rsidRPr="006B51C4">
        <w:t>TTA</w:t>
      </w:r>
      <w:proofErr w:type="spellEnd"/>
      <w:r w:rsidRPr="006B51C4">
        <w:t xml:space="preserve">, </w:t>
      </w:r>
      <w:proofErr w:type="spellStart"/>
      <w:r w:rsidRPr="006B51C4">
        <w:t>UM</w:t>
      </w:r>
      <w:r>
        <w:t>TS</w:t>
      </w:r>
      <w:proofErr w:type="spellEnd"/>
      <w:r>
        <w:t xml:space="preserve"> Forum, </w:t>
      </w:r>
      <w:proofErr w:type="spellStart"/>
      <w:r>
        <w:t>WGET</w:t>
      </w:r>
      <w:proofErr w:type="spellEnd"/>
      <w:r>
        <w:t xml:space="preserve">, and </w:t>
      </w:r>
      <w:proofErr w:type="spellStart"/>
      <w:r>
        <w:t>WiMAX</w:t>
      </w:r>
      <w:proofErr w:type="spellEnd"/>
      <w:r>
        <w:t xml:space="preserve"> Forum.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CAD" w:rsidRDefault="002A4CAD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B551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A4CAD" w:rsidRDefault="002A4CAD" w:rsidP="000E7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B41E2"/>
    <w:multiLevelType w:val="hybridMultilevel"/>
    <w:tmpl w:val="CA2C7F3E"/>
    <w:lvl w:ilvl="0" w:tplc="8E5CCA16">
      <w:start w:val="1"/>
      <w:numFmt w:val="decimal"/>
      <w:lvlText w:val="%1)"/>
      <w:lvlJc w:val="left"/>
      <w:pPr>
        <w:ind w:left="1500" w:hanging="11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01B"/>
    <w:rsid w:val="000069D4"/>
    <w:rsid w:val="000174AD"/>
    <w:rsid w:val="000338EE"/>
    <w:rsid w:val="00046A1A"/>
    <w:rsid w:val="00065FCA"/>
    <w:rsid w:val="000A6820"/>
    <w:rsid w:val="000A7D55"/>
    <w:rsid w:val="000C2E8E"/>
    <w:rsid w:val="000E0E7C"/>
    <w:rsid w:val="000E7F42"/>
    <w:rsid w:val="000F1B4B"/>
    <w:rsid w:val="000F75A8"/>
    <w:rsid w:val="001005CE"/>
    <w:rsid w:val="0012744F"/>
    <w:rsid w:val="0015456C"/>
    <w:rsid w:val="00156F66"/>
    <w:rsid w:val="0017450B"/>
    <w:rsid w:val="00182528"/>
    <w:rsid w:val="0018500B"/>
    <w:rsid w:val="00196A19"/>
    <w:rsid w:val="001B1A9E"/>
    <w:rsid w:val="001B301B"/>
    <w:rsid w:val="00202DC1"/>
    <w:rsid w:val="002116EE"/>
    <w:rsid w:val="002309D8"/>
    <w:rsid w:val="00247752"/>
    <w:rsid w:val="00261C29"/>
    <w:rsid w:val="002A0FBB"/>
    <w:rsid w:val="002A4CAD"/>
    <w:rsid w:val="002A7FE2"/>
    <w:rsid w:val="002E1B4F"/>
    <w:rsid w:val="002F2E67"/>
    <w:rsid w:val="00315546"/>
    <w:rsid w:val="003275CF"/>
    <w:rsid w:val="00330567"/>
    <w:rsid w:val="00386A9D"/>
    <w:rsid w:val="00387090"/>
    <w:rsid w:val="00391081"/>
    <w:rsid w:val="003B2789"/>
    <w:rsid w:val="003C13CE"/>
    <w:rsid w:val="003E2518"/>
    <w:rsid w:val="00423944"/>
    <w:rsid w:val="004B1EF7"/>
    <w:rsid w:val="004B3FAD"/>
    <w:rsid w:val="00501DCA"/>
    <w:rsid w:val="00513A47"/>
    <w:rsid w:val="0051782D"/>
    <w:rsid w:val="005408DF"/>
    <w:rsid w:val="00573344"/>
    <w:rsid w:val="00583F9B"/>
    <w:rsid w:val="005C031E"/>
    <w:rsid w:val="005E5C10"/>
    <w:rsid w:val="005E6539"/>
    <w:rsid w:val="005F2C78"/>
    <w:rsid w:val="006144E4"/>
    <w:rsid w:val="00650299"/>
    <w:rsid w:val="006515FF"/>
    <w:rsid w:val="00655FC5"/>
    <w:rsid w:val="00686204"/>
    <w:rsid w:val="006B51C4"/>
    <w:rsid w:val="00710D66"/>
    <w:rsid w:val="007918E9"/>
    <w:rsid w:val="0079429D"/>
    <w:rsid w:val="00822581"/>
    <w:rsid w:val="008309DD"/>
    <w:rsid w:val="0083227A"/>
    <w:rsid w:val="00834E03"/>
    <w:rsid w:val="00866900"/>
    <w:rsid w:val="00881BA1"/>
    <w:rsid w:val="008829EF"/>
    <w:rsid w:val="008C26B8"/>
    <w:rsid w:val="008D403B"/>
    <w:rsid w:val="009441CC"/>
    <w:rsid w:val="00972BFC"/>
    <w:rsid w:val="00982084"/>
    <w:rsid w:val="00995963"/>
    <w:rsid w:val="009B536E"/>
    <w:rsid w:val="009B61EB"/>
    <w:rsid w:val="009C2064"/>
    <w:rsid w:val="009D1697"/>
    <w:rsid w:val="00A014F8"/>
    <w:rsid w:val="00A5173C"/>
    <w:rsid w:val="00A61AEF"/>
    <w:rsid w:val="00AC5655"/>
    <w:rsid w:val="00AF173A"/>
    <w:rsid w:val="00B066A4"/>
    <w:rsid w:val="00B07A13"/>
    <w:rsid w:val="00B4279B"/>
    <w:rsid w:val="00B45FC9"/>
    <w:rsid w:val="00B85FB9"/>
    <w:rsid w:val="00BB551A"/>
    <w:rsid w:val="00BC7CCF"/>
    <w:rsid w:val="00BD098E"/>
    <w:rsid w:val="00BE238B"/>
    <w:rsid w:val="00BE4635"/>
    <w:rsid w:val="00BE470B"/>
    <w:rsid w:val="00C577B6"/>
    <w:rsid w:val="00C57A91"/>
    <w:rsid w:val="00CC01C2"/>
    <w:rsid w:val="00CD1C88"/>
    <w:rsid w:val="00CF21F2"/>
    <w:rsid w:val="00D02712"/>
    <w:rsid w:val="00D214D0"/>
    <w:rsid w:val="00D6546B"/>
    <w:rsid w:val="00D8032B"/>
    <w:rsid w:val="00DB23C3"/>
    <w:rsid w:val="00DD4BED"/>
    <w:rsid w:val="00DE3926"/>
    <w:rsid w:val="00DE39F0"/>
    <w:rsid w:val="00DF0AF3"/>
    <w:rsid w:val="00E27D7E"/>
    <w:rsid w:val="00E42E13"/>
    <w:rsid w:val="00E6257C"/>
    <w:rsid w:val="00E63C59"/>
    <w:rsid w:val="00EA1965"/>
    <w:rsid w:val="00EA5C7E"/>
    <w:rsid w:val="00EC5FE1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MS Mincho" w:hAnsi="CG Times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DB9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DB9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DB9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DB9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DB9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DB9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DB9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DB9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DB9"/>
    <w:rPr>
      <w:rFonts w:asciiTheme="majorHAnsi" w:eastAsiaTheme="majorEastAsia" w:hAnsiTheme="majorHAnsi" w:cstheme="majorBidi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E63C59"/>
  </w:style>
  <w:style w:type="character" w:styleId="EndnoteReference">
    <w:name w:val="endnote reference"/>
    <w:basedOn w:val="DefaultParagraphFont"/>
    <w:uiPriority w:val="99"/>
    <w:semiHidden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uiPriority w:val="99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uiPriority w:val="99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11DB9"/>
    <w:rPr>
      <w:rFonts w:ascii="Times New Roman" w:hAnsi="Times New Roman"/>
      <w:sz w:val="24"/>
      <w:szCs w:val="20"/>
      <w:lang w:val="en-GB" w:eastAsia="en-US"/>
    </w:rPr>
  </w:style>
  <w:style w:type="paragraph" w:customStyle="1" w:styleId="FirstFooter">
    <w:name w:val="FirstFooter"/>
    <w:basedOn w:val="Footer"/>
    <w:uiPriority w:val="99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E63C59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1DB9"/>
    <w:rPr>
      <w:rFonts w:ascii="Times New Roman" w:hAnsi="Times New Roman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11DB9"/>
    <w:rPr>
      <w:rFonts w:ascii="Times New Roman" w:hAnsi="Times New Roman"/>
      <w:sz w:val="24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E63C59"/>
  </w:style>
  <w:style w:type="paragraph" w:customStyle="1" w:styleId="Partref">
    <w:name w:val="Part_ref"/>
    <w:basedOn w:val="Annexref"/>
    <w:next w:val="Parttitle"/>
    <w:uiPriority w:val="99"/>
    <w:rsid w:val="00E63C59"/>
  </w:style>
  <w:style w:type="paragraph" w:customStyle="1" w:styleId="Parttitle">
    <w:name w:val="Part_title"/>
    <w:basedOn w:val="Annextitle"/>
    <w:next w:val="Normalaftertitle0"/>
    <w:uiPriority w:val="99"/>
    <w:rsid w:val="00E63C59"/>
  </w:style>
  <w:style w:type="paragraph" w:customStyle="1" w:styleId="RecNo">
    <w:name w:val="Rec_No"/>
    <w:basedOn w:val="Normal"/>
    <w:next w:val="Rec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E63C59"/>
  </w:style>
  <w:style w:type="paragraph" w:customStyle="1" w:styleId="QuestionNo">
    <w:name w:val="Question_No"/>
    <w:basedOn w:val="RecNo"/>
    <w:next w:val="Questiontitle"/>
    <w:uiPriority w:val="99"/>
    <w:rsid w:val="00E63C59"/>
  </w:style>
  <w:style w:type="paragraph" w:customStyle="1" w:styleId="Questiontitle">
    <w:name w:val="Question_title"/>
    <w:basedOn w:val="Rectitle"/>
    <w:next w:val="Questionref"/>
    <w:uiPriority w:val="99"/>
    <w:rsid w:val="00E63C59"/>
  </w:style>
  <w:style w:type="paragraph" w:customStyle="1" w:styleId="Questionref">
    <w:name w:val="Question_ref"/>
    <w:basedOn w:val="Recref"/>
    <w:next w:val="Questiondate"/>
    <w:uiPriority w:val="99"/>
    <w:rsid w:val="00E63C59"/>
  </w:style>
  <w:style w:type="paragraph" w:customStyle="1" w:styleId="Reftext">
    <w:name w:val="Ref_text"/>
    <w:basedOn w:val="Normal"/>
    <w:uiPriority w:val="99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E63C59"/>
  </w:style>
  <w:style w:type="paragraph" w:customStyle="1" w:styleId="RepNo">
    <w:name w:val="Rep_No"/>
    <w:basedOn w:val="RecNo"/>
    <w:next w:val="Reptitle"/>
    <w:uiPriority w:val="99"/>
    <w:rsid w:val="00E63C59"/>
  </w:style>
  <w:style w:type="paragraph" w:customStyle="1" w:styleId="Reptitle">
    <w:name w:val="Rep_title"/>
    <w:basedOn w:val="Rectitle"/>
    <w:next w:val="Repref"/>
    <w:uiPriority w:val="99"/>
    <w:rsid w:val="00E63C59"/>
  </w:style>
  <w:style w:type="paragraph" w:customStyle="1" w:styleId="Repref">
    <w:name w:val="Rep_ref"/>
    <w:basedOn w:val="Recref"/>
    <w:next w:val="Repdate"/>
    <w:uiPriority w:val="99"/>
    <w:rsid w:val="00E63C59"/>
  </w:style>
  <w:style w:type="paragraph" w:customStyle="1" w:styleId="Resdate">
    <w:name w:val="Res_date"/>
    <w:basedOn w:val="Recdate"/>
    <w:next w:val="Normalaftertitle0"/>
    <w:uiPriority w:val="99"/>
    <w:rsid w:val="00E63C59"/>
  </w:style>
  <w:style w:type="paragraph" w:customStyle="1" w:styleId="ResNo">
    <w:name w:val="Res_No"/>
    <w:basedOn w:val="RecNo"/>
    <w:next w:val="Restitle"/>
    <w:uiPriority w:val="99"/>
    <w:rsid w:val="00E63C59"/>
  </w:style>
  <w:style w:type="paragraph" w:customStyle="1" w:styleId="Restitle">
    <w:name w:val="Res_title"/>
    <w:basedOn w:val="Rectitle"/>
    <w:next w:val="Resref"/>
    <w:uiPriority w:val="99"/>
    <w:rsid w:val="00E63C59"/>
  </w:style>
  <w:style w:type="paragraph" w:customStyle="1" w:styleId="Resref">
    <w:name w:val="Res_ref"/>
    <w:basedOn w:val="Recref"/>
    <w:next w:val="Resdate"/>
    <w:uiPriority w:val="99"/>
    <w:rsid w:val="00E63C59"/>
  </w:style>
  <w:style w:type="paragraph" w:customStyle="1" w:styleId="SectionNo">
    <w:name w:val="Section_No"/>
    <w:basedOn w:val="AnnexNo"/>
    <w:next w:val="Sectiontitle"/>
    <w:uiPriority w:val="99"/>
    <w:rsid w:val="00E63C59"/>
  </w:style>
  <w:style w:type="paragraph" w:customStyle="1" w:styleId="Sectiontitle">
    <w:name w:val="Section_title"/>
    <w:basedOn w:val="Annextitle"/>
    <w:next w:val="Normalaftertitle0"/>
    <w:uiPriority w:val="99"/>
    <w:rsid w:val="00E63C59"/>
  </w:style>
  <w:style w:type="paragraph" w:customStyle="1" w:styleId="Source">
    <w:name w:val="Source"/>
    <w:basedOn w:val="Normal"/>
    <w:next w:val="Normal"/>
    <w:link w:val="SourceChar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uiPriority w:val="99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uiPriority w:val="99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uiPriority w:val="99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63C59"/>
    <w:rPr>
      <w:b/>
    </w:rPr>
  </w:style>
  <w:style w:type="paragraph" w:customStyle="1" w:styleId="toc0">
    <w:name w:val="toc 0"/>
    <w:basedOn w:val="Normal"/>
    <w:next w:val="TOC1"/>
    <w:uiPriority w:val="99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E63C59"/>
    <w:pPr>
      <w:spacing w:before="120"/>
    </w:pPr>
  </w:style>
  <w:style w:type="paragraph" w:styleId="TOC3">
    <w:name w:val="toc 3"/>
    <w:basedOn w:val="TOC2"/>
    <w:uiPriority w:val="99"/>
    <w:rsid w:val="00E63C59"/>
  </w:style>
  <w:style w:type="paragraph" w:styleId="TOC4">
    <w:name w:val="toc 4"/>
    <w:basedOn w:val="TOC3"/>
    <w:uiPriority w:val="99"/>
    <w:rsid w:val="00E63C59"/>
  </w:style>
  <w:style w:type="paragraph" w:styleId="TOC5">
    <w:name w:val="toc 5"/>
    <w:basedOn w:val="TOC4"/>
    <w:uiPriority w:val="99"/>
    <w:rsid w:val="00E63C59"/>
  </w:style>
  <w:style w:type="paragraph" w:styleId="TOC6">
    <w:name w:val="toc 6"/>
    <w:basedOn w:val="TOC4"/>
    <w:uiPriority w:val="99"/>
    <w:semiHidden/>
    <w:rsid w:val="00E63C59"/>
  </w:style>
  <w:style w:type="paragraph" w:styleId="TOC7">
    <w:name w:val="toc 7"/>
    <w:basedOn w:val="TOC4"/>
    <w:uiPriority w:val="99"/>
    <w:semiHidden/>
    <w:rsid w:val="00E63C59"/>
  </w:style>
  <w:style w:type="paragraph" w:styleId="TOC8">
    <w:name w:val="toc 8"/>
    <w:basedOn w:val="TOC4"/>
    <w:uiPriority w:val="99"/>
    <w:semiHidden/>
    <w:rsid w:val="00E63C59"/>
  </w:style>
  <w:style w:type="character" w:customStyle="1" w:styleId="Appdef">
    <w:name w:val="App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E63C59"/>
    <w:rPr>
      <w:rFonts w:cs="Times New Roman"/>
    </w:rPr>
  </w:style>
  <w:style w:type="character" w:customStyle="1" w:styleId="Artdef">
    <w:name w:val="Art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uiPriority w:val="99"/>
    <w:rsid w:val="00E63C59"/>
    <w:rPr>
      <w:rFonts w:cs="Times New Roman"/>
    </w:rPr>
  </w:style>
  <w:style w:type="character" w:customStyle="1" w:styleId="Recdef">
    <w:name w:val="Rec_def"/>
    <w:basedOn w:val="DefaultParagraphFont"/>
    <w:uiPriority w:val="99"/>
    <w:rsid w:val="00E63C59"/>
    <w:rPr>
      <w:rFonts w:cs="Times New Roman"/>
      <w:b/>
    </w:rPr>
  </w:style>
  <w:style w:type="character" w:customStyle="1" w:styleId="Resdef">
    <w:name w:val="Res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uiPriority w:val="99"/>
    <w:rsid w:val="00E63C59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D02712"/>
    <w:rPr>
      <w:b w:val="0"/>
    </w:rPr>
  </w:style>
  <w:style w:type="paragraph" w:customStyle="1" w:styleId="Section1">
    <w:name w:val="Section_1"/>
    <w:basedOn w:val="Normal"/>
    <w:uiPriority w:val="99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E63C59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uiPriority w:val="99"/>
    <w:rsid w:val="00E63C59"/>
    <w:rPr>
      <w:rFonts w:cs="Times New Roman"/>
    </w:rPr>
  </w:style>
  <w:style w:type="paragraph" w:customStyle="1" w:styleId="Figuretitle">
    <w:name w:val="Figure_title"/>
    <w:basedOn w:val="Tabletitle"/>
    <w:next w:val="Normal"/>
    <w:uiPriority w:val="99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uiPriority w:val="99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E63C59"/>
  </w:style>
  <w:style w:type="paragraph" w:customStyle="1" w:styleId="Appendixref">
    <w:name w:val="Appendix_ref"/>
    <w:basedOn w:val="Annexref"/>
    <w:next w:val="Annextitle"/>
    <w:uiPriority w:val="99"/>
    <w:rsid w:val="00E63C59"/>
  </w:style>
  <w:style w:type="paragraph" w:customStyle="1" w:styleId="Appendixtitle">
    <w:name w:val="Appendix_title"/>
    <w:basedOn w:val="Annextitle"/>
    <w:next w:val="Normal"/>
    <w:uiPriority w:val="99"/>
    <w:rsid w:val="00E63C59"/>
  </w:style>
  <w:style w:type="paragraph" w:customStyle="1" w:styleId="Border">
    <w:name w:val="Border"/>
    <w:basedOn w:val="Tabletext"/>
    <w:uiPriority w:val="99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basedOn w:val="DefaultParagraphFont"/>
    <w:uiPriority w:val="99"/>
    <w:rsid w:val="00E63C59"/>
    <w:rPr>
      <w:rFonts w:cs="Times New Roman"/>
    </w:rPr>
  </w:style>
  <w:style w:type="paragraph" w:customStyle="1" w:styleId="Normalaftertitle0">
    <w:name w:val="Normal after title"/>
    <w:basedOn w:val="Normal"/>
    <w:next w:val="Normal"/>
    <w:uiPriority w:val="99"/>
    <w:rsid w:val="00E63C59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uiPriority w:val="99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E63C59"/>
    <w:rPr>
      <w:b w:val="0"/>
    </w:rPr>
  </w:style>
  <w:style w:type="paragraph" w:customStyle="1" w:styleId="TableTextS5">
    <w:name w:val="Table_TextS5"/>
    <w:basedOn w:val="Normal"/>
    <w:uiPriority w:val="99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basedOn w:val="DefaultParagraphFont"/>
    <w:uiPriority w:val="99"/>
    <w:rsid w:val="001B301B"/>
    <w:rPr>
      <w:rFonts w:cs="Times New Roman"/>
      <w:color w:val="0000FF"/>
      <w:u w:val="single"/>
    </w:rPr>
  </w:style>
  <w:style w:type="character" w:customStyle="1" w:styleId="SourceChar">
    <w:name w:val="Source Char"/>
    <w:basedOn w:val="DefaultParagraphFont"/>
    <w:link w:val="Source"/>
    <w:uiPriority w:val="99"/>
    <w:locked/>
    <w:rsid w:val="00EA1965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Title1Char">
    <w:name w:val="Title 1 Char"/>
    <w:link w:val="Title1"/>
    <w:uiPriority w:val="99"/>
    <w:locked/>
    <w:rsid w:val="003275CF"/>
    <w:rPr>
      <w:rFonts w:ascii="Times New Roman" w:hAnsi="Times New Roman"/>
      <w:caps/>
      <w:sz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MS Mincho" w:hAnsi="CG Times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DB9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DB9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DB9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DB9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DB9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DB9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DB9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DB9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DB9"/>
    <w:rPr>
      <w:rFonts w:asciiTheme="majorHAnsi" w:eastAsiaTheme="majorEastAsia" w:hAnsiTheme="majorHAnsi" w:cstheme="majorBidi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E63C59"/>
  </w:style>
  <w:style w:type="character" w:styleId="EndnoteReference">
    <w:name w:val="endnote reference"/>
    <w:basedOn w:val="DefaultParagraphFont"/>
    <w:uiPriority w:val="99"/>
    <w:semiHidden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uiPriority w:val="99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uiPriority w:val="99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11DB9"/>
    <w:rPr>
      <w:rFonts w:ascii="Times New Roman" w:hAnsi="Times New Roman"/>
      <w:sz w:val="24"/>
      <w:szCs w:val="20"/>
      <w:lang w:val="en-GB" w:eastAsia="en-US"/>
    </w:rPr>
  </w:style>
  <w:style w:type="paragraph" w:customStyle="1" w:styleId="FirstFooter">
    <w:name w:val="FirstFooter"/>
    <w:basedOn w:val="Footer"/>
    <w:uiPriority w:val="99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E63C59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1DB9"/>
    <w:rPr>
      <w:rFonts w:ascii="Times New Roman" w:hAnsi="Times New Roman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11DB9"/>
    <w:rPr>
      <w:rFonts w:ascii="Times New Roman" w:hAnsi="Times New Roman"/>
      <w:sz w:val="24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E63C59"/>
  </w:style>
  <w:style w:type="paragraph" w:customStyle="1" w:styleId="Partref">
    <w:name w:val="Part_ref"/>
    <w:basedOn w:val="Annexref"/>
    <w:next w:val="Parttitle"/>
    <w:uiPriority w:val="99"/>
    <w:rsid w:val="00E63C59"/>
  </w:style>
  <w:style w:type="paragraph" w:customStyle="1" w:styleId="Parttitle">
    <w:name w:val="Part_title"/>
    <w:basedOn w:val="Annextitle"/>
    <w:next w:val="Normalaftertitle0"/>
    <w:uiPriority w:val="99"/>
    <w:rsid w:val="00E63C59"/>
  </w:style>
  <w:style w:type="paragraph" w:customStyle="1" w:styleId="RecNo">
    <w:name w:val="Rec_No"/>
    <w:basedOn w:val="Normal"/>
    <w:next w:val="Rec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E63C59"/>
  </w:style>
  <w:style w:type="paragraph" w:customStyle="1" w:styleId="QuestionNo">
    <w:name w:val="Question_No"/>
    <w:basedOn w:val="RecNo"/>
    <w:next w:val="Questiontitle"/>
    <w:uiPriority w:val="99"/>
    <w:rsid w:val="00E63C59"/>
  </w:style>
  <w:style w:type="paragraph" w:customStyle="1" w:styleId="Questiontitle">
    <w:name w:val="Question_title"/>
    <w:basedOn w:val="Rectitle"/>
    <w:next w:val="Questionref"/>
    <w:uiPriority w:val="99"/>
    <w:rsid w:val="00E63C59"/>
  </w:style>
  <w:style w:type="paragraph" w:customStyle="1" w:styleId="Questionref">
    <w:name w:val="Question_ref"/>
    <w:basedOn w:val="Recref"/>
    <w:next w:val="Questiondate"/>
    <w:uiPriority w:val="99"/>
    <w:rsid w:val="00E63C59"/>
  </w:style>
  <w:style w:type="paragraph" w:customStyle="1" w:styleId="Reftext">
    <w:name w:val="Ref_text"/>
    <w:basedOn w:val="Normal"/>
    <w:uiPriority w:val="99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E63C59"/>
  </w:style>
  <w:style w:type="paragraph" w:customStyle="1" w:styleId="RepNo">
    <w:name w:val="Rep_No"/>
    <w:basedOn w:val="RecNo"/>
    <w:next w:val="Reptitle"/>
    <w:uiPriority w:val="99"/>
    <w:rsid w:val="00E63C59"/>
  </w:style>
  <w:style w:type="paragraph" w:customStyle="1" w:styleId="Reptitle">
    <w:name w:val="Rep_title"/>
    <w:basedOn w:val="Rectitle"/>
    <w:next w:val="Repref"/>
    <w:uiPriority w:val="99"/>
    <w:rsid w:val="00E63C59"/>
  </w:style>
  <w:style w:type="paragraph" w:customStyle="1" w:styleId="Repref">
    <w:name w:val="Rep_ref"/>
    <w:basedOn w:val="Recref"/>
    <w:next w:val="Repdate"/>
    <w:uiPriority w:val="99"/>
    <w:rsid w:val="00E63C59"/>
  </w:style>
  <w:style w:type="paragraph" w:customStyle="1" w:styleId="Resdate">
    <w:name w:val="Res_date"/>
    <w:basedOn w:val="Recdate"/>
    <w:next w:val="Normalaftertitle0"/>
    <w:uiPriority w:val="99"/>
    <w:rsid w:val="00E63C59"/>
  </w:style>
  <w:style w:type="paragraph" w:customStyle="1" w:styleId="ResNo">
    <w:name w:val="Res_No"/>
    <w:basedOn w:val="RecNo"/>
    <w:next w:val="Restitle"/>
    <w:uiPriority w:val="99"/>
    <w:rsid w:val="00E63C59"/>
  </w:style>
  <w:style w:type="paragraph" w:customStyle="1" w:styleId="Restitle">
    <w:name w:val="Res_title"/>
    <w:basedOn w:val="Rectitle"/>
    <w:next w:val="Resref"/>
    <w:uiPriority w:val="99"/>
    <w:rsid w:val="00E63C59"/>
  </w:style>
  <w:style w:type="paragraph" w:customStyle="1" w:styleId="Resref">
    <w:name w:val="Res_ref"/>
    <w:basedOn w:val="Recref"/>
    <w:next w:val="Resdate"/>
    <w:uiPriority w:val="99"/>
    <w:rsid w:val="00E63C59"/>
  </w:style>
  <w:style w:type="paragraph" w:customStyle="1" w:styleId="SectionNo">
    <w:name w:val="Section_No"/>
    <w:basedOn w:val="AnnexNo"/>
    <w:next w:val="Sectiontitle"/>
    <w:uiPriority w:val="99"/>
    <w:rsid w:val="00E63C59"/>
  </w:style>
  <w:style w:type="paragraph" w:customStyle="1" w:styleId="Sectiontitle">
    <w:name w:val="Section_title"/>
    <w:basedOn w:val="Annextitle"/>
    <w:next w:val="Normalaftertitle0"/>
    <w:uiPriority w:val="99"/>
    <w:rsid w:val="00E63C59"/>
  </w:style>
  <w:style w:type="paragraph" w:customStyle="1" w:styleId="Source">
    <w:name w:val="Source"/>
    <w:basedOn w:val="Normal"/>
    <w:next w:val="Normal"/>
    <w:link w:val="SourceChar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uiPriority w:val="99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uiPriority w:val="99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uiPriority w:val="99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63C59"/>
    <w:rPr>
      <w:b/>
    </w:rPr>
  </w:style>
  <w:style w:type="paragraph" w:customStyle="1" w:styleId="toc0">
    <w:name w:val="toc 0"/>
    <w:basedOn w:val="Normal"/>
    <w:next w:val="TOC1"/>
    <w:uiPriority w:val="99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E63C59"/>
    <w:pPr>
      <w:spacing w:before="120"/>
    </w:pPr>
  </w:style>
  <w:style w:type="paragraph" w:styleId="TOC3">
    <w:name w:val="toc 3"/>
    <w:basedOn w:val="TOC2"/>
    <w:uiPriority w:val="99"/>
    <w:rsid w:val="00E63C59"/>
  </w:style>
  <w:style w:type="paragraph" w:styleId="TOC4">
    <w:name w:val="toc 4"/>
    <w:basedOn w:val="TOC3"/>
    <w:uiPriority w:val="99"/>
    <w:rsid w:val="00E63C59"/>
  </w:style>
  <w:style w:type="paragraph" w:styleId="TOC5">
    <w:name w:val="toc 5"/>
    <w:basedOn w:val="TOC4"/>
    <w:uiPriority w:val="99"/>
    <w:rsid w:val="00E63C59"/>
  </w:style>
  <w:style w:type="paragraph" w:styleId="TOC6">
    <w:name w:val="toc 6"/>
    <w:basedOn w:val="TOC4"/>
    <w:uiPriority w:val="99"/>
    <w:semiHidden/>
    <w:rsid w:val="00E63C59"/>
  </w:style>
  <w:style w:type="paragraph" w:styleId="TOC7">
    <w:name w:val="toc 7"/>
    <w:basedOn w:val="TOC4"/>
    <w:uiPriority w:val="99"/>
    <w:semiHidden/>
    <w:rsid w:val="00E63C59"/>
  </w:style>
  <w:style w:type="paragraph" w:styleId="TOC8">
    <w:name w:val="toc 8"/>
    <w:basedOn w:val="TOC4"/>
    <w:uiPriority w:val="99"/>
    <w:semiHidden/>
    <w:rsid w:val="00E63C59"/>
  </w:style>
  <w:style w:type="character" w:customStyle="1" w:styleId="Appdef">
    <w:name w:val="App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E63C59"/>
    <w:rPr>
      <w:rFonts w:cs="Times New Roman"/>
    </w:rPr>
  </w:style>
  <w:style w:type="character" w:customStyle="1" w:styleId="Artdef">
    <w:name w:val="Art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uiPriority w:val="99"/>
    <w:rsid w:val="00E63C59"/>
    <w:rPr>
      <w:rFonts w:cs="Times New Roman"/>
    </w:rPr>
  </w:style>
  <w:style w:type="character" w:customStyle="1" w:styleId="Recdef">
    <w:name w:val="Rec_def"/>
    <w:basedOn w:val="DefaultParagraphFont"/>
    <w:uiPriority w:val="99"/>
    <w:rsid w:val="00E63C59"/>
    <w:rPr>
      <w:rFonts w:cs="Times New Roman"/>
      <w:b/>
    </w:rPr>
  </w:style>
  <w:style w:type="character" w:customStyle="1" w:styleId="Resdef">
    <w:name w:val="Res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uiPriority w:val="99"/>
    <w:rsid w:val="00E63C59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D02712"/>
    <w:rPr>
      <w:b w:val="0"/>
    </w:rPr>
  </w:style>
  <w:style w:type="paragraph" w:customStyle="1" w:styleId="Section1">
    <w:name w:val="Section_1"/>
    <w:basedOn w:val="Normal"/>
    <w:uiPriority w:val="99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E63C59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uiPriority w:val="99"/>
    <w:rsid w:val="00E63C59"/>
    <w:rPr>
      <w:rFonts w:cs="Times New Roman"/>
    </w:rPr>
  </w:style>
  <w:style w:type="paragraph" w:customStyle="1" w:styleId="Figuretitle">
    <w:name w:val="Figure_title"/>
    <w:basedOn w:val="Tabletitle"/>
    <w:next w:val="Normal"/>
    <w:uiPriority w:val="99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uiPriority w:val="99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E63C59"/>
  </w:style>
  <w:style w:type="paragraph" w:customStyle="1" w:styleId="Appendixref">
    <w:name w:val="Appendix_ref"/>
    <w:basedOn w:val="Annexref"/>
    <w:next w:val="Annextitle"/>
    <w:uiPriority w:val="99"/>
    <w:rsid w:val="00E63C59"/>
  </w:style>
  <w:style w:type="paragraph" w:customStyle="1" w:styleId="Appendixtitle">
    <w:name w:val="Appendix_title"/>
    <w:basedOn w:val="Annextitle"/>
    <w:next w:val="Normal"/>
    <w:uiPriority w:val="99"/>
    <w:rsid w:val="00E63C59"/>
  </w:style>
  <w:style w:type="paragraph" w:customStyle="1" w:styleId="Border">
    <w:name w:val="Border"/>
    <w:basedOn w:val="Tabletext"/>
    <w:uiPriority w:val="99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basedOn w:val="DefaultParagraphFont"/>
    <w:uiPriority w:val="99"/>
    <w:rsid w:val="00E63C59"/>
    <w:rPr>
      <w:rFonts w:cs="Times New Roman"/>
    </w:rPr>
  </w:style>
  <w:style w:type="paragraph" w:customStyle="1" w:styleId="Normalaftertitle0">
    <w:name w:val="Normal after title"/>
    <w:basedOn w:val="Normal"/>
    <w:next w:val="Normal"/>
    <w:uiPriority w:val="99"/>
    <w:rsid w:val="00E63C59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uiPriority w:val="99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E63C59"/>
    <w:rPr>
      <w:b w:val="0"/>
    </w:rPr>
  </w:style>
  <w:style w:type="paragraph" w:customStyle="1" w:styleId="TableTextS5">
    <w:name w:val="Table_TextS5"/>
    <w:basedOn w:val="Normal"/>
    <w:uiPriority w:val="99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basedOn w:val="DefaultParagraphFont"/>
    <w:uiPriority w:val="99"/>
    <w:rsid w:val="001B301B"/>
    <w:rPr>
      <w:rFonts w:cs="Times New Roman"/>
      <w:color w:val="0000FF"/>
      <w:u w:val="single"/>
    </w:rPr>
  </w:style>
  <w:style w:type="character" w:customStyle="1" w:styleId="SourceChar">
    <w:name w:val="Source Char"/>
    <w:basedOn w:val="DefaultParagraphFont"/>
    <w:link w:val="Source"/>
    <w:uiPriority w:val="99"/>
    <w:locked/>
    <w:rsid w:val="00EA1965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Title1Char">
    <w:name w:val="Title 1 Char"/>
    <w:link w:val="Title1"/>
    <w:uiPriority w:val="99"/>
    <w:locked/>
    <w:rsid w:val="003275CF"/>
    <w:rPr>
      <w:rFonts w:ascii="Times New Roman" w:hAnsi="Times New Roman"/>
      <w:cap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tu.int/md/R07-WP5A-C-0788/e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dologin_md.asp?lang=en&amp;id=R07-WP5A-C-0788!N05!MSW-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orifumi.yamaguchi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gio.buonomo@itu.int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rie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13</TotalTime>
  <Pages>2</Pages>
  <Words>352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Company>ITU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subject/>
  <dc:creator>Currie, Jane</dc:creator>
  <cp:keywords/>
  <dc:description/>
  <cp:lastModifiedBy>mostyn</cp:lastModifiedBy>
  <cp:revision>12</cp:revision>
  <cp:lastPrinted>2011-11-24T12:18:00Z</cp:lastPrinted>
  <dcterms:created xsi:type="dcterms:W3CDTF">2011-11-23T16:18:00Z</dcterms:created>
  <dcterms:modified xsi:type="dcterms:W3CDTF">2011-11-24T16:25:00Z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