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77777777" w:rsidR="0092701D" w:rsidRDefault="002E1DC1" w:rsidP="002E1DC1">
            <w:pPr>
              <w:pStyle w:val="covertext"/>
              <w:snapToGrid w:val="0"/>
              <w:rPr>
                <w:b/>
              </w:rPr>
            </w:pPr>
            <w:r>
              <w:rPr>
                <w:b/>
              </w:rPr>
              <w:t>Clarification of MGID Update</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77777777" w:rsidR="0092701D" w:rsidRDefault="0092701D" w:rsidP="002E1DC1">
            <w:pPr>
              <w:pStyle w:val="covertext"/>
              <w:snapToGrid w:val="0"/>
              <w:rPr>
                <w:b/>
              </w:rPr>
            </w:pPr>
            <w:r>
              <w:rPr>
                <w:b/>
              </w:rPr>
              <w:t>201</w:t>
            </w:r>
            <w:r w:rsidR="004C4989">
              <w:rPr>
                <w:b/>
              </w:rPr>
              <w:t>2-01-0</w:t>
            </w:r>
            <w:r w:rsidR="002E1DC1">
              <w:rPr>
                <w:b/>
              </w:rPr>
              <w:t>6</w:t>
            </w:r>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77777777" w:rsidR="0092701D" w:rsidRPr="002E1DC1" w:rsidRDefault="002E1DC1" w:rsidP="002E1DC1">
            <w:pPr>
              <w:pStyle w:val="covertext"/>
              <w:snapToGrid w:val="0"/>
              <w:spacing w:after="0"/>
              <w:rPr>
                <w:rFonts w:ascii="Times New Roman" w:hAnsi="Times New Roman"/>
                <w:lang w:eastAsia="ko-KR"/>
              </w:rPr>
            </w:pPr>
            <w:r>
              <w:rPr>
                <w:rFonts w:hint="eastAsia"/>
                <w:lang w:eastAsia="ko-KR"/>
              </w:rPr>
              <w:t xml:space="preserve">Jaesun Cha, Soojung Jung, Chulsik Yoon, </w:t>
            </w:r>
            <w:r>
              <w:rPr>
                <w:rFonts w:ascii="Times New Roman" w:hAnsi="Times New Roman" w:hint="eastAsia"/>
                <w:lang w:eastAsia="ko-KR"/>
              </w:rPr>
              <w:t>Kwangjae Lim</w:t>
            </w:r>
            <w:r w:rsidR="0092701D">
              <w:br/>
            </w:r>
            <w:r>
              <w:t>ETRI</w:t>
            </w:r>
          </w:p>
        </w:tc>
        <w:tc>
          <w:tcPr>
            <w:tcW w:w="5220" w:type="dxa"/>
            <w:tcBorders>
              <w:bottom w:val="single" w:sz="4" w:space="0" w:color="000000"/>
            </w:tcBorders>
          </w:tcPr>
          <w:p w14:paraId="1593E593" w14:textId="77777777" w:rsidR="002E1DC1" w:rsidRDefault="0092701D">
            <w:pPr>
              <w:pStyle w:val="Default"/>
            </w:pPr>
            <w:r>
              <w:t xml:space="preserve">E-mail: </w:t>
            </w:r>
            <w:hyperlink r:id="rId9" w:history="1">
              <w:r w:rsidR="002E1DC1" w:rsidRPr="00950825">
                <w:rPr>
                  <w:rStyle w:val="Hyperlink"/>
                </w:rPr>
                <w:t>jscha@etri.re.kr</w:t>
              </w:r>
            </w:hyperlink>
            <w:r w:rsidR="002E1DC1">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08A47CFE" w:rsidR="0092701D" w:rsidRDefault="002E1DC1">
            <w:pPr>
              <w:pStyle w:val="covertext"/>
              <w:snapToGrid w:val="0"/>
            </w:pPr>
            <w:r>
              <w:rPr>
                <w:rFonts w:hint="eastAsia"/>
                <w:lang w:eastAsia="ko-KR"/>
              </w:rPr>
              <w:t>WG Letter Ballot #3</w:t>
            </w:r>
            <w:r w:rsidR="009A5118">
              <w:rPr>
                <w:rFonts w:hint="eastAsia"/>
                <w:lang w:eastAsia="ko-KR"/>
              </w:rPr>
              <w:t>6</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446B7155" w:rsidR="0092701D" w:rsidRDefault="002E1DC1" w:rsidP="009A5118">
            <w:pPr>
              <w:pStyle w:val="covertext"/>
              <w:snapToGrid w:val="0"/>
            </w:pPr>
            <w:r>
              <w:t>This contribution proposes to remove unnecessary MGID update scenario from 802.16</w:t>
            </w:r>
            <w:r w:rsidR="009A5118">
              <w:t>.1b</w:t>
            </w:r>
            <w:r>
              <w:t xml:space="preserve"> draft.</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1575833E" w:rsidR="0092701D" w:rsidRDefault="009A5118">
            <w:pPr>
              <w:pStyle w:val="covertext"/>
              <w:snapToGrid w:val="0"/>
            </w:pPr>
            <w:r>
              <w:t>For discussion in M2M TG and adoption in</w:t>
            </w:r>
            <w:r w:rsidR="002E1DC1">
              <w:t xml:space="preserve">to </w:t>
            </w:r>
            <w:r>
              <w:rPr>
                <w:rFonts w:hint="eastAsia"/>
                <w:lang w:eastAsia="ko-KR"/>
              </w:rPr>
              <w:t>16.1b</w:t>
            </w:r>
            <w:r w:rsidR="002E1DC1">
              <w:rPr>
                <w:rFonts w:hint="eastAsia"/>
                <w:lang w:eastAsia="ko-KR"/>
              </w:rPr>
              <w:t xml:space="preserve">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Caption"/>
        <w:spacing w:before="0" w:after="0"/>
        <w:rPr>
          <w:b/>
          <w:sz w:val="28"/>
          <w:lang w:eastAsia="ko-KR"/>
        </w:rPr>
      </w:pPr>
      <w:r>
        <w:br w:type="page"/>
      </w:r>
    </w:p>
    <w:p w14:paraId="78EA1F98" w14:textId="77777777" w:rsidR="002E1DC1" w:rsidRDefault="002E1DC1" w:rsidP="002E1DC1">
      <w:pPr>
        <w:pStyle w:val="Caption"/>
        <w:spacing w:before="0" w:after="0"/>
        <w:rPr>
          <w:b/>
          <w:sz w:val="28"/>
          <w:lang w:eastAsia="ko-KR"/>
        </w:rPr>
      </w:pPr>
    </w:p>
    <w:p w14:paraId="48CAFE82" w14:textId="77777777" w:rsidR="002E1DC1" w:rsidRPr="002538F4" w:rsidRDefault="002E1DC1" w:rsidP="002E1DC1">
      <w:pPr>
        <w:pStyle w:val="Caption"/>
        <w:spacing w:before="0" w:after="0"/>
        <w:rPr>
          <w:b/>
          <w:sz w:val="28"/>
          <w:lang w:eastAsia="ko-KR"/>
        </w:rPr>
      </w:pPr>
      <w:r>
        <w:rPr>
          <w:b/>
          <w:sz w:val="28"/>
          <w:lang w:eastAsia="ko-KR"/>
        </w:rPr>
        <w:t>Clarification of MGID Update</w:t>
      </w:r>
    </w:p>
    <w:p w14:paraId="2E929778" w14:textId="77777777" w:rsidR="002E1DC1" w:rsidRDefault="002E1DC1" w:rsidP="002E1DC1">
      <w:pPr>
        <w:pStyle w:val="Caption"/>
        <w:rPr>
          <w:rStyle w:val="Emphasis"/>
          <w:lang w:eastAsia="ko-KR"/>
        </w:rPr>
      </w:pPr>
      <w:r>
        <w:rPr>
          <w:rStyle w:val="Emphasis"/>
          <w:rFonts w:hint="eastAsia"/>
          <w:lang w:eastAsia="ko-KR"/>
        </w:rPr>
        <w:t>Jaesun Cha, Soojung Jung, Chulsik Yoon, Kwangjae Lim</w:t>
      </w:r>
    </w:p>
    <w:p w14:paraId="48C9B30E" w14:textId="77777777" w:rsidR="002E1DC1" w:rsidRPr="005566C6" w:rsidRDefault="002E1DC1" w:rsidP="002E1DC1">
      <w:pPr>
        <w:jc w:val="center"/>
        <w:rPr>
          <w:rStyle w:val="Emphasis"/>
          <w:i w:val="0"/>
          <w:lang w:eastAsia="ko-KR"/>
        </w:rPr>
      </w:pPr>
      <w:r>
        <w:rPr>
          <w:rStyle w:val="Emphasis"/>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Heading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4857743C" w14:textId="1F083616" w:rsidR="002E1DC1" w:rsidRDefault="00185CC7" w:rsidP="002E1DC1">
      <w:pPr>
        <w:pStyle w:val="Body"/>
        <w:jc w:val="both"/>
        <w:rPr>
          <w:rFonts w:ascii="Times New Roman" w:hAnsi="Times New Roman"/>
          <w:lang w:eastAsia="ko-KR"/>
        </w:rPr>
      </w:pPr>
      <w:r>
        <w:rPr>
          <w:rFonts w:ascii="Times New Roman" w:hAnsi="Times New Roman"/>
          <w:lang w:eastAsia="ko-KR"/>
        </w:rPr>
        <w:t>According to the current 16</w:t>
      </w:r>
      <w:r w:rsidR="00370D1D">
        <w:rPr>
          <w:rFonts w:ascii="Times New Roman" w:hAnsi="Times New Roman"/>
          <w:lang w:eastAsia="ko-KR"/>
        </w:rPr>
        <w:t>1.b</w:t>
      </w:r>
      <w:r>
        <w:rPr>
          <w:rFonts w:ascii="Times New Roman" w:hAnsi="Times New Roman"/>
          <w:lang w:eastAsia="ko-KR"/>
        </w:rPr>
        <w:t xml:space="preserve"> draft, there are two kinds of MGID update. One is an MGID update within an M2M GROUP ZONE and the other is an MGID update across M2M GROUP ZONE.  However, there is no clear use case for MGID update within M2M GROUP ZONE. </w:t>
      </w:r>
    </w:p>
    <w:p w14:paraId="0EFFF1CC" w14:textId="77777777" w:rsidR="00185CC7" w:rsidRDefault="00185CC7" w:rsidP="002E1DC1">
      <w:pPr>
        <w:pStyle w:val="Body"/>
        <w:jc w:val="both"/>
        <w:rPr>
          <w:rFonts w:ascii="Times New Roman" w:hAnsi="Times New Roman"/>
          <w:lang w:eastAsia="ko-KR"/>
        </w:rPr>
      </w:pPr>
    </w:p>
    <w:p w14:paraId="5915FE0A" w14:textId="419A66D5" w:rsidR="00992185" w:rsidRDefault="00185CC7" w:rsidP="00992185">
      <w:pPr>
        <w:pStyle w:val="Body"/>
        <w:jc w:val="both"/>
        <w:rPr>
          <w:rFonts w:ascii="Times New Roman" w:hAnsi="Times New Roman"/>
          <w:lang w:eastAsia="ko-KR"/>
        </w:rPr>
      </w:pPr>
      <w:r>
        <w:rPr>
          <w:rFonts w:ascii="Times New Roman" w:hAnsi="Times New Roman"/>
          <w:lang w:eastAsia="ko-KR"/>
        </w:rPr>
        <w:t xml:space="preserve">During </w:t>
      </w:r>
      <w:r w:rsidR="00992185">
        <w:rPr>
          <w:rFonts w:ascii="Times New Roman" w:hAnsi="Times New Roman"/>
          <w:lang w:eastAsia="ko-KR"/>
        </w:rPr>
        <w:t xml:space="preserve">M2M </w:t>
      </w:r>
      <w:r>
        <w:rPr>
          <w:rFonts w:ascii="Times New Roman" w:hAnsi="Times New Roman"/>
          <w:lang w:eastAsia="ko-KR"/>
        </w:rPr>
        <w:t>ad hoc, usage scenario for MGID update within M2M GROUP ZONE was submitted and discussed. But, the submitted scenario was still unclear. According to the scenario, a</w:t>
      </w:r>
      <w:r w:rsidR="00370D1D">
        <w:rPr>
          <w:rFonts w:ascii="Times New Roman" w:hAnsi="Times New Roman"/>
          <w:lang w:eastAsia="ko-KR"/>
        </w:rPr>
        <w:t>n A</w:t>
      </w:r>
      <w:r>
        <w:rPr>
          <w:rFonts w:ascii="Times New Roman" w:hAnsi="Times New Roman"/>
          <w:lang w:eastAsia="ko-KR"/>
        </w:rPr>
        <w:t xml:space="preserve">BS may update MGID of all M2M devices when the </w:t>
      </w:r>
      <w:r w:rsidR="00370D1D">
        <w:rPr>
          <w:rFonts w:ascii="Times New Roman" w:hAnsi="Times New Roman"/>
          <w:lang w:eastAsia="ko-KR"/>
        </w:rPr>
        <w:t>A</w:t>
      </w:r>
      <w:r>
        <w:rPr>
          <w:rFonts w:ascii="Times New Roman" w:hAnsi="Times New Roman"/>
          <w:lang w:eastAsia="ko-KR"/>
        </w:rPr>
        <w:t xml:space="preserve">BS can’t assign a new MGID to newly installed M2M devices because there is no more available MGID. In this case, a service provider shall re-configure M2M GROUP ZONE. Otherwise, the </w:t>
      </w:r>
      <w:r w:rsidR="00370D1D">
        <w:rPr>
          <w:rFonts w:ascii="Times New Roman" w:hAnsi="Times New Roman"/>
          <w:lang w:eastAsia="ko-KR"/>
        </w:rPr>
        <w:t>A</w:t>
      </w:r>
      <w:r>
        <w:rPr>
          <w:rFonts w:ascii="Times New Roman" w:hAnsi="Times New Roman"/>
          <w:lang w:eastAsia="ko-KR"/>
        </w:rPr>
        <w:t xml:space="preserve">BS can’t resolve this problem because the maximum number of MGIDs within an M2M GROUP ZONE is fixed. </w:t>
      </w:r>
      <w:r w:rsidR="00992185">
        <w:rPr>
          <w:rFonts w:ascii="Times New Roman" w:hAnsi="Times New Roman"/>
          <w:lang w:eastAsia="ko-KR"/>
        </w:rPr>
        <w:t>It shall be more investigated whether or not a simple MGID update procedure is enough to deal with such re-configuration of M2M GROUP ZONE. If ABS reset needs to be performed due to ZONE re-configuration, MGID will be updated during ABS reset procedure.</w:t>
      </w:r>
    </w:p>
    <w:p w14:paraId="5B67CBE0" w14:textId="77777777" w:rsidR="00992185" w:rsidRDefault="00992185" w:rsidP="00992185">
      <w:pPr>
        <w:pStyle w:val="Body"/>
        <w:jc w:val="both"/>
        <w:rPr>
          <w:rFonts w:ascii="Times New Roman" w:hAnsi="Times New Roman"/>
          <w:lang w:eastAsia="ko-KR"/>
        </w:rPr>
      </w:pPr>
    </w:p>
    <w:p w14:paraId="3BBF9A4D" w14:textId="2DA1F185" w:rsidR="00992185" w:rsidRDefault="00992185" w:rsidP="00992185">
      <w:pPr>
        <w:pStyle w:val="Body"/>
        <w:jc w:val="both"/>
        <w:rPr>
          <w:rFonts w:ascii="Times New Roman" w:hAnsi="Times New Roman"/>
          <w:lang w:eastAsia="ko-KR"/>
        </w:rPr>
      </w:pPr>
      <w:r>
        <w:rPr>
          <w:rFonts w:ascii="Times New Roman" w:hAnsi="Times New Roman"/>
          <w:lang w:eastAsia="ko-KR"/>
        </w:rPr>
        <w:t xml:space="preserve">In order to support MGID update within M2M GROUP ZONE, one-way ACK mechanism is also defined in the current draft. If an M2M device receives MGMC message or AAI_PAG-ADV message with action code set to 0b11 (Re-assignment of MGID), then it shall transmit AAI-MSG-ACK message to acknowledge the reception of new MGID. The main benefit of this mechanism is DL overhead reduction. However, DL overhead is not critical compared with UL overhead. Moreover, we can’t expect big benefit from this scheme because MGID update within M2M GROUP ZONE happens rarely. In addition, from a protocol design perspective, two-way message handshake is more preferred if a control message changes device’s status and may affect synchronization between ABS and M2M device. </w:t>
      </w:r>
    </w:p>
    <w:p w14:paraId="408F5F8D" w14:textId="77777777" w:rsidR="00992185" w:rsidRDefault="00992185" w:rsidP="00992185">
      <w:pPr>
        <w:pStyle w:val="Body"/>
        <w:jc w:val="both"/>
        <w:rPr>
          <w:rFonts w:ascii="Times New Roman" w:hAnsi="Times New Roman"/>
          <w:lang w:eastAsia="ko-KR"/>
        </w:rPr>
      </w:pPr>
    </w:p>
    <w:p w14:paraId="3162BCEE" w14:textId="57518D6C" w:rsidR="00992185" w:rsidRPr="00752388" w:rsidRDefault="00992185" w:rsidP="00992185">
      <w:pPr>
        <w:pStyle w:val="Body"/>
        <w:jc w:val="both"/>
        <w:rPr>
          <w:rFonts w:ascii="Times New Roman" w:hAnsi="Times New Roman"/>
          <w:lang w:eastAsia="ko-KR"/>
        </w:rPr>
      </w:pPr>
      <w:r>
        <w:rPr>
          <w:rFonts w:ascii="Times New Roman" w:hAnsi="Times New Roman"/>
          <w:lang w:eastAsia="ko-KR"/>
        </w:rPr>
        <w:t>In this contribution, we propose to remove a concept of MGID update within M2M GROUP ZONE and related control messages and parameters from the current draft.</w:t>
      </w:r>
    </w:p>
    <w:p w14:paraId="20C330A8" w14:textId="77777777" w:rsidR="002E1DC1" w:rsidRPr="002E1DC1" w:rsidRDefault="002E1DC1" w:rsidP="002E1DC1">
      <w:pPr>
        <w:pStyle w:val="Heading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CEA04D8" w14:textId="77777777" w:rsidR="002E1DC1" w:rsidRPr="00E72701" w:rsidRDefault="002E1DC1" w:rsidP="002E1DC1">
      <w:pPr>
        <w:rPr>
          <w:lang w:eastAsia="ko-KR"/>
        </w:rPr>
      </w:pPr>
    </w:p>
    <w:p w14:paraId="78C8AC9B" w14:textId="6F3E721A" w:rsidR="002E1DC1" w:rsidRPr="000A4AF6" w:rsidRDefault="002E1DC1" w:rsidP="002E1DC1">
      <w:pPr>
        <w:rPr>
          <w:sz w:val="22"/>
          <w:szCs w:val="22"/>
          <w:lang w:eastAsia="ko-KR"/>
        </w:rPr>
      </w:pPr>
      <w:r w:rsidRPr="000A4AF6">
        <w:rPr>
          <w:sz w:val="22"/>
          <w:szCs w:val="22"/>
          <w:lang w:eastAsia="ko-KR"/>
        </w:rPr>
        <w:t>[</w:t>
      </w:r>
      <w:r w:rsidR="00AA3860" w:rsidRPr="000A4AF6">
        <w:rPr>
          <w:i/>
          <w:sz w:val="22"/>
          <w:szCs w:val="22"/>
          <w:highlight w:val="yellow"/>
          <w:lang w:eastAsia="ko-KR"/>
        </w:rPr>
        <w:t>Remedy 1: M</w:t>
      </w:r>
      <w:r w:rsidRPr="000A4AF6">
        <w:rPr>
          <w:rFonts w:hint="eastAsia"/>
          <w:i/>
          <w:sz w:val="22"/>
          <w:szCs w:val="22"/>
          <w:highlight w:val="yellow"/>
          <w:lang w:eastAsia="ko-KR"/>
        </w:rPr>
        <w:t xml:space="preserve">odify texts </w:t>
      </w:r>
      <w:r w:rsidR="00AA3860" w:rsidRPr="000A4AF6">
        <w:rPr>
          <w:i/>
          <w:sz w:val="22"/>
          <w:szCs w:val="22"/>
          <w:highlight w:val="yellow"/>
          <w:lang w:eastAsia="ko-KR"/>
        </w:rPr>
        <w:t xml:space="preserve">on page </w:t>
      </w:r>
      <w:r w:rsidR="00370D1D">
        <w:rPr>
          <w:i/>
          <w:sz w:val="22"/>
          <w:szCs w:val="22"/>
          <w:highlight w:val="yellow"/>
          <w:lang w:eastAsia="ko-KR"/>
        </w:rPr>
        <w:t>5</w:t>
      </w:r>
      <w:r w:rsidR="00AA3860" w:rsidRPr="000A4AF6">
        <w:rPr>
          <w:i/>
          <w:sz w:val="22"/>
          <w:szCs w:val="22"/>
          <w:highlight w:val="yellow"/>
          <w:lang w:eastAsia="ko-KR"/>
        </w:rPr>
        <w:t xml:space="preserve">, line </w:t>
      </w:r>
      <w:r w:rsidR="00370D1D">
        <w:rPr>
          <w:i/>
          <w:sz w:val="22"/>
          <w:szCs w:val="22"/>
          <w:highlight w:val="yellow"/>
          <w:lang w:eastAsia="ko-KR"/>
        </w:rPr>
        <w:t>11</w:t>
      </w:r>
      <w:r w:rsidR="00AA3860" w:rsidRPr="000A4AF6">
        <w:rPr>
          <w:i/>
          <w:sz w:val="22"/>
          <w:szCs w:val="22"/>
          <w:highlight w:val="yellow"/>
          <w:lang w:eastAsia="ko-KR"/>
        </w:rPr>
        <w:t xml:space="preserve"> as follows</w:t>
      </w:r>
      <w:r w:rsidRPr="000A4AF6">
        <w:rPr>
          <w:i/>
          <w:sz w:val="22"/>
          <w:szCs w:val="22"/>
          <w:highlight w:val="yellow"/>
          <w:lang w:eastAsia="ko-KR"/>
        </w:rPr>
        <w:t>;</w:t>
      </w:r>
      <w:r w:rsidRPr="000A4AF6">
        <w:rPr>
          <w:sz w:val="22"/>
          <w:szCs w:val="22"/>
          <w:lang w:eastAsia="ko-KR"/>
        </w:rPr>
        <w:t>]</w:t>
      </w:r>
    </w:p>
    <w:p w14:paraId="4592A3DB" w14:textId="77777777" w:rsidR="002E1DC1" w:rsidRDefault="002E1DC1" w:rsidP="002E1DC1">
      <w:pPr>
        <w:rPr>
          <w:bCs/>
          <w:kern w:val="1"/>
          <w:sz w:val="22"/>
          <w:szCs w:val="24"/>
          <w:lang w:eastAsia="ko-KR"/>
        </w:rPr>
      </w:pPr>
    </w:p>
    <w:p w14:paraId="35B933CA" w14:textId="77777777" w:rsidR="00370D1D" w:rsidRDefault="00370D1D" w:rsidP="00370D1D">
      <w:pPr>
        <w:rPr>
          <w:bCs/>
          <w:kern w:val="1"/>
          <w:sz w:val="22"/>
          <w:szCs w:val="24"/>
          <w:u w:val="single"/>
          <w:lang w:eastAsia="ko-KR"/>
        </w:rPr>
      </w:pPr>
      <w:r w:rsidRPr="00370D1D">
        <w:rPr>
          <w:bCs/>
          <w:kern w:val="1"/>
          <w:sz w:val="22"/>
          <w:szCs w:val="24"/>
          <w:u w:val="single"/>
          <w:lang w:eastAsia="ko-KR"/>
        </w:rPr>
        <w:t>During the idle state, the MGID may be changed by location update or network reentry. When the ABS changes the MGID of all M2M devices within the multicast group, the ABS can trigger the group location update via paging message. When the M2M device performs the timer based location update, if the ABS needs to update the MGID of M2M device, the AAI-RNG-RSP message with new MGID is sent by the ABS in response to the AAI-RNG-REQ message.</w:t>
      </w:r>
    </w:p>
    <w:p w14:paraId="72DC7F57" w14:textId="77777777" w:rsidR="00370D1D" w:rsidRPr="00370D1D" w:rsidRDefault="00370D1D" w:rsidP="00370D1D">
      <w:pPr>
        <w:rPr>
          <w:bCs/>
          <w:kern w:val="1"/>
          <w:sz w:val="22"/>
          <w:szCs w:val="24"/>
          <w:u w:val="single"/>
          <w:lang w:eastAsia="ko-KR"/>
        </w:rPr>
      </w:pPr>
    </w:p>
    <w:p w14:paraId="1D04A82C" w14:textId="77777777" w:rsidR="00370D1D" w:rsidRPr="00370D1D" w:rsidRDefault="00370D1D" w:rsidP="00370D1D">
      <w:pPr>
        <w:rPr>
          <w:bCs/>
          <w:strike/>
          <w:color w:val="FF0000"/>
          <w:kern w:val="1"/>
          <w:sz w:val="22"/>
          <w:szCs w:val="24"/>
          <w:lang w:eastAsia="ko-KR"/>
        </w:rPr>
      </w:pPr>
      <w:r w:rsidRPr="00370D1D">
        <w:rPr>
          <w:bCs/>
          <w:strike/>
          <w:color w:val="FF0000"/>
          <w:kern w:val="1"/>
          <w:sz w:val="22"/>
          <w:szCs w:val="24"/>
          <w:lang w:eastAsia="ko-KR"/>
        </w:rPr>
        <w:t>An ABS may use AAI-PAG-ADV to indicate the update of MGID and its new value to all the M2M devices in a group. When an idle mode M2M device that belongs to the M2M device group (identified by its MGID) receives a paging message directed to its MGID and the Action Code is set to 0b11, this M2M device shall update its MGID based on the new MGID value indicated.</w:t>
      </w:r>
    </w:p>
    <w:p w14:paraId="100E17D5" w14:textId="77777777" w:rsidR="00370D1D" w:rsidRPr="00370D1D" w:rsidRDefault="00370D1D" w:rsidP="00370D1D">
      <w:pPr>
        <w:rPr>
          <w:bCs/>
          <w:kern w:val="1"/>
          <w:sz w:val="22"/>
          <w:szCs w:val="24"/>
          <w:u w:val="single"/>
          <w:lang w:eastAsia="ko-KR"/>
        </w:rPr>
      </w:pPr>
    </w:p>
    <w:p w14:paraId="56B46704" w14:textId="77777777" w:rsidR="00370D1D" w:rsidRPr="00370D1D" w:rsidRDefault="00370D1D" w:rsidP="00370D1D">
      <w:pPr>
        <w:rPr>
          <w:bCs/>
          <w:strike/>
          <w:color w:val="FF0000"/>
          <w:kern w:val="1"/>
          <w:sz w:val="22"/>
          <w:szCs w:val="24"/>
          <w:lang w:eastAsia="ko-KR"/>
        </w:rPr>
      </w:pPr>
      <w:r w:rsidRPr="00370D1D">
        <w:rPr>
          <w:bCs/>
          <w:strike/>
          <w:color w:val="FF0000"/>
          <w:kern w:val="1"/>
          <w:sz w:val="22"/>
          <w:szCs w:val="24"/>
          <w:lang w:eastAsia="ko-KR"/>
        </w:rPr>
        <w:t>After receiving the updated MGID value, the M2M device shall send an acknowledgement (ACK) message to the ABS. This ACK message may be carried in the AAI-MSG-ACK message. If the ABS does not receive the acknowledgement message from any of the M2M devices belonging to that M2M device group which MGID was updated, it assumes that those M2M devices missed the MGID update information. In the next paging cycle the ABS may ask those M2M devices to perform location update and may send them a unicast message with the new MGID value (AAI-RNG-RSP).</w:t>
      </w:r>
    </w:p>
    <w:p w14:paraId="07B4F729" w14:textId="77777777" w:rsidR="00370D1D" w:rsidRPr="00370D1D" w:rsidRDefault="00370D1D" w:rsidP="00370D1D">
      <w:pPr>
        <w:rPr>
          <w:bCs/>
          <w:kern w:val="1"/>
          <w:sz w:val="22"/>
          <w:szCs w:val="24"/>
          <w:u w:val="single"/>
          <w:lang w:eastAsia="ko-KR"/>
        </w:rPr>
      </w:pPr>
    </w:p>
    <w:p w14:paraId="49AC3E1D" w14:textId="61E0E5C9" w:rsidR="00370D1D" w:rsidRPr="00370D1D" w:rsidRDefault="00370D1D" w:rsidP="00370D1D">
      <w:pPr>
        <w:rPr>
          <w:bCs/>
          <w:strike/>
          <w:color w:val="FF0000"/>
          <w:kern w:val="1"/>
          <w:sz w:val="22"/>
          <w:szCs w:val="24"/>
          <w:lang w:eastAsia="ko-KR"/>
        </w:rPr>
      </w:pPr>
      <w:r w:rsidRPr="00370D1D">
        <w:rPr>
          <w:bCs/>
          <w:strike/>
          <w:color w:val="FF0000"/>
          <w:kern w:val="1"/>
          <w:sz w:val="22"/>
          <w:szCs w:val="24"/>
          <w:lang w:eastAsia="ko-KR"/>
        </w:rPr>
        <w:t>The ABS may use the M2M device group MAC Control (MGMC) message with the MGID to send the information to multiple M2M devices. The AMS shall respond to acknowledge this message with AAI-MSG-ACK defined in 6.2.3.36.</w:t>
      </w:r>
    </w:p>
    <w:p w14:paraId="0E8A1DDE" w14:textId="77777777" w:rsidR="00AA3860" w:rsidRDefault="00AA3860" w:rsidP="002E1DC1">
      <w:pPr>
        <w:rPr>
          <w:bCs/>
          <w:kern w:val="1"/>
          <w:sz w:val="22"/>
          <w:szCs w:val="24"/>
          <w:u w:val="single"/>
          <w:lang w:eastAsia="ko-KR"/>
        </w:rPr>
      </w:pPr>
    </w:p>
    <w:p w14:paraId="060E4565" w14:textId="77777777" w:rsidR="001E1404" w:rsidRDefault="001E1404" w:rsidP="002E1DC1">
      <w:pPr>
        <w:rPr>
          <w:bCs/>
          <w:kern w:val="1"/>
          <w:sz w:val="22"/>
          <w:szCs w:val="24"/>
          <w:u w:val="single"/>
          <w:lang w:eastAsia="ko-KR"/>
        </w:rPr>
      </w:pPr>
    </w:p>
    <w:p w14:paraId="18C2BABD" w14:textId="7DDD1E34" w:rsidR="000A4AF6" w:rsidRPr="000A4AF6" w:rsidRDefault="000A4AF6" w:rsidP="000A4AF6">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Pr>
          <w:i/>
          <w:sz w:val="22"/>
          <w:szCs w:val="22"/>
          <w:highlight w:val="yellow"/>
          <w:lang w:eastAsia="ko-KR"/>
        </w:rPr>
        <w:t>2</w:t>
      </w:r>
      <w:r w:rsidRPr="000A4AF6">
        <w:rPr>
          <w:i/>
          <w:sz w:val="22"/>
          <w:szCs w:val="22"/>
          <w:highlight w:val="yellow"/>
          <w:lang w:eastAsia="ko-KR"/>
        </w:rPr>
        <w:t>: M</w:t>
      </w:r>
      <w:r w:rsidRPr="000A4AF6">
        <w:rPr>
          <w:rFonts w:hint="eastAsia"/>
          <w:i/>
          <w:sz w:val="22"/>
          <w:szCs w:val="22"/>
          <w:highlight w:val="yellow"/>
          <w:lang w:eastAsia="ko-KR"/>
        </w:rPr>
        <w:t xml:space="preserve">odify </w:t>
      </w:r>
      <w:r w:rsidR="00370D1D">
        <w:rPr>
          <w:i/>
          <w:sz w:val="22"/>
          <w:szCs w:val="22"/>
          <w:highlight w:val="yellow"/>
          <w:lang w:eastAsia="ko-KR"/>
        </w:rPr>
        <w:t>Table 26</w:t>
      </w:r>
      <w:r>
        <w:rPr>
          <w:i/>
          <w:sz w:val="22"/>
          <w:szCs w:val="22"/>
          <w:highlight w:val="yellow"/>
          <w:lang w:eastAsia="ko-KR"/>
        </w:rPr>
        <w:t xml:space="preserve"> on page</w:t>
      </w:r>
      <w:r w:rsidRPr="000A4AF6">
        <w:rPr>
          <w:i/>
          <w:sz w:val="22"/>
          <w:szCs w:val="22"/>
          <w:highlight w:val="yellow"/>
          <w:lang w:eastAsia="ko-KR"/>
        </w:rPr>
        <w:t xml:space="preserve"> </w:t>
      </w:r>
      <w:r w:rsidR="00370D1D">
        <w:rPr>
          <w:i/>
          <w:sz w:val="22"/>
          <w:szCs w:val="22"/>
          <w:highlight w:val="yellow"/>
          <w:lang w:eastAsia="ko-KR"/>
        </w:rPr>
        <w:t>7</w:t>
      </w:r>
      <w:r w:rsidR="00BB67E4">
        <w:rPr>
          <w:i/>
          <w:sz w:val="22"/>
          <w:szCs w:val="22"/>
          <w:highlight w:val="yellow"/>
          <w:lang w:eastAsia="ko-KR"/>
        </w:rPr>
        <w:t xml:space="preserve"> </w:t>
      </w:r>
      <w:r w:rsidRPr="000A4AF6">
        <w:rPr>
          <w:i/>
          <w:sz w:val="22"/>
          <w:szCs w:val="22"/>
          <w:highlight w:val="yellow"/>
          <w:lang w:eastAsia="ko-KR"/>
        </w:rPr>
        <w:t>as follows;</w:t>
      </w:r>
      <w:r w:rsidRPr="000A4AF6">
        <w:rPr>
          <w:sz w:val="22"/>
          <w:szCs w:val="22"/>
          <w:lang w:eastAsia="ko-KR"/>
        </w:rPr>
        <w:t>]</w:t>
      </w:r>
    </w:p>
    <w:p w14:paraId="00794CA3" w14:textId="77777777" w:rsidR="000A4AF6" w:rsidRDefault="000A4AF6" w:rsidP="002E1DC1">
      <w:pPr>
        <w:rPr>
          <w:bCs/>
          <w:kern w:val="1"/>
          <w:sz w:val="22"/>
          <w:szCs w:val="24"/>
          <w:u w:val="single"/>
          <w:lang w:eastAsia="ko-KR"/>
        </w:rPr>
      </w:pPr>
    </w:p>
    <w:p w14:paraId="58DC3A14" w14:textId="4B4C325D" w:rsidR="000A4AF6" w:rsidRPr="000A4AF6" w:rsidRDefault="00370D1D" w:rsidP="000A4AF6">
      <w:pPr>
        <w:jc w:val="center"/>
        <w:rPr>
          <w:b/>
          <w:bCs/>
          <w:kern w:val="1"/>
          <w:sz w:val="22"/>
          <w:szCs w:val="24"/>
          <w:lang w:eastAsia="ko-KR"/>
        </w:rPr>
      </w:pPr>
      <w:r>
        <w:rPr>
          <w:b/>
          <w:bCs/>
          <w:kern w:val="1"/>
          <w:sz w:val="22"/>
          <w:szCs w:val="24"/>
          <w:lang w:eastAsia="ko-KR"/>
        </w:rPr>
        <w:t>Table 26</w:t>
      </w:r>
      <w:r w:rsidR="000A4AF6" w:rsidRPr="000A4AF6">
        <w:rPr>
          <w:b/>
          <w:bCs/>
          <w:kern w:val="1"/>
          <w:sz w:val="22"/>
          <w:szCs w:val="24"/>
          <w:lang w:eastAsia="ko-KR"/>
        </w:rPr>
        <w:t xml:space="preserve"> – MAC </w:t>
      </w:r>
      <w:r>
        <w:rPr>
          <w:b/>
          <w:bCs/>
          <w:kern w:val="1"/>
          <w:sz w:val="22"/>
          <w:szCs w:val="24"/>
          <w:lang w:eastAsia="ko-KR"/>
        </w:rPr>
        <w:t>Control</w:t>
      </w:r>
      <w:r w:rsidR="000A4AF6" w:rsidRPr="000A4AF6">
        <w:rPr>
          <w:b/>
          <w:bCs/>
          <w:kern w:val="1"/>
          <w:sz w:val="22"/>
          <w:szCs w:val="24"/>
          <w:lang w:eastAsia="ko-KR"/>
        </w:rPr>
        <w:t xml:space="preserve"> messages</w:t>
      </w:r>
    </w:p>
    <w:tbl>
      <w:tblPr>
        <w:tblStyle w:val="TableGrid"/>
        <w:tblW w:w="0" w:type="auto"/>
        <w:jc w:val="center"/>
        <w:tblLook w:val="04A0" w:firstRow="1" w:lastRow="0" w:firstColumn="1" w:lastColumn="0" w:noHBand="0" w:noVBand="1"/>
      </w:tblPr>
      <w:tblGrid>
        <w:gridCol w:w="1101"/>
        <w:gridCol w:w="1417"/>
        <w:gridCol w:w="1701"/>
        <w:gridCol w:w="2126"/>
        <w:gridCol w:w="1134"/>
        <w:gridCol w:w="1418"/>
      </w:tblGrid>
      <w:tr w:rsidR="00370D1D" w14:paraId="03240743" w14:textId="77777777" w:rsidTr="00681EA9">
        <w:trPr>
          <w:jc w:val="center"/>
        </w:trPr>
        <w:tc>
          <w:tcPr>
            <w:tcW w:w="1101" w:type="dxa"/>
            <w:tcBorders>
              <w:bottom w:val="double" w:sz="4" w:space="0" w:color="auto"/>
            </w:tcBorders>
            <w:vAlign w:val="center"/>
          </w:tcPr>
          <w:p w14:paraId="66226E2B" w14:textId="23D16CEB" w:rsidR="00370D1D" w:rsidRPr="000A4AF6" w:rsidRDefault="00370D1D" w:rsidP="00370D1D">
            <w:pPr>
              <w:jc w:val="center"/>
              <w:rPr>
                <w:bCs/>
                <w:kern w:val="1"/>
                <w:sz w:val="22"/>
                <w:szCs w:val="24"/>
                <w:lang w:eastAsia="ko-KR"/>
              </w:rPr>
            </w:pPr>
            <w:r>
              <w:rPr>
                <w:bCs/>
                <w:kern w:val="1"/>
                <w:sz w:val="22"/>
                <w:szCs w:val="24"/>
                <w:lang w:eastAsia="ko-KR"/>
              </w:rPr>
              <w:t>No.</w:t>
            </w:r>
          </w:p>
        </w:tc>
        <w:tc>
          <w:tcPr>
            <w:tcW w:w="1417" w:type="dxa"/>
            <w:tcBorders>
              <w:bottom w:val="double" w:sz="4" w:space="0" w:color="auto"/>
            </w:tcBorders>
            <w:vAlign w:val="center"/>
          </w:tcPr>
          <w:p w14:paraId="51E960A1" w14:textId="008527D6" w:rsidR="00370D1D" w:rsidRPr="000A4AF6" w:rsidRDefault="00370D1D" w:rsidP="00370D1D">
            <w:pPr>
              <w:jc w:val="center"/>
              <w:rPr>
                <w:bCs/>
                <w:kern w:val="1"/>
                <w:sz w:val="22"/>
                <w:szCs w:val="24"/>
                <w:lang w:eastAsia="ko-KR"/>
              </w:rPr>
            </w:pPr>
            <w:r>
              <w:rPr>
                <w:bCs/>
                <w:kern w:val="1"/>
                <w:sz w:val="22"/>
                <w:szCs w:val="24"/>
                <w:lang w:eastAsia="ko-KR"/>
              </w:rPr>
              <w:t>Functional areas</w:t>
            </w:r>
          </w:p>
        </w:tc>
        <w:tc>
          <w:tcPr>
            <w:tcW w:w="1701" w:type="dxa"/>
            <w:tcBorders>
              <w:bottom w:val="double" w:sz="4" w:space="0" w:color="auto"/>
            </w:tcBorders>
            <w:vAlign w:val="center"/>
          </w:tcPr>
          <w:p w14:paraId="012CE7BE" w14:textId="6E43CDA5" w:rsidR="00370D1D" w:rsidRPr="000A4AF6" w:rsidRDefault="00370D1D" w:rsidP="00370D1D">
            <w:pPr>
              <w:jc w:val="center"/>
              <w:rPr>
                <w:bCs/>
                <w:kern w:val="1"/>
                <w:sz w:val="22"/>
                <w:szCs w:val="24"/>
                <w:lang w:eastAsia="ko-KR"/>
              </w:rPr>
            </w:pPr>
            <w:r>
              <w:rPr>
                <w:bCs/>
                <w:kern w:val="1"/>
                <w:sz w:val="22"/>
                <w:szCs w:val="24"/>
                <w:lang w:eastAsia="ko-KR"/>
              </w:rPr>
              <w:t>Message names</w:t>
            </w:r>
          </w:p>
        </w:tc>
        <w:tc>
          <w:tcPr>
            <w:tcW w:w="2126" w:type="dxa"/>
            <w:tcBorders>
              <w:bottom w:val="double" w:sz="4" w:space="0" w:color="auto"/>
            </w:tcBorders>
            <w:vAlign w:val="center"/>
          </w:tcPr>
          <w:p w14:paraId="4CB7EB51" w14:textId="284C949E" w:rsidR="00370D1D" w:rsidRDefault="00370D1D" w:rsidP="00370D1D">
            <w:pPr>
              <w:jc w:val="center"/>
              <w:rPr>
                <w:bCs/>
                <w:kern w:val="1"/>
                <w:sz w:val="22"/>
                <w:szCs w:val="24"/>
                <w:lang w:eastAsia="ko-KR"/>
              </w:rPr>
            </w:pPr>
            <w:r>
              <w:rPr>
                <w:bCs/>
                <w:kern w:val="1"/>
                <w:sz w:val="22"/>
                <w:szCs w:val="24"/>
                <w:lang w:eastAsia="ko-KR"/>
              </w:rPr>
              <w:t>Message description</w:t>
            </w:r>
          </w:p>
        </w:tc>
        <w:tc>
          <w:tcPr>
            <w:tcW w:w="1134" w:type="dxa"/>
            <w:tcBorders>
              <w:bottom w:val="double" w:sz="4" w:space="0" w:color="auto"/>
            </w:tcBorders>
            <w:vAlign w:val="center"/>
          </w:tcPr>
          <w:p w14:paraId="0251F258" w14:textId="1CEE313D" w:rsidR="00370D1D" w:rsidRDefault="00370D1D" w:rsidP="00370D1D">
            <w:pPr>
              <w:jc w:val="center"/>
              <w:rPr>
                <w:bCs/>
                <w:kern w:val="1"/>
                <w:sz w:val="22"/>
                <w:szCs w:val="24"/>
                <w:lang w:eastAsia="ko-KR"/>
              </w:rPr>
            </w:pPr>
            <w:r>
              <w:rPr>
                <w:bCs/>
                <w:kern w:val="1"/>
                <w:sz w:val="22"/>
                <w:szCs w:val="24"/>
                <w:lang w:eastAsia="ko-KR"/>
              </w:rPr>
              <w:t>Security</w:t>
            </w:r>
          </w:p>
        </w:tc>
        <w:tc>
          <w:tcPr>
            <w:tcW w:w="1418" w:type="dxa"/>
            <w:tcBorders>
              <w:bottom w:val="double" w:sz="4" w:space="0" w:color="auto"/>
            </w:tcBorders>
            <w:vAlign w:val="center"/>
          </w:tcPr>
          <w:p w14:paraId="32C3230A" w14:textId="78E3C1B4" w:rsidR="00370D1D" w:rsidRPr="000A4AF6" w:rsidRDefault="00370D1D" w:rsidP="00370D1D">
            <w:pPr>
              <w:jc w:val="center"/>
              <w:rPr>
                <w:bCs/>
                <w:kern w:val="1"/>
                <w:sz w:val="22"/>
                <w:szCs w:val="24"/>
                <w:lang w:eastAsia="ko-KR"/>
              </w:rPr>
            </w:pPr>
            <w:r>
              <w:rPr>
                <w:bCs/>
                <w:kern w:val="1"/>
                <w:sz w:val="22"/>
                <w:szCs w:val="24"/>
                <w:lang w:eastAsia="ko-KR"/>
              </w:rPr>
              <w:t>Connection</w:t>
            </w:r>
          </w:p>
        </w:tc>
      </w:tr>
      <w:tr w:rsidR="00370D1D" w14:paraId="1BD60B25" w14:textId="77777777" w:rsidTr="00681EA9">
        <w:trPr>
          <w:jc w:val="center"/>
        </w:trPr>
        <w:tc>
          <w:tcPr>
            <w:tcW w:w="1101" w:type="dxa"/>
            <w:tcBorders>
              <w:top w:val="double" w:sz="4" w:space="0" w:color="auto"/>
            </w:tcBorders>
          </w:tcPr>
          <w:p w14:paraId="18373F0A" w14:textId="7872A594" w:rsidR="00370D1D" w:rsidRPr="000A4AF6" w:rsidRDefault="00370D1D" w:rsidP="002E1DC1">
            <w:pPr>
              <w:rPr>
                <w:bCs/>
                <w:kern w:val="1"/>
                <w:sz w:val="22"/>
                <w:szCs w:val="24"/>
                <w:lang w:eastAsia="ko-KR"/>
              </w:rPr>
            </w:pPr>
            <w:r>
              <w:rPr>
                <w:bCs/>
                <w:kern w:val="1"/>
                <w:sz w:val="22"/>
                <w:szCs w:val="24"/>
                <w:lang w:eastAsia="ko-KR"/>
              </w:rPr>
              <w:t>70</w:t>
            </w:r>
          </w:p>
        </w:tc>
        <w:tc>
          <w:tcPr>
            <w:tcW w:w="1417" w:type="dxa"/>
            <w:tcBorders>
              <w:top w:val="double" w:sz="4" w:space="0" w:color="auto"/>
            </w:tcBorders>
          </w:tcPr>
          <w:p w14:paraId="1A7A2C7B" w14:textId="0068DBC2" w:rsidR="00370D1D" w:rsidRPr="00370D1D" w:rsidRDefault="00370D1D" w:rsidP="002E1DC1">
            <w:pPr>
              <w:rPr>
                <w:bCs/>
                <w:kern w:val="1"/>
                <w:sz w:val="22"/>
                <w:szCs w:val="24"/>
                <w:lang w:eastAsia="ko-KR"/>
              </w:rPr>
            </w:pPr>
            <w:r w:rsidRPr="00370D1D">
              <w:rPr>
                <w:bCs/>
                <w:kern w:val="1"/>
                <w:sz w:val="22"/>
                <w:szCs w:val="24"/>
                <w:lang w:eastAsia="ko-KR"/>
              </w:rPr>
              <w:t>RELAY</w:t>
            </w:r>
          </w:p>
        </w:tc>
        <w:tc>
          <w:tcPr>
            <w:tcW w:w="1701" w:type="dxa"/>
            <w:tcBorders>
              <w:top w:val="double" w:sz="4" w:space="0" w:color="auto"/>
            </w:tcBorders>
          </w:tcPr>
          <w:p w14:paraId="5C09223E" w14:textId="4C17F7E7" w:rsidR="00370D1D" w:rsidRPr="00370D1D" w:rsidRDefault="00370D1D" w:rsidP="002E1DC1">
            <w:pPr>
              <w:rPr>
                <w:bCs/>
                <w:kern w:val="1"/>
                <w:sz w:val="22"/>
                <w:szCs w:val="24"/>
                <w:lang w:eastAsia="ko-KR"/>
              </w:rPr>
            </w:pPr>
            <w:r w:rsidRPr="00370D1D">
              <w:rPr>
                <w:bCs/>
                <w:kern w:val="1"/>
                <w:sz w:val="22"/>
                <w:szCs w:val="24"/>
                <w:lang w:eastAsia="ko-KR"/>
              </w:rPr>
              <w:t>AAI-ARS-CONFIG-CMD</w:t>
            </w:r>
          </w:p>
        </w:tc>
        <w:tc>
          <w:tcPr>
            <w:tcW w:w="2126" w:type="dxa"/>
            <w:tcBorders>
              <w:top w:val="double" w:sz="4" w:space="0" w:color="auto"/>
            </w:tcBorders>
          </w:tcPr>
          <w:p w14:paraId="057F4D45" w14:textId="4015CFF6" w:rsidR="00370D1D" w:rsidRPr="00370D1D" w:rsidRDefault="00370D1D" w:rsidP="002E1DC1">
            <w:pPr>
              <w:rPr>
                <w:bCs/>
                <w:kern w:val="1"/>
                <w:sz w:val="22"/>
                <w:szCs w:val="24"/>
                <w:lang w:eastAsia="ko-KR"/>
              </w:rPr>
            </w:pPr>
            <w:r w:rsidRPr="00370D1D">
              <w:rPr>
                <w:bCs/>
                <w:kern w:val="1"/>
                <w:sz w:val="22"/>
                <w:szCs w:val="24"/>
                <w:lang w:eastAsia="ko-KR"/>
              </w:rPr>
              <w:t>ARS configuration Command</w:t>
            </w:r>
          </w:p>
        </w:tc>
        <w:tc>
          <w:tcPr>
            <w:tcW w:w="1134" w:type="dxa"/>
            <w:tcBorders>
              <w:top w:val="double" w:sz="4" w:space="0" w:color="auto"/>
            </w:tcBorders>
          </w:tcPr>
          <w:p w14:paraId="28839F42" w14:textId="1FD7D6BA" w:rsidR="00370D1D" w:rsidRPr="00370D1D" w:rsidRDefault="00370D1D" w:rsidP="002E1DC1">
            <w:pPr>
              <w:rPr>
                <w:bCs/>
                <w:kern w:val="1"/>
                <w:sz w:val="22"/>
                <w:szCs w:val="24"/>
                <w:lang w:eastAsia="ko-KR"/>
              </w:rPr>
            </w:pPr>
            <w:r>
              <w:rPr>
                <w:bCs/>
                <w:kern w:val="1"/>
                <w:sz w:val="22"/>
                <w:szCs w:val="24"/>
                <w:lang w:eastAsia="ko-KR"/>
              </w:rPr>
              <w:t>N/A</w:t>
            </w:r>
          </w:p>
        </w:tc>
        <w:tc>
          <w:tcPr>
            <w:tcW w:w="1418" w:type="dxa"/>
            <w:tcBorders>
              <w:top w:val="double" w:sz="4" w:space="0" w:color="auto"/>
            </w:tcBorders>
          </w:tcPr>
          <w:p w14:paraId="65738584" w14:textId="3655668D" w:rsidR="00370D1D" w:rsidRPr="00370D1D" w:rsidRDefault="00370D1D" w:rsidP="002E1DC1">
            <w:pPr>
              <w:rPr>
                <w:bCs/>
                <w:kern w:val="1"/>
                <w:sz w:val="22"/>
                <w:szCs w:val="24"/>
                <w:lang w:eastAsia="ko-KR"/>
              </w:rPr>
            </w:pPr>
            <w:r>
              <w:rPr>
                <w:bCs/>
                <w:kern w:val="1"/>
                <w:sz w:val="22"/>
                <w:szCs w:val="24"/>
                <w:lang w:eastAsia="ko-KR"/>
              </w:rPr>
              <w:t>Unicast</w:t>
            </w:r>
          </w:p>
        </w:tc>
      </w:tr>
      <w:tr w:rsidR="00370D1D" w14:paraId="18149351" w14:textId="77777777" w:rsidTr="00681EA9">
        <w:trPr>
          <w:jc w:val="center"/>
        </w:trPr>
        <w:tc>
          <w:tcPr>
            <w:tcW w:w="1101" w:type="dxa"/>
          </w:tcPr>
          <w:p w14:paraId="7D765D62" w14:textId="61471932"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70</w:t>
            </w:r>
          </w:p>
        </w:tc>
        <w:tc>
          <w:tcPr>
            <w:tcW w:w="1417" w:type="dxa"/>
          </w:tcPr>
          <w:p w14:paraId="40E97BBA" w14:textId="51C34AC3"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M2M</w:t>
            </w:r>
          </w:p>
        </w:tc>
        <w:tc>
          <w:tcPr>
            <w:tcW w:w="1701" w:type="dxa"/>
          </w:tcPr>
          <w:p w14:paraId="583C639D" w14:textId="4E8E31B5"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AAI-MGMC</w:t>
            </w:r>
          </w:p>
        </w:tc>
        <w:tc>
          <w:tcPr>
            <w:tcW w:w="2126" w:type="dxa"/>
          </w:tcPr>
          <w:p w14:paraId="20975CD7" w14:textId="508BC1EA"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M2M device group MAC Control</w:t>
            </w:r>
          </w:p>
        </w:tc>
        <w:tc>
          <w:tcPr>
            <w:tcW w:w="1134" w:type="dxa"/>
          </w:tcPr>
          <w:p w14:paraId="6C354641" w14:textId="1C9B1B08"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N/A</w:t>
            </w:r>
          </w:p>
        </w:tc>
        <w:tc>
          <w:tcPr>
            <w:tcW w:w="1418" w:type="dxa"/>
          </w:tcPr>
          <w:p w14:paraId="1FC65E18" w14:textId="054C05EB" w:rsidR="00370D1D" w:rsidRPr="00681EA9" w:rsidRDefault="00370D1D" w:rsidP="002E1DC1">
            <w:pPr>
              <w:rPr>
                <w:bCs/>
                <w:strike/>
                <w:color w:val="FF0000"/>
                <w:kern w:val="1"/>
                <w:sz w:val="22"/>
                <w:szCs w:val="24"/>
                <w:lang w:eastAsia="ko-KR"/>
              </w:rPr>
            </w:pPr>
            <w:r w:rsidRPr="00681EA9">
              <w:rPr>
                <w:bCs/>
                <w:strike/>
                <w:color w:val="FF0000"/>
                <w:kern w:val="1"/>
                <w:sz w:val="22"/>
                <w:szCs w:val="24"/>
                <w:lang w:eastAsia="ko-KR"/>
              </w:rPr>
              <w:t>Broadcast</w:t>
            </w:r>
          </w:p>
        </w:tc>
      </w:tr>
      <w:tr w:rsidR="00370D1D" w14:paraId="7CB1EA03" w14:textId="77777777" w:rsidTr="00681EA9">
        <w:trPr>
          <w:jc w:val="center"/>
        </w:trPr>
        <w:tc>
          <w:tcPr>
            <w:tcW w:w="1101" w:type="dxa"/>
          </w:tcPr>
          <w:p w14:paraId="686440AC" w14:textId="7F9E8BDF" w:rsidR="00370D1D" w:rsidRPr="00370D1D" w:rsidRDefault="00370D1D" w:rsidP="002E1DC1">
            <w:pPr>
              <w:rPr>
                <w:bCs/>
                <w:kern w:val="1"/>
                <w:sz w:val="22"/>
                <w:szCs w:val="24"/>
                <w:u w:val="single"/>
                <w:lang w:eastAsia="ko-KR"/>
              </w:rPr>
            </w:pPr>
            <w:r>
              <w:rPr>
                <w:bCs/>
                <w:kern w:val="1"/>
                <w:sz w:val="22"/>
                <w:szCs w:val="24"/>
                <w:u w:val="single"/>
                <w:lang w:eastAsia="ko-KR"/>
              </w:rPr>
              <w:t>71-255</w:t>
            </w:r>
          </w:p>
        </w:tc>
        <w:tc>
          <w:tcPr>
            <w:tcW w:w="1417" w:type="dxa"/>
          </w:tcPr>
          <w:p w14:paraId="6911F3CD" w14:textId="51A1724F" w:rsidR="00370D1D" w:rsidRPr="00370D1D" w:rsidRDefault="00370D1D" w:rsidP="002E1DC1">
            <w:pPr>
              <w:rPr>
                <w:bCs/>
                <w:kern w:val="1"/>
                <w:sz w:val="22"/>
                <w:szCs w:val="24"/>
                <w:u w:val="single"/>
                <w:lang w:eastAsia="ko-KR"/>
              </w:rPr>
            </w:pPr>
          </w:p>
        </w:tc>
        <w:tc>
          <w:tcPr>
            <w:tcW w:w="1701" w:type="dxa"/>
          </w:tcPr>
          <w:p w14:paraId="70C30032" w14:textId="401337CD" w:rsidR="00370D1D" w:rsidRPr="00370D1D" w:rsidRDefault="00370D1D" w:rsidP="002E1DC1">
            <w:pPr>
              <w:rPr>
                <w:bCs/>
                <w:kern w:val="1"/>
                <w:sz w:val="22"/>
                <w:szCs w:val="24"/>
                <w:u w:val="single"/>
                <w:lang w:eastAsia="ko-KR"/>
              </w:rPr>
            </w:pPr>
          </w:p>
        </w:tc>
        <w:tc>
          <w:tcPr>
            <w:tcW w:w="2126" w:type="dxa"/>
          </w:tcPr>
          <w:p w14:paraId="1FDD3802" w14:textId="73811EBE" w:rsidR="00370D1D" w:rsidRPr="00370D1D" w:rsidRDefault="00681EA9" w:rsidP="002E1DC1">
            <w:pPr>
              <w:rPr>
                <w:bCs/>
                <w:kern w:val="1"/>
                <w:sz w:val="22"/>
                <w:szCs w:val="24"/>
                <w:u w:val="single"/>
                <w:lang w:eastAsia="ko-KR"/>
              </w:rPr>
            </w:pPr>
            <w:r>
              <w:rPr>
                <w:bCs/>
                <w:kern w:val="1"/>
                <w:sz w:val="22"/>
                <w:szCs w:val="24"/>
                <w:u w:val="single"/>
                <w:lang w:eastAsia="ko-KR"/>
              </w:rPr>
              <w:t>Reserved</w:t>
            </w:r>
          </w:p>
        </w:tc>
        <w:tc>
          <w:tcPr>
            <w:tcW w:w="1134" w:type="dxa"/>
          </w:tcPr>
          <w:p w14:paraId="55B7116A" w14:textId="69D15CAD" w:rsidR="00370D1D" w:rsidRPr="00370D1D" w:rsidRDefault="00370D1D" w:rsidP="002E1DC1">
            <w:pPr>
              <w:rPr>
                <w:bCs/>
                <w:kern w:val="1"/>
                <w:sz w:val="22"/>
                <w:szCs w:val="24"/>
                <w:u w:val="single"/>
                <w:lang w:eastAsia="ko-KR"/>
              </w:rPr>
            </w:pPr>
          </w:p>
        </w:tc>
        <w:tc>
          <w:tcPr>
            <w:tcW w:w="1418" w:type="dxa"/>
          </w:tcPr>
          <w:p w14:paraId="03EB809E" w14:textId="52D52346" w:rsidR="00370D1D" w:rsidRPr="00370D1D" w:rsidRDefault="00370D1D" w:rsidP="002E1DC1">
            <w:pPr>
              <w:rPr>
                <w:bCs/>
                <w:kern w:val="1"/>
                <w:sz w:val="22"/>
                <w:szCs w:val="24"/>
                <w:u w:val="single"/>
                <w:lang w:eastAsia="ko-KR"/>
              </w:rPr>
            </w:pPr>
          </w:p>
        </w:tc>
      </w:tr>
    </w:tbl>
    <w:p w14:paraId="6E97B5F5" w14:textId="77777777" w:rsidR="000A4AF6" w:rsidRDefault="000A4AF6" w:rsidP="000A4AF6">
      <w:pPr>
        <w:rPr>
          <w:bCs/>
          <w:kern w:val="1"/>
          <w:sz w:val="22"/>
          <w:szCs w:val="24"/>
          <w:u w:val="single"/>
          <w:lang w:eastAsia="ko-KR"/>
        </w:rPr>
      </w:pPr>
    </w:p>
    <w:p w14:paraId="4D2C621A" w14:textId="77777777" w:rsidR="000A4AF6" w:rsidRDefault="000A4AF6" w:rsidP="000A4AF6">
      <w:pPr>
        <w:rPr>
          <w:bCs/>
          <w:kern w:val="1"/>
          <w:sz w:val="22"/>
          <w:szCs w:val="24"/>
          <w:u w:val="single"/>
          <w:lang w:eastAsia="ko-KR"/>
        </w:rPr>
      </w:pPr>
    </w:p>
    <w:p w14:paraId="5CC54F21" w14:textId="07667D07" w:rsidR="00BB67E4" w:rsidRDefault="00BB67E4" w:rsidP="00BB67E4">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Pr>
          <w:i/>
          <w:sz w:val="22"/>
          <w:szCs w:val="22"/>
          <w:highlight w:val="yellow"/>
          <w:lang w:eastAsia="ko-KR"/>
        </w:rPr>
        <w:t>3</w:t>
      </w:r>
      <w:r w:rsidRPr="000A4AF6">
        <w:rPr>
          <w:i/>
          <w:sz w:val="22"/>
          <w:szCs w:val="22"/>
          <w:highlight w:val="yellow"/>
          <w:lang w:eastAsia="ko-KR"/>
        </w:rPr>
        <w:t>: M</w:t>
      </w:r>
      <w:r w:rsidRPr="000A4AF6">
        <w:rPr>
          <w:rFonts w:hint="eastAsia"/>
          <w:i/>
          <w:sz w:val="22"/>
          <w:szCs w:val="22"/>
          <w:highlight w:val="yellow"/>
          <w:lang w:eastAsia="ko-KR"/>
        </w:rPr>
        <w:t xml:space="preserve">odify </w:t>
      </w:r>
      <w:r w:rsidR="00681EA9">
        <w:rPr>
          <w:i/>
          <w:sz w:val="22"/>
          <w:szCs w:val="22"/>
          <w:highlight w:val="yellow"/>
          <w:lang w:eastAsia="ko-KR"/>
        </w:rPr>
        <w:t>Table 49 on page 21 as</w:t>
      </w:r>
      <w:r w:rsidRPr="000A4AF6">
        <w:rPr>
          <w:i/>
          <w:sz w:val="22"/>
          <w:szCs w:val="22"/>
          <w:highlight w:val="yellow"/>
          <w:lang w:eastAsia="ko-KR"/>
        </w:rPr>
        <w:t xml:space="preserve"> follows;</w:t>
      </w:r>
      <w:r w:rsidRPr="000A4AF6">
        <w:rPr>
          <w:sz w:val="22"/>
          <w:szCs w:val="22"/>
          <w:lang w:eastAsia="ko-KR"/>
        </w:rPr>
        <w:t>]</w:t>
      </w:r>
    </w:p>
    <w:p w14:paraId="22CA0E9D" w14:textId="77777777" w:rsidR="00FD43CB" w:rsidRDefault="00FD43CB" w:rsidP="00FD43CB">
      <w:pPr>
        <w:rPr>
          <w:bCs/>
          <w:kern w:val="1"/>
          <w:sz w:val="22"/>
          <w:szCs w:val="24"/>
          <w:u w:val="single"/>
          <w:lang w:eastAsia="ko-KR"/>
        </w:rPr>
      </w:pPr>
    </w:p>
    <w:p w14:paraId="33B06113" w14:textId="77777777" w:rsidR="00681EA9" w:rsidRDefault="00681EA9" w:rsidP="00681EA9">
      <w:pPr>
        <w:rPr>
          <w:bCs/>
          <w:kern w:val="1"/>
          <w:sz w:val="22"/>
          <w:szCs w:val="24"/>
          <w:u w:val="single"/>
          <w:lang w:eastAsia="ko-KR"/>
        </w:rPr>
      </w:pPr>
    </w:p>
    <w:p w14:paraId="1088D765" w14:textId="2C122460" w:rsidR="00681EA9" w:rsidRPr="000A4AF6" w:rsidRDefault="00681EA9" w:rsidP="00681EA9">
      <w:pPr>
        <w:jc w:val="center"/>
        <w:rPr>
          <w:b/>
          <w:bCs/>
          <w:kern w:val="1"/>
          <w:sz w:val="22"/>
          <w:szCs w:val="24"/>
          <w:lang w:eastAsia="ko-KR"/>
        </w:rPr>
      </w:pPr>
      <w:r>
        <w:rPr>
          <w:b/>
          <w:bCs/>
          <w:kern w:val="1"/>
          <w:sz w:val="22"/>
          <w:szCs w:val="24"/>
          <w:lang w:eastAsia="ko-KR"/>
        </w:rPr>
        <w:t>Table 49</w:t>
      </w:r>
      <w:r w:rsidRPr="000A4AF6">
        <w:rPr>
          <w:b/>
          <w:bCs/>
          <w:kern w:val="1"/>
          <w:sz w:val="22"/>
          <w:szCs w:val="24"/>
          <w:lang w:eastAsia="ko-KR"/>
        </w:rPr>
        <w:t xml:space="preserve"> – </w:t>
      </w:r>
      <w:r>
        <w:rPr>
          <w:b/>
          <w:bCs/>
          <w:kern w:val="1"/>
          <w:sz w:val="22"/>
          <w:szCs w:val="24"/>
          <w:lang w:eastAsia="ko-KR"/>
        </w:rPr>
        <w:t>AAI-PAG-ADV message field description</w:t>
      </w:r>
    </w:p>
    <w:tbl>
      <w:tblPr>
        <w:tblStyle w:val="TableGrid"/>
        <w:tblW w:w="0" w:type="auto"/>
        <w:jc w:val="center"/>
        <w:tblLook w:val="04A0" w:firstRow="1" w:lastRow="0" w:firstColumn="1" w:lastColumn="0" w:noHBand="0" w:noVBand="1"/>
      </w:tblPr>
      <w:tblGrid>
        <w:gridCol w:w="4003"/>
        <w:gridCol w:w="851"/>
        <w:gridCol w:w="2835"/>
        <w:gridCol w:w="2835"/>
      </w:tblGrid>
      <w:tr w:rsidR="00EF5AC2" w14:paraId="6AD68BF2" w14:textId="77777777" w:rsidTr="00EF5AC2">
        <w:trPr>
          <w:jc w:val="center"/>
        </w:trPr>
        <w:tc>
          <w:tcPr>
            <w:tcW w:w="3652" w:type="dxa"/>
            <w:tcBorders>
              <w:bottom w:val="double" w:sz="4" w:space="0" w:color="auto"/>
            </w:tcBorders>
            <w:vAlign w:val="center"/>
          </w:tcPr>
          <w:p w14:paraId="75DE8869" w14:textId="30D34C94" w:rsidR="00EF5AC2" w:rsidRPr="000A4AF6" w:rsidRDefault="00EF5AC2" w:rsidP="00EF5AC2">
            <w:pPr>
              <w:jc w:val="center"/>
              <w:rPr>
                <w:bCs/>
                <w:kern w:val="1"/>
                <w:sz w:val="22"/>
                <w:szCs w:val="24"/>
                <w:lang w:eastAsia="ko-KR"/>
              </w:rPr>
            </w:pPr>
            <w:r>
              <w:rPr>
                <w:bCs/>
                <w:kern w:val="1"/>
                <w:sz w:val="22"/>
                <w:szCs w:val="24"/>
                <w:lang w:eastAsia="ko-KR"/>
              </w:rPr>
              <w:t>Field</w:t>
            </w:r>
          </w:p>
        </w:tc>
        <w:tc>
          <w:tcPr>
            <w:tcW w:w="851" w:type="dxa"/>
            <w:tcBorders>
              <w:bottom w:val="double" w:sz="4" w:space="0" w:color="auto"/>
            </w:tcBorders>
            <w:vAlign w:val="center"/>
          </w:tcPr>
          <w:p w14:paraId="31CDAFC9" w14:textId="77777777" w:rsidR="00EF5AC2" w:rsidRDefault="00EF5AC2" w:rsidP="00EF5AC2">
            <w:pPr>
              <w:jc w:val="center"/>
              <w:rPr>
                <w:bCs/>
                <w:kern w:val="1"/>
                <w:sz w:val="22"/>
                <w:szCs w:val="24"/>
                <w:lang w:eastAsia="ko-KR"/>
              </w:rPr>
            </w:pPr>
            <w:r>
              <w:rPr>
                <w:bCs/>
                <w:kern w:val="1"/>
                <w:sz w:val="22"/>
                <w:szCs w:val="24"/>
                <w:lang w:eastAsia="ko-KR"/>
              </w:rPr>
              <w:t>Size</w:t>
            </w:r>
          </w:p>
          <w:p w14:paraId="75240FF7" w14:textId="5E20818D" w:rsidR="00EF5AC2" w:rsidRDefault="00EF5AC2" w:rsidP="00EF5AC2">
            <w:pPr>
              <w:jc w:val="center"/>
              <w:rPr>
                <w:bCs/>
                <w:kern w:val="1"/>
                <w:sz w:val="22"/>
                <w:szCs w:val="24"/>
                <w:lang w:eastAsia="ko-KR"/>
              </w:rPr>
            </w:pPr>
            <w:r>
              <w:rPr>
                <w:bCs/>
                <w:kern w:val="1"/>
                <w:sz w:val="22"/>
                <w:szCs w:val="24"/>
                <w:lang w:eastAsia="ko-KR"/>
              </w:rPr>
              <w:t>(bits)</w:t>
            </w:r>
          </w:p>
        </w:tc>
        <w:tc>
          <w:tcPr>
            <w:tcW w:w="2835" w:type="dxa"/>
            <w:tcBorders>
              <w:bottom w:val="double" w:sz="4" w:space="0" w:color="auto"/>
            </w:tcBorders>
            <w:vAlign w:val="center"/>
          </w:tcPr>
          <w:p w14:paraId="03855F42" w14:textId="2B905FC4" w:rsidR="00EF5AC2" w:rsidRDefault="00EF5AC2" w:rsidP="00EF5AC2">
            <w:pPr>
              <w:jc w:val="center"/>
              <w:rPr>
                <w:bCs/>
                <w:kern w:val="1"/>
                <w:sz w:val="22"/>
                <w:szCs w:val="24"/>
                <w:lang w:eastAsia="ko-KR"/>
              </w:rPr>
            </w:pPr>
            <w:r>
              <w:rPr>
                <w:bCs/>
                <w:kern w:val="1"/>
                <w:sz w:val="22"/>
                <w:szCs w:val="24"/>
                <w:lang w:eastAsia="ko-KR"/>
              </w:rPr>
              <w:t>Value/Description</w:t>
            </w:r>
          </w:p>
        </w:tc>
        <w:tc>
          <w:tcPr>
            <w:tcW w:w="2835" w:type="dxa"/>
            <w:tcBorders>
              <w:bottom w:val="double" w:sz="4" w:space="0" w:color="auto"/>
            </w:tcBorders>
            <w:vAlign w:val="center"/>
          </w:tcPr>
          <w:p w14:paraId="2EA42970" w14:textId="659B8EBB" w:rsidR="00EF5AC2" w:rsidRPr="000A4AF6" w:rsidRDefault="00EF5AC2" w:rsidP="00EF5AC2">
            <w:pPr>
              <w:jc w:val="center"/>
              <w:rPr>
                <w:bCs/>
                <w:kern w:val="1"/>
                <w:sz w:val="22"/>
                <w:szCs w:val="24"/>
                <w:lang w:eastAsia="ko-KR"/>
              </w:rPr>
            </w:pPr>
            <w:r>
              <w:rPr>
                <w:bCs/>
                <w:kern w:val="1"/>
                <w:sz w:val="22"/>
                <w:szCs w:val="24"/>
                <w:lang w:eastAsia="ko-KR"/>
              </w:rPr>
              <w:t>Condition</w:t>
            </w:r>
          </w:p>
        </w:tc>
      </w:tr>
      <w:tr w:rsidR="00EF5AC2" w14:paraId="48E4D197" w14:textId="77777777" w:rsidTr="00EF5AC2">
        <w:trPr>
          <w:jc w:val="center"/>
        </w:trPr>
        <w:tc>
          <w:tcPr>
            <w:tcW w:w="3652" w:type="dxa"/>
            <w:tcBorders>
              <w:top w:val="double" w:sz="4" w:space="0" w:color="auto"/>
            </w:tcBorders>
          </w:tcPr>
          <w:p w14:paraId="511DB512" w14:textId="356FFA54" w:rsidR="00EF5AC2" w:rsidRPr="00370D1D" w:rsidRDefault="00EF5AC2" w:rsidP="00EF5AC2">
            <w:pPr>
              <w:rPr>
                <w:bCs/>
                <w:kern w:val="1"/>
                <w:sz w:val="22"/>
                <w:szCs w:val="24"/>
                <w:lang w:eastAsia="ko-KR"/>
              </w:rPr>
            </w:pPr>
            <w:r>
              <w:rPr>
                <w:bCs/>
                <w:kern w:val="1"/>
                <w:sz w:val="22"/>
                <w:szCs w:val="24"/>
                <w:lang w:eastAsia="ko-KR"/>
              </w:rPr>
              <w:t>…</w:t>
            </w:r>
          </w:p>
        </w:tc>
        <w:tc>
          <w:tcPr>
            <w:tcW w:w="851" w:type="dxa"/>
            <w:tcBorders>
              <w:top w:val="double" w:sz="4" w:space="0" w:color="auto"/>
            </w:tcBorders>
          </w:tcPr>
          <w:p w14:paraId="7BB85192" w14:textId="46D41ACD" w:rsidR="00EF5AC2" w:rsidRPr="00370D1D" w:rsidRDefault="00EF5AC2" w:rsidP="00EF5AC2">
            <w:pPr>
              <w:jc w:val="center"/>
              <w:rPr>
                <w:bCs/>
                <w:kern w:val="1"/>
                <w:sz w:val="22"/>
                <w:szCs w:val="24"/>
                <w:lang w:eastAsia="ko-KR"/>
              </w:rPr>
            </w:pPr>
          </w:p>
        </w:tc>
        <w:tc>
          <w:tcPr>
            <w:tcW w:w="2835" w:type="dxa"/>
            <w:tcBorders>
              <w:top w:val="double" w:sz="4" w:space="0" w:color="auto"/>
            </w:tcBorders>
          </w:tcPr>
          <w:p w14:paraId="691E4CAA" w14:textId="6F9C64AA" w:rsidR="00EF5AC2" w:rsidRPr="00370D1D" w:rsidRDefault="00EF5AC2" w:rsidP="00EF5AC2">
            <w:pPr>
              <w:rPr>
                <w:bCs/>
                <w:kern w:val="1"/>
                <w:sz w:val="22"/>
                <w:szCs w:val="24"/>
                <w:lang w:eastAsia="ko-KR"/>
              </w:rPr>
            </w:pPr>
          </w:p>
        </w:tc>
        <w:tc>
          <w:tcPr>
            <w:tcW w:w="2835" w:type="dxa"/>
            <w:tcBorders>
              <w:top w:val="double" w:sz="4" w:space="0" w:color="auto"/>
            </w:tcBorders>
          </w:tcPr>
          <w:p w14:paraId="4A701510" w14:textId="5DD7D51E" w:rsidR="00EF5AC2" w:rsidRPr="00370D1D" w:rsidRDefault="00EF5AC2" w:rsidP="00EF5AC2">
            <w:pPr>
              <w:rPr>
                <w:bCs/>
                <w:kern w:val="1"/>
                <w:sz w:val="22"/>
                <w:szCs w:val="24"/>
                <w:lang w:eastAsia="ko-KR"/>
              </w:rPr>
            </w:pPr>
          </w:p>
        </w:tc>
      </w:tr>
      <w:tr w:rsidR="00EF5AC2" w14:paraId="75C83257" w14:textId="77777777" w:rsidTr="00EF5AC2">
        <w:trPr>
          <w:jc w:val="center"/>
        </w:trPr>
        <w:tc>
          <w:tcPr>
            <w:tcW w:w="3652" w:type="dxa"/>
          </w:tcPr>
          <w:p w14:paraId="78E21E1A" w14:textId="23E32DAD" w:rsidR="00EF5AC2" w:rsidRPr="00EF5AC2" w:rsidRDefault="00EF5AC2" w:rsidP="00EF5AC2">
            <w:pPr>
              <w:rPr>
                <w:bCs/>
                <w:kern w:val="1"/>
                <w:sz w:val="22"/>
                <w:szCs w:val="24"/>
                <w:u w:val="single"/>
                <w:lang w:eastAsia="ko-KR"/>
              </w:rPr>
            </w:pPr>
            <w:r>
              <w:rPr>
                <w:bCs/>
                <w:kern w:val="1"/>
                <w:sz w:val="22"/>
                <w:szCs w:val="24"/>
                <w:u w:val="single"/>
                <w:lang w:eastAsia="ko-KR"/>
              </w:rPr>
              <w:t>For (i=0; i&lt;Num_MGID; i++) {</w:t>
            </w:r>
          </w:p>
        </w:tc>
        <w:tc>
          <w:tcPr>
            <w:tcW w:w="851" w:type="dxa"/>
          </w:tcPr>
          <w:p w14:paraId="15A9CEDF" w14:textId="0E2D61E4" w:rsidR="00EF5AC2" w:rsidRPr="00EF5AC2" w:rsidRDefault="00EF5AC2" w:rsidP="00EF5AC2">
            <w:pPr>
              <w:jc w:val="center"/>
              <w:rPr>
                <w:bCs/>
                <w:kern w:val="1"/>
                <w:sz w:val="22"/>
                <w:szCs w:val="24"/>
                <w:u w:val="single"/>
                <w:lang w:eastAsia="ko-KR"/>
              </w:rPr>
            </w:pPr>
          </w:p>
        </w:tc>
        <w:tc>
          <w:tcPr>
            <w:tcW w:w="2835" w:type="dxa"/>
          </w:tcPr>
          <w:p w14:paraId="2E720B91" w14:textId="5D5C126C" w:rsidR="00EF5AC2" w:rsidRPr="00EF5AC2" w:rsidRDefault="00EF5AC2" w:rsidP="00EF5AC2">
            <w:pPr>
              <w:rPr>
                <w:bCs/>
                <w:kern w:val="1"/>
                <w:sz w:val="22"/>
                <w:szCs w:val="24"/>
                <w:u w:val="single"/>
                <w:lang w:eastAsia="ko-KR"/>
              </w:rPr>
            </w:pPr>
            <w:r>
              <w:rPr>
                <w:bCs/>
                <w:kern w:val="1"/>
                <w:sz w:val="22"/>
                <w:szCs w:val="24"/>
                <w:u w:val="single"/>
                <w:lang w:eastAsia="ko-KR"/>
              </w:rPr>
              <w:t>Num_MGID indicates the number of MGIDs included in this paging message [0..63]</w:t>
            </w:r>
          </w:p>
        </w:tc>
        <w:tc>
          <w:tcPr>
            <w:tcW w:w="2835" w:type="dxa"/>
          </w:tcPr>
          <w:p w14:paraId="6832893F" w14:textId="22151526" w:rsidR="00EF5AC2" w:rsidRPr="00EF5AC2" w:rsidRDefault="00EF5AC2" w:rsidP="00EF5AC2">
            <w:pPr>
              <w:rPr>
                <w:bCs/>
                <w:kern w:val="1"/>
                <w:sz w:val="22"/>
                <w:szCs w:val="24"/>
                <w:u w:val="single"/>
                <w:lang w:eastAsia="ko-KR"/>
              </w:rPr>
            </w:pPr>
            <w:r>
              <w:rPr>
                <w:bCs/>
                <w:kern w:val="1"/>
                <w:sz w:val="22"/>
                <w:szCs w:val="24"/>
                <w:u w:val="single"/>
                <w:lang w:eastAsia="ko-KR"/>
              </w:rPr>
              <w:t>Shall be included if the ABS sends DL multicast data for M2M after transmission of the AAI-PAG-ADV message</w:t>
            </w:r>
          </w:p>
        </w:tc>
      </w:tr>
      <w:tr w:rsidR="00EF5AC2" w14:paraId="5D7DFB9A" w14:textId="77777777" w:rsidTr="00EF5AC2">
        <w:trPr>
          <w:jc w:val="center"/>
        </w:trPr>
        <w:tc>
          <w:tcPr>
            <w:tcW w:w="3652" w:type="dxa"/>
          </w:tcPr>
          <w:p w14:paraId="116597EA" w14:textId="1DD92860" w:rsidR="00EF5AC2" w:rsidRPr="00EF5AC2" w:rsidRDefault="00EF5AC2" w:rsidP="00EF5AC2">
            <w:pPr>
              <w:ind w:left="720"/>
              <w:rPr>
                <w:bCs/>
                <w:kern w:val="1"/>
                <w:sz w:val="22"/>
                <w:szCs w:val="24"/>
                <w:u w:val="single"/>
                <w:lang w:eastAsia="ko-KR"/>
              </w:rPr>
            </w:pPr>
            <w:r>
              <w:rPr>
                <w:bCs/>
                <w:kern w:val="1"/>
                <w:sz w:val="22"/>
                <w:szCs w:val="24"/>
                <w:u w:val="single"/>
                <w:lang w:eastAsia="ko-KR"/>
              </w:rPr>
              <w:t>MGID</w:t>
            </w:r>
          </w:p>
        </w:tc>
        <w:tc>
          <w:tcPr>
            <w:tcW w:w="851" w:type="dxa"/>
          </w:tcPr>
          <w:p w14:paraId="0181A808" w14:textId="2EEEAEFC" w:rsidR="00EF5AC2" w:rsidRPr="00EF5AC2" w:rsidRDefault="00EF5AC2" w:rsidP="00EF5AC2">
            <w:pPr>
              <w:jc w:val="center"/>
              <w:rPr>
                <w:bCs/>
                <w:kern w:val="1"/>
                <w:sz w:val="22"/>
                <w:szCs w:val="24"/>
                <w:u w:val="single"/>
                <w:lang w:eastAsia="ko-KR"/>
              </w:rPr>
            </w:pPr>
            <w:r>
              <w:rPr>
                <w:bCs/>
                <w:kern w:val="1"/>
                <w:sz w:val="22"/>
                <w:szCs w:val="24"/>
                <w:u w:val="single"/>
                <w:lang w:eastAsia="ko-KR"/>
              </w:rPr>
              <w:t>12</w:t>
            </w:r>
          </w:p>
        </w:tc>
        <w:tc>
          <w:tcPr>
            <w:tcW w:w="2835" w:type="dxa"/>
          </w:tcPr>
          <w:p w14:paraId="6617DAF9" w14:textId="15BBD7A9" w:rsidR="00EF5AC2" w:rsidRPr="00EF5AC2" w:rsidRDefault="00EF5AC2" w:rsidP="00EF5AC2">
            <w:pPr>
              <w:rPr>
                <w:bCs/>
                <w:kern w:val="1"/>
                <w:sz w:val="22"/>
                <w:szCs w:val="24"/>
                <w:u w:val="single"/>
                <w:lang w:eastAsia="ko-KR"/>
              </w:rPr>
            </w:pPr>
            <w:r>
              <w:rPr>
                <w:bCs/>
                <w:kern w:val="1"/>
                <w:sz w:val="22"/>
                <w:szCs w:val="24"/>
                <w:u w:val="single"/>
                <w:lang w:eastAsia="ko-KR"/>
              </w:rPr>
              <w:t>M2M Group ID</w:t>
            </w:r>
          </w:p>
        </w:tc>
        <w:tc>
          <w:tcPr>
            <w:tcW w:w="2835" w:type="dxa"/>
          </w:tcPr>
          <w:p w14:paraId="3C3878C5" w14:textId="77777777" w:rsidR="00EF5AC2" w:rsidRPr="00EF5AC2" w:rsidRDefault="00EF5AC2" w:rsidP="00EF5AC2">
            <w:pPr>
              <w:rPr>
                <w:bCs/>
                <w:kern w:val="1"/>
                <w:sz w:val="22"/>
                <w:szCs w:val="24"/>
                <w:u w:val="single"/>
                <w:lang w:eastAsia="ko-KR"/>
              </w:rPr>
            </w:pPr>
          </w:p>
        </w:tc>
      </w:tr>
      <w:tr w:rsidR="00EF5AC2" w14:paraId="76C8DB1C" w14:textId="77777777" w:rsidTr="00EF5AC2">
        <w:trPr>
          <w:jc w:val="center"/>
        </w:trPr>
        <w:tc>
          <w:tcPr>
            <w:tcW w:w="3652" w:type="dxa"/>
          </w:tcPr>
          <w:p w14:paraId="5A8A4153" w14:textId="128AC8DF" w:rsidR="00EF5AC2" w:rsidRDefault="00EF5AC2" w:rsidP="00EF5AC2">
            <w:pPr>
              <w:ind w:left="720"/>
              <w:rPr>
                <w:bCs/>
                <w:kern w:val="1"/>
                <w:sz w:val="22"/>
                <w:szCs w:val="24"/>
                <w:u w:val="single"/>
                <w:lang w:eastAsia="ko-KR"/>
              </w:rPr>
            </w:pPr>
            <w:r>
              <w:rPr>
                <w:bCs/>
                <w:kern w:val="1"/>
                <w:sz w:val="22"/>
                <w:szCs w:val="24"/>
                <w:u w:val="single"/>
                <w:lang w:eastAsia="ko-KR"/>
              </w:rPr>
              <w:t>Zone Index</w:t>
            </w:r>
          </w:p>
        </w:tc>
        <w:tc>
          <w:tcPr>
            <w:tcW w:w="851" w:type="dxa"/>
          </w:tcPr>
          <w:p w14:paraId="04F8E5B9" w14:textId="7148C4B0" w:rsidR="00EF5AC2" w:rsidRDefault="00EF5AC2" w:rsidP="00EF5AC2">
            <w:pPr>
              <w:jc w:val="center"/>
              <w:rPr>
                <w:bCs/>
                <w:kern w:val="1"/>
                <w:sz w:val="22"/>
                <w:szCs w:val="24"/>
                <w:u w:val="single"/>
                <w:lang w:eastAsia="ko-KR"/>
              </w:rPr>
            </w:pPr>
            <w:r>
              <w:rPr>
                <w:bCs/>
                <w:kern w:val="1"/>
                <w:sz w:val="22"/>
                <w:szCs w:val="24"/>
                <w:u w:val="single"/>
                <w:lang w:eastAsia="ko-KR"/>
              </w:rPr>
              <w:t>2</w:t>
            </w:r>
          </w:p>
        </w:tc>
        <w:tc>
          <w:tcPr>
            <w:tcW w:w="2835" w:type="dxa"/>
          </w:tcPr>
          <w:p w14:paraId="5B919224" w14:textId="1277DD62" w:rsidR="00EF5AC2" w:rsidRDefault="00EF5AC2" w:rsidP="00EF5AC2">
            <w:pPr>
              <w:rPr>
                <w:bCs/>
                <w:kern w:val="1"/>
                <w:sz w:val="22"/>
                <w:szCs w:val="24"/>
                <w:u w:val="single"/>
                <w:lang w:eastAsia="ko-KR"/>
              </w:rPr>
            </w:pPr>
            <w:r>
              <w:rPr>
                <w:bCs/>
                <w:kern w:val="1"/>
                <w:sz w:val="22"/>
                <w:szCs w:val="24"/>
                <w:u w:val="single"/>
                <w:lang w:eastAsia="ko-KR"/>
              </w:rPr>
              <w:t>Zone Index corresponding to an M2M GROUP ZONE ID based on the implicit ordering of the M2M GROUP ZONE IDs in the broadcast message</w:t>
            </w:r>
          </w:p>
        </w:tc>
        <w:tc>
          <w:tcPr>
            <w:tcW w:w="2835" w:type="dxa"/>
          </w:tcPr>
          <w:p w14:paraId="7AA06829" w14:textId="2824A626" w:rsidR="00EF5AC2" w:rsidRPr="00EF5AC2" w:rsidRDefault="00EF5AC2" w:rsidP="00EF5AC2">
            <w:pPr>
              <w:rPr>
                <w:bCs/>
                <w:kern w:val="1"/>
                <w:sz w:val="22"/>
                <w:szCs w:val="24"/>
                <w:u w:val="single"/>
                <w:lang w:eastAsia="ko-KR"/>
              </w:rPr>
            </w:pPr>
            <w:r>
              <w:rPr>
                <w:bCs/>
                <w:kern w:val="1"/>
                <w:sz w:val="22"/>
                <w:szCs w:val="24"/>
                <w:u w:val="single"/>
                <w:lang w:eastAsia="ko-KR"/>
              </w:rPr>
              <w:t>Present if ABS is part of more than one M2M group zone.</w:t>
            </w:r>
          </w:p>
        </w:tc>
      </w:tr>
      <w:tr w:rsidR="00EF5AC2" w14:paraId="0E177B6A" w14:textId="77777777" w:rsidTr="00EF5AC2">
        <w:trPr>
          <w:jc w:val="center"/>
        </w:trPr>
        <w:tc>
          <w:tcPr>
            <w:tcW w:w="3652" w:type="dxa"/>
          </w:tcPr>
          <w:p w14:paraId="02A0DECC" w14:textId="482E48D6" w:rsidR="00EF5AC2" w:rsidRDefault="00EF5AC2" w:rsidP="00EF5AC2">
            <w:pPr>
              <w:ind w:left="720"/>
              <w:rPr>
                <w:bCs/>
                <w:kern w:val="1"/>
                <w:sz w:val="22"/>
                <w:szCs w:val="24"/>
                <w:u w:val="single"/>
                <w:lang w:eastAsia="ko-KR"/>
              </w:rPr>
            </w:pPr>
            <w:r>
              <w:rPr>
                <w:bCs/>
                <w:kern w:val="1"/>
                <w:sz w:val="22"/>
                <w:szCs w:val="24"/>
                <w:u w:val="single"/>
                <w:lang w:eastAsia="ko-KR"/>
              </w:rPr>
              <w:t>Action Code</w:t>
            </w:r>
          </w:p>
        </w:tc>
        <w:tc>
          <w:tcPr>
            <w:tcW w:w="851" w:type="dxa"/>
          </w:tcPr>
          <w:p w14:paraId="708FF09A" w14:textId="32AD11A2" w:rsidR="00EF5AC2" w:rsidRDefault="00EF5AC2" w:rsidP="00EF5AC2">
            <w:pPr>
              <w:jc w:val="center"/>
              <w:rPr>
                <w:bCs/>
                <w:kern w:val="1"/>
                <w:sz w:val="22"/>
                <w:szCs w:val="24"/>
                <w:u w:val="single"/>
                <w:lang w:eastAsia="ko-KR"/>
              </w:rPr>
            </w:pPr>
            <w:r>
              <w:rPr>
                <w:bCs/>
                <w:kern w:val="1"/>
                <w:sz w:val="22"/>
                <w:szCs w:val="24"/>
                <w:u w:val="single"/>
                <w:lang w:eastAsia="ko-KR"/>
              </w:rPr>
              <w:t>2</w:t>
            </w:r>
          </w:p>
        </w:tc>
        <w:tc>
          <w:tcPr>
            <w:tcW w:w="2835" w:type="dxa"/>
          </w:tcPr>
          <w:p w14:paraId="348A502A" w14:textId="77777777" w:rsidR="00EF5AC2" w:rsidRDefault="00EF5AC2" w:rsidP="00EF5AC2">
            <w:pPr>
              <w:rPr>
                <w:bCs/>
                <w:kern w:val="1"/>
                <w:sz w:val="22"/>
                <w:szCs w:val="24"/>
                <w:u w:val="single"/>
                <w:lang w:eastAsia="ko-KR"/>
              </w:rPr>
            </w:pPr>
            <w:r>
              <w:rPr>
                <w:bCs/>
                <w:kern w:val="1"/>
                <w:sz w:val="22"/>
                <w:szCs w:val="24"/>
                <w:u w:val="single"/>
                <w:lang w:eastAsia="ko-KR"/>
              </w:rPr>
              <w:t>0b00: Performing network reentry</w:t>
            </w:r>
          </w:p>
          <w:p w14:paraId="2B4C5EC0" w14:textId="77777777" w:rsidR="00EF5AC2" w:rsidRDefault="00EF5AC2" w:rsidP="00EF5AC2">
            <w:pPr>
              <w:rPr>
                <w:bCs/>
                <w:kern w:val="1"/>
                <w:sz w:val="22"/>
                <w:szCs w:val="24"/>
                <w:u w:val="single"/>
                <w:lang w:eastAsia="ko-KR"/>
              </w:rPr>
            </w:pPr>
            <w:r>
              <w:rPr>
                <w:bCs/>
                <w:kern w:val="1"/>
                <w:sz w:val="22"/>
                <w:szCs w:val="24"/>
                <w:u w:val="single"/>
                <w:lang w:eastAsia="ko-KR"/>
              </w:rPr>
              <w:t>0b01: Performing location update</w:t>
            </w:r>
          </w:p>
          <w:p w14:paraId="2BDBB661" w14:textId="77777777" w:rsidR="00EF5AC2" w:rsidRDefault="00EF5AC2" w:rsidP="00EF5AC2">
            <w:pPr>
              <w:rPr>
                <w:bCs/>
                <w:kern w:val="1"/>
                <w:sz w:val="22"/>
                <w:szCs w:val="24"/>
                <w:u w:val="single"/>
                <w:lang w:eastAsia="ko-KR"/>
              </w:rPr>
            </w:pPr>
            <w:r>
              <w:rPr>
                <w:bCs/>
                <w:kern w:val="1"/>
                <w:sz w:val="22"/>
                <w:szCs w:val="24"/>
                <w:u w:val="single"/>
                <w:lang w:eastAsia="ko-KR"/>
              </w:rPr>
              <w:t>0b10: Receiving multicast traffic without requiring network reentry</w:t>
            </w:r>
          </w:p>
          <w:p w14:paraId="5D0E4280" w14:textId="228FC5D8" w:rsidR="00EF5AC2" w:rsidRDefault="00EF5AC2" w:rsidP="00EF5AC2">
            <w:pPr>
              <w:rPr>
                <w:bCs/>
                <w:kern w:val="1"/>
                <w:sz w:val="22"/>
                <w:szCs w:val="24"/>
                <w:u w:val="single"/>
                <w:lang w:eastAsia="ko-KR"/>
              </w:rPr>
            </w:pPr>
            <w:r>
              <w:rPr>
                <w:bCs/>
                <w:kern w:val="1"/>
                <w:sz w:val="22"/>
                <w:szCs w:val="24"/>
                <w:u w:val="single"/>
                <w:lang w:eastAsia="ko-KR"/>
              </w:rPr>
              <w:t xml:space="preserve">0b11: </w:t>
            </w:r>
            <w:r w:rsidR="00D16B8E" w:rsidRPr="00D16B8E">
              <w:rPr>
                <w:bCs/>
                <w:i/>
                <w:color w:val="0000FF"/>
                <w:kern w:val="1"/>
                <w:sz w:val="22"/>
                <w:szCs w:val="24"/>
                <w:u w:val="single"/>
                <w:lang w:eastAsia="ko-KR"/>
              </w:rPr>
              <w:t>Reserved</w:t>
            </w:r>
            <w:r w:rsidRPr="00D16B8E">
              <w:rPr>
                <w:bCs/>
                <w:strike/>
                <w:color w:val="FF0000"/>
                <w:kern w:val="1"/>
                <w:sz w:val="22"/>
                <w:szCs w:val="24"/>
                <w:lang w:eastAsia="ko-KR"/>
              </w:rPr>
              <w:t>MGID re-assignment</w:t>
            </w:r>
          </w:p>
        </w:tc>
        <w:tc>
          <w:tcPr>
            <w:tcW w:w="2835" w:type="dxa"/>
          </w:tcPr>
          <w:p w14:paraId="071A1154" w14:textId="77777777" w:rsidR="00EF5AC2" w:rsidRDefault="00EF5AC2" w:rsidP="00EF5AC2">
            <w:pPr>
              <w:rPr>
                <w:bCs/>
                <w:kern w:val="1"/>
                <w:sz w:val="22"/>
                <w:szCs w:val="24"/>
                <w:u w:val="single"/>
                <w:lang w:eastAsia="ko-KR"/>
              </w:rPr>
            </w:pPr>
          </w:p>
        </w:tc>
      </w:tr>
      <w:tr w:rsidR="00EF5AC2" w14:paraId="1DEA98B2" w14:textId="77777777" w:rsidTr="00EF5AC2">
        <w:trPr>
          <w:jc w:val="center"/>
        </w:trPr>
        <w:tc>
          <w:tcPr>
            <w:tcW w:w="3652" w:type="dxa"/>
          </w:tcPr>
          <w:p w14:paraId="3D4F2C9B" w14:textId="5637E1B2" w:rsidR="00EF5AC2" w:rsidRDefault="00EF5AC2" w:rsidP="00EF5AC2">
            <w:pPr>
              <w:rPr>
                <w:bCs/>
                <w:kern w:val="1"/>
                <w:sz w:val="22"/>
                <w:szCs w:val="24"/>
                <w:u w:val="single"/>
                <w:lang w:eastAsia="ko-KR"/>
              </w:rPr>
            </w:pPr>
            <w:r>
              <w:rPr>
                <w:bCs/>
                <w:kern w:val="1"/>
                <w:sz w:val="22"/>
                <w:szCs w:val="24"/>
                <w:u w:val="single"/>
                <w:lang w:eastAsia="ko-KR"/>
              </w:rPr>
              <w:t>…</w:t>
            </w:r>
          </w:p>
        </w:tc>
        <w:tc>
          <w:tcPr>
            <w:tcW w:w="851" w:type="dxa"/>
          </w:tcPr>
          <w:p w14:paraId="216F0ECD" w14:textId="77777777" w:rsidR="00EF5AC2" w:rsidRDefault="00EF5AC2" w:rsidP="00EF5AC2">
            <w:pPr>
              <w:jc w:val="center"/>
              <w:rPr>
                <w:bCs/>
                <w:kern w:val="1"/>
                <w:sz w:val="22"/>
                <w:szCs w:val="24"/>
                <w:u w:val="single"/>
                <w:lang w:eastAsia="ko-KR"/>
              </w:rPr>
            </w:pPr>
          </w:p>
        </w:tc>
        <w:tc>
          <w:tcPr>
            <w:tcW w:w="2835" w:type="dxa"/>
          </w:tcPr>
          <w:p w14:paraId="3C9795CE" w14:textId="77777777" w:rsidR="00EF5AC2" w:rsidRDefault="00EF5AC2" w:rsidP="00EF5AC2">
            <w:pPr>
              <w:rPr>
                <w:bCs/>
                <w:kern w:val="1"/>
                <w:sz w:val="22"/>
                <w:szCs w:val="24"/>
                <w:u w:val="single"/>
                <w:lang w:eastAsia="ko-KR"/>
              </w:rPr>
            </w:pPr>
          </w:p>
        </w:tc>
        <w:tc>
          <w:tcPr>
            <w:tcW w:w="2835" w:type="dxa"/>
          </w:tcPr>
          <w:p w14:paraId="1E5AD6AE" w14:textId="77777777" w:rsidR="00EF5AC2" w:rsidRDefault="00EF5AC2" w:rsidP="00EF5AC2">
            <w:pPr>
              <w:rPr>
                <w:bCs/>
                <w:kern w:val="1"/>
                <w:sz w:val="22"/>
                <w:szCs w:val="24"/>
                <w:u w:val="single"/>
                <w:lang w:eastAsia="ko-KR"/>
              </w:rPr>
            </w:pPr>
          </w:p>
        </w:tc>
      </w:tr>
      <w:tr w:rsidR="00EF5AC2" w14:paraId="3FCC0383" w14:textId="77777777" w:rsidTr="00EF5AC2">
        <w:trPr>
          <w:jc w:val="center"/>
        </w:trPr>
        <w:tc>
          <w:tcPr>
            <w:tcW w:w="3652" w:type="dxa"/>
          </w:tcPr>
          <w:p w14:paraId="6D5B8817" w14:textId="619B43A8" w:rsidR="00EF5AC2" w:rsidRPr="00D16B8E" w:rsidRDefault="00EF5AC2" w:rsidP="00EF5AC2">
            <w:pPr>
              <w:ind w:left="720"/>
              <w:rPr>
                <w:bCs/>
                <w:strike/>
                <w:color w:val="FF0000"/>
                <w:kern w:val="1"/>
                <w:sz w:val="22"/>
                <w:szCs w:val="24"/>
                <w:lang w:eastAsia="ko-KR"/>
              </w:rPr>
            </w:pPr>
            <w:r w:rsidRPr="00D16B8E">
              <w:rPr>
                <w:bCs/>
                <w:strike/>
                <w:color w:val="FF0000"/>
                <w:kern w:val="1"/>
                <w:sz w:val="22"/>
                <w:szCs w:val="24"/>
                <w:lang w:eastAsia="ko-KR"/>
              </w:rPr>
              <w:t>If (Action Code == 0b11) {</w:t>
            </w:r>
          </w:p>
        </w:tc>
        <w:tc>
          <w:tcPr>
            <w:tcW w:w="851" w:type="dxa"/>
          </w:tcPr>
          <w:p w14:paraId="6B80D17D" w14:textId="77777777" w:rsidR="00EF5AC2" w:rsidRPr="00D16B8E" w:rsidRDefault="00EF5AC2" w:rsidP="00EF5AC2">
            <w:pPr>
              <w:jc w:val="center"/>
              <w:rPr>
                <w:bCs/>
                <w:strike/>
                <w:color w:val="FF0000"/>
                <w:kern w:val="1"/>
                <w:sz w:val="22"/>
                <w:szCs w:val="24"/>
                <w:lang w:eastAsia="ko-KR"/>
              </w:rPr>
            </w:pPr>
          </w:p>
        </w:tc>
        <w:tc>
          <w:tcPr>
            <w:tcW w:w="2835" w:type="dxa"/>
          </w:tcPr>
          <w:p w14:paraId="47F1A16B" w14:textId="77777777" w:rsidR="00EF5AC2" w:rsidRPr="00D16B8E" w:rsidRDefault="00EF5AC2" w:rsidP="00EF5AC2">
            <w:pPr>
              <w:rPr>
                <w:bCs/>
                <w:strike/>
                <w:color w:val="FF0000"/>
                <w:kern w:val="1"/>
                <w:sz w:val="22"/>
                <w:szCs w:val="24"/>
                <w:lang w:eastAsia="ko-KR"/>
              </w:rPr>
            </w:pPr>
          </w:p>
        </w:tc>
        <w:tc>
          <w:tcPr>
            <w:tcW w:w="2835" w:type="dxa"/>
          </w:tcPr>
          <w:p w14:paraId="1BCA6D33" w14:textId="77777777" w:rsidR="00EF5AC2" w:rsidRPr="00D16B8E" w:rsidRDefault="00EF5AC2" w:rsidP="00EF5AC2">
            <w:pPr>
              <w:rPr>
                <w:bCs/>
                <w:strike/>
                <w:color w:val="FF0000"/>
                <w:kern w:val="1"/>
                <w:sz w:val="22"/>
                <w:szCs w:val="24"/>
                <w:lang w:eastAsia="ko-KR"/>
              </w:rPr>
            </w:pPr>
          </w:p>
        </w:tc>
      </w:tr>
      <w:tr w:rsidR="00EF5AC2" w14:paraId="1FCB6481" w14:textId="77777777" w:rsidTr="00EF5AC2">
        <w:trPr>
          <w:jc w:val="center"/>
        </w:trPr>
        <w:tc>
          <w:tcPr>
            <w:tcW w:w="3652" w:type="dxa"/>
          </w:tcPr>
          <w:p w14:paraId="59A8E397" w14:textId="58DB63E8" w:rsidR="00EF5AC2" w:rsidRPr="00D16B8E" w:rsidRDefault="00EF5AC2" w:rsidP="00EF5AC2">
            <w:pPr>
              <w:ind w:left="1440"/>
              <w:rPr>
                <w:bCs/>
                <w:strike/>
                <w:color w:val="FF0000"/>
                <w:kern w:val="1"/>
                <w:sz w:val="22"/>
                <w:szCs w:val="24"/>
                <w:lang w:eastAsia="ko-KR"/>
              </w:rPr>
            </w:pPr>
            <w:r w:rsidRPr="00D16B8E">
              <w:rPr>
                <w:bCs/>
                <w:strike/>
                <w:color w:val="FF0000"/>
                <w:kern w:val="1"/>
                <w:sz w:val="22"/>
                <w:szCs w:val="24"/>
                <w:lang w:eastAsia="ko-KR"/>
              </w:rPr>
              <w:t>New MGID</w:t>
            </w:r>
          </w:p>
        </w:tc>
        <w:tc>
          <w:tcPr>
            <w:tcW w:w="851" w:type="dxa"/>
          </w:tcPr>
          <w:p w14:paraId="3F2FF7C4" w14:textId="73949A36" w:rsidR="00EF5AC2" w:rsidRPr="00D16B8E" w:rsidRDefault="00EF5AC2" w:rsidP="00EF5AC2">
            <w:pPr>
              <w:jc w:val="center"/>
              <w:rPr>
                <w:bCs/>
                <w:strike/>
                <w:color w:val="FF0000"/>
                <w:kern w:val="1"/>
                <w:sz w:val="22"/>
                <w:szCs w:val="24"/>
                <w:lang w:eastAsia="ko-KR"/>
              </w:rPr>
            </w:pPr>
            <w:r w:rsidRPr="00D16B8E">
              <w:rPr>
                <w:bCs/>
                <w:strike/>
                <w:color w:val="FF0000"/>
                <w:kern w:val="1"/>
                <w:sz w:val="22"/>
                <w:szCs w:val="24"/>
                <w:lang w:eastAsia="ko-KR"/>
              </w:rPr>
              <w:t>12</w:t>
            </w:r>
          </w:p>
        </w:tc>
        <w:tc>
          <w:tcPr>
            <w:tcW w:w="2835" w:type="dxa"/>
          </w:tcPr>
          <w:p w14:paraId="2E40E0DD" w14:textId="26ED0F24" w:rsidR="00EF5AC2" w:rsidRPr="00D16B8E" w:rsidRDefault="00EF5AC2" w:rsidP="00EF5AC2">
            <w:pPr>
              <w:rPr>
                <w:bCs/>
                <w:strike/>
                <w:color w:val="FF0000"/>
                <w:kern w:val="1"/>
                <w:sz w:val="22"/>
                <w:szCs w:val="24"/>
                <w:lang w:eastAsia="ko-KR"/>
              </w:rPr>
            </w:pPr>
            <w:r w:rsidRPr="00D16B8E">
              <w:rPr>
                <w:bCs/>
                <w:strike/>
                <w:color w:val="FF0000"/>
                <w:kern w:val="1"/>
                <w:sz w:val="22"/>
                <w:szCs w:val="24"/>
                <w:lang w:eastAsia="ko-KR"/>
              </w:rPr>
              <w:t>New MGID</w:t>
            </w:r>
          </w:p>
        </w:tc>
        <w:tc>
          <w:tcPr>
            <w:tcW w:w="2835" w:type="dxa"/>
          </w:tcPr>
          <w:p w14:paraId="09FF3CC7" w14:textId="77777777" w:rsidR="00EF5AC2" w:rsidRPr="00D16B8E" w:rsidRDefault="00EF5AC2" w:rsidP="00EF5AC2">
            <w:pPr>
              <w:rPr>
                <w:bCs/>
                <w:strike/>
                <w:color w:val="FF0000"/>
                <w:kern w:val="1"/>
                <w:sz w:val="22"/>
                <w:szCs w:val="24"/>
                <w:lang w:eastAsia="ko-KR"/>
              </w:rPr>
            </w:pPr>
          </w:p>
        </w:tc>
      </w:tr>
      <w:tr w:rsidR="00EF5AC2" w14:paraId="10E43ADC" w14:textId="77777777" w:rsidTr="00EF5AC2">
        <w:trPr>
          <w:jc w:val="center"/>
        </w:trPr>
        <w:tc>
          <w:tcPr>
            <w:tcW w:w="3652" w:type="dxa"/>
          </w:tcPr>
          <w:p w14:paraId="76EB5571" w14:textId="1EB2B755" w:rsidR="00EF5AC2" w:rsidRPr="00D16B8E" w:rsidRDefault="00EF5AC2" w:rsidP="00EF5AC2">
            <w:pPr>
              <w:ind w:left="1440"/>
              <w:rPr>
                <w:bCs/>
                <w:strike/>
                <w:color w:val="FF0000"/>
                <w:kern w:val="1"/>
                <w:sz w:val="22"/>
                <w:szCs w:val="24"/>
                <w:lang w:eastAsia="ko-KR"/>
              </w:rPr>
            </w:pPr>
            <w:r w:rsidRPr="00D16B8E">
              <w:rPr>
                <w:bCs/>
                <w:strike/>
                <w:color w:val="FF0000"/>
                <w:kern w:val="1"/>
                <w:sz w:val="22"/>
                <w:szCs w:val="24"/>
                <w:lang w:eastAsia="ko-KR"/>
              </w:rPr>
              <w:t>M2M_Group_Zone_Index</w:t>
            </w:r>
          </w:p>
        </w:tc>
        <w:tc>
          <w:tcPr>
            <w:tcW w:w="851" w:type="dxa"/>
          </w:tcPr>
          <w:p w14:paraId="3D39CEC1" w14:textId="492FEE34" w:rsidR="00EF5AC2" w:rsidRPr="00D16B8E" w:rsidRDefault="00EF5AC2" w:rsidP="00EF5AC2">
            <w:pPr>
              <w:jc w:val="center"/>
              <w:rPr>
                <w:bCs/>
                <w:strike/>
                <w:color w:val="FF0000"/>
                <w:kern w:val="1"/>
                <w:sz w:val="22"/>
                <w:szCs w:val="24"/>
                <w:lang w:eastAsia="ko-KR"/>
              </w:rPr>
            </w:pPr>
            <w:r w:rsidRPr="00D16B8E">
              <w:rPr>
                <w:bCs/>
                <w:strike/>
                <w:color w:val="FF0000"/>
                <w:kern w:val="1"/>
                <w:sz w:val="22"/>
                <w:szCs w:val="24"/>
                <w:lang w:eastAsia="ko-KR"/>
              </w:rPr>
              <w:t>2</w:t>
            </w:r>
          </w:p>
        </w:tc>
        <w:tc>
          <w:tcPr>
            <w:tcW w:w="2835" w:type="dxa"/>
          </w:tcPr>
          <w:p w14:paraId="6DBDA1F2" w14:textId="405B1874" w:rsidR="00EF5AC2" w:rsidRPr="00D16B8E" w:rsidRDefault="00D16B8E" w:rsidP="00D16B8E">
            <w:pPr>
              <w:rPr>
                <w:bCs/>
                <w:strike/>
                <w:color w:val="FF0000"/>
                <w:kern w:val="1"/>
                <w:sz w:val="22"/>
                <w:szCs w:val="24"/>
                <w:lang w:eastAsia="ko-KR"/>
              </w:rPr>
            </w:pPr>
            <w:r w:rsidRPr="00D16B8E">
              <w:rPr>
                <w:bCs/>
                <w:strike/>
                <w:color w:val="FF0000"/>
                <w:kern w:val="1"/>
                <w:sz w:val="22"/>
                <w:szCs w:val="24"/>
                <w:lang w:eastAsia="ko-KR"/>
              </w:rPr>
              <w:t>M2M Group Zone Index of the corresponding M2M GROUP ZONE ID that the MGID belongs to</w:t>
            </w:r>
          </w:p>
        </w:tc>
        <w:tc>
          <w:tcPr>
            <w:tcW w:w="2835" w:type="dxa"/>
          </w:tcPr>
          <w:p w14:paraId="1EFAA6F8" w14:textId="7E32463E" w:rsidR="00EF5AC2" w:rsidRPr="00D16B8E" w:rsidRDefault="00D16B8E" w:rsidP="00EF5AC2">
            <w:pPr>
              <w:rPr>
                <w:bCs/>
                <w:strike/>
                <w:color w:val="FF0000"/>
                <w:kern w:val="1"/>
                <w:sz w:val="22"/>
                <w:szCs w:val="24"/>
                <w:lang w:eastAsia="ko-KR"/>
              </w:rPr>
            </w:pPr>
            <w:r w:rsidRPr="00D16B8E">
              <w:rPr>
                <w:bCs/>
                <w:strike/>
                <w:color w:val="FF0000"/>
                <w:kern w:val="1"/>
                <w:sz w:val="22"/>
                <w:szCs w:val="24"/>
                <w:lang w:eastAsia="ko-KR"/>
              </w:rPr>
              <w:t>Present if ABS is part of more than one M2M group zone.</w:t>
            </w:r>
          </w:p>
        </w:tc>
      </w:tr>
      <w:tr w:rsidR="00D16B8E" w14:paraId="0215DF6A" w14:textId="77777777" w:rsidTr="00EF5AC2">
        <w:trPr>
          <w:jc w:val="center"/>
        </w:trPr>
        <w:tc>
          <w:tcPr>
            <w:tcW w:w="3652" w:type="dxa"/>
          </w:tcPr>
          <w:p w14:paraId="6A8EDA7F" w14:textId="1C289EC1" w:rsidR="00D16B8E" w:rsidRPr="00D16B8E" w:rsidRDefault="00D16B8E" w:rsidP="00D16B8E">
            <w:pPr>
              <w:ind w:left="720"/>
              <w:rPr>
                <w:bCs/>
                <w:strike/>
                <w:color w:val="FF0000"/>
                <w:kern w:val="1"/>
                <w:sz w:val="22"/>
                <w:szCs w:val="24"/>
                <w:lang w:eastAsia="ko-KR"/>
              </w:rPr>
            </w:pPr>
            <w:r w:rsidRPr="00D16B8E">
              <w:rPr>
                <w:bCs/>
                <w:strike/>
                <w:color w:val="FF0000"/>
                <w:kern w:val="1"/>
                <w:sz w:val="22"/>
                <w:szCs w:val="24"/>
                <w:lang w:eastAsia="ko-KR"/>
              </w:rPr>
              <w:t>}</w:t>
            </w:r>
          </w:p>
        </w:tc>
        <w:tc>
          <w:tcPr>
            <w:tcW w:w="851" w:type="dxa"/>
          </w:tcPr>
          <w:p w14:paraId="056125AA" w14:textId="77777777" w:rsidR="00D16B8E" w:rsidRPr="00D16B8E" w:rsidRDefault="00D16B8E" w:rsidP="00EF5AC2">
            <w:pPr>
              <w:jc w:val="center"/>
              <w:rPr>
                <w:bCs/>
                <w:strike/>
                <w:color w:val="FF0000"/>
                <w:kern w:val="1"/>
                <w:sz w:val="22"/>
                <w:szCs w:val="24"/>
                <w:lang w:eastAsia="ko-KR"/>
              </w:rPr>
            </w:pPr>
          </w:p>
        </w:tc>
        <w:tc>
          <w:tcPr>
            <w:tcW w:w="2835" w:type="dxa"/>
          </w:tcPr>
          <w:p w14:paraId="7AEE90F8" w14:textId="77777777" w:rsidR="00D16B8E" w:rsidRPr="00D16B8E" w:rsidRDefault="00D16B8E" w:rsidP="00D16B8E">
            <w:pPr>
              <w:rPr>
                <w:bCs/>
                <w:strike/>
                <w:color w:val="FF0000"/>
                <w:kern w:val="1"/>
                <w:sz w:val="22"/>
                <w:szCs w:val="24"/>
                <w:lang w:eastAsia="ko-KR"/>
              </w:rPr>
            </w:pPr>
          </w:p>
        </w:tc>
        <w:tc>
          <w:tcPr>
            <w:tcW w:w="2835" w:type="dxa"/>
          </w:tcPr>
          <w:p w14:paraId="2D3C6C5C" w14:textId="77777777" w:rsidR="00D16B8E" w:rsidRPr="00D16B8E" w:rsidRDefault="00D16B8E" w:rsidP="00EF5AC2">
            <w:pPr>
              <w:rPr>
                <w:bCs/>
                <w:strike/>
                <w:color w:val="FF0000"/>
                <w:kern w:val="1"/>
                <w:sz w:val="22"/>
                <w:szCs w:val="24"/>
                <w:lang w:eastAsia="ko-KR"/>
              </w:rPr>
            </w:pPr>
          </w:p>
        </w:tc>
      </w:tr>
      <w:tr w:rsidR="00D16B8E" w14:paraId="3662922B" w14:textId="77777777" w:rsidTr="00EF5AC2">
        <w:trPr>
          <w:jc w:val="center"/>
        </w:trPr>
        <w:tc>
          <w:tcPr>
            <w:tcW w:w="3652" w:type="dxa"/>
          </w:tcPr>
          <w:p w14:paraId="71D8F458" w14:textId="7E8E5648" w:rsidR="00D16B8E" w:rsidRDefault="00D16B8E" w:rsidP="00D16B8E">
            <w:pPr>
              <w:rPr>
                <w:bCs/>
                <w:kern w:val="1"/>
                <w:sz w:val="22"/>
                <w:szCs w:val="24"/>
                <w:u w:val="single"/>
                <w:lang w:eastAsia="ko-KR"/>
              </w:rPr>
            </w:pPr>
            <w:r>
              <w:rPr>
                <w:bCs/>
                <w:kern w:val="1"/>
                <w:sz w:val="22"/>
                <w:szCs w:val="24"/>
                <w:u w:val="single"/>
                <w:lang w:eastAsia="ko-KR"/>
              </w:rPr>
              <w:t>}</w:t>
            </w:r>
          </w:p>
        </w:tc>
        <w:tc>
          <w:tcPr>
            <w:tcW w:w="851" w:type="dxa"/>
          </w:tcPr>
          <w:p w14:paraId="2B22CB2E" w14:textId="77777777" w:rsidR="00D16B8E" w:rsidRDefault="00D16B8E" w:rsidP="00EF5AC2">
            <w:pPr>
              <w:jc w:val="center"/>
              <w:rPr>
                <w:bCs/>
                <w:kern w:val="1"/>
                <w:sz w:val="22"/>
                <w:szCs w:val="24"/>
                <w:u w:val="single"/>
                <w:lang w:eastAsia="ko-KR"/>
              </w:rPr>
            </w:pPr>
          </w:p>
        </w:tc>
        <w:tc>
          <w:tcPr>
            <w:tcW w:w="2835" w:type="dxa"/>
          </w:tcPr>
          <w:p w14:paraId="70D97D3F" w14:textId="77777777" w:rsidR="00D16B8E" w:rsidRDefault="00D16B8E" w:rsidP="00D16B8E">
            <w:pPr>
              <w:rPr>
                <w:bCs/>
                <w:kern w:val="1"/>
                <w:sz w:val="22"/>
                <w:szCs w:val="24"/>
                <w:u w:val="single"/>
                <w:lang w:eastAsia="ko-KR"/>
              </w:rPr>
            </w:pPr>
          </w:p>
        </w:tc>
        <w:tc>
          <w:tcPr>
            <w:tcW w:w="2835" w:type="dxa"/>
          </w:tcPr>
          <w:p w14:paraId="62A6DC69" w14:textId="77777777" w:rsidR="00D16B8E" w:rsidRDefault="00D16B8E" w:rsidP="00EF5AC2">
            <w:pPr>
              <w:rPr>
                <w:bCs/>
                <w:kern w:val="1"/>
                <w:sz w:val="22"/>
                <w:szCs w:val="24"/>
                <w:u w:val="single"/>
                <w:lang w:eastAsia="ko-KR"/>
              </w:rPr>
            </w:pPr>
          </w:p>
        </w:tc>
      </w:tr>
      <w:tr w:rsidR="00D16B8E" w14:paraId="756041D2" w14:textId="77777777" w:rsidTr="00EF5AC2">
        <w:trPr>
          <w:jc w:val="center"/>
        </w:trPr>
        <w:tc>
          <w:tcPr>
            <w:tcW w:w="3652" w:type="dxa"/>
          </w:tcPr>
          <w:p w14:paraId="3640B2C9" w14:textId="4A822D40" w:rsidR="00D16B8E" w:rsidRDefault="00D16B8E" w:rsidP="00D16B8E">
            <w:pPr>
              <w:rPr>
                <w:bCs/>
                <w:kern w:val="1"/>
                <w:sz w:val="22"/>
                <w:szCs w:val="24"/>
                <w:u w:val="single"/>
                <w:lang w:eastAsia="ko-KR"/>
              </w:rPr>
            </w:pPr>
            <w:r>
              <w:rPr>
                <w:bCs/>
                <w:kern w:val="1"/>
                <w:sz w:val="22"/>
                <w:szCs w:val="24"/>
                <w:u w:val="single"/>
                <w:lang w:eastAsia="ko-KR"/>
              </w:rPr>
              <w:t>Ranging backoff window indicator</w:t>
            </w:r>
          </w:p>
        </w:tc>
        <w:tc>
          <w:tcPr>
            <w:tcW w:w="851" w:type="dxa"/>
          </w:tcPr>
          <w:p w14:paraId="6B17ABB3" w14:textId="7F0ECDE8" w:rsidR="00D16B8E" w:rsidRDefault="00D16B8E" w:rsidP="00EF5AC2">
            <w:pPr>
              <w:jc w:val="center"/>
              <w:rPr>
                <w:bCs/>
                <w:kern w:val="1"/>
                <w:sz w:val="22"/>
                <w:szCs w:val="24"/>
                <w:u w:val="single"/>
                <w:lang w:eastAsia="ko-KR"/>
              </w:rPr>
            </w:pPr>
            <w:r>
              <w:rPr>
                <w:bCs/>
                <w:kern w:val="1"/>
                <w:sz w:val="22"/>
                <w:szCs w:val="24"/>
                <w:u w:val="single"/>
                <w:lang w:eastAsia="ko-KR"/>
              </w:rPr>
              <w:t>1</w:t>
            </w:r>
          </w:p>
        </w:tc>
        <w:tc>
          <w:tcPr>
            <w:tcW w:w="2835" w:type="dxa"/>
          </w:tcPr>
          <w:p w14:paraId="75FE3F6E" w14:textId="77777777" w:rsidR="00D16B8E" w:rsidRDefault="00D16B8E" w:rsidP="00D16B8E">
            <w:pPr>
              <w:rPr>
                <w:bCs/>
                <w:kern w:val="1"/>
                <w:sz w:val="22"/>
                <w:szCs w:val="24"/>
                <w:u w:val="single"/>
                <w:lang w:eastAsia="ko-KR"/>
              </w:rPr>
            </w:pPr>
            <w:r>
              <w:rPr>
                <w:bCs/>
                <w:kern w:val="1"/>
                <w:sz w:val="22"/>
                <w:szCs w:val="24"/>
                <w:u w:val="single"/>
                <w:lang w:eastAsia="ko-KR"/>
              </w:rPr>
              <w:t>0b0: increasing the ranging backoff window size by a factor of 2 per every ranging retry</w:t>
            </w:r>
          </w:p>
          <w:p w14:paraId="0622D456" w14:textId="542A67CC" w:rsidR="00D16B8E" w:rsidRDefault="00D16B8E" w:rsidP="00D16B8E">
            <w:pPr>
              <w:rPr>
                <w:bCs/>
                <w:kern w:val="1"/>
                <w:sz w:val="22"/>
                <w:szCs w:val="24"/>
                <w:u w:val="single"/>
                <w:lang w:eastAsia="ko-KR"/>
              </w:rPr>
            </w:pPr>
            <w:r>
              <w:rPr>
                <w:bCs/>
                <w:kern w:val="1"/>
                <w:sz w:val="22"/>
                <w:szCs w:val="24"/>
                <w:u w:val="single"/>
                <w:lang w:eastAsia="ko-KR"/>
              </w:rPr>
              <w:t>0b1: decreasing the ranging backoff window size by a factor of 2 per every ranging retry as described in 6.2.18.7.2</w:t>
            </w:r>
          </w:p>
        </w:tc>
        <w:tc>
          <w:tcPr>
            <w:tcW w:w="2835" w:type="dxa"/>
          </w:tcPr>
          <w:p w14:paraId="0138A6B6" w14:textId="03EAB1D1" w:rsidR="00D16B8E" w:rsidRDefault="00D16B8E" w:rsidP="00EF5AC2">
            <w:pPr>
              <w:rPr>
                <w:bCs/>
                <w:kern w:val="1"/>
                <w:sz w:val="22"/>
                <w:szCs w:val="24"/>
                <w:u w:val="single"/>
                <w:lang w:eastAsia="ko-KR"/>
              </w:rPr>
            </w:pPr>
            <w:r>
              <w:rPr>
                <w:bCs/>
                <w:kern w:val="1"/>
                <w:sz w:val="22"/>
                <w:szCs w:val="24"/>
                <w:u w:val="single"/>
                <w:lang w:eastAsia="ko-KR"/>
              </w:rPr>
              <w:t>If initial ranging backoff start field is present</w:t>
            </w:r>
          </w:p>
        </w:tc>
      </w:tr>
      <w:tr w:rsidR="00D16B8E" w14:paraId="5C6F9572" w14:textId="77777777" w:rsidTr="00EF5AC2">
        <w:trPr>
          <w:jc w:val="center"/>
        </w:trPr>
        <w:tc>
          <w:tcPr>
            <w:tcW w:w="3652" w:type="dxa"/>
          </w:tcPr>
          <w:p w14:paraId="39C8EB6C" w14:textId="4A6F1545" w:rsidR="00D16B8E" w:rsidRPr="00D16B8E" w:rsidRDefault="00D16B8E" w:rsidP="00D16B8E">
            <w:pPr>
              <w:rPr>
                <w:bCs/>
                <w:kern w:val="1"/>
                <w:sz w:val="22"/>
                <w:szCs w:val="24"/>
                <w:lang w:eastAsia="ko-KR"/>
              </w:rPr>
            </w:pPr>
            <w:r w:rsidRPr="00D16B8E">
              <w:rPr>
                <w:bCs/>
                <w:kern w:val="1"/>
                <w:sz w:val="22"/>
                <w:szCs w:val="24"/>
                <w:lang w:eastAsia="ko-KR"/>
              </w:rPr>
              <w:t>…</w:t>
            </w:r>
          </w:p>
        </w:tc>
        <w:tc>
          <w:tcPr>
            <w:tcW w:w="851" w:type="dxa"/>
          </w:tcPr>
          <w:p w14:paraId="6BFC59D6" w14:textId="77777777" w:rsidR="00D16B8E" w:rsidRDefault="00D16B8E" w:rsidP="00EF5AC2">
            <w:pPr>
              <w:jc w:val="center"/>
              <w:rPr>
                <w:bCs/>
                <w:kern w:val="1"/>
                <w:sz w:val="22"/>
                <w:szCs w:val="24"/>
                <w:u w:val="single"/>
                <w:lang w:eastAsia="ko-KR"/>
              </w:rPr>
            </w:pPr>
          </w:p>
        </w:tc>
        <w:tc>
          <w:tcPr>
            <w:tcW w:w="2835" w:type="dxa"/>
          </w:tcPr>
          <w:p w14:paraId="4B0F4B25" w14:textId="77777777" w:rsidR="00D16B8E" w:rsidRDefault="00D16B8E" w:rsidP="00D16B8E">
            <w:pPr>
              <w:rPr>
                <w:bCs/>
                <w:kern w:val="1"/>
                <w:sz w:val="22"/>
                <w:szCs w:val="24"/>
                <w:u w:val="single"/>
                <w:lang w:eastAsia="ko-KR"/>
              </w:rPr>
            </w:pPr>
          </w:p>
        </w:tc>
        <w:tc>
          <w:tcPr>
            <w:tcW w:w="2835" w:type="dxa"/>
          </w:tcPr>
          <w:p w14:paraId="24C2B391" w14:textId="77777777" w:rsidR="00D16B8E" w:rsidRDefault="00D16B8E" w:rsidP="00EF5AC2">
            <w:pPr>
              <w:rPr>
                <w:bCs/>
                <w:kern w:val="1"/>
                <w:sz w:val="22"/>
                <w:szCs w:val="24"/>
                <w:u w:val="single"/>
                <w:lang w:eastAsia="ko-KR"/>
              </w:rPr>
            </w:pPr>
          </w:p>
        </w:tc>
      </w:tr>
    </w:tbl>
    <w:p w14:paraId="452A1B36" w14:textId="26F07DC8" w:rsidR="00681EA9" w:rsidRDefault="00681EA9" w:rsidP="00681EA9">
      <w:pPr>
        <w:rPr>
          <w:bCs/>
          <w:kern w:val="1"/>
          <w:sz w:val="22"/>
          <w:szCs w:val="24"/>
          <w:u w:val="single"/>
          <w:lang w:eastAsia="ko-KR"/>
        </w:rPr>
      </w:pPr>
    </w:p>
    <w:p w14:paraId="6E257369" w14:textId="77777777" w:rsidR="00FD43CB" w:rsidRDefault="00FD43CB" w:rsidP="000A4AF6">
      <w:pPr>
        <w:rPr>
          <w:sz w:val="22"/>
          <w:szCs w:val="22"/>
          <w:lang w:eastAsia="ko-KR"/>
        </w:rPr>
      </w:pPr>
    </w:p>
    <w:p w14:paraId="11C6AD0C" w14:textId="7B0B9E4E" w:rsidR="000A4AF6" w:rsidRPr="000A4AF6" w:rsidRDefault="000A4AF6" w:rsidP="000A4AF6">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sidR="00BB67E4">
        <w:rPr>
          <w:i/>
          <w:sz w:val="22"/>
          <w:szCs w:val="22"/>
          <w:highlight w:val="yellow"/>
          <w:lang w:eastAsia="ko-KR"/>
        </w:rPr>
        <w:t>4</w:t>
      </w:r>
      <w:r w:rsidRPr="000A4AF6">
        <w:rPr>
          <w:i/>
          <w:sz w:val="22"/>
          <w:szCs w:val="22"/>
          <w:highlight w:val="yellow"/>
          <w:lang w:eastAsia="ko-KR"/>
        </w:rPr>
        <w:t xml:space="preserve">: </w:t>
      </w:r>
      <w:r w:rsidR="00BB67E4">
        <w:rPr>
          <w:i/>
          <w:sz w:val="22"/>
          <w:szCs w:val="22"/>
          <w:highlight w:val="yellow"/>
          <w:lang w:eastAsia="ko-KR"/>
        </w:rPr>
        <w:t>Remove Section 6.</w:t>
      </w:r>
      <w:r w:rsidR="00D16B8E">
        <w:rPr>
          <w:i/>
          <w:sz w:val="22"/>
          <w:szCs w:val="22"/>
          <w:highlight w:val="yellow"/>
          <w:lang w:eastAsia="ko-KR"/>
        </w:rPr>
        <w:t>2.3.65 AAI-</w:t>
      </w:r>
      <w:r w:rsidR="00BB67E4">
        <w:rPr>
          <w:i/>
          <w:sz w:val="22"/>
          <w:szCs w:val="22"/>
          <w:highlight w:val="yellow"/>
          <w:lang w:eastAsia="ko-KR"/>
        </w:rPr>
        <w:t xml:space="preserve">MGMC (M2M </w:t>
      </w:r>
      <w:r w:rsidR="00D16B8E">
        <w:rPr>
          <w:i/>
          <w:sz w:val="22"/>
          <w:szCs w:val="22"/>
          <w:highlight w:val="yellow"/>
          <w:lang w:eastAsia="ko-KR"/>
        </w:rPr>
        <w:t xml:space="preserve">device </w:t>
      </w:r>
      <w:r w:rsidR="00BB67E4">
        <w:rPr>
          <w:i/>
          <w:sz w:val="22"/>
          <w:szCs w:val="22"/>
          <w:highlight w:val="yellow"/>
          <w:lang w:eastAsia="ko-KR"/>
        </w:rPr>
        <w:t>group MAC Control) entirely</w:t>
      </w:r>
      <w:r w:rsidRPr="000A4AF6">
        <w:rPr>
          <w:sz w:val="22"/>
          <w:szCs w:val="22"/>
          <w:lang w:eastAsia="ko-KR"/>
        </w:rPr>
        <w:t>]</w:t>
      </w:r>
    </w:p>
    <w:p w14:paraId="65CAEF06" w14:textId="77777777" w:rsidR="000A4AF6" w:rsidRDefault="000A4AF6" w:rsidP="002E1DC1">
      <w:pPr>
        <w:rPr>
          <w:bCs/>
          <w:kern w:val="1"/>
          <w:sz w:val="22"/>
          <w:szCs w:val="24"/>
          <w:u w:val="single"/>
          <w:lang w:eastAsia="ko-KR"/>
        </w:rPr>
      </w:pPr>
    </w:p>
    <w:p w14:paraId="0943A4AB" w14:textId="77777777" w:rsidR="00605972" w:rsidRDefault="00605972" w:rsidP="002E1DC1">
      <w:pPr>
        <w:rPr>
          <w:bCs/>
          <w:kern w:val="1"/>
          <w:sz w:val="22"/>
          <w:szCs w:val="24"/>
          <w:u w:val="single"/>
          <w:lang w:eastAsia="ko-KR"/>
        </w:rPr>
      </w:pP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212AE" w14:textId="77777777" w:rsidR="00EF5AC2" w:rsidRDefault="00EF5AC2">
      <w:r>
        <w:separator/>
      </w:r>
    </w:p>
  </w:endnote>
  <w:endnote w:type="continuationSeparator" w:id="0">
    <w:p w14:paraId="6A20A42D" w14:textId="77777777" w:rsidR="00EF5AC2" w:rsidRDefault="00EF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AEAEF3" w14:textId="77777777" w:rsidR="00EF5AC2" w:rsidRDefault="003D1E53">
    <w:pPr>
      <w:pStyle w:val="Footer"/>
      <w:tabs>
        <w:tab w:val="clear" w:pos="4320"/>
        <w:tab w:val="center" w:pos="4590"/>
      </w:tabs>
      <w:rPr>
        <w:rStyle w:val="PageNumber"/>
      </w:rPr>
    </w:pPr>
    <w:r>
      <w:pict w14:anchorId="712DF884">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0BA3DF2F" w14:textId="77777777" w:rsidR="00EF5AC2" w:rsidRDefault="00EF5AC2">
                <w:pPr>
                  <w:pStyle w:val="Footer"/>
                </w:pPr>
                <w:r>
                  <w:rPr>
                    <w:rStyle w:val="PageNumber"/>
                  </w:rPr>
                  <w:fldChar w:fldCharType="begin"/>
                </w:r>
                <w:r>
                  <w:rPr>
                    <w:rStyle w:val="PageNumber"/>
                  </w:rPr>
                  <w:instrText xml:space="preserve"> PAGE </w:instrText>
                </w:r>
                <w:r>
                  <w:rPr>
                    <w:rStyle w:val="PageNumber"/>
                  </w:rPr>
                  <w:fldChar w:fldCharType="separate"/>
                </w:r>
                <w:r w:rsidR="003D1E53">
                  <w:rPr>
                    <w:rStyle w:val="PageNumber"/>
                    <w:noProof/>
                  </w:rPr>
                  <w:t>1</w:t>
                </w:r>
                <w:r>
                  <w:rPr>
                    <w:rStyle w:val="PageNumber"/>
                  </w:rPr>
                  <w:fldChar w:fldCharType="end"/>
                </w:r>
              </w:p>
            </w:txbxContent>
          </v:textbox>
          <w10:wrap type="square" side="largest" anchorx="margin"/>
        </v:shape>
      </w:pict>
    </w:r>
    <w:r w:rsidR="00EF5AC2">
      <w:tab/>
      <w:t xml:space="preserve"> </w:t>
    </w:r>
    <w:r w:rsidR="00EF5AC2">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C2A1" w14:textId="77777777" w:rsidR="00EF5AC2" w:rsidRDefault="00EF5AC2">
      <w:r>
        <w:separator/>
      </w:r>
    </w:p>
  </w:footnote>
  <w:footnote w:type="continuationSeparator" w:id="0">
    <w:p w14:paraId="7AC369EE" w14:textId="77777777" w:rsidR="00EF5AC2" w:rsidRDefault="00EF5A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01F5A" w14:textId="2DDE8302" w:rsidR="00EF5AC2" w:rsidRPr="009C07E4" w:rsidRDefault="00EF5AC2">
    <w:pPr>
      <w:pStyle w:val="Header"/>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3D1E53">
      <w:t>0041</w:t>
    </w:r>
    <w:r w:rsidRPr="009C07E4">
      <w:t>-</w:t>
    </w:r>
    <w:r>
      <w:t>00</w:t>
    </w:r>
    <w:r w:rsidRPr="009C07E4">
      <w:t>-</w:t>
    </w:r>
    <w:bookmarkEnd w:id="1"/>
    <w:bookmarkEnd w:id="2"/>
    <w:r>
      <w:t>0</w:t>
    </w:r>
    <w:r>
      <w:rPr>
        <w:rFonts w:hint="eastAsia"/>
        <w:lang w:eastAsia="ko-KR"/>
      </w:rPr>
      <w:t>10</w:t>
    </w:r>
    <w:r>
      <w:rPr>
        <w:lang w:eastAsia="ko-KR"/>
      </w:rPr>
      <w:t>b</w:t>
    </w:r>
  </w:p>
  <w:p w14:paraId="27BF9AA9" w14:textId="77777777" w:rsidR="00EF5AC2" w:rsidRDefault="00EF5AC2">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3">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92FBC"/>
    <w:rsid w:val="000A4AF6"/>
    <w:rsid w:val="000F39E3"/>
    <w:rsid w:val="00126F82"/>
    <w:rsid w:val="00185CC7"/>
    <w:rsid w:val="001873E1"/>
    <w:rsid w:val="001945BD"/>
    <w:rsid w:val="001E1404"/>
    <w:rsid w:val="002257F4"/>
    <w:rsid w:val="002431FB"/>
    <w:rsid w:val="002A2744"/>
    <w:rsid w:val="002D41FE"/>
    <w:rsid w:val="002E1DC1"/>
    <w:rsid w:val="002F5D4C"/>
    <w:rsid w:val="00340F4B"/>
    <w:rsid w:val="00370D1D"/>
    <w:rsid w:val="00371568"/>
    <w:rsid w:val="00373B86"/>
    <w:rsid w:val="00385B6E"/>
    <w:rsid w:val="003D1E53"/>
    <w:rsid w:val="004419CE"/>
    <w:rsid w:val="00474B3D"/>
    <w:rsid w:val="004C4989"/>
    <w:rsid w:val="0055480C"/>
    <w:rsid w:val="00594A58"/>
    <w:rsid w:val="005A6A10"/>
    <w:rsid w:val="005B2A89"/>
    <w:rsid w:val="00605972"/>
    <w:rsid w:val="00620E9A"/>
    <w:rsid w:val="006660AD"/>
    <w:rsid w:val="00675A03"/>
    <w:rsid w:val="00681EA9"/>
    <w:rsid w:val="00686D97"/>
    <w:rsid w:val="006E6CA9"/>
    <w:rsid w:val="00752388"/>
    <w:rsid w:val="007A65B2"/>
    <w:rsid w:val="007C2472"/>
    <w:rsid w:val="00860281"/>
    <w:rsid w:val="00883A58"/>
    <w:rsid w:val="008B705A"/>
    <w:rsid w:val="0092701D"/>
    <w:rsid w:val="00931504"/>
    <w:rsid w:val="00936442"/>
    <w:rsid w:val="00940B69"/>
    <w:rsid w:val="009434A5"/>
    <w:rsid w:val="0096683C"/>
    <w:rsid w:val="00970550"/>
    <w:rsid w:val="00992185"/>
    <w:rsid w:val="009A5118"/>
    <w:rsid w:val="009B4BE0"/>
    <w:rsid w:val="009C07E4"/>
    <w:rsid w:val="009F36DA"/>
    <w:rsid w:val="00A26E23"/>
    <w:rsid w:val="00A277C3"/>
    <w:rsid w:val="00A73B6F"/>
    <w:rsid w:val="00AA3860"/>
    <w:rsid w:val="00AA5F61"/>
    <w:rsid w:val="00AA7CB7"/>
    <w:rsid w:val="00AE6F86"/>
    <w:rsid w:val="00BB67E4"/>
    <w:rsid w:val="00BE10E9"/>
    <w:rsid w:val="00BE18FC"/>
    <w:rsid w:val="00BE734F"/>
    <w:rsid w:val="00C0402F"/>
    <w:rsid w:val="00C724AF"/>
    <w:rsid w:val="00CA07D2"/>
    <w:rsid w:val="00CF093A"/>
    <w:rsid w:val="00D16B8E"/>
    <w:rsid w:val="00D70923"/>
    <w:rsid w:val="00D73040"/>
    <w:rsid w:val="00DA4636"/>
    <w:rsid w:val="00DE2F03"/>
    <w:rsid w:val="00E47D14"/>
    <w:rsid w:val="00E5656C"/>
    <w:rsid w:val="00E80323"/>
    <w:rsid w:val="00EB060C"/>
    <w:rsid w:val="00EF5AC2"/>
    <w:rsid w:val="00F030F1"/>
    <w:rsid w:val="00F36FDC"/>
    <w:rsid w:val="00F86E56"/>
    <w:rsid w:val="00FA1B3D"/>
    <w:rsid w:val="00FA7C5E"/>
    <w:rsid w:val="00FD1387"/>
    <w:rsid w:val="00FD43CB"/>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 Id="rId9" Type="http://schemas.openxmlformats.org/officeDocument/2006/relationships/hyperlink" Target="mailto:jscha@etri.re.kr" TargetMode="External"/><Relationship Id="rId10"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1104</Words>
  <Characters>6295</Characters>
  <Application>Microsoft Macintosh Word</Application>
  <DocSecurity>0</DocSecurity>
  <Lines>52</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7385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16</cp:revision>
  <cp:lastPrinted>2113-01-01T05:00:00Z</cp:lastPrinted>
  <dcterms:created xsi:type="dcterms:W3CDTF">2011-12-29T23:12:00Z</dcterms:created>
  <dcterms:modified xsi:type="dcterms:W3CDTF">2012-01-07T04:41:00Z</dcterms:modified>
  <cp:category/>
</cp:coreProperties>
</file>