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EE772"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6A792833" w14:textId="77777777">
        <w:tc>
          <w:tcPr>
            <w:tcW w:w="1350" w:type="dxa"/>
            <w:tcBorders>
              <w:top w:val="single" w:sz="4" w:space="0" w:color="000000"/>
              <w:bottom w:val="single" w:sz="4" w:space="0" w:color="000000"/>
            </w:tcBorders>
          </w:tcPr>
          <w:p w14:paraId="5C31B2F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9AC850C"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69EE3618" w14:textId="77777777">
        <w:tc>
          <w:tcPr>
            <w:tcW w:w="1350" w:type="dxa"/>
            <w:tcBorders>
              <w:bottom w:val="single" w:sz="4" w:space="0" w:color="000000"/>
            </w:tcBorders>
          </w:tcPr>
          <w:p w14:paraId="45081CB2" w14:textId="77777777" w:rsidR="0092701D" w:rsidRDefault="0092701D">
            <w:pPr>
              <w:pStyle w:val="covertext"/>
              <w:snapToGrid w:val="0"/>
            </w:pPr>
            <w:r>
              <w:t>Title</w:t>
            </w:r>
          </w:p>
        </w:tc>
        <w:tc>
          <w:tcPr>
            <w:tcW w:w="9540" w:type="dxa"/>
            <w:gridSpan w:val="2"/>
            <w:tcBorders>
              <w:bottom w:val="single" w:sz="4" w:space="0" w:color="000000"/>
            </w:tcBorders>
          </w:tcPr>
          <w:p w14:paraId="6341AF48" w14:textId="6B458412" w:rsidR="0092701D" w:rsidRDefault="00694D29" w:rsidP="002E1DC1">
            <w:pPr>
              <w:pStyle w:val="covertext"/>
              <w:snapToGrid w:val="0"/>
              <w:rPr>
                <w:b/>
              </w:rPr>
            </w:pPr>
            <w:r>
              <w:rPr>
                <w:b/>
              </w:rPr>
              <w:t>M2MCID</w:t>
            </w:r>
            <w:r w:rsidR="002E1DC1">
              <w:rPr>
                <w:b/>
              </w:rPr>
              <w:t xml:space="preserve"> Update</w:t>
            </w:r>
            <w:r w:rsidR="002C7CED">
              <w:rPr>
                <w:b/>
              </w:rPr>
              <w:t xml:space="preserve"> Information</w:t>
            </w:r>
          </w:p>
        </w:tc>
      </w:tr>
      <w:tr w:rsidR="0092701D" w14:paraId="2364C439" w14:textId="77777777">
        <w:tc>
          <w:tcPr>
            <w:tcW w:w="1350" w:type="dxa"/>
            <w:tcBorders>
              <w:bottom w:val="single" w:sz="4" w:space="0" w:color="000000"/>
            </w:tcBorders>
          </w:tcPr>
          <w:p w14:paraId="729E27DC" w14:textId="77777777" w:rsidR="0092701D" w:rsidRDefault="0092701D">
            <w:pPr>
              <w:pStyle w:val="covertext"/>
              <w:snapToGrid w:val="0"/>
            </w:pPr>
            <w:r>
              <w:t>Date Submitted</w:t>
            </w:r>
          </w:p>
        </w:tc>
        <w:tc>
          <w:tcPr>
            <w:tcW w:w="9540" w:type="dxa"/>
            <w:gridSpan w:val="2"/>
            <w:tcBorders>
              <w:bottom w:val="single" w:sz="4" w:space="0" w:color="000000"/>
            </w:tcBorders>
          </w:tcPr>
          <w:p w14:paraId="386C0767" w14:textId="77777777" w:rsidR="0092701D" w:rsidRDefault="0092701D" w:rsidP="002E1DC1">
            <w:pPr>
              <w:pStyle w:val="covertext"/>
              <w:snapToGrid w:val="0"/>
              <w:rPr>
                <w:b/>
              </w:rPr>
            </w:pPr>
            <w:r>
              <w:rPr>
                <w:b/>
              </w:rPr>
              <w:t>201</w:t>
            </w:r>
            <w:r w:rsidR="004C4989">
              <w:rPr>
                <w:b/>
              </w:rPr>
              <w:t>2-01-0</w:t>
            </w:r>
            <w:r w:rsidR="002E1DC1">
              <w:rPr>
                <w:b/>
              </w:rPr>
              <w:t>6</w:t>
            </w:r>
          </w:p>
        </w:tc>
      </w:tr>
      <w:tr w:rsidR="0092701D" w14:paraId="0B5F11D8" w14:textId="77777777">
        <w:tc>
          <w:tcPr>
            <w:tcW w:w="1350" w:type="dxa"/>
            <w:tcBorders>
              <w:bottom w:val="single" w:sz="4" w:space="0" w:color="000000"/>
            </w:tcBorders>
          </w:tcPr>
          <w:p w14:paraId="6BC89552" w14:textId="77777777" w:rsidR="0092701D" w:rsidRDefault="0092701D">
            <w:pPr>
              <w:pStyle w:val="covertext"/>
              <w:snapToGrid w:val="0"/>
            </w:pPr>
            <w:r>
              <w:t>Source(s)</w:t>
            </w:r>
          </w:p>
        </w:tc>
        <w:tc>
          <w:tcPr>
            <w:tcW w:w="4320" w:type="dxa"/>
            <w:tcBorders>
              <w:bottom w:val="single" w:sz="4" w:space="0" w:color="000000"/>
            </w:tcBorders>
          </w:tcPr>
          <w:p w14:paraId="09156A19" w14:textId="77777777" w:rsidR="0092701D" w:rsidRPr="002E1DC1" w:rsidRDefault="002E1DC1" w:rsidP="002E1DC1">
            <w:pPr>
              <w:pStyle w:val="covertext"/>
              <w:snapToGrid w:val="0"/>
              <w:spacing w:after="0"/>
              <w:rPr>
                <w:rFonts w:ascii="Times New Roman" w:hAnsi="Times New Roman"/>
                <w:lang w:eastAsia="ko-KR"/>
              </w:rPr>
            </w:pPr>
            <w:bookmarkStart w:id="0" w:name="_GoBack"/>
            <w:r>
              <w:rPr>
                <w:rFonts w:hint="eastAsia"/>
                <w:lang w:eastAsia="ko-KR"/>
              </w:rPr>
              <w:t xml:space="preserve">Jaesun Cha, Soojung Jung, Chulsik Yoon, </w:t>
            </w:r>
            <w:r>
              <w:rPr>
                <w:rFonts w:ascii="Times New Roman" w:hAnsi="Times New Roman" w:hint="eastAsia"/>
                <w:lang w:eastAsia="ko-KR"/>
              </w:rPr>
              <w:t>Kwangjae Lim</w:t>
            </w:r>
            <w:bookmarkEnd w:id="0"/>
            <w:r w:rsidR="0092701D">
              <w:br/>
            </w:r>
            <w:r>
              <w:t>ETRI</w:t>
            </w:r>
          </w:p>
        </w:tc>
        <w:tc>
          <w:tcPr>
            <w:tcW w:w="5220" w:type="dxa"/>
            <w:tcBorders>
              <w:bottom w:val="single" w:sz="4" w:space="0" w:color="000000"/>
            </w:tcBorders>
          </w:tcPr>
          <w:p w14:paraId="1593E593" w14:textId="77777777" w:rsidR="002E1DC1" w:rsidRDefault="0092701D">
            <w:pPr>
              <w:pStyle w:val="Default"/>
            </w:pPr>
            <w:r>
              <w:t xml:space="preserve">E-mail: </w:t>
            </w:r>
            <w:hyperlink r:id="rId9" w:history="1">
              <w:r w:rsidR="002E1DC1" w:rsidRPr="00950825">
                <w:rPr>
                  <w:rStyle w:val="Hyperlink"/>
                </w:rPr>
                <w:t>jscha@etri.re.kr</w:t>
              </w:r>
            </w:hyperlink>
            <w:r w:rsidR="002E1DC1">
              <w:t xml:space="preserve"> </w:t>
            </w:r>
          </w:p>
          <w:p w14:paraId="65DAFD7C" w14:textId="77777777" w:rsidR="002E1DC1" w:rsidRDefault="002E1DC1">
            <w:pPr>
              <w:pStyle w:val="Default"/>
            </w:pPr>
          </w:p>
          <w:p w14:paraId="1D3B6A05" w14:textId="77777777" w:rsidR="0092701D" w:rsidRDefault="002E1DC1">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92701D" w14:paraId="580EFB51" w14:textId="77777777">
        <w:tc>
          <w:tcPr>
            <w:tcW w:w="1350" w:type="dxa"/>
            <w:tcBorders>
              <w:bottom w:val="single" w:sz="4" w:space="0" w:color="000000"/>
            </w:tcBorders>
          </w:tcPr>
          <w:p w14:paraId="593C3EA5" w14:textId="77777777" w:rsidR="0092701D" w:rsidRDefault="0092701D">
            <w:pPr>
              <w:pStyle w:val="covertext"/>
              <w:snapToGrid w:val="0"/>
            </w:pPr>
            <w:r>
              <w:t>Re:</w:t>
            </w:r>
          </w:p>
        </w:tc>
        <w:tc>
          <w:tcPr>
            <w:tcW w:w="9540" w:type="dxa"/>
            <w:gridSpan w:val="2"/>
            <w:tcBorders>
              <w:bottom w:val="single" w:sz="4" w:space="0" w:color="000000"/>
            </w:tcBorders>
          </w:tcPr>
          <w:p w14:paraId="773C1C1A" w14:textId="77777777" w:rsidR="0092701D" w:rsidRDefault="002E1DC1">
            <w:pPr>
              <w:pStyle w:val="covertext"/>
              <w:snapToGrid w:val="0"/>
            </w:pPr>
            <w:r>
              <w:rPr>
                <w:rFonts w:hint="eastAsia"/>
                <w:lang w:eastAsia="ko-KR"/>
              </w:rPr>
              <w:t>WG Letter Ballot #33</w:t>
            </w:r>
            <w:r>
              <w:rPr>
                <w:lang w:eastAsia="ko-KR"/>
              </w:rPr>
              <w:t>a</w:t>
            </w:r>
          </w:p>
        </w:tc>
      </w:tr>
      <w:tr w:rsidR="0092701D" w14:paraId="3F85514F" w14:textId="77777777">
        <w:tc>
          <w:tcPr>
            <w:tcW w:w="1350" w:type="dxa"/>
            <w:tcBorders>
              <w:bottom w:val="single" w:sz="4" w:space="0" w:color="000000"/>
            </w:tcBorders>
          </w:tcPr>
          <w:p w14:paraId="51CC4597" w14:textId="77777777" w:rsidR="0092701D" w:rsidRDefault="0092701D">
            <w:pPr>
              <w:pStyle w:val="covertext"/>
              <w:snapToGrid w:val="0"/>
            </w:pPr>
            <w:r>
              <w:t>Abstract</w:t>
            </w:r>
          </w:p>
        </w:tc>
        <w:tc>
          <w:tcPr>
            <w:tcW w:w="9540" w:type="dxa"/>
            <w:gridSpan w:val="2"/>
            <w:tcBorders>
              <w:bottom w:val="single" w:sz="4" w:space="0" w:color="000000"/>
            </w:tcBorders>
          </w:tcPr>
          <w:p w14:paraId="249692AA" w14:textId="477D9061" w:rsidR="0092701D" w:rsidRDefault="002E1DC1" w:rsidP="002C7CED">
            <w:pPr>
              <w:pStyle w:val="covertext"/>
              <w:snapToGrid w:val="0"/>
            </w:pPr>
            <w:r>
              <w:t xml:space="preserve">This contribution proposes </w:t>
            </w:r>
            <w:r w:rsidR="002C7CED">
              <w:t>an efficient method for providing M2MCID update information</w:t>
            </w:r>
            <w:r>
              <w:t>.</w:t>
            </w:r>
          </w:p>
        </w:tc>
      </w:tr>
      <w:tr w:rsidR="0092701D" w14:paraId="791F3668" w14:textId="77777777">
        <w:tc>
          <w:tcPr>
            <w:tcW w:w="1350" w:type="dxa"/>
            <w:tcBorders>
              <w:bottom w:val="single" w:sz="4" w:space="0" w:color="000000"/>
            </w:tcBorders>
          </w:tcPr>
          <w:p w14:paraId="788D1D76" w14:textId="77777777" w:rsidR="0092701D" w:rsidRDefault="0092701D">
            <w:pPr>
              <w:pStyle w:val="covertext"/>
              <w:snapToGrid w:val="0"/>
            </w:pPr>
            <w:r>
              <w:t>Purpose</w:t>
            </w:r>
          </w:p>
        </w:tc>
        <w:tc>
          <w:tcPr>
            <w:tcW w:w="9540" w:type="dxa"/>
            <w:gridSpan w:val="2"/>
            <w:tcBorders>
              <w:bottom w:val="single" w:sz="4" w:space="0" w:color="000000"/>
            </w:tcBorders>
          </w:tcPr>
          <w:p w14:paraId="58B028EF" w14:textId="77777777" w:rsidR="0092701D" w:rsidRDefault="002E1DC1">
            <w:pPr>
              <w:pStyle w:val="covertext"/>
              <w:snapToGrid w:val="0"/>
            </w:pPr>
            <w:r>
              <w:t xml:space="preserve">For discussion in 802.16p TG and adoption in to </w:t>
            </w:r>
            <w:r>
              <w:rPr>
                <w:rFonts w:hint="eastAsia"/>
                <w:lang w:eastAsia="ko-KR"/>
              </w:rPr>
              <w:t>16p draft</w:t>
            </w:r>
          </w:p>
        </w:tc>
      </w:tr>
      <w:tr w:rsidR="0092701D" w14:paraId="7263B30E" w14:textId="77777777">
        <w:tc>
          <w:tcPr>
            <w:tcW w:w="1350" w:type="dxa"/>
            <w:tcBorders>
              <w:bottom w:val="single" w:sz="4" w:space="0" w:color="000000"/>
            </w:tcBorders>
          </w:tcPr>
          <w:p w14:paraId="3D772EF7" w14:textId="77777777" w:rsidR="0092701D" w:rsidRDefault="0092701D">
            <w:pPr>
              <w:pStyle w:val="covertext"/>
              <w:snapToGrid w:val="0"/>
            </w:pPr>
            <w:r>
              <w:t>Notice</w:t>
            </w:r>
          </w:p>
        </w:tc>
        <w:tc>
          <w:tcPr>
            <w:tcW w:w="9540" w:type="dxa"/>
            <w:gridSpan w:val="2"/>
            <w:tcBorders>
              <w:bottom w:val="single" w:sz="4" w:space="0" w:color="000000"/>
            </w:tcBorders>
          </w:tcPr>
          <w:p w14:paraId="205184E3" w14:textId="77777777"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14:paraId="107ADB45" w14:textId="77777777">
        <w:tc>
          <w:tcPr>
            <w:tcW w:w="1350" w:type="dxa"/>
            <w:tcBorders>
              <w:bottom w:val="single" w:sz="4" w:space="0" w:color="000000"/>
            </w:tcBorders>
          </w:tcPr>
          <w:p w14:paraId="75D921EF" w14:textId="77777777" w:rsidR="0092701D" w:rsidRDefault="0092701D">
            <w:pPr>
              <w:pStyle w:val="covertext"/>
              <w:snapToGrid w:val="0"/>
            </w:pPr>
            <w:r>
              <w:t>Copyright Policy</w:t>
            </w:r>
          </w:p>
        </w:tc>
        <w:tc>
          <w:tcPr>
            <w:tcW w:w="9540" w:type="dxa"/>
            <w:gridSpan w:val="2"/>
            <w:tcBorders>
              <w:bottom w:val="single" w:sz="4" w:space="0" w:color="000000"/>
            </w:tcBorders>
          </w:tcPr>
          <w:p w14:paraId="25F7C5C9" w14:textId="77777777" w:rsidR="0092701D" w:rsidRDefault="0092701D">
            <w:pPr>
              <w:pStyle w:val="covertext"/>
              <w:snapToGrid w:val="0"/>
              <w:spacing w:before="0" w:after="0"/>
              <w:rPr>
                <w:sz w:val="20"/>
              </w:rPr>
            </w:pPr>
          </w:p>
          <w:p w14:paraId="2D6B8284" w14:textId="77777777"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14:paraId="4CB0AF98" w14:textId="77777777">
        <w:tc>
          <w:tcPr>
            <w:tcW w:w="1350" w:type="dxa"/>
            <w:tcBorders>
              <w:bottom w:val="single" w:sz="4" w:space="0" w:color="000000"/>
            </w:tcBorders>
          </w:tcPr>
          <w:p w14:paraId="543AAD53" w14:textId="77777777" w:rsidR="0092701D" w:rsidRDefault="0092701D">
            <w:pPr>
              <w:pStyle w:val="covertext"/>
              <w:snapToGrid w:val="0"/>
            </w:pPr>
            <w:r>
              <w:t>Patent Policy</w:t>
            </w:r>
          </w:p>
        </w:tc>
        <w:tc>
          <w:tcPr>
            <w:tcW w:w="9540" w:type="dxa"/>
            <w:gridSpan w:val="2"/>
            <w:tcBorders>
              <w:bottom w:val="single" w:sz="4" w:space="0" w:color="000000"/>
            </w:tcBorders>
            <w:vAlign w:val="center"/>
          </w:tcPr>
          <w:p w14:paraId="6A181906" w14:textId="77777777" w:rsidR="0092701D" w:rsidRDefault="0092701D">
            <w:pPr>
              <w:pStyle w:val="Default"/>
              <w:snapToGrid w:val="0"/>
              <w:rPr>
                <w:sz w:val="20"/>
              </w:rPr>
            </w:pPr>
            <w:r>
              <w:rPr>
                <w:sz w:val="20"/>
              </w:rPr>
              <w:t>The contributor is familiar with the IEEE-SA Patent Policy and Procedures:</w:t>
            </w:r>
          </w:p>
          <w:p w14:paraId="3984ED25" w14:textId="77777777"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B8A88D9" w14:textId="77777777"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314D2DFD" w14:textId="77777777" w:rsidR="002E1DC1" w:rsidRDefault="0092701D" w:rsidP="002E1DC1">
      <w:pPr>
        <w:pStyle w:val="Caption"/>
        <w:spacing w:before="0" w:after="0"/>
        <w:rPr>
          <w:b/>
          <w:sz w:val="28"/>
          <w:lang w:eastAsia="ko-KR"/>
        </w:rPr>
      </w:pPr>
      <w:r>
        <w:br w:type="page"/>
      </w:r>
    </w:p>
    <w:p w14:paraId="78EA1F98" w14:textId="77777777" w:rsidR="002E1DC1" w:rsidRDefault="002E1DC1" w:rsidP="002E1DC1">
      <w:pPr>
        <w:pStyle w:val="Caption"/>
        <w:spacing w:before="0" w:after="0"/>
        <w:rPr>
          <w:b/>
          <w:sz w:val="28"/>
          <w:lang w:eastAsia="ko-KR"/>
        </w:rPr>
      </w:pPr>
    </w:p>
    <w:p w14:paraId="48CAFE82" w14:textId="4BAEA003" w:rsidR="002E1DC1" w:rsidRPr="002538F4" w:rsidRDefault="00694D29" w:rsidP="002E1DC1">
      <w:pPr>
        <w:pStyle w:val="Caption"/>
        <w:spacing w:before="0" w:after="0"/>
        <w:rPr>
          <w:b/>
          <w:sz w:val="28"/>
          <w:lang w:eastAsia="ko-KR"/>
        </w:rPr>
      </w:pPr>
      <w:r>
        <w:rPr>
          <w:b/>
          <w:sz w:val="28"/>
          <w:lang w:eastAsia="ko-KR"/>
        </w:rPr>
        <w:t>M2MCID</w:t>
      </w:r>
      <w:r w:rsidR="002E1DC1">
        <w:rPr>
          <w:b/>
          <w:sz w:val="28"/>
          <w:lang w:eastAsia="ko-KR"/>
        </w:rPr>
        <w:t xml:space="preserve"> Update</w:t>
      </w:r>
      <w:r w:rsidR="002C7CED">
        <w:rPr>
          <w:b/>
          <w:sz w:val="28"/>
          <w:lang w:eastAsia="ko-KR"/>
        </w:rPr>
        <w:t xml:space="preserve"> Information</w:t>
      </w:r>
    </w:p>
    <w:p w14:paraId="2E929778" w14:textId="77777777" w:rsidR="002E1DC1" w:rsidRDefault="002E1DC1" w:rsidP="002E1DC1">
      <w:pPr>
        <w:pStyle w:val="Caption"/>
        <w:rPr>
          <w:rStyle w:val="Emphasis"/>
          <w:lang w:eastAsia="ko-KR"/>
        </w:rPr>
      </w:pPr>
      <w:r>
        <w:rPr>
          <w:rStyle w:val="Emphasis"/>
          <w:rFonts w:hint="eastAsia"/>
          <w:lang w:eastAsia="ko-KR"/>
        </w:rPr>
        <w:t>Jaesun Cha, Soojung Jung, Chulsik Yoon, Kwangjae Lim</w:t>
      </w:r>
    </w:p>
    <w:p w14:paraId="48C9B30E" w14:textId="77777777" w:rsidR="002E1DC1" w:rsidRPr="005566C6" w:rsidRDefault="002E1DC1" w:rsidP="002E1DC1">
      <w:pPr>
        <w:jc w:val="center"/>
        <w:rPr>
          <w:rStyle w:val="Emphasis"/>
          <w:i w:val="0"/>
          <w:lang w:eastAsia="ko-KR"/>
        </w:rPr>
      </w:pPr>
      <w:r>
        <w:rPr>
          <w:rStyle w:val="Emphasis"/>
          <w:rFonts w:hint="eastAsia"/>
          <w:i w:val="0"/>
          <w:lang w:eastAsia="ko-KR"/>
        </w:rPr>
        <w:t>ETRI</w:t>
      </w:r>
    </w:p>
    <w:p w14:paraId="7CE6FF77" w14:textId="77777777" w:rsidR="002E1DC1" w:rsidRDefault="002E1DC1" w:rsidP="002E1DC1">
      <w:pPr>
        <w:rPr>
          <w:lang w:eastAsia="ko-KR"/>
        </w:rPr>
      </w:pPr>
    </w:p>
    <w:p w14:paraId="44E38133" w14:textId="77777777" w:rsidR="002E1DC1" w:rsidRPr="002E1DC1" w:rsidRDefault="002E1DC1" w:rsidP="002E1DC1">
      <w:pPr>
        <w:pStyle w:val="Heading1"/>
        <w:rPr>
          <w:lang w:eastAsia="ko-KR"/>
        </w:rPr>
      </w:pPr>
      <w:r w:rsidRPr="002E1DC1">
        <w:rPr>
          <w:lang w:eastAsia="ko-KR"/>
        </w:rPr>
        <w:t>Introduction</w:t>
      </w:r>
    </w:p>
    <w:p w14:paraId="66E05CDD" w14:textId="77777777" w:rsidR="002E1DC1" w:rsidRDefault="002E1DC1" w:rsidP="002E1DC1">
      <w:pPr>
        <w:pStyle w:val="Body"/>
        <w:jc w:val="both"/>
        <w:rPr>
          <w:rFonts w:ascii="Times New Roman" w:hAnsi="Times New Roman"/>
          <w:lang w:eastAsia="ko-KR"/>
        </w:rPr>
      </w:pPr>
    </w:p>
    <w:p w14:paraId="31B65D83" w14:textId="2DB484E1" w:rsidR="003A0A1F" w:rsidRDefault="00786E8C" w:rsidP="002E1DC1">
      <w:pPr>
        <w:pStyle w:val="Body"/>
        <w:jc w:val="both"/>
        <w:rPr>
          <w:rFonts w:ascii="Times New Roman" w:hAnsi="Times New Roman"/>
          <w:lang w:eastAsia="ko-KR"/>
        </w:rPr>
      </w:pPr>
      <w:r>
        <w:rPr>
          <w:rFonts w:ascii="Times New Roman" w:hAnsi="Times New Roman"/>
          <w:lang w:eastAsia="ko-KR"/>
        </w:rPr>
        <w:t>According to the current draft, a BS doesn’t provide M2M mapping between the current M2M ZONE and neighbor M2M Zone. So, an M2M device has to update M2MCID after going into other M2M ZONE. This may induce service interruption while moving across M2M ZONE boundary.</w:t>
      </w:r>
      <w:r w:rsidR="003A0A1F">
        <w:rPr>
          <w:rFonts w:ascii="Times New Roman" w:hAnsi="Times New Roman"/>
          <w:lang w:eastAsia="ko-KR"/>
        </w:rPr>
        <w:t xml:space="preserve"> The purpose of this contribution is to provide update information for an M2M device to update M2MCID before going across M2M GROUP ZONE</w:t>
      </w:r>
      <w:r>
        <w:rPr>
          <w:rFonts w:ascii="Times New Roman" w:hAnsi="Times New Roman"/>
          <w:lang w:eastAsia="ko-KR"/>
        </w:rPr>
        <w:t xml:space="preserve"> without service interruption</w:t>
      </w:r>
      <w:r w:rsidR="003A0A1F">
        <w:rPr>
          <w:rFonts w:ascii="Times New Roman" w:hAnsi="Times New Roman"/>
          <w:lang w:eastAsia="ko-KR"/>
        </w:rPr>
        <w:t xml:space="preserve">. </w:t>
      </w:r>
    </w:p>
    <w:p w14:paraId="51B9F309" w14:textId="77777777" w:rsidR="003A0A1F" w:rsidRDefault="003A0A1F" w:rsidP="002E1DC1">
      <w:pPr>
        <w:pStyle w:val="Body"/>
        <w:jc w:val="both"/>
        <w:rPr>
          <w:rFonts w:ascii="Times New Roman" w:hAnsi="Times New Roman"/>
          <w:lang w:eastAsia="ko-KR"/>
        </w:rPr>
      </w:pPr>
    </w:p>
    <w:p w14:paraId="23D36B33" w14:textId="5427D90E" w:rsidR="00C36DE6" w:rsidRDefault="00786E8C" w:rsidP="002E1DC1">
      <w:pPr>
        <w:pStyle w:val="Body"/>
        <w:jc w:val="both"/>
        <w:rPr>
          <w:rFonts w:ascii="Times New Roman" w:hAnsi="Times New Roman"/>
          <w:lang w:eastAsia="ko-KR"/>
        </w:rPr>
      </w:pPr>
      <w:r>
        <w:rPr>
          <w:rFonts w:ascii="Times New Roman" w:hAnsi="Times New Roman"/>
          <w:lang w:eastAsia="ko-KR"/>
        </w:rPr>
        <w:t xml:space="preserve">A similar concept was already adopted in </w:t>
      </w:r>
      <w:r w:rsidR="003A0A1F">
        <w:rPr>
          <w:rFonts w:ascii="Times New Roman" w:hAnsi="Times New Roman"/>
          <w:lang w:eastAsia="ko-KR"/>
        </w:rPr>
        <w:t>802.16-2005 standard</w:t>
      </w:r>
      <w:r>
        <w:rPr>
          <w:rFonts w:ascii="Times New Roman" w:hAnsi="Times New Roman"/>
          <w:lang w:eastAsia="ko-KR"/>
        </w:rPr>
        <w:t>. We propose to re-use the method adopted in 802.16-2005 to minimize standard changes. In 802.16-2005, MCID Preallocation and Transmission Info TLV and MCID Continuity and Transmission Info TLV are used to provide MCID mapping information. Especially, t</w:t>
      </w:r>
      <w:r w:rsidR="003A0A1F">
        <w:rPr>
          <w:rFonts w:ascii="Times New Roman" w:hAnsi="Times New Roman"/>
          <w:lang w:eastAsia="ko-KR"/>
        </w:rPr>
        <w:t xml:space="preserve">he first one is used to provide information about changes in mapping of current MCIDs in the selected other MBS Zones and the other one is used to provide consistency of MCID’s mapping used in other selected MBS Zones. </w:t>
      </w:r>
      <w:r w:rsidR="00481208">
        <w:rPr>
          <w:rFonts w:ascii="Times New Roman" w:hAnsi="Times New Roman"/>
          <w:lang w:eastAsia="ko-KR"/>
        </w:rPr>
        <w:t xml:space="preserve">Unfortunately, we can’t the same parameters for M2M communications because these parameters are included in MOB_NBR-ADV messages and a BS shall support human type devices as well as M2M device. </w:t>
      </w:r>
    </w:p>
    <w:p w14:paraId="33FB8B9D" w14:textId="77777777" w:rsidR="00481208" w:rsidRDefault="00481208" w:rsidP="002E1DC1">
      <w:pPr>
        <w:pStyle w:val="Body"/>
        <w:jc w:val="both"/>
        <w:rPr>
          <w:rFonts w:ascii="Times New Roman" w:hAnsi="Times New Roman"/>
          <w:lang w:eastAsia="ko-KR"/>
        </w:rPr>
      </w:pPr>
    </w:p>
    <w:p w14:paraId="17BED1D1" w14:textId="7B5B1885" w:rsidR="00481208" w:rsidRDefault="00481208" w:rsidP="002E1DC1">
      <w:pPr>
        <w:pStyle w:val="Body"/>
        <w:jc w:val="both"/>
        <w:rPr>
          <w:rFonts w:ascii="Times New Roman" w:hAnsi="Times New Roman"/>
          <w:lang w:eastAsia="ko-KR"/>
        </w:rPr>
      </w:pPr>
      <w:r>
        <w:rPr>
          <w:rFonts w:ascii="Times New Roman" w:hAnsi="Times New Roman"/>
          <w:lang w:eastAsia="ko-KR"/>
        </w:rPr>
        <w:t>In this contribution, we define two additional TLVs for M2M communications but the format of these TLVs are almost same as ones defined for MBS operation.</w:t>
      </w:r>
    </w:p>
    <w:p w14:paraId="42516906" w14:textId="77777777" w:rsidR="00752388" w:rsidRPr="00752388" w:rsidRDefault="00752388" w:rsidP="00752388">
      <w:pPr>
        <w:pStyle w:val="Body"/>
        <w:jc w:val="both"/>
        <w:rPr>
          <w:rFonts w:ascii="Times New Roman" w:hAnsi="Times New Roman"/>
          <w:lang w:eastAsia="ko-KR"/>
        </w:rPr>
      </w:pPr>
    </w:p>
    <w:p w14:paraId="20C330A8" w14:textId="77777777" w:rsidR="002E1DC1" w:rsidRPr="002E1DC1" w:rsidRDefault="002E1DC1" w:rsidP="002E1DC1">
      <w:pPr>
        <w:pStyle w:val="Heading1"/>
        <w:rPr>
          <w:lang w:eastAsia="ko-KR"/>
        </w:rPr>
      </w:pPr>
      <w:r w:rsidRPr="002E1DC1">
        <w:rPr>
          <w:rFonts w:hint="eastAsia"/>
          <w:lang w:eastAsia="ko-KR"/>
        </w:rPr>
        <w:t>Proposed Texts</w:t>
      </w:r>
    </w:p>
    <w:p w14:paraId="7B2E5E71" w14:textId="77777777" w:rsidR="002E1DC1"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CEA04D8" w14:textId="77777777" w:rsidR="002E1DC1" w:rsidRDefault="002E1DC1" w:rsidP="002E1DC1">
      <w:pPr>
        <w:rPr>
          <w:lang w:eastAsia="ko-KR"/>
        </w:rPr>
      </w:pPr>
    </w:p>
    <w:p w14:paraId="16D6BCFA" w14:textId="73751837" w:rsidR="00C6377F" w:rsidRPr="000A4AF6" w:rsidRDefault="00C6377F" w:rsidP="00C6377F">
      <w:pPr>
        <w:rPr>
          <w:sz w:val="22"/>
          <w:szCs w:val="22"/>
          <w:lang w:eastAsia="ko-KR"/>
        </w:rPr>
      </w:pPr>
      <w:r w:rsidRPr="000A4AF6">
        <w:rPr>
          <w:sz w:val="22"/>
          <w:szCs w:val="22"/>
          <w:lang w:eastAsia="ko-KR"/>
        </w:rPr>
        <w:t>[</w:t>
      </w:r>
      <w:r>
        <w:rPr>
          <w:i/>
          <w:sz w:val="22"/>
          <w:szCs w:val="22"/>
          <w:highlight w:val="yellow"/>
          <w:lang w:eastAsia="ko-KR"/>
        </w:rPr>
        <w:t>Remedy 1</w:t>
      </w:r>
      <w:r w:rsidRPr="000A4AF6">
        <w:rPr>
          <w:i/>
          <w:sz w:val="22"/>
          <w:szCs w:val="22"/>
          <w:highlight w:val="yellow"/>
          <w:lang w:eastAsia="ko-KR"/>
        </w:rPr>
        <w:t xml:space="preserve">: </w:t>
      </w:r>
      <w:r>
        <w:rPr>
          <w:i/>
          <w:sz w:val="22"/>
          <w:szCs w:val="22"/>
          <w:highlight w:val="yellow"/>
          <w:lang w:eastAsia="ko-KR"/>
        </w:rPr>
        <w:t>Add</w:t>
      </w:r>
      <w:r w:rsidR="00F64EB4">
        <w:rPr>
          <w:i/>
          <w:sz w:val="22"/>
          <w:szCs w:val="22"/>
          <w:highlight w:val="yellow"/>
          <w:lang w:eastAsia="ko-KR"/>
        </w:rPr>
        <w:t xml:space="preserve"> following texts on page 4, line 33</w:t>
      </w:r>
      <w:r w:rsidRPr="000A4AF6">
        <w:rPr>
          <w:i/>
          <w:sz w:val="22"/>
          <w:szCs w:val="22"/>
          <w:highlight w:val="yellow"/>
          <w:lang w:eastAsia="ko-KR"/>
        </w:rPr>
        <w:t xml:space="preserve"> as follows;</w:t>
      </w:r>
      <w:r w:rsidRPr="000A4AF6">
        <w:rPr>
          <w:sz w:val="22"/>
          <w:szCs w:val="22"/>
          <w:lang w:eastAsia="ko-KR"/>
        </w:rPr>
        <w:t>]</w:t>
      </w:r>
    </w:p>
    <w:p w14:paraId="0DBFD321" w14:textId="77777777" w:rsidR="00C6377F" w:rsidRDefault="00C6377F" w:rsidP="002E1DC1">
      <w:pPr>
        <w:rPr>
          <w:lang w:eastAsia="ko-KR"/>
        </w:rPr>
      </w:pPr>
    </w:p>
    <w:p w14:paraId="1313431A" w14:textId="4BE9EDAB" w:rsidR="00C6377F" w:rsidRPr="002E70F1" w:rsidRDefault="002E70F1" w:rsidP="002E1DC1">
      <w:pPr>
        <w:rPr>
          <w:color w:val="0000FF"/>
          <w:u w:val="single"/>
          <w:lang w:eastAsia="ko-KR"/>
        </w:rPr>
      </w:pPr>
      <w:r w:rsidRPr="002E70F1">
        <w:rPr>
          <w:color w:val="0000FF"/>
          <w:u w:val="single"/>
          <w:lang w:eastAsia="ko-KR"/>
        </w:rPr>
        <w:t xml:space="preserve">BS’s at M2M GROUP ZONE boundary may transmit M2MCID Pre-allocation and Transmission Info TLV and M2MCID Continuity and Transmission Info TLV through MOB_NBR-ADV message. If an M2M device receives MOB_NBR-ADV message </w:t>
      </w:r>
      <w:r>
        <w:rPr>
          <w:color w:val="0000FF"/>
          <w:u w:val="single"/>
          <w:lang w:eastAsia="ko-KR"/>
        </w:rPr>
        <w:t>that</w:t>
      </w:r>
      <w:r w:rsidRPr="002E70F1">
        <w:rPr>
          <w:color w:val="0000FF"/>
          <w:u w:val="single"/>
          <w:lang w:eastAsia="ko-KR"/>
        </w:rPr>
        <w:t xml:space="preserve"> co</w:t>
      </w:r>
      <w:r w:rsidR="00875DE9">
        <w:rPr>
          <w:color w:val="0000FF"/>
          <w:u w:val="single"/>
          <w:lang w:eastAsia="ko-KR"/>
        </w:rPr>
        <w:t>ntains M2MCID Pre-allocation and</w:t>
      </w:r>
      <w:r w:rsidRPr="002E70F1">
        <w:rPr>
          <w:color w:val="0000FF"/>
          <w:u w:val="single"/>
          <w:lang w:eastAsia="ko-KR"/>
        </w:rPr>
        <w:t xml:space="preserve"> Transmission Info TLV and</w:t>
      </w:r>
      <w:r w:rsidR="00875DE9">
        <w:rPr>
          <w:color w:val="0000FF"/>
          <w:u w:val="single"/>
          <w:lang w:eastAsia="ko-KR"/>
        </w:rPr>
        <w:t>/or</w:t>
      </w:r>
      <w:r w:rsidRPr="002E70F1">
        <w:rPr>
          <w:color w:val="0000FF"/>
          <w:u w:val="single"/>
          <w:lang w:eastAsia="ko-KR"/>
        </w:rPr>
        <w:t xml:space="preserve"> M2MCID Continuity and Transmission Info TLV</w:t>
      </w:r>
      <w:r>
        <w:rPr>
          <w:color w:val="0000FF"/>
          <w:u w:val="single"/>
          <w:lang w:eastAsia="ko-KR"/>
        </w:rPr>
        <w:t xml:space="preserve"> and enters neighbor M2M GROUP ZONE</w:t>
      </w:r>
      <w:r w:rsidRPr="002E70F1">
        <w:rPr>
          <w:color w:val="0000FF"/>
          <w:u w:val="single"/>
          <w:lang w:eastAsia="ko-KR"/>
        </w:rPr>
        <w:t>, it update</w:t>
      </w:r>
      <w:r>
        <w:rPr>
          <w:color w:val="0000FF"/>
          <w:u w:val="single"/>
          <w:lang w:eastAsia="ko-KR"/>
        </w:rPr>
        <w:t>s</w:t>
      </w:r>
      <w:r w:rsidRPr="002E70F1">
        <w:rPr>
          <w:color w:val="0000FF"/>
          <w:u w:val="single"/>
          <w:lang w:eastAsia="ko-KR"/>
        </w:rPr>
        <w:t xml:space="preserve"> M2MCID </w:t>
      </w:r>
      <w:r>
        <w:rPr>
          <w:color w:val="0000FF"/>
          <w:u w:val="single"/>
          <w:lang w:eastAsia="ko-KR"/>
        </w:rPr>
        <w:t xml:space="preserve">based on the information included in those TLVs without receiving any information from BS belongs to the neighbor M2M GROUP </w:t>
      </w:r>
      <w:r w:rsidRPr="002E70F1">
        <w:rPr>
          <w:color w:val="0000FF"/>
          <w:u w:val="single"/>
          <w:lang w:eastAsia="ko-KR"/>
        </w:rPr>
        <w:t xml:space="preserve">ZONE. </w:t>
      </w:r>
    </w:p>
    <w:p w14:paraId="19784439" w14:textId="77777777" w:rsidR="002E70F1" w:rsidRDefault="002E70F1" w:rsidP="002E1DC1">
      <w:pPr>
        <w:rPr>
          <w:lang w:eastAsia="ko-KR"/>
        </w:rPr>
      </w:pPr>
    </w:p>
    <w:p w14:paraId="6501F311" w14:textId="77777777" w:rsidR="00C6377F" w:rsidRPr="00E72701" w:rsidRDefault="00C6377F" w:rsidP="002E1DC1">
      <w:pPr>
        <w:rPr>
          <w:lang w:eastAsia="ko-KR"/>
        </w:rPr>
      </w:pPr>
    </w:p>
    <w:p w14:paraId="78C8AC9B" w14:textId="6DF7D72B" w:rsidR="002E1DC1" w:rsidRPr="000A4AF6" w:rsidRDefault="002E1DC1" w:rsidP="002E1DC1">
      <w:pPr>
        <w:rPr>
          <w:sz w:val="22"/>
          <w:szCs w:val="22"/>
          <w:lang w:eastAsia="ko-KR"/>
        </w:rPr>
      </w:pPr>
      <w:r w:rsidRPr="000A4AF6">
        <w:rPr>
          <w:sz w:val="22"/>
          <w:szCs w:val="22"/>
          <w:lang w:eastAsia="ko-KR"/>
        </w:rPr>
        <w:t>[</w:t>
      </w:r>
      <w:r w:rsidR="00C6377F">
        <w:rPr>
          <w:i/>
          <w:sz w:val="22"/>
          <w:szCs w:val="22"/>
          <w:highlight w:val="yellow"/>
          <w:lang w:eastAsia="ko-KR"/>
        </w:rPr>
        <w:t>Remedy 2</w:t>
      </w:r>
      <w:r w:rsidR="00AA3860" w:rsidRPr="000A4AF6">
        <w:rPr>
          <w:i/>
          <w:sz w:val="22"/>
          <w:szCs w:val="22"/>
          <w:highlight w:val="yellow"/>
          <w:lang w:eastAsia="ko-KR"/>
        </w:rPr>
        <w:t xml:space="preserve">: </w:t>
      </w:r>
      <w:r w:rsidR="009C30BB">
        <w:rPr>
          <w:i/>
          <w:sz w:val="22"/>
          <w:szCs w:val="22"/>
          <w:highlight w:val="yellow"/>
          <w:lang w:eastAsia="ko-KR"/>
        </w:rPr>
        <w:t>Add following texts on page 9, line 37</w:t>
      </w:r>
      <w:r w:rsidR="00AA3860" w:rsidRPr="000A4AF6">
        <w:rPr>
          <w:i/>
          <w:sz w:val="22"/>
          <w:szCs w:val="22"/>
          <w:highlight w:val="yellow"/>
          <w:lang w:eastAsia="ko-KR"/>
        </w:rPr>
        <w:t xml:space="preserve"> as follows</w:t>
      </w:r>
      <w:r w:rsidRPr="000A4AF6">
        <w:rPr>
          <w:i/>
          <w:sz w:val="22"/>
          <w:szCs w:val="22"/>
          <w:highlight w:val="yellow"/>
          <w:lang w:eastAsia="ko-KR"/>
        </w:rPr>
        <w:t>;</w:t>
      </w:r>
      <w:r w:rsidRPr="000A4AF6">
        <w:rPr>
          <w:sz w:val="22"/>
          <w:szCs w:val="22"/>
          <w:lang w:eastAsia="ko-KR"/>
        </w:rPr>
        <w:t>]</w:t>
      </w:r>
    </w:p>
    <w:p w14:paraId="4592A3DB" w14:textId="77777777" w:rsidR="002E1DC1" w:rsidRDefault="002E1DC1" w:rsidP="002E1DC1">
      <w:pPr>
        <w:rPr>
          <w:bCs/>
          <w:kern w:val="1"/>
          <w:sz w:val="22"/>
          <w:szCs w:val="24"/>
          <w:lang w:eastAsia="ko-KR"/>
        </w:rPr>
      </w:pPr>
    </w:p>
    <w:p w14:paraId="60B7CCAF" w14:textId="77777777" w:rsidR="00AA3860" w:rsidRDefault="00AA3860" w:rsidP="00AA3860">
      <w:pPr>
        <w:rPr>
          <w:bCs/>
          <w:kern w:val="1"/>
          <w:sz w:val="22"/>
          <w:szCs w:val="24"/>
          <w:u w:val="single"/>
          <w:lang w:eastAsia="ko-KR"/>
        </w:rPr>
      </w:pPr>
    </w:p>
    <w:p w14:paraId="0CED4D25" w14:textId="736B0A4E" w:rsidR="009C30BB" w:rsidRPr="009C30BB" w:rsidRDefault="009C30BB" w:rsidP="00AA3860">
      <w:pPr>
        <w:rPr>
          <w:b/>
          <w:bCs/>
          <w:kern w:val="1"/>
          <w:sz w:val="22"/>
          <w:szCs w:val="24"/>
          <w:lang w:eastAsia="ko-KR"/>
        </w:rPr>
      </w:pPr>
      <w:r w:rsidRPr="009C30BB">
        <w:rPr>
          <w:b/>
          <w:bCs/>
          <w:kern w:val="1"/>
          <w:sz w:val="22"/>
          <w:szCs w:val="24"/>
          <w:lang w:eastAsia="ko-KR"/>
        </w:rPr>
        <w:t>6.3.2.3.42 MOB_NBR-ADV (neighbor advertisement) message</w:t>
      </w:r>
    </w:p>
    <w:p w14:paraId="06B546D5" w14:textId="77777777" w:rsidR="009C30BB" w:rsidRDefault="009C30BB" w:rsidP="00AA3860">
      <w:pPr>
        <w:rPr>
          <w:bCs/>
          <w:kern w:val="1"/>
          <w:sz w:val="22"/>
          <w:szCs w:val="24"/>
          <w:u w:val="single"/>
          <w:lang w:eastAsia="ko-KR"/>
        </w:rPr>
      </w:pPr>
    </w:p>
    <w:p w14:paraId="6C7743A0" w14:textId="1C6C2FD1" w:rsidR="009C30BB" w:rsidRPr="009C30BB" w:rsidRDefault="009C30BB" w:rsidP="00AA3860">
      <w:pPr>
        <w:rPr>
          <w:b/>
          <w:bCs/>
          <w:i/>
          <w:kern w:val="1"/>
          <w:sz w:val="22"/>
          <w:szCs w:val="24"/>
          <w:lang w:eastAsia="ko-KR"/>
        </w:rPr>
      </w:pPr>
      <w:r w:rsidRPr="009C30BB">
        <w:rPr>
          <w:b/>
          <w:bCs/>
          <w:i/>
          <w:kern w:val="1"/>
          <w:sz w:val="22"/>
          <w:szCs w:val="24"/>
          <w:lang w:eastAsia="ko-KR"/>
        </w:rPr>
        <w:t>Add the following text at the end of subclause 6.3.2.3.42</w:t>
      </w:r>
    </w:p>
    <w:p w14:paraId="25ADED0F" w14:textId="77777777" w:rsidR="009C30BB" w:rsidRDefault="009C30BB" w:rsidP="00AA3860">
      <w:pPr>
        <w:rPr>
          <w:bCs/>
          <w:kern w:val="1"/>
          <w:sz w:val="22"/>
          <w:szCs w:val="24"/>
          <w:u w:val="single"/>
          <w:lang w:eastAsia="ko-KR"/>
        </w:rPr>
      </w:pPr>
    </w:p>
    <w:p w14:paraId="7D7336D2" w14:textId="60695FEF" w:rsidR="009C30BB" w:rsidRPr="009C30BB" w:rsidRDefault="009C30BB" w:rsidP="00AA3860">
      <w:pPr>
        <w:rPr>
          <w:bCs/>
          <w:color w:val="0000FF"/>
          <w:kern w:val="1"/>
          <w:sz w:val="22"/>
          <w:szCs w:val="24"/>
          <w:u w:val="single"/>
          <w:lang w:eastAsia="ko-KR"/>
        </w:rPr>
      </w:pPr>
      <w:r w:rsidRPr="009C30BB">
        <w:rPr>
          <w:bCs/>
          <w:color w:val="0000FF"/>
          <w:kern w:val="1"/>
          <w:sz w:val="22"/>
          <w:szCs w:val="24"/>
          <w:u w:val="single"/>
          <w:lang w:eastAsia="ko-KR"/>
        </w:rPr>
        <w:t>For each advertised neighbor BS, the following TLV parameters may be included:</w:t>
      </w:r>
    </w:p>
    <w:p w14:paraId="69BBB05A" w14:textId="77777777" w:rsidR="009C30BB" w:rsidRPr="009C30BB" w:rsidRDefault="009C30BB" w:rsidP="00AA3860">
      <w:pPr>
        <w:rPr>
          <w:bCs/>
          <w:color w:val="0000FF"/>
          <w:kern w:val="1"/>
          <w:sz w:val="22"/>
          <w:szCs w:val="24"/>
          <w:u w:val="single"/>
          <w:lang w:eastAsia="ko-KR"/>
        </w:rPr>
      </w:pPr>
    </w:p>
    <w:p w14:paraId="45923B9A" w14:textId="47E9538C" w:rsidR="009C30BB" w:rsidRPr="009C30BB" w:rsidRDefault="009C30BB" w:rsidP="009C30BB">
      <w:pPr>
        <w:ind w:left="720"/>
        <w:rPr>
          <w:b/>
          <w:bCs/>
          <w:color w:val="0000FF"/>
          <w:kern w:val="1"/>
          <w:sz w:val="22"/>
          <w:szCs w:val="24"/>
          <w:u w:val="single"/>
          <w:lang w:eastAsia="ko-KR"/>
        </w:rPr>
      </w:pPr>
      <w:r w:rsidRPr="009C30BB">
        <w:rPr>
          <w:b/>
          <w:bCs/>
          <w:color w:val="0000FF"/>
          <w:kern w:val="1"/>
          <w:sz w:val="22"/>
          <w:szCs w:val="24"/>
          <w:u w:val="single"/>
          <w:lang w:eastAsia="ko-KR"/>
        </w:rPr>
        <w:t>M2MCID Pre</w:t>
      </w:r>
      <w:r w:rsidR="00A7714E">
        <w:rPr>
          <w:b/>
          <w:bCs/>
          <w:color w:val="0000FF"/>
          <w:kern w:val="1"/>
          <w:sz w:val="22"/>
          <w:szCs w:val="24"/>
          <w:u w:val="single"/>
          <w:lang w:eastAsia="ko-KR"/>
        </w:rPr>
        <w:t>-</w:t>
      </w:r>
      <w:r w:rsidRPr="009C30BB">
        <w:rPr>
          <w:b/>
          <w:bCs/>
          <w:color w:val="0000FF"/>
          <w:kern w:val="1"/>
          <w:sz w:val="22"/>
          <w:szCs w:val="24"/>
          <w:u w:val="single"/>
          <w:lang w:eastAsia="ko-KR"/>
        </w:rPr>
        <w:t>allocation and Transmission Info (see 11.18.3)</w:t>
      </w:r>
    </w:p>
    <w:p w14:paraId="43690620" w14:textId="5D36F03C" w:rsidR="009C30BB" w:rsidRPr="009C30BB" w:rsidRDefault="009C30BB" w:rsidP="009C30BB">
      <w:pPr>
        <w:ind w:left="1440"/>
        <w:rPr>
          <w:bCs/>
          <w:color w:val="0000FF"/>
          <w:kern w:val="1"/>
          <w:sz w:val="22"/>
          <w:szCs w:val="24"/>
          <w:u w:val="single"/>
          <w:lang w:eastAsia="ko-KR"/>
        </w:rPr>
      </w:pPr>
      <w:r w:rsidRPr="009C30BB">
        <w:rPr>
          <w:bCs/>
          <w:color w:val="0000FF"/>
          <w:kern w:val="1"/>
          <w:sz w:val="22"/>
          <w:szCs w:val="24"/>
          <w:u w:val="single"/>
          <w:lang w:eastAsia="ko-KR"/>
        </w:rPr>
        <w:t>M2MCID Pre</w:t>
      </w:r>
      <w:r w:rsidR="00A7714E">
        <w:rPr>
          <w:bCs/>
          <w:color w:val="0000FF"/>
          <w:kern w:val="1"/>
          <w:sz w:val="22"/>
          <w:szCs w:val="24"/>
          <w:u w:val="single"/>
          <w:lang w:eastAsia="ko-KR"/>
        </w:rPr>
        <w:t>-</w:t>
      </w:r>
      <w:r w:rsidRPr="009C30BB">
        <w:rPr>
          <w:bCs/>
          <w:color w:val="0000FF"/>
          <w:kern w:val="1"/>
          <w:sz w:val="22"/>
          <w:szCs w:val="24"/>
          <w:u w:val="single"/>
          <w:lang w:eastAsia="ko-KR"/>
        </w:rPr>
        <w:t>allocation and Transmission Info TLV is used by the BS’s in one M2M GROUP ZONE to provide information about changes in mapping of current M2MCIDs in the selected other M2M GROUP ZONE as determined by the serving M2M GROUP ZONE.</w:t>
      </w:r>
    </w:p>
    <w:p w14:paraId="08277720" w14:textId="5A993A93" w:rsidR="009C30BB" w:rsidRPr="009C30BB" w:rsidRDefault="009C30BB" w:rsidP="009C30BB">
      <w:pPr>
        <w:ind w:left="720"/>
        <w:rPr>
          <w:b/>
          <w:bCs/>
          <w:color w:val="0000FF"/>
          <w:kern w:val="1"/>
          <w:sz w:val="22"/>
          <w:szCs w:val="24"/>
          <w:u w:val="single"/>
          <w:lang w:eastAsia="ko-KR"/>
        </w:rPr>
      </w:pPr>
      <w:r w:rsidRPr="009C30BB">
        <w:rPr>
          <w:b/>
          <w:bCs/>
          <w:color w:val="0000FF"/>
          <w:kern w:val="1"/>
          <w:sz w:val="22"/>
          <w:szCs w:val="24"/>
          <w:u w:val="single"/>
          <w:lang w:eastAsia="ko-KR"/>
        </w:rPr>
        <w:t>M2MCID Continuity and Transmission Info (see 11.18.4)</w:t>
      </w:r>
    </w:p>
    <w:p w14:paraId="0E8A1DDE" w14:textId="77803765" w:rsidR="00AA3860" w:rsidRPr="009C30BB" w:rsidRDefault="009C30BB" w:rsidP="009C30BB">
      <w:pPr>
        <w:ind w:left="1440"/>
        <w:rPr>
          <w:bCs/>
          <w:color w:val="0000FF"/>
          <w:kern w:val="1"/>
          <w:sz w:val="22"/>
          <w:szCs w:val="24"/>
          <w:u w:val="single"/>
          <w:lang w:eastAsia="ko-KR"/>
        </w:rPr>
      </w:pPr>
      <w:r w:rsidRPr="009C30BB">
        <w:rPr>
          <w:bCs/>
          <w:color w:val="0000FF"/>
          <w:kern w:val="1"/>
          <w:sz w:val="22"/>
          <w:szCs w:val="24"/>
          <w:u w:val="single"/>
          <w:lang w:eastAsia="ko-KR"/>
        </w:rPr>
        <w:t>M2MCID Continuity and Transmission Info TLV is used by the BS’s in one M2M GROUP ZONE to show consistency of M2MCID’s mapping used in selected other M2M GROUP ZONE as determined by the serving M2M GROUP ZONE</w:t>
      </w:r>
    </w:p>
    <w:p w14:paraId="0CDA1CB3" w14:textId="77777777" w:rsidR="009C30BB" w:rsidRDefault="009C30BB" w:rsidP="009C30BB">
      <w:pPr>
        <w:rPr>
          <w:bCs/>
          <w:kern w:val="1"/>
          <w:sz w:val="22"/>
          <w:szCs w:val="24"/>
          <w:u w:val="single"/>
          <w:lang w:eastAsia="ko-KR"/>
        </w:rPr>
      </w:pPr>
    </w:p>
    <w:p w14:paraId="060E4565" w14:textId="77777777" w:rsidR="001E1404" w:rsidRDefault="001E1404" w:rsidP="002E1DC1">
      <w:pPr>
        <w:rPr>
          <w:bCs/>
          <w:kern w:val="1"/>
          <w:sz w:val="22"/>
          <w:szCs w:val="24"/>
          <w:u w:val="single"/>
          <w:lang w:eastAsia="ko-KR"/>
        </w:rPr>
      </w:pPr>
    </w:p>
    <w:p w14:paraId="18C2BABD" w14:textId="60F2187E" w:rsidR="000A4AF6" w:rsidRDefault="000A4AF6" w:rsidP="000A4AF6">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sidR="00C6377F">
        <w:rPr>
          <w:i/>
          <w:sz w:val="22"/>
          <w:szCs w:val="22"/>
          <w:highlight w:val="yellow"/>
          <w:lang w:eastAsia="ko-KR"/>
        </w:rPr>
        <w:t>3</w:t>
      </w:r>
      <w:r w:rsidRPr="000A4AF6">
        <w:rPr>
          <w:i/>
          <w:sz w:val="22"/>
          <w:szCs w:val="22"/>
          <w:highlight w:val="yellow"/>
          <w:lang w:eastAsia="ko-KR"/>
        </w:rPr>
        <w:t xml:space="preserve">: </w:t>
      </w:r>
      <w:r w:rsidR="009C30BB">
        <w:rPr>
          <w:i/>
          <w:sz w:val="22"/>
          <w:szCs w:val="22"/>
          <w:highlight w:val="yellow"/>
          <w:lang w:eastAsia="ko-KR"/>
        </w:rPr>
        <w:t>Add following texts on page 38, line 1</w:t>
      </w:r>
      <w:r w:rsidR="00BB67E4">
        <w:rPr>
          <w:i/>
          <w:sz w:val="22"/>
          <w:szCs w:val="22"/>
          <w:highlight w:val="yellow"/>
          <w:lang w:eastAsia="ko-KR"/>
        </w:rPr>
        <w:t xml:space="preserve"> </w:t>
      </w:r>
      <w:r w:rsidRPr="000A4AF6">
        <w:rPr>
          <w:i/>
          <w:sz w:val="22"/>
          <w:szCs w:val="22"/>
          <w:highlight w:val="yellow"/>
          <w:lang w:eastAsia="ko-KR"/>
        </w:rPr>
        <w:t>as follows;</w:t>
      </w:r>
      <w:r w:rsidRPr="000A4AF6">
        <w:rPr>
          <w:sz w:val="22"/>
          <w:szCs w:val="22"/>
          <w:lang w:eastAsia="ko-KR"/>
        </w:rPr>
        <w:t>]</w:t>
      </w:r>
    </w:p>
    <w:p w14:paraId="20CCB3F5" w14:textId="77777777" w:rsidR="009C30BB" w:rsidRDefault="009C30BB" w:rsidP="000A4AF6">
      <w:pPr>
        <w:rPr>
          <w:sz w:val="22"/>
          <w:szCs w:val="22"/>
          <w:lang w:eastAsia="ko-KR"/>
        </w:rPr>
      </w:pPr>
    </w:p>
    <w:p w14:paraId="682076DF" w14:textId="50182937" w:rsidR="009C30BB" w:rsidRPr="00A7714E" w:rsidRDefault="009C30BB" w:rsidP="000A4AF6">
      <w:pPr>
        <w:rPr>
          <w:b/>
          <w:sz w:val="22"/>
          <w:szCs w:val="22"/>
          <w:lang w:eastAsia="ko-KR"/>
        </w:rPr>
      </w:pPr>
      <w:r w:rsidRPr="00A7714E">
        <w:rPr>
          <w:b/>
          <w:sz w:val="22"/>
          <w:szCs w:val="22"/>
          <w:lang w:eastAsia="ko-KR"/>
        </w:rPr>
        <w:t xml:space="preserve">11.18 </w:t>
      </w:r>
      <w:r w:rsidR="00A7714E" w:rsidRPr="00A7714E">
        <w:rPr>
          <w:b/>
          <w:sz w:val="22"/>
          <w:szCs w:val="22"/>
          <w:lang w:eastAsia="ko-KR"/>
        </w:rPr>
        <w:t>MOB_NBR-ADV management message</w:t>
      </w:r>
    </w:p>
    <w:p w14:paraId="029603B0" w14:textId="77777777" w:rsidR="00A7714E" w:rsidRDefault="00A7714E" w:rsidP="000A4AF6">
      <w:pPr>
        <w:rPr>
          <w:sz w:val="22"/>
          <w:szCs w:val="22"/>
          <w:lang w:eastAsia="ko-KR"/>
        </w:rPr>
      </w:pPr>
    </w:p>
    <w:p w14:paraId="03D454BA" w14:textId="31A9CB9C" w:rsidR="00A7714E" w:rsidRPr="000A4AF6" w:rsidRDefault="00A7714E" w:rsidP="000A4AF6">
      <w:pPr>
        <w:rPr>
          <w:sz w:val="22"/>
          <w:szCs w:val="22"/>
          <w:lang w:eastAsia="ko-KR"/>
        </w:rPr>
      </w:pPr>
      <w:r w:rsidRPr="009C30BB">
        <w:rPr>
          <w:b/>
          <w:bCs/>
          <w:i/>
          <w:kern w:val="1"/>
          <w:sz w:val="22"/>
          <w:szCs w:val="24"/>
          <w:lang w:eastAsia="ko-KR"/>
        </w:rPr>
        <w:t xml:space="preserve">Add the following text at the end of subclause </w:t>
      </w:r>
      <w:r>
        <w:rPr>
          <w:b/>
          <w:bCs/>
          <w:i/>
          <w:kern w:val="1"/>
          <w:sz w:val="22"/>
          <w:szCs w:val="24"/>
          <w:lang w:eastAsia="ko-KR"/>
        </w:rPr>
        <w:t>11.18</w:t>
      </w:r>
    </w:p>
    <w:p w14:paraId="00794CA3" w14:textId="77777777" w:rsidR="000A4AF6" w:rsidRDefault="000A4AF6" w:rsidP="002E1DC1">
      <w:pPr>
        <w:rPr>
          <w:bCs/>
          <w:kern w:val="1"/>
          <w:sz w:val="22"/>
          <w:szCs w:val="24"/>
          <w:u w:val="single"/>
          <w:lang w:eastAsia="ko-KR"/>
        </w:rPr>
      </w:pPr>
    </w:p>
    <w:p w14:paraId="59F4F3BD" w14:textId="7CD10F12" w:rsidR="00A7714E" w:rsidRPr="00C6377F" w:rsidRDefault="00A7714E" w:rsidP="002E1DC1">
      <w:pPr>
        <w:rPr>
          <w:b/>
          <w:bCs/>
          <w:color w:val="0000FF"/>
          <w:kern w:val="1"/>
          <w:sz w:val="22"/>
          <w:szCs w:val="24"/>
          <w:u w:val="single"/>
          <w:lang w:eastAsia="ko-KR"/>
        </w:rPr>
      </w:pPr>
      <w:r w:rsidRPr="00C6377F">
        <w:rPr>
          <w:b/>
          <w:bCs/>
          <w:color w:val="0000FF"/>
          <w:kern w:val="1"/>
          <w:sz w:val="22"/>
          <w:szCs w:val="24"/>
          <w:u w:val="single"/>
          <w:lang w:eastAsia="ko-KR"/>
        </w:rPr>
        <w:t>11.18.3 M2MCID Pre-allocation and Transmission Info</w:t>
      </w:r>
    </w:p>
    <w:p w14:paraId="7B3C1973" w14:textId="77777777" w:rsidR="00A7714E" w:rsidRPr="00C6377F" w:rsidRDefault="00A7714E" w:rsidP="002E1DC1">
      <w:pPr>
        <w:rPr>
          <w:bCs/>
          <w:color w:val="0000FF"/>
          <w:kern w:val="1"/>
          <w:sz w:val="22"/>
          <w:szCs w:val="24"/>
          <w:u w:val="single"/>
          <w:lang w:eastAsia="ko-KR"/>
        </w:rPr>
      </w:pPr>
    </w:p>
    <w:p w14:paraId="4BA950FB" w14:textId="39947EEE" w:rsidR="00A7714E" w:rsidRPr="00C6377F" w:rsidRDefault="00A7714E" w:rsidP="002E1DC1">
      <w:pPr>
        <w:rPr>
          <w:bCs/>
          <w:color w:val="0000FF"/>
          <w:kern w:val="1"/>
          <w:sz w:val="22"/>
          <w:szCs w:val="24"/>
          <w:u w:val="single"/>
          <w:lang w:eastAsia="ko-KR"/>
        </w:rPr>
      </w:pPr>
      <w:r w:rsidRPr="00C6377F">
        <w:rPr>
          <w:bCs/>
          <w:color w:val="0000FF"/>
          <w:kern w:val="1"/>
          <w:sz w:val="22"/>
          <w:szCs w:val="24"/>
          <w:u w:val="single"/>
          <w:lang w:eastAsia="ko-KR"/>
        </w:rPr>
        <w:t>This TLV indicates the mapping of M2MCIDs used in the current M2M GROUP ZONE ID to new M2MCID within a neighboring M2M GROUP ZONE.</w:t>
      </w:r>
    </w:p>
    <w:p w14:paraId="58DC3A14" w14:textId="727D2E4F" w:rsidR="000A4AF6" w:rsidRPr="00C6377F" w:rsidRDefault="000A4AF6" w:rsidP="00A7714E">
      <w:pPr>
        <w:rPr>
          <w:b/>
          <w:bCs/>
          <w:color w:val="0000FF"/>
          <w:kern w:val="1"/>
          <w:sz w:val="22"/>
          <w:szCs w:val="24"/>
          <w:lang w:eastAsia="ko-KR"/>
        </w:rPr>
      </w:pPr>
    </w:p>
    <w:tbl>
      <w:tblPr>
        <w:tblStyle w:val="TableGrid"/>
        <w:tblW w:w="0" w:type="auto"/>
        <w:jc w:val="center"/>
        <w:tblInd w:w="1770" w:type="dxa"/>
        <w:tblLook w:val="04A0" w:firstRow="1" w:lastRow="0" w:firstColumn="1" w:lastColumn="0" w:noHBand="0" w:noVBand="1"/>
      </w:tblPr>
      <w:tblGrid>
        <w:gridCol w:w="669"/>
        <w:gridCol w:w="1275"/>
        <w:gridCol w:w="4111"/>
        <w:gridCol w:w="2031"/>
      </w:tblGrid>
      <w:tr w:rsidR="001F2454" w:rsidRPr="00C6377F" w14:paraId="03240743" w14:textId="77777777" w:rsidTr="001F2454">
        <w:trPr>
          <w:jc w:val="center"/>
        </w:trPr>
        <w:tc>
          <w:tcPr>
            <w:tcW w:w="661" w:type="dxa"/>
            <w:tcBorders>
              <w:bottom w:val="double" w:sz="4" w:space="0" w:color="auto"/>
            </w:tcBorders>
            <w:vAlign w:val="center"/>
          </w:tcPr>
          <w:p w14:paraId="51E960A1" w14:textId="54328BBA"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Type</w:t>
            </w:r>
          </w:p>
        </w:tc>
        <w:tc>
          <w:tcPr>
            <w:tcW w:w="1275" w:type="dxa"/>
            <w:tcBorders>
              <w:bottom w:val="double" w:sz="4" w:space="0" w:color="auto"/>
            </w:tcBorders>
            <w:vAlign w:val="center"/>
          </w:tcPr>
          <w:p w14:paraId="510AABD5" w14:textId="77777777"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Length</w:t>
            </w:r>
          </w:p>
          <w:p w14:paraId="012CE7BE" w14:textId="216EEC9D"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(bytes)</w:t>
            </w:r>
          </w:p>
        </w:tc>
        <w:tc>
          <w:tcPr>
            <w:tcW w:w="4111" w:type="dxa"/>
            <w:tcBorders>
              <w:bottom w:val="double" w:sz="4" w:space="0" w:color="auto"/>
            </w:tcBorders>
            <w:vAlign w:val="center"/>
          </w:tcPr>
          <w:p w14:paraId="7423DADD" w14:textId="5A01418D"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Value</w:t>
            </w:r>
          </w:p>
        </w:tc>
        <w:tc>
          <w:tcPr>
            <w:tcW w:w="2031" w:type="dxa"/>
            <w:tcBorders>
              <w:bottom w:val="double" w:sz="4" w:space="0" w:color="auto"/>
            </w:tcBorders>
            <w:vAlign w:val="center"/>
          </w:tcPr>
          <w:p w14:paraId="6B07779F" w14:textId="1C2EC69F"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Scope</w:t>
            </w:r>
          </w:p>
        </w:tc>
      </w:tr>
      <w:tr w:rsidR="001F2454" w:rsidRPr="00C6377F" w14:paraId="1BD60B25" w14:textId="77777777" w:rsidTr="001F2454">
        <w:trPr>
          <w:jc w:val="center"/>
        </w:trPr>
        <w:tc>
          <w:tcPr>
            <w:tcW w:w="661" w:type="dxa"/>
            <w:tcBorders>
              <w:top w:val="double" w:sz="4" w:space="0" w:color="auto"/>
            </w:tcBorders>
            <w:vAlign w:val="center"/>
          </w:tcPr>
          <w:p w14:paraId="1A7A2C7B" w14:textId="02F97911" w:rsidR="001F2454" w:rsidRPr="00C6377F" w:rsidRDefault="001F2454" w:rsidP="00A7714E">
            <w:pPr>
              <w:jc w:val="center"/>
              <w:rPr>
                <w:bCs/>
                <w:color w:val="0000FF"/>
                <w:kern w:val="1"/>
                <w:sz w:val="22"/>
                <w:szCs w:val="24"/>
                <w:u w:val="single"/>
                <w:lang w:eastAsia="ko-KR"/>
              </w:rPr>
            </w:pPr>
            <w:r w:rsidRPr="00C6377F">
              <w:rPr>
                <w:bCs/>
                <w:color w:val="0000FF"/>
                <w:kern w:val="1"/>
                <w:sz w:val="22"/>
                <w:szCs w:val="24"/>
                <w:u w:val="single"/>
                <w:lang w:eastAsia="ko-KR"/>
              </w:rPr>
              <w:t>5</w:t>
            </w:r>
          </w:p>
        </w:tc>
        <w:tc>
          <w:tcPr>
            <w:tcW w:w="1275" w:type="dxa"/>
            <w:tcBorders>
              <w:top w:val="double" w:sz="4" w:space="0" w:color="auto"/>
            </w:tcBorders>
          </w:tcPr>
          <w:p w14:paraId="37A62B5C" w14:textId="77777777" w:rsidR="001F2454" w:rsidRPr="00C6377F" w:rsidRDefault="001F2454" w:rsidP="001F2454">
            <w:pPr>
              <w:jc w:val="center"/>
              <w:rPr>
                <w:bCs/>
                <w:color w:val="0000FF"/>
                <w:kern w:val="1"/>
                <w:sz w:val="22"/>
                <w:szCs w:val="24"/>
                <w:u w:val="single"/>
                <w:lang w:eastAsia="ko-KR"/>
              </w:rPr>
            </w:pPr>
            <w:r w:rsidRPr="00C6377F">
              <w:rPr>
                <w:bCs/>
                <w:color w:val="0000FF"/>
                <w:kern w:val="1"/>
                <w:sz w:val="22"/>
                <w:szCs w:val="24"/>
                <w:u w:val="single"/>
                <w:lang w:eastAsia="ko-KR"/>
              </w:rPr>
              <w:t>Variable</w:t>
            </w:r>
          </w:p>
          <w:p w14:paraId="5C09223E" w14:textId="3E5C81EB" w:rsidR="001F2454" w:rsidRPr="00C6377F" w:rsidRDefault="001F2454" w:rsidP="001F2454">
            <w:pPr>
              <w:jc w:val="center"/>
              <w:rPr>
                <w:bCs/>
                <w:color w:val="0000FF"/>
                <w:kern w:val="1"/>
                <w:sz w:val="22"/>
                <w:szCs w:val="24"/>
                <w:u w:val="single"/>
                <w:lang w:eastAsia="ko-KR"/>
              </w:rPr>
            </w:pPr>
            <w:r w:rsidRPr="00C6377F">
              <w:rPr>
                <w:bCs/>
                <w:color w:val="0000FF"/>
                <w:kern w:val="1"/>
                <w:sz w:val="22"/>
                <w:szCs w:val="24"/>
                <w:u w:val="single"/>
                <w:lang w:eastAsia="ko-KR"/>
              </w:rPr>
              <w:t xml:space="preserve">(4 + </w:t>
            </w:r>
            <w:r w:rsidRPr="00C6377F">
              <w:rPr>
                <w:bCs/>
                <w:i/>
                <w:color w:val="0000FF"/>
                <w:kern w:val="1"/>
                <w:sz w:val="22"/>
                <w:szCs w:val="24"/>
                <w:u w:val="single"/>
                <w:lang w:eastAsia="ko-KR"/>
              </w:rPr>
              <w:t>N</w:t>
            </w:r>
            <w:r w:rsidRPr="00C6377F">
              <w:rPr>
                <w:bCs/>
                <w:color w:val="0000FF"/>
                <w:kern w:val="1"/>
                <w:sz w:val="22"/>
                <w:szCs w:val="24"/>
                <w:u w:val="single"/>
                <w:lang w:eastAsia="ko-KR"/>
              </w:rPr>
              <w:t xml:space="preserve"> x 4)</w:t>
            </w:r>
          </w:p>
        </w:tc>
        <w:tc>
          <w:tcPr>
            <w:tcW w:w="4111" w:type="dxa"/>
            <w:tcBorders>
              <w:top w:val="double" w:sz="4" w:space="0" w:color="auto"/>
            </w:tcBorders>
          </w:tcPr>
          <w:p w14:paraId="222A54A0" w14:textId="55119025" w:rsidR="001F2454" w:rsidRPr="00C6377F" w:rsidRDefault="001F2454" w:rsidP="002E1DC1">
            <w:pPr>
              <w:rPr>
                <w:bCs/>
                <w:color w:val="0000FF"/>
                <w:kern w:val="1"/>
                <w:sz w:val="22"/>
                <w:szCs w:val="24"/>
                <w:u w:val="single"/>
                <w:lang w:eastAsia="ko-KR"/>
              </w:rPr>
            </w:pPr>
            <w:r w:rsidRPr="00C6377F">
              <w:rPr>
                <w:bCs/>
                <w:color w:val="0000FF"/>
                <w:kern w:val="1"/>
                <w:sz w:val="22"/>
                <w:szCs w:val="24"/>
                <w:u w:val="single"/>
                <w:lang w:eastAsia="ko-KR"/>
              </w:rPr>
              <w:t>See Table xxx</w:t>
            </w:r>
          </w:p>
        </w:tc>
        <w:tc>
          <w:tcPr>
            <w:tcW w:w="2031" w:type="dxa"/>
            <w:tcBorders>
              <w:top w:val="double" w:sz="4" w:space="0" w:color="auto"/>
            </w:tcBorders>
          </w:tcPr>
          <w:p w14:paraId="42E113F5" w14:textId="49867709" w:rsidR="001F2454" w:rsidRPr="00C6377F" w:rsidRDefault="001F2454" w:rsidP="002E1DC1">
            <w:pPr>
              <w:rPr>
                <w:bCs/>
                <w:color w:val="0000FF"/>
                <w:kern w:val="1"/>
                <w:sz w:val="22"/>
                <w:szCs w:val="24"/>
                <w:u w:val="single"/>
                <w:lang w:eastAsia="ko-KR"/>
              </w:rPr>
            </w:pPr>
            <w:r w:rsidRPr="00C6377F">
              <w:rPr>
                <w:bCs/>
                <w:color w:val="0000FF"/>
                <w:kern w:val="1"/>
                <w:sz w:val="22"/>
                <w:szCs w:val="24"/>
                <w:u w:val="single"/>
                <w:lang w:eastAsia="ko-KR"/>
              </w:rPr>
              <w:t>MOB_NBR-ADV</w:t>
            </w:r>
          </w:p>
        </w:tc>
      </w:tr>
    </w:tbl>
    <w:p w14:paraId="6E97B5F5" w14:textId="77777777" w:rsidR="000A4AF6" w:rsidRPr="00C6377F" w:rsidRDefault="000A4AF6" w:rsidP="000A4AF6">
      <w:pPr>
        <w:rPr>
          <w:bCs/>
          <w:color w:val="0000FF"/>
          <w:kern w:val="1"/>
          <w:sz w:val="22"/>
          <w:szCs w:val="24"/>
          <w:u w:val="single"/>
          <w:lang w:eastAsia="ko-KR"/>
        </w:rPr>
      </w:pPr>
    </w:p>
    <w:p w14:paraId="1DD3B2A9" w14:textId="378447E6" w:rsidR="001F2454" w:rsidRPr="00C6377F" w:rsidRDefault="001F2454" w:rsidP="001F2454">
      <w:pPr>
        <w:jc w:val="center"/>
        <w:rPr>
          <w:b/>
          <w:bCs/>
          <w:color w:val="0000FF"/>
          <w:kern w:val="1"/>
          <w:sz w:val="22"/>
          <w:szCs w:val="24"/>
          <w:u w:val="single"/>
          <w:lang w:eastAsia="ko-KR"/>
        </w:rPr>
      </w:pPr>
      <w:r w:rsidRPr="00C6377F">
        <w:rPr>
          <w:b/>
          <w:bCs/>
          <w:color w:val="0000FF"/>
          <w:kern w:val="1"/>
          <w:sz w:val="22"/>
          <w:szCs w:val="24"/>
          <w:u w:val="single"/>
          <w:lang w:eastAsia="ko-KR"/>
        </w:rPr>
        <w:t>Table xxx – M2MCID Pre-allocation and Transmission Info definition</w:t>
      </w:r>
    </w:p>
    <w:tbl>
      <w:tblPr>
        <w:tblStyle w:val="TableGrid"/>
        <w:tblW w:w="0" w:type="auto"/>
        <w:jc w:val="center"/>
        <w:tblLook w:val="04A0" w:firstRow="1" w:lastRow="0" w:firstColumn="1" w:lastColumn="0" w:noHBand="0" w:noVBand="1"/>
      </w:tblPr>
      <w:tblGrid>
        <w:gridCol w:w="3794"/>
        <w:gridCol w:w="1134"/>
        <w:gridCol w:w="4678"/>
      </w:tblGrid>
      <w:tr w:rsidR="001F2454" w:rsidRPr="00C6377F" w14:paraId="13ED58CE" w14:textId="77777777" w:rsidTr="001F2454">
        <w:trPr>
          <w:jc w:val="center"/>
        </w:trPr>
        <w:tc>
          <w:tcPr>
            <w:tcW w:w="3794" w:type="dxa"/>
            <w:tcBorders>
              <w:bottom w:val="double" w:sz="4" w:space="0" w:color="auto"/>
            </w:tcBorders>
            <w:vAlign w:val="center"/>
          </w:tcPr>
          <w:p w14:paraId="190D2437" w14:textId="5E082E2A"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Field</w:t>
            </w:r>
          </w:p>
        </w:tc>
        <w:tc>
          <w:tcPr>
            <w:tcW w:w="1134" w:type="dxa"/>
            <w:tcBorders>
              <w:bottom w:val="double" w:sz="4" w:space="0" w:color="auto"/>
            </w:tcBorders>
            <w:vAlign w:val="center"/>
          </w:tcPr>
          <w:p w14:paraId="7ADFE12A" w14:textId="77777777"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Length</w:t>
            </w:r>
          </w:p>
          <w:p w14:paraId="28330336" w14:textId="79CDF546"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(bits)</w:t>
            </w:r>
          </w:p>
        </w:tc>
        <w:tc>
          <w:tcPr>
            <w:tcW w:w="4678" w:type="dxa"/>
            <w:tcBorders>
              <w:bottom w:val="double" w:sz="4" w:space="0" w:color="auto"/>
            </w:tcBorders>
            <w:vAlign w:val="center"/>
          </w:tcPr>
          <w:p w14:paraId="480EEF0E" w14:textId="6C7B4B75" w:rsidR="001F2454" w:rsidRPr="00C6377F" w:rsidRDefault="001F2454" w:rsidP="001F2454">
            <w:pPr>
              <w:jc w:val="center"/>
              <w:rPr>
                <w:bCs/>
                <w:color w:val="0000FF"/>
                <w:kern w:val="1"/>
                <w:sz w:val="22"/>
                <w:szCs w:val="24"/>
                <w:lang w:eastAsia="ko-KR"/>
              </w:rPr>
            </w:pPr>
            <w:r w:rsidRPr="00C6377F">
              <w:rPr>
                <w:bCs/>
                <w:color w:val="0000FF"/>
                <w:kern w:val="1"/>
                <w:sz w:val="22"/>
                <w:szCs w:val="24"/>
                <w:lang w:eastAsia="ko-KR"/>
              </w:rPr>
              <w:t>Note</w:t>
            </w:r>
          </w:p>
        </w:tc>
      </w:tr>
      <w:tr w:rsidR="001F2454" w:rsidRPr="00C6377F" w14:paraId="465D703F" w14:textId="77777777" w:rsidTr="001F2454">
        <w:trPr>
          <w:jc w:val="center"/>
        </w:trPr>
        <w:tc>
          <w:tcPr>
            <w:tcW w:w="3794" w:type="dxa"/>
            <w:tcBorders>
              <w:top w:val="double" w:sz="4" w:space="0" w:color="auto"/>
              <w:bottom w:val="single" w:sz="4" w:space="0" w:color="auto"/>
            </w:tcBorders>
          </w:tcPr>
          <w:p w14:paraId="1374994D" w14:textId="10F9689A"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M2M GROUP ZONE ID</w:t>
            </w:r>
          </w:p>
        </w:tc>
        <w:tc>
          <w:tcPr>
            <w:tcW w:w="1134" w:type="dxa"/>
            <w:tcBorders>
              <w:top w:val="double" w:sz="4" w:space="0" w:color="auto"/>
              <w:bottom w:val="single" w:sz="4" w:space="0" w:color="auto"/>
            </w:tcBorders>
          </w:tcPr>
          <w:p w14:paraId="0F24EFD3" w14:textId="530D61BE" w:rsidR="001F2454" w:rsidRPr="00C6377F" w:rsidRDefault="001F2454" w:rsidP="001F2454">
            <w:pPr>
              <w:jc w:val="center"/>
              <w:rPr>
                <w:bCs/>
                <w:color w:val="0000FF"/>
                <w:kern w:val="1"/>
                <w:sz w:val="22"/>
                <w:szCs w:val="24"/>
                <w:u w:val="single"/>
                <w:lang w:eastAsia="ko-KR"/>
              </w:rPr>
            </w:pPr>
            <w:r w:rsidRPr="00C6377F">
              <w:rPr>
                <w:bCs/>
                <w:color w:val="0000FF"/>
                <w:kern w:val="1"/>
                <w:sz w:val="22"/>
                <w:szCs w:val="24"/>
                <w:u w:val="single"/>
                <w:lang w:eastAsia="ko-KR"/>
              </w:rPr>
              <w:t>16</w:t>
            </w:r>
          </w:p>
        </w:tc>
        <w:tc>
          <w:tcPr>
            <w:tcW w:w="4678" w:type="dxa"/>
            <w:tcBorders>
              <w:top w:val="double" w:sz="4" w:space="0" w:color="auto"/>
              <w:bottom w:val="single" w:sz="4" w:space="0" w:color="auto"/>
            </w:tcBorders>
          </w:tcPr>
          <w:p w14:paraId="171117CB" w14:textId="1340E304"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M2M GROUP ZONE identifier for the current M2M GROUP ZONE (bit 15 is not part of identifier and set to 0)</w:t>
            </w:r>
          </w:p>
        </w:tc>
      </w:tr>
      <w:tr w:rsidR="001F2454" w:rsidRPr="00C6377F" w14:paraId="4CCFD85E" w14:textId="77777777" w:rsidTr="001F2454">
        <w:trPr>
          <w:jc w:val="center"/>
        </w:trPr>
        <w:tc>
          <w:tcPr>
            <w:tcW w:w="3794" w:type="dxa"/>
            <w:tcBorders>
              <w:top w:val="single" w:sz="4" w:space="0" w:color="auto"/>
              <w:bottom w:val="single" w:sz="4" w:space="0" w:color="auto"/>
            </w:tcBorders>
            <w:vAlign w:val="center"/>
          </w:tcPr>
          <w:p w14:paraId="0576FE7F" w14:textId="5CAC6537"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Neighboring M2M GROUP ZONE ID</w:t>
            </w:r>
          </w:p>
        </w:tc>
        <w:tc>
          <w:tcPr>
            <w:tcW w:w="1134" w:type="dxa"/>
            <w:tcBorders>
              <w:top w:val="single" w:sz="4" w:space="0" w:color="auto"/>
              <w:bottom w:val="single" w:sz="4" w:space="0" w:color="auto"/>
            </w:tcBorders>
          </w:tcPr>
          <w:p w14:paraId="410E0B0E" w14:textId="5CB3CB5E" w:rsidR="001F2454" w:rsidRPr="00C6377F" w:rsidRDefault="001F2454" w:rsidP="001F2454">
            <w:pPr>
              <w:jc w:val="center"/>
              <w:rPr>
                <w:bCs/>
                <w:color w:val="0000FF"/>
                <w:kern w:val="1"/>
                <w:sz w:val="22"/>
                <w:szCs w:val="24"/>
                <w:u w:val="single"/>
                <w:lang w:eastAsia="ko-KR"/>
              </w:rPr>
            </w:pPr>
            <w:r w:rsidRPr="00C6377F">
              <w:rPr>
                <w:bCs/>
                <w:color w:val="0000FF"/>
                <w:kern w:val="1"/>
                <w:sz w:val="22"/>
                <w:szCs w:val="24"/>
                <w:u w:val="single"/>
                <w:lang w:eastAsia="ko-KR"/>
              </w:rPr>
              <w:t>16</w:t>
            </w:r>
          </w:p>
        </w:tc>
        <w:tc>
          <w:tcPr>
            <w:tcW w:w="4678" w:type="dxa"/>
            <w:tcBorders>
              <w:top w:val="single" w:sz="4" w:space="0" w:color="auto"/>
              <w:bottom w:val="single" w:sz="4" w:space="0" w:color="auto"/>
            </w:tcBorders>
          </w:tcPr>
          <w:p w14:paraId="52CAE569" w14:textId="39873AA3"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M2M GROUP ZONE identifier for neighboring M2M GROUP ZONE (bit 15 is not part of identifier and set to 0)</w:t>
            </w:r>
          </w:p>
        </w:tc>
      </w:tr>
      <w:tr w:rsidR="001F2454" w:rsidRPr="00C6377F" w14:paraId="75F59919" w14:textId="77777777" w:rsidTr="001F2454">
        <w:trPr>
          <w:jc w:val="center"/>
        </w:trPr>
        <w:tc>
          <w:tcPr>
            <w:tcW w:w="3794" w:type="dxa"/>
            <w:tcBorders>
              <w:top w:val="single" w:sz="4" w:space="0" w:color="auto"/>
            </w:tcBorders>
            <w:vAlign w:val="center"/>
          </w:tcPr>
          <w:p w14:paraId="36ECDFE6" w14:textId="69FF4E5D"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List of M2MCID Mappings</w:t>
            </w:r>
          </w:p>
        </w:tc>
        <w:tc>
          <w:tcPr>
            <w:tcW w:w="1134" w:type="dxa"/>
            <w:tcBorders>
              <w:top w:val="single" w:sz="4" w:space="0" w:color="auto"/>
            </w:tcBorders>
          </w:tcPr>
          <w:p w14:paraId="026E306A" w14:textId="5EAF1E25" w:rsidR="001F2454" w:rsidRPr="00C6377F" w:rsidRDefault="001F2454" w:rsidP="001F2454">
            <w:pPr>
              <w:jc w:val="center"/>
              <w:rPr>
                <w:bCs/>
                <w:color w:val="0000FF"/>
                <w:kern w:val="1"/>
                <w:sz w:val="22"/>
                <w:szCs w:val="24"/>
                <w:u w:val="single"/>
                <w:lang w:eastAsia="ko-KR"/>
              </w:rPr>
            </w:pPr>
            <w:r w:rsidRPr="00C6377F">
              <w:rPr>
                <w:bCs/>
                <w:color w:val="0000FF"/>
                <w:kern w:val="1"/>
                <w:sz w:val="22"/>
                <w:szCs w:val="24"/>
                <w:u w:val="single"/>
                <w:lang w:eastAsia="ko-KR"/>
              </w:rPr>
              <w:t>Variable</w:t>
            </w:r>
          </w:p>
          <w:p w14:paraId="38563E84" w14:textId="3334439B" w:rsidR="001F2454" w:rsidRPr="00C6377F" w:rsidRDefault="001F2454" w:rsidP="001F2454">
            <w:pPr>
              <w:jc w:val="center"/>
              <w:rPr>
                <w:bCs/>
                <w:color w:val="0000FF"/>
                <w:kern w:val="1"/>
                <w:sz w:val="22"/>
                <w:szCs w:val="24"/>
                <w:u w:val="single"/>
                <w:lang w:eastAsia="ko-KR"/>
              </w:rPr>
            </w:pPr>
            <w:r w:rsidRPr="00C6377F">
              <w:rPr>
                <w:bCs/>
                <w:color w:val="0000FF"/>
                <w:kern w:val="1"/>
                <w:sz w:val="22"/>
                <w:szCs w:val="24"/>
                <w:u w:val="single"/>
                <w:lang w:eastAsia="ko-KR"/>
              </w:rPr>
              <w:t>(</w:t>
            </w:r>
            <w:r w:rsidRPr="00C6377F">
              <w:rPr>
                <w:bCs/>
                <w:i/>
                <w:color w:val="0000FF"/>
                <w:kern w:val="1"/>
                <w:sz w:val="22"/>
                <w:szCs w:val="24"/>
                <w:u w:val="single"/>
                <w:lang w:eastAsia="ko-KR"/>
              </w:rPr>
              <w:t>N</w:t>
            </w:r>
            <w:r w:rsidRPr="00C6377F">
              <w:rPr>
                <w:bCs/>
                <w:color w:val="0000FF"/>
                <w:kern w:val="1"/>
                <w:sz w:val="22"/>
                <w:szCs w:val="24"/>
                <w:u w:val="single"/>
                <w:lang w:eastAsia="ko-KR"/>
              </w:rPr>
              <w:t xml:space="preserve"> x 32)</w:t>
            </w:r>
          </w:p>
        </w:tc>
        <w:tc>
          <w:tcPr>
            <w:tcW w:w="4678" w:type="dxa"/>
            <w:tcBorders>
              <w:top w:val="single" w:sz="4" w:space="0" w:color="auto"/>
            </w:tcBorders>
          </w:tcPr>
          <w:p w14:paraId="77126FCA" w14:textId="77777777"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Current M2MCID (1)</w:t>
            </w:r>
          </w:p>
          <w:p w14:paraId="50CD60EE" w14:textId="77777777"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New M2MCID (1)</w:t>
            </w:r>
          </w:p>
          <w:p w14:paraId="1295FCA6" w14:textId="77777777"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w:t>
            </w:r>
          </w:p>
          <w:p w14:paraId="098FB3AC" w14:textId="69FF0221"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Current M2MCID (N)</w:t>
            </w:r>
          </w:p>
          <w:p w14:paraId="5FA91E20" w14:textId="146BBA2B" w:rsidR="001F2454" w:rsidRPr="00C6377F" w:rsidRDefault="001F2454" w:rsidP="001F2454">
            <w:pPr>
              <w:rPr>
                <w:bCs/>
                <w:color w:val="0000FF"/>
                <w:kern w:val="1"/>
                <w:sz w:val="22"/>
                <w:szCs w:val="24"/>
                <w:u w:val="single"/>
                <w:lang w:eastAsia="ko-KR"/>
              </w:rPr>
            </w:pPr>
            <w:r w:rsidRPr="00C6377F">
              <w:rPr>
                <w:bCs/>
                <w:color w:val="0000FF"/>
                <w:kern w:val="1"/>
                <w:sz w:val="22"/>
                <w:szCs w:val="24"/>
                <w:u w:val="single"/>
                <w:lang w:eastAsia="ko-KR"/>
              </w:rPr>
              <w:t>New M2MCID (N)</w:t>
            </w:r>
          </w:p>
        </w:tc>
      </w:tr>
    </w:tbl>
    <w:p w14:paraId="5D79C15A" w14:textId="720C6FE9" w:rsidR="001F2454" w:rsidRPr="00C6377F" w:rsidRDefault="001F2454" w:rsidP="000A4AF6">
      <w:pPr>
        <w:rPr>
          <w:bCs/>
          <w:color w:val="0000FF"/>
          <w:kern w:val="1"/>
          <w:sz w:val="22"/>
          <w:szCs w:val="24"/>
          <w:u w:val="single"/>
          <w:lang w:eastAsia="ko-KR"/>
        </w:rPr>
      </w:pPr>
    </w:p>
    <w:p w14:paraId="15335184" w14:textId="77777777" w:rsidR="00C6377F" w:rsidRPr="00C6377F" w:rsidRDefault="00C6377F" w:rsidP="00C6377F">
      <w:pPr>
        <w:rPr>
          <w:bCs/>
          <w:color w:val="0000FF"/>
          <w:kern w:val="1"/>
          <w:sz w:val="22"/>
          <w:szCs w:val="24"/>
          <w:u w:val="single"/>
          <w:lang w:eastAsia="ko-KR"/>
        </w:rPr>
      </w:pPr>
    </w:p>
    <w:p w14:paraId="6CCAFC35" w14:textId="0A8FD92E" w:rsidR="00C6377F" w:rsidRPr="00C6377F" w:rsidRDefault="00C6377F" w:rsidP="00C6377F">
      <w:pPr>
        <w:rPr>
          <w:b/>
          <w:bCs/>
          <w:color w:val="0000FF"/>
          <w:kern w:val="1"/>
          <w:sz w:val="22"/>
          <w:szCs w:val="24"/>
          <w:u w:val="single"/>
          <w:lang w:eastAsia="ko-KR"/>
        </w:rPr>
      </w:pPr>
      <w:r w:rsidRPr="00C6377F">
        <w:rPr>
          <w:b/>
          <w:bCs/>
          <w:color w:val="0000FF"/>
          <w:kern w:val="1"/>
          <w:sz w:val="22"/>
          <w:szCs w:val="24"/>
          <w:u w:val="single"/>
          <w:lang w:eastAsia="ko-KR"/>
        </w:rPr>
        <w:t>11.18.4 M2MCID Continuity and Transmission Info</w:t>
      </w:r>
    </w:p>
    <w:p w14:paraId="423A737E" w14:textId="77777777" w:rsidR="00C6377F" w:rsidRPr="00C6377F" w:rsidRDefault="00C6377F" w:rsidP="00C6377F">
      <w:pPr>
        <w:rPr>
          <w:bCs/>
          <w:color w:val="0000FF"/>
          <w:kern w:val="1"/>
          <w:sz w:val="22"/>
          <w:szCs w:val="24"/>
          <w:u w:val="single"/>
          <w:lang w:eastAsia="ko-KR"/>
        </w:rPr>
      </w:pPr>
    </w:p>
    <w:p w14:paraId="576D7486" w14:textId="404D0C13" w:rsidR="00C6377F" w:rsidRPr="00C6377F" w:rsidRDefault="00C6377F" w:rsidP="00C6377F">
      <w:pPr>
        <w:rPr>
          <w:bCs/>
          <w:color w:val="0000FF"/>
          <w:kern w:val="1"/>
          <w:sz w:val="22"/>
          <w:szCs w:val="24"/>
          <w:u w:val="single"/>
          <w:lang w:eastAsia="ko-KR"/>
        </w:rPr>
      </w:pPr>
      <w:r w:rsidRPr="00C6377F">
        <w:rPr>
          <w:bCs/>
          <w:color w:val="0000FF"/>
          <w:kern w:val="1"/>
          <w:sz w:val="22"/>
          <w:szCs w:val="24"/>
          <w:u w:val="single"/>
          <w:lang w:eastAsia="ko-KR"/>
        </w:rPr>
        <w:t>This TLV indicates a certain M2MCID stays the same in one or more M2M GROUP ZONE.</w:t>
      </w:r>
    </w:p>
    <w:p w14:paraId="1D1C2B06" w14:textId="77777777" w:rsidR="00C6377F" w:rsidRPr="00C6377F" w:rsidRDefault="00C6377F" w:rsidP="00C6377F">
      <w:pPr>
        <w:rPr>
          <w:b/>
          <w:bCs/>
          <w:color w:val="0000FF"/>
          <w:kern w:val="1"/>
          <w:sz w:val="22"/>
          <w:szCs w:val="24"/>
          <w:lang w:eastAsia="ko-KR"/>
        </w:rPr>
      </w:pPr>
    </w:p>
    <w:tbl>
      <w:tblPr>
        <w:tblStyle w:val="TableGrid"/>
        <w:tblW w:w="0" w:type="auto"/>
        <w:jc w:val="center"/>
        <w:tblInd w:w="1770" w:type="dxa"/>
        <w:tblLook w:val="04A0" w:firstRow="1" w:lastRow="0" w:firstColumn="1" w:lastColumn="0" w:noHBand="0" w:noVBand="1"/>
      </w:tblPr>
      <w:tblGrid>
        <w:gridCol w:w="669"/>
        <w:gridCol w:w="1275"/>
        <w:gridCol w:w="4111"/>
        <w:gridCol w:w="2031"/>
      </w:tblGrid>
      <w:tr w:rsidR="00C6377F" w:rsidRPr="00C6377F" w14:paraId="253759BE" w14:textId="77777777" w:rsidTr="00F64EB4">
        <w:trPr>
          <w:jc w:val="center"/>
        </w:trPr>
        <w:tc>
          <w:tcPr>
            <w:tcW w:w="661" w:type="dxa"/>
            <w:tcBorders>
              <w:bottom w:val="double" w:sz="4" w:space="0" w:color="auto"/>
            </w:tcBorders>
            <w:vAlign w:val="center"/>
          </w:tcPr>
          <w:p w14:paraId="5CAB3FB2"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Type</w:t>
            </w:r>
          </w:p>
        </w:tc>
        <w:tc>
          <w:tcPr>
            <w:tcW w:w="1275" w:type="dxa"/>
            <w:tcBorders>
              <w:bottom w:val="double" w:sz="4" w:space="0" w:color="auto"/>
            </w:tcBorders>
            <w:vAlign w:val="center"/>
          </w:tcPr>
          <w:p w14:paraId="30B78A8C"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Length</w:t>
            </w:r>
          </w:p>
          <w:p w14:paraId="0C4AF282"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(bytes)</w:t>
            </w:r>
          </w:p>
        </w:tc>
        <w:tc>
          <w:tcPr>
            <w:tcW w:w="4111" w:type="dxa"/>
            <w:tcBorders>
              <w:bottom w:val="double" w:sz="4" w:space="0" w:color="auto"/>
            </w:tcBorders>
            <w:vAlign w:val="center"/>
          </w:tcPr>
          <w:p w14:paraId="324609F1"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Value</w:t>
            </w:r>
          </w:p>
        </w:tc>
        <w:tc>
          <w:tcPr>
            <w:tcW w:w="2031" w:type="dxa"/>
            <w:tcBorders>
              <w:bottom w:val="double" w:sz="4" w:space="0" w:color="auto"/>
            </w:tcBorders>
            <w:vAlign w:val="center"/>
          </w:tcPr>
          <w:p w14:paraId="43F83C8A"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Scope</w:t>
            </w:r>
          </w:p>
        </w:tc>
      </w:tr>
      <w:tr w:rsidR="00C6377F" w:rsidRPr="00C6377F" w14:paraId="540F5774" w14:textId="77777777" w:rsidTr="00F64EB4">
        <w:trPr>
          <w:jc w:val="center"/>
        </w:trPr>
        <w:tc>
          <w:tcPr>
            <w:tcW w:w="661" w:type="dxa"/>
            <w:tcBorders>
              <w:top w:val="double" w:sz="4" w:space="0" w:color="auto"/>
            </w:tcBorders>
            <w:vAlign w:val="center"/>
          </w:tcPr>
          <w:p w14:paraId="577A9F2B" w14:textId="14BAB6AF" w:rsidR="00C6377F" w:rsidRPr="00C6377F" w:rsidRDefault="00C6377F" w:rsidP="00F64EB4">
            <w:pPr>
              <w:jc w:val="center"/>
              <w:rPr>
                <w:bCs/>
                <w:color w:val="0000FF"/>
                <w:kern w:val="1"/>
                <w:sz w:val="22"/>
                <w:szCs w:val="24"/>
                <w:u w:val="single"/>
                <w:lang w:eastAsia="ko-KR"/>
              </w:rPr>
            </w:pPr>
            <w:r w:rsidRPr="00C6377F">
              <w:rPr>
                <w:bCs/>
                <w:color w:val="0000FF"/>
                <w:kern w:val="1"/>
                <w:sz w:val="22"/>
                <w:szCs w:val="24"/>
                <w:u w:val="single"/>
                <w:lang w:eastAsia="ko-KR"/>
              </w:rPr>
              <w:t>6</w:t>
            </w:r>
          </w:p>
        </w:tc>
        <w:tc>
          <w:tcPr>
            <w:tcW w:w="1275" w:type="dxa"/>
            <w:tcBorders>
              <w:top w:val="double" w:sz="4" w:space="0" w:color="auto"/>
            </w:tcBorders>
          </w:tcPr>
          <w:p w14:paraId="163929F6" w14:textId="77777777" w:rsidR="00C6377F" w:rsidRPr="00C6377F" w:rsidRDefault="00C6377F" w:rsidP="00F64EB4">
            <w:pPr>
              <w:jc w:val="center"/>
              <w:rPr>
                <w:bCs/>
                <w:color w:val="0000FF"/>
                <w:kern w:val="1"/>
                <w:sz w:val="22"/>
                <w:szCs w:val="24"/>
                <w:u w:val="single"/>
                <w:lang w:eastAsia="ko-KR"/>
              </w:rPr>
            </w:pPr>
            <w:r w:rsidRPr="00C6377F">
              <w:rPr>
                <w:bCs/>
                <w:color w:val="0000FF"/>
                <w:kern w:val="1"/>
                <w:sz w:val="22"/>
                <w:szCs w:val="24"/>
                <w:u w:val="single"/>
                <w:lang w:eastAsia="ko-KR"/>
              </w:rPr>
              <w:t>Variable</w:t>
            </w:r>
          </w:p>
          <w:p w14:paraId="2A0B8714" w14:textId="29C7B2D8" w:rsidR="00C6377F" w:rsidRPr="00C6377F" w:rsidRDefault="00C6377F" w:rsidP="00F64EB4">
            <w:pPr>
              <w:jc w:val="center"/>
              <w:rPr>
                <w:bCs/>
                <w:color w:val="0000FF"/>
                <w:kern w:val="1"/>
                <w:sz w:val="22"/>
                <w:szCs w:val="24"/>
                <w:u w:val="single"/>
                <w:lang w:eastAsia="ko-KR"/>
              </w:rPr>
            </w:pPr>
            <w:r w:rsidRPr="00C6377F">
              <w:rPr>
                <w:bCs/>
                <w:color w:val="0000FF"/>
                <w:kern w:val="1"/>
                <w:sz w:val="22"/>
                <w:szCs w:val="24"/>
                <w:u w:val="single"/>
                <w:lang w:eastAsia="ko-KR"/>
              </w:rPr>
              <w:t xml:space="preserve">(4 + </w:t>
            </w:r>
            <w:r w:rsidRPr="00C6377F">
              <w:rPr>
                <w:bCs/>
                <w:i/>
                <w:color w:val="0000FF"/>
                <w:kern w:val="1"/>
                <w:sz w:val="22"/>
                <w:szCs w:val="24"/>
                <w:u w:val="single"/>
                <w:lang w:eastAsia="ko-KR"/>
              </w:rPr>
              <w:t>N</w:t>
            </w:r>
            <w:r w:rsidRPr="00C6377F">
              <w:rPr>
                <w:bCs/>
                <w:color w:val="0000FF"/>
                <w:kern w:val="1"/>
                <w:sz w:val="22"/>
                <w:szCs w:val="24"/>
                <w:u w:val="single"/>
                <w:lang w:eastAsia="ko-KR"/>
              </w:rPr>
              <w:t xml:space="preserve"> x 2)</w:t>
            </w:r>
          </w:p>
        </w:tc>
        <w:tc>
          <w:tcPr>
            <w:tcW w:w="4111" w:type="dxa"/>
            <w:tcBorders>
              <w:top w:val="double" w:sz="4" w:space="0" w:color="auto"/>
            </w:tcBorders>
          </w:tcPr>
          <w:p w14:paraId="1749D366" w14:textId="36A9B4CF"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See Table yyy</w:t>
            </w:r>
          </w:p>
        </w:tc>
        <w:tc>
          <w:tcPr>
            <w:tcW w:w="2031" w:type="dxa"/>
            <w:tcBorders>
              <w:top w:val="double" w:sz="4" w:space="0" w:color="auto"/>
            </w:tcBorders>
          </w:tcPr>
          <w:p w14:paraId="063FAE53" w14:textId="77777777"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MOB_NBR-ADV</w:t>
            </w:r>
          </w:p>
        </w:tc>
      </w:tr>
    </w:tbl>
    <w:p w14:paraId="6B9AEAE9" w14:textId="77777777" w:rsidR="00C6377F" w:rsidRPr="00C6377F" w:rsidRDefault="00C6377F" w:rsidP="00C6377F">
      <w:pPr>
        <w:rPr>
          <w:bCs/>
          <w:color w:val="0000FF"/>
          <w:kern w:val="1"/>
          <w:sz w:val="22"/>
          <w:szCs w:val="24"/>
          <w:u w:val="single"/>
          <w:lang w:eastAsia="ko-KR"/>
        </w:rPr>
      </w:pPr>
    </w:p>
    <w:p w14:paraId="3132CA75" w14:textId="7D8E3010" w:rsidR="00C6377F" w:rsidRPr="00C6377F" w:rsidRDefault="00C6377F" w:rsidP="00C6377F">
      <w:pPr>
        <w:jc w:val="center"/>
        <w:rPr>
          <w:b/>
          <w:bCs/>
          <w:color w:val="0000FF"/>
          <w:kern w:val="1"/>
          <w:sz w:val="22"/>
          <w:szCs w:val="24"/>
          <w:u w:val="single"/>
          <w:lang w:eastAsia="ko-KR"/>
        </w:rPr>
      </w:pPr>
      <w:r w:rsidRPr="00C6377F">
        <w:rPr>
          <w:b/>
          <w:bCs/>
          <w:color w:val="0000FF"/>
          <w:kern w:val="1"/>
          <w:sz w:val="22"/>
          <w:szCs w:val="24"/>
          <w:u w:val="single"/>
          <w:lang w:eastAsia="ko-KR"/>
        </w:rPr>
        <w:t>Table yyy – M2MCID Pre-allocation and Transmission Info definition</w:t>
      </w:r>
    </w:p>
    <w:tbl>
      <w:tblPr>
        <w:tblStyle w:val="TableGrid"/>
        <w:tblW w:w="0" w:type="auto"/>
        <w:jc w:val="center"/>
        <w:tblLook w:val="04A0" w:firstRow="1" w:lastRow="0" w:firstColumn="1" w:lastColumn="0" w:noHBand="0" w:noVBand="1"/>
      </w:tblPr>
      <w:tblGrid>
        <w:gridCol w:w="3794"/>
        <w:gridCol w:w="1134"/>
        <w:gridCol w:w="4678"/>
      </w:tblGrid>
      <w:tr w:rsidR="00C6377F" w:rsidRPr="00C6377F" w14:paraId="14949FD9" w14:textId="77777777" w:rsidTr="00F64EB4">
        <w:trPr>
          <w:jc w:val="center"/>
        </w:trPr>
        <w:tc>
          <w:tcPr>
            <w:tcW w:w="3794" w:type="dxa"/>
            <w:tcBorders>
              <w:bottom w:val="double" w:sz="4" w:space="0" w:color="auto"/>
            </w:tcBorders>
            <w:vAlign w:val="center"/>
          </w:tcPr>
          <w:p w14:paraId="048DADDE"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Field</w:t>
            </w:r>
          </w:p>
        </w:tc>
        <w:tc>
          <w:tcPr>
            <w:tcW w:w="1134" w:type="dxa"/>
            <w:tcBorders>
              <w:bottom w:val="double" w:sz="4" w:space="0" w:color="auto"/>
            </w:tcBorders>
            <w:vAlign w:val="center"/>
          </w:tcPr>
          <w:p w14:paraId="4A53DC70"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Length</w:t>
            </w:r>
          </w:p>
          <w:p w14:paraId="0E3C96C6"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(bits)</w:t>
            </w:r>
          </w:p>
        </w:tc>
        <w:tc>
          <w:tcPr>
            <w:tcW w:w="4678" w:type="dxa"/>
            <w:tcBorders>
              <w:bottom w:val="double" w:sz="4" w:space="0" w:color="auto"/>
            </w:tcBorders>
            <w:vAlign w:val="center"/>
          </w:tcPr>
          <w:p w14:paraId="4570D47D" w14:textId="77777777" w:rsidR="00C6377F" w:rsidRPr="00C6377F" w:rsidRDefault="00C6377F" w:rsidP="00F64EB4">
            <w:pPr>
              <w:jc w:val="center"/>
              <w:rPr>
                <w:bCs/>
                <w:color w:val="0000FF"/>
                <w:kern w:val="1"/>
                <w:sz w:val="22"/>
                <w:szCs w:val="24"/>
                <w:lang w:eastAsia="ko-KR"/>
              </w:rPr>
            </w:pPr>
            <w:r w:rsidRPr="00C6377F">
              <w:rPr>
                <w:bCs/>
                <w:color w:val="0000FF"/>
                <w:kern w:val="1"/>
                <w:sz w:val="22"/>
                <w:szCs w:val="24"/>
                <w:lang w:eastAsia="ko-KR"/>
              </w:rPr>
              <w:t>Note</w:t>
            </w:r>
          </w:p>
        </w:tc>
      </w:tr>
      <w:tr w:rsidR="00C6377F" w:rsidRPr="00C6377F" w14:paraId="4698346B" w14:textId="77777777" w:rsidTr="00F64EB4">
        <w:trPr>
          <w:jc w:val="center"/>
        </w:trPr>
        <w:tc>
          <w:tcPr>
            <w:tcW w:w="3794" w:type="dxa"/>
            <w:tcBorders>
              <w:top w:val="double" w:sz="4" w:space="0" w:color="auto"/>
              <w:bottom w:val="single" w:sz="4" w:space="0" w:color="auto"/>
            </w:tcBorders>
          </w:tcPr>
          <w:p w14:paraId="24C4F28B" w14:textId="77777777"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M2M GROUP ZONE ID</w:t>
            </w:r>
          </w:p>
        </w:tc>
        <w:tc>
          <w:tcPr>
            <w:tcW w:w="1134" w:type="dxa"/>
            <w:tcBorders>
              <w:top w:val="double" w:sz="4" w:space="0" w:color="auto"/>
              <w:bottom w:val="single" w:sz="4" w:space="0" w:color="auto"/>
            </w:tcBorders>
          </w:tcPr>
          <w:p w14:paraId="32998681" w14:textId="77777777" w:rsidR="00C6377F" w:rsidRPr="00C6377F" w:rsidRDefault="00C6377F" w:rsidP="00F64EB4">
            <w:pPr>
              <w:jc w:val="center"/>
              <w:rPr>
                <w:bCs/>
                <w:color w:val="0000FF"/>
                <w:kern w:val="1"/>
                <w:sz w:val="22"/>
                <w:szCs w:val="24"/>
                <w:u w:val="single"/>
                <w:lang w:eastAsia="ko-KR"/>
              </w:rPr>
            </w:pPr>
            <w:r w:rsidRPr="00C6377F">
              <w:rPr>
                <w:bCs/>
                <w:color w:val="0000FF"/>
                <w:kern w:val="1"/>
                <w:sz w:val="22"/>
                <w:szCs w:val="24"/>
                <w:u w:val="single"/>
                <w:lang w:eastAsia="ko-KR"/>
              </w:rPr>
              <w:t>16</w:t>
            </w:r>
          </w:p>
        </w:tc>
        <w:tc>
          <w:tcPr>
            <w:tcW w:w="4678" w:type="dxa"/>
            <w:tcBorders>
              <w:top w:val="double" w:sz="4" w:space="0" w:color="auto"/>
              <w:bottom w:val="single" w:sz="4" w:space="0" w:color="auto"/>
            </w:tcBorders>
          </w:tcPr>
          <w:p w14:paraId="46C9CBB2" w14:textId="77777777"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M2M GROUP ZONE identifier for the current M2M GROUP ZONE (bit 15 is not part of identifier and set to 0)</w:t>
            </w:r>
          </w:p>
        </w:tc>
      </w:tr>
      <w:tr w:rsidR="00C6377F" w:rsidRPr="00C6377F" w14:paraId="27FC23E3" w14:textId="77777777" w:rsidTr="00F64EB4">
        <w:trPr>
          <w:jc w:val="center"/>
        </w:trPr>
        <w:tc>
          <w:tcPr>
            <w:tcW w:w="3794" w:type="dxa"/>
            <w:tcBorders>
              <w:top w:val="single" w:sz="4" w:space="0" w:color="auto"/>
              <w:bottom w:val="single" w:sz="4" w:space="0" w:color="auto"/>
            </w:tcBorders>
            <w:vAlign w:val="center"/>
          </w:tcPr>
          <w:p w14:paraId="581FD505" w14:textId="77777777"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Neighboring M2M GROUP ZONE ID</w:t>
            </w:r>
          </w:p>
        </w:tc>
        <w:tc>
          <w:tcPr>
            <w:tcW w:w="1134" w:type="dxa"/>
            <w:tcBorders>
              <w:top w:val="single" w:sz="4" w:space="0" w:color="auto"/>
              <w:bottom w:val="single" w:sz="4" w:space="0" w:color="auto"/>
            </w:tcBorders>
          </w:tcPr>
          <w:p w14:paraId="583C0D16" w14:textId="77777777" w:rsidR="00C6377F" w:rsidRPr="00C6377F" w:rsidRDefault="00C6377F" w:rsidP="00F64EB4">
            <w:pPr>
              <w:jc w:val="center"/>
              <w:rPr>
                <w:bCs/>
                <w:color w:val="0000FF"/>
                <w:kern w:val="1"/>
                <w:sz w:val="22"/>
                <w:szCs w:val="24"/>
                <w:u w:val="single"/>
                <w:lang w:eastAsia="ko-KR"/>
              </w:rPr>
            </w:pPr>
            <w:r w:rsidRPr="00C6377F">
              <w:rPr>
                <w:bCs/>
                <w:color w:val="0000FF"/>
                <w:kern w:val="1"/>
                <w:sz w:val="22"/>
                <w:szCs w:val="24"/>
                <w:u w:val="single"/>
                <w:lang w:eastAsia="ko-KR"/>
              </w:rPr>
              <w:t>16</w:t>
            </w:r>
          </w:p>
        </w:tc>
        <w:tc>
          <w:tcPr>
            <w:tcW w:w="4678" w:type="dxa"/>
            <w:tcBorders>
              <w:top w:val="single" w:sz="4" w:space="0" w:color="auto"/>
              <w:bottom w:val="single" w:sz="4" w:space="0" w:color="auto"/>
            </w:tcBorders>
          </w:tcPr>
          <w:p w14:paraId="12CEF0E4" w14:textId="77777777"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M2M GROUP ZONE identifier for neighboring M2M GROUP ZONE (bit 15 is not part of identifier and set to 0)</w:t>
            </w:r>
          </w:p>
        </w:tc>
      </w:tr>
      <w:tr w:rsidR="00C6377F" w:rsidRPr="00C6377F" w14:paraId="5818F371" w14:textId="77777777" w:rsidTr="00F64EB4">
        <w:trPr>
          <w:jc w:val="center"/>
        </w:trPr>
        <w:tc>
          <w:tcPr>
            <w:tcW w:w="3794" w:type="dxa"/>
            <w:tcBorders>
              <w:top w:val="single" w:sz="4" w:space="0" w:color="auto"/>
            </w:tcBorders>
            <w:vAlign w:val="center"/>
          </w:tcPr>
          <w:p w14:paraId="0EF972C4" w14:textId="50EC1335"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List of M2MCID Continued</w:t>
            </w:r>
          </w:p>
        </w:tc>
        <w:tc>
          <w:tcPr>
            <w:tcW w:w="1134" w:type="dxa"/>
            <w:tcBorders>
              <w:top w:val="single" w:sz="4" w:space="0" w:color="auto"/>
            </w:tcBorders>
          </w:tcPr>
          <w:p w14:paraId="12B47EA1" w14:textId="77777777" w:rsidR="00C6377F" w:rsidRPr="00C6377F" w:rsidRDefault="00C6377F" w:rsidP="00F64EB4">
            <w:pPr>
              <w:jc w:val="center"/>
              <w:rPr>
                <w:bCs/>
                <w:color w:val="0000FF"/>
                <w:kern w:val="1"/>
                <w:sz w:val="22"/>
                <w:szCs w:val="24"/>
                <w:u w:val="single"/>
                <w:lang w:eastAsia="ko-KR"/>
              </w:rPr>
            </w:pPr>
            <w:r w:rsidRPr="00C6377F">
              <w:rPr>
                <w:bCs/>
                <w:color w:val="0000FF"/>
                <w:kern w:val="1"/>
                <w:sz w:val="22"/>
                <w:szCs w:val="24"/>
                <w:u w:val="single"/>
                <w:lang w:eastAsia="ko-KR"/>
              </w:rPr>
              <w:t>Variable</w:t>
            </w:r>
          </w:p>
          <w:p w14:paraId="316AAD86" w14:textId="12B218C5" w:rsidR="00C6377F" w:rsidRPr="00C6377F" w:rsidRDefault="00C6377F" w:rsidP="00F64EB4">
            <w:pPr>
              <w:jc w:val="center"/>
              <w:rPr>
                <w:bCs/>
                <w:color w:val="0000FF"/>
                <w:kern w:val="1"/>
                <w:sz w:val="22"/>
                <w:szCs w:val="24"/>
                <w:u w:val="single"/>
                <w:lang w:eastAsia="ko-KR"/>
              </w:rPr>
            </w:pPr>
            <w:r w:rsidRPr="00C6377F">
              <w:rPr>
                <w:bCs/>
                <w:color w:val="0000FF"/>
                <w:kern w:val="1"/>
                <w:sz w:val="22"/>
                <w:szCs w:val="24"/>
                <w:u w:val="single"/>
                <w:lang w:eastAsia="ko-KR"/>
              </w:rPr>
              <w:t>(</w:t>
            </w:r>
            <w:r w:rsidRPr="00C6377F">
              <w:rPr>
                <w:bCs/>
                <w:i/>
                <w:color w:val="0000FF"/>
                <w:kern w:val="1"/>
                <w:sz w:val="22"/>
                <w:szCs w:val="24"/>
                <w:u w:val="single"/>
                <w:lang w:eastAsia="ko-KR"/>
              </w:rPr>
              <w:t>N</w:t>
            </w:r>
            <w:r w:rsidRPr="00C6377F">
              <w:rPr>
                <w:bCs/>
                <w:color w:val="0000FF"/>
                <w:kern w:val="1"/>
                <w:sz w:val="22"/>
                <w:szCs w:val="24"/>
                <w:u w:val="single"/>
                <w:lang w:eastAsia="ko-KR"/>
              </w:rPr>
              <w:t xml:space="preserve"> x 16)</w:t>
            </w:r>
          </w:p>
        </w:tc>
        <w:tc>
          <w:tcPr>
            <w:tcW w:w="4678" w:type="dxa"/>
            <w:tcBorders>
              <w:top w:val="single" w:sz="4" w:space="0" w:color="auto"/>
            </w:tcBorders>
          </w:tcPr>
          <w:p w14:paraId="648FA8A5" w14:textId="77777777"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Current M2MCID (1)</w:t>
            </w:r>
          </w:p>
          <w:p w14:paraId="6CEDFA58" w14:textId="77777777"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w:t>
            </w:r>
          </w:p>
          <w:p w14:paraId="1344F934" w14:textId="139B8EB5" w:rsidR="00C6377F" w:rsidRPr="00C6377F" w:rsidRDefault="00C6377F" w:rsidP="00F64EB4">
            <w:pPr>
              <w:rPr>
                <w:bCs/>
                <w:color w:val="0000FF"/>
                <w:kern w:val="1"/>
                <w:sz w:val="22"/>
                <w:szCs w:val="24"/>
                <w:u w:val="single"/>
                <w:lang w:eastAsia="ko-KR"/>
              </w:rPr>
            </w:pPr>
            <w:r w:rsidRPr="00C6377F">
              <w:rPr>
                <w:bCs/>
                <w:color w:val="0000FF"/>
                <w:kern w:val="1"/>
                <w:sz w:val="22"/>
                <w:szCs w:val="24"/>
                <w:u w:val="single"/>
                <w:lang w:eastAsia="ko-KR"/>
              </w:rPr>
              <w:t>Current M2MCID (N)</w:t>
            </w:r>
          </w:p>
        </w:tc>
      </w:tr>
    </w:tbl>
    <w:p w14:paraId="0943A4AB" w14:textId="77777777" w:rsidR="00605972" w:rsidRDefault="00605972" w:rsidP="002E1DC1">
      <w:pPr>
        <w:rPr>
          <w:bCs/>
          <w:kern w:val="1"/>
          <w:sz w:val="22"/>
          <w:szCs w:val="24"/>
          <w:u w:val="single"/>
          <w:lang w:eastAsia="ko-KR"/>
        </w:rPr>
      </w:pPr>
    </w:p>
    <w:p w14:paraId="4F24E295" w14:textId="77777777" w:rsidR="002E1DC1" w:rsidRPr="00254582"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Pr>
          <w:rFonts w:eastAsia="MS Mincho"/>
          <w:lang w:eastAsia="ja-JP"/>
        </w:rPr>
        <w:t>-------- End</w:t>
      </w:r>
      <w:r w:rsidRPr="0064746D">
        <w:rPr>
          <w:rFonts w:eastAsia="MS Mincho"/>
          <w:lang w:eastAsia="ja-JP"/>
        </w:rPr>
        <w:t xml:space="preserve"> of the text proposal ---------------------------------------------------------------------------------------</w:t>
      </w:r>
    </w:p>
    <w:p w14:paraId="55154A5D" w14:textId="77777777" w:rsidR="0092701D" w:rsidRDefault="0092701D" w:rsidP="002E1DC1">
      <w:pPr>
        <w:pStyle w:val="Default"/>
      </w:pPr>
    </w:p>
    <w:sectPr w:rsidR="0092701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212AE" w14:textId="77777777" w:rsidR="00F64EB4" w:rsidRDefault="00F64EB4">
      <w:r>
        <w:separator/>
      </w:r>
    </w:p>
  </w:endnote>
  <w:endnote w:type="continuationSeparator" w:id="0">
    <w:p w14:paraId="6A20A42D" w14:textId="77777777" w:rsidR="00F64EB4" w:rsidRDefault="00F6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맑은 고딕">
    <w:altName w:val="Arial Unicode MS"/>
    <w:charset w:val="81"/>
    <w:family w:val="modern"/>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AEAEF3" w14:textId="77777777" w:rsidR="00F64EB4" w:rsidRDefault="00884C44">
    <w:pPr>
      <w:pStyle w:val="Footer"/>
      <w:tabs>
        <w:tab w:val="clear" w:pos="4320"/>
        <w:tab w:val="center" w:pos="4590"/>
      </w:tabs>
      <w:rPr>
        <w:rStyle w:val="PageNumber"/>
      </w:rPr>
    </w:pPr>
    <w:r>
      <w:pict w14:anchorId="712DF884">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14:paraId="0BA3DF2F" w14:textId="77777777" w:rsidR="00F64EB4" w:rsidRDefault="00F64EB4">
                <w:pPr>
                  <w:pStyle w:val="Footer"/>
                </w:pPr>
                <w:r>
                  <w:rPr>
                    <w:rStyle w:val="PageNumber"/>
                  </w:rPr>
                  <w:fldChar w:fldCharType="begin"/>
                </w:r>
                <w:r>
                  <w:rPr>
                    <w:rStyle w:val="PageNumber"/>
                  </w:rPr>
                  <w:instrText xml:space="preserve"> PAGE </w:instrText>
                </w:r>
                <w:r>
                  <w:rPr>
                    <w:rStyle w:val="PageNumber"/>
                  </w:rPr>
                  <w:fldChar w:fldCharType="separate"/>
                </w:r>
                <w:r w:rsidR="00884C44">
                  <w:rPr>
                    <w:rStyle w:val="PageNumber"/>
                    <w:noProof/>
                  </w:rPr>
                  <w:t>1</w:t>
                </w:r>
                <w:r>
                  <w:rPr>
                    <w:rStyle w:val="PageNumber"/>
                  </w:rPr>
                  <w:fldChar w:fldCharType="end"/>
                </w:r>
              </w:p>
            </w:txbxContent>
          </v:textbox>
          <w10:wrap type="square" side="largest" anchorx="margin"/>
        </v:shape>
      </w:pict>
    </w:r>
    <w:r w:rsidR="00F64EB4">
      <w:tab/>
      <w:t xml:space="preserve"> </w:t>
    </w:r>
    <w:r w:rsidR="00F64EB4">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2C2A1" w14:textId="77777777" w:rsidR="00F64EB4" w:rsidRDefault="00F64EB4">
      <w:r>
        <w:separator/>
      </w:r>
    </w:p>
  </w:footnote>
  <w:footnote w:type="continuationSeparator" w:id="0">
    <w:p w14:paraId="7AC369EE" w14:textId="77777777" w:rsidR="00F64EB4" w:rsidRDefault="00F64E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01F5A" w14:textId="2021C015" w:rsidR="00F64EB4" w:rsidRPr="009C07E4" w:rsidRDefault="00F64EB4">
    <w:pPr>
      <w:pStyle w:val="Header"/>
      <w:tabs>
        <w:tab w:val="clear" w:pos="4320"/>
        <w:tab w:val="clear" w:pos="8640"/>
        <w:tab w:val="right" w:pos="10800"/>
      </w:tabs>
    </w:pPr>
    <w:r>
      <w:tab/>
    </w:r>
    <w:bookmarkStart w:id="1" w:name="OLE_LINK2"/>
    <w:r w:rsidRPr="009C07E4">
      <w:t>IEEE 802.</w:t>
    </w:r>
    <w:bookmarkStart w:id="2" w:name="OLE_LINK3"/>
    <w:r w:rsidRPr="009C07E4">
      <w:t>16-</w:t>
    </w:r>
    <w:r>
      <w:t>12</w:t>
    </w:r>
    <w:r w:rsidRPr="009C07E4">
      <w:t>-</w:t>
    </w:r>
    <w:r w:rsidR="00884C44">
      <w:t>0040</w:t>
    </w:r>
    <w:r w:rsidRPr="009C07E4">
      <w:t>-</w:t>
    </w:r>
    <w:r>
      <w:t>00</w:t>
    </w:r>
    <w:r w:rsidRPr="009C07E4">
      <w:t>-</w:t>
    </w:r>
    <w:bookmarkEnd w:id="1"/>
    <w:bookmarkEnd w:id="2"/>
    <w:r>
      <w:t>000p</w:t>
    </w:r>
  </w:p>
  <w:p w14:paraId="27BF9AA9" w14:textId="77777777" w:rsidR="00F64EB4" w:rsidRDefault="00F64EB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3">
    <w:nsid w:val="7EF54B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92FBC"/>
    <w:rsid w:val="000A4AF6"/>
    <w:rsid w:val="000F39E3"/>
    <w:rsid w:val="00126F82"/>
    <w:rsid w:val="00185CC7"/>
    <w:rsid w:val="001873E1"/>
    <w:rsid w:val="001945BD"/>
    <w:rsid w:val="001E1404"/>
    <w:rsid w:val="001F2454"/>
    <w:rsid w:val="002257F4"/>
    <w:rsid w:val="002431FB"/>
    <w:rsid w:val="002A2744"/>
    <w:rsid w:val="002C7CED"/>
    <w:rsid w:val="002D41FE"/>
    <w:rsid w:val="002E1DC1"/>
    <w:rsid w:val="002E70F1"/>
    <w:rsid w:val="002F5D4C"/>
    <w:rsid w:val="00340F4B"/>
    <w:rsid w:val="00371568"/>
    <w:rsid w:val="00373B86"/>
    <w:rsid w:val="00385B6E"/>
    <w:rsid w:val="003957C6"/>
    <w:rsid w:val="003A0A1F"/>
    <w:rsid w:val="004419CE"/>
    <w:rsid w:val="00474B3D"/>
    <w:rsid w:val="00481208"/>
    <w:rsid w:val="004C4989"/>
    <w:rsid w:val="0055480C"/>
    <w:rsid w:val="00594A58"/>
    <w:rsid w:val="005A6A10"/>
    <w:rsid w:val="005B2A89"/>
    <w:rsid w:val="00605972"/>
    <w:rsid w:val="00620E9A"/>
    <w:rsid w:val="006660AD"/>
    <w:rsid w:val="00675A03"/>
    <w:rsid w:val="00676046"/>
    <w:rsid w:val="00686D97"/>
    <w:rsid w:val="00694D29"/>
    <w:rsid w:val="006B5021"/>
    <w:rsid w:val="006E6CA9"/>
    <w:rsid w:val="00752388"/>
    <w:rsid w:val="00786E8C"/>
    <w:rsid w:val="007A65B2"/>
    <w:rsid w:val="007C2472"/>
    <w:rsid w:val="00860281"/>
    <w:rsid w:val="00875DE9"/>
    <w:rsid w:val="00883A58"/>
    <w:rsid w:val="00884C44"/>
    <w:rsid w:val="008B705A"/>
    <w:rsid w:val="0092701D"/>
    <w:rsid w:val="00931504"/>
    <w:rsid w:val="00936442"/>
    <w:rsid w:val="00940B69"/>
    <w:rsid w:val="009434A5"/>
    <w:rsid w:val="0096683C"/>
    <w:rsid w:val="00970550"/>
    <w:rsid w:val="009B4BE0"/>
    <w:rsid w:val="009C07E4"/>
    <w:rsid w:val="009C30BB"/>
    <w:rsid w:val="009F36DA"/>
    <w:rsid w:val="00A26E23"/>
    <w:rsid w:val="00A277C3"/>
    <w:rsid w:val="00A73B6F"/>
    <w:rsid w:val="00A7714E"/>
    <w:rsid w:val="00AA3860"/>
    <w:rsid w:val="00AA5F61"/>
    <w:rsid w:val="00AA7CB7"/>
    <w:rsid w:val="00AE6F86"/>
    <w:rsid w:val="00BB67E4"/>
    <w:rsid w:val="00BE10E9"/>
    <w:rsid w:val="00BE18FC"/>
    <w:rsid w:val="00BE734F"/>
    <w:rsid w:val="00C0402F"/>
    <w:rsid w:val="00C36DE6"/>
    <w:rsid w:val="00C6377F"/>
    <w:rsid w:val="00C724AF"/>
    <w:rsid w:val="00CF093A"/>
    <w:rsid w:val="00D70923"/>
    <w:rsid w:val="00D73040"/>
    <w:rsid w:val="00D82CE0"/>
    <w:rsid w:val="00DE2F03"/>
    <w:rsid w:val="00E47D14"/>
    <w:rsid w:val="00E5656C"/>
    <w:rsid w:val="00E80323"/>
    <w:rsid w:val="00EB060C"/>
    <w:rsid w:val="00F030F1"/>
    <w:rsid w:val="00F36FDC"/>
    <w:rsid w:val="00F64EB4"/>
    <w:rsid w:val="00F86E56"/>
    <w:rsid w:val="00FA1B3D"/>
    <w:rsid w:val="00FA7C5E"/>
    <w:rsid w:val="00FD1387"/>
    <w:rsid w:val="00FD43CB"/>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1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style>
  <w:style w:type="paragraph" w:styleId="Heading1">
    <w:name w:val="heading 1"/>
    <w:basedOn w:val="Default"/>
    <w:next w:val="Default"/>
    <w:link w:val="Heading1Char"/>
    <w:qFormat/>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customStyle="1" w:styleId="VisitedInternetLink">
    <w:name w:val="Visited Internet Link"/>
    <w:rPr>
      <w:color w:val="0000FF"/>
    </w:rPr>
  </w:style>
  <w:style w:type="character" w:customStyle="1" w:styleId="FootnoteCharacters">
    <w:name w:val="Footnote Characters"/>
    <w:basedOn w:val="DefaultParagraphFont"/>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Index1">
    <w:name w:val="index 1"/>
    <w:basedOn w:val="Default"/>
    <w:next w:val="Default"/>
    <w:pPr>
      <w:tabs>
        <w:tab w:val="left" w:leader="dot" w:pos="9000"/>
        <w:tab w:val="right" w:pos="9360"/>
      </w:tabs>
      <w:ind w:left="1440" w:right="720" w:hanging="1440"/>
    </w:pPr>
  </w:style>
  <w:style w:type="paragraph" w:styleId="Index2">
    <w:name w:val="index 2"/>
    <w:basedOn w:val="Default"/>
    <w:pPr>
      <w:tabs>
        <w:tab w:val="left" w:leader="dot" w:pos="9000"/>
        <w:tab w:val="right" w:pos="9360"/>
      </w:tabs>
      <w:ind w:left="1440" w:right="720" w:hanging="720"/>
    </w:pPr>
    <w:rPr>
      <w:sz w:val="20"/>
    </w:rPr>
  </w:style>
  <w:style w:type="paragraph" w:styleId="TOAHeading">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ListBullet">
    <w:name w:val="List Bullet"/>
    <w:basedOn w:val="Default"/>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Default"/>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Default"/>
    <w:next w:val="Textbody"/>
    <w:qFormat/>
    <w:pPr>
      <w:spacing w:after="60"/>
      <w:jc w:val="center"/>
    </w:pPr>
    <w:rPr>
      <w:rFonts w:ascii="Helvetica" w:hAnsi="Helvetica"/>
      <w:i/>
    </w:rPr>
  </w:style>
  <w:style w:type="paragraph" w:styleId="Header">
    <w:name w:val="header"/>
    <w:basedOn w:val="Default"/>
    <w:pPr>
      <w:tabs>
        <w:tab w:val="center" w:pos="4320"/>
        <w:tab w:val="right" w:pos="8640"/>
      </w:tabs>
    </w:pPr>
  </w:style>
  <w:style w:type="paragraph" w:styleId="Footer">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Title">
    <w:name w:val="Title"/>
    <w:basedOn w:val="Default"/>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ect6-7.html" TargetMode="External"/><Relationship Id="rId12" Type="http://schemas.openxmlformats.org/officeDocument/2006/relationships/hyperlink" Target="http://standards.ieee.org/guides/opman/sect6.html" TargetMode="External"/><Relationship Id="rId13" Type="http://schemas.openxmlformats.org/officeDocument/2006/relationships/hyperlink" Target="http://standards.ieee.org/board/pat/pat-material.html" TargetMode="External"/><Relationship Id="rId14" Type="http://schemas.openxmlformats.org/officeDocument/2006/relationships/hyperlink" Target="http://standards.ieee.org/board/pa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 Id="rId9" Type="http://schemas.openxmlformats.org/officeDocument/2006/relationships/hyperlink" Target="mailto:jscha@etri.re.kr" TargetMode="External"/><Relationship Id="rId10"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956</Words>
  <Characters>5451</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Manager/>
  <Company>Consensii LLC</Company>
  <LinksUpToDate>false</LinksUpToDate>
  <CharactersWithSpaces>6395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21</cp:revision>
  <cp:lastPrinted>2113-01-01T05:00:00Z</cp:lastPrinted>
  <dcterms:created xsi:type="dcterms:W3CDTF">2011-12-29T23:12:00Z</dcterms:created>
  <dcterms:modified xsi:type="dcterms:W3CDTF">2012-01-07T04:39:00Z</dcterms:modified>
  <cp:category/>
</cp:coreProperties>
</file>