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0BABA" w14:textId="760D20F6" w:rsidR="00FB0AC0" w:rsidRPr="00FB0AC0" w:rsidRDefault="002F66E2" w:rsidP="00FB0AC0">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8A64B6">
        <w:rPr>
          <w:rFonts w:ascii="Times New Roman" w:eastAsia="Times New Roman" w:hAnsi="Times New Roman" w:cs="Times New Roman"/>
          <w:b/>
          <w:sz w:val="28"/>
          <w:szCs w:val="20"/>
        </w:rPr>
        <w:t xml:space="preserve"> </w:t>
      </w:r>
      <w:r w:rsidR="00FB0AC0" w:rsidRPr="00FB0AC0">
        <w:rPr>
          <w:rFonts w:ascii="Times New Roman" w:eastAsia="Times New Roman" w:hAnsi="Times New Roman" w:cs="Times New Roman"/>
          <w:b/>
          <w:sz w:val="28"/>
          <w:szCs w:val="20"/>
        </w:rPr>
        <w:t>IEEE P802.15</w:t>
      </w:r>
    </w:p>
    <w:p w14:paraId="45220207" w14:textId="2983314B" w:rsidR="00FB0AC0" w:rsidRDefault="00287220" w:rsidP="00FB0AC0">
      <w:pPr>
        <w:jc w:val="center"/>
        <w:rPr>
          <w:b/>
          <w:sz w:val="28"/>
        </w:rPr>
      </w:pPr>
      <w:r w:rsidRPr="00287220">
        <w:rPr>
          <w:rFonts w:ascii="Times New Roman" w:eastAsia="Times New Roman" w:hAnsi="Times New Roman" w:cs="Times New Roman"/>
          <w:b/>
          <w:sz w:val="28"/>
          <w:szCs w:val="20"/>
        </w:rPr>
        <w:t>Wireless Specialty Networks</w:t>
      </w:r>
    </w:p>
    <w:tbl>
      <w:tblPr>
        <w:tblW w:w="0" w:type="auto"/>
        <w:tblInd w:w="108" w:type="dxa"/>
        <w:tblLayout w:type="fixed"/>
        <w:tblLook w:val="0000" w:firstRow="0" w:lastRow="0" w:firstColumn="0" w:lastColumn="0" w:noHBand="0" w:noVBand="0"/>
      </w:tblPr>
      <w:tblGrid>
        <w:gridCol w:w="1260"/>
        <w:gridCol w:w="4050"/>
        <w:gridCol w:w="4140"/>
      </w:tblGrid>
      <w:tr w:rsidR="00FB0AC0" w14:paraId="44C14BA7" w14:textId="77777777" w:rsidTr="004D1052">
        <w:tc>
          <w:tcPr>
            <w:tcW w:w="1260" w:type="dxa"/>
            <w:tcBorders>
              <w:top w:val="single" w:sz="6" w:space="0" w:color="auto"/>
            </w:tcBorders>
          </w:tcPr>
          <w:p w14:paraId="44B4A75A" w14:textId="77777777" w:rsidR="00FB0AC0" w:rsidRDefault="00FB0AC0" w:rsidP="004D1052">
            <w:pPr>
              <w:pStyle w:val="covertext"/>
            </w:pPr>
            <w:r>
              <w:t>Project</w:t>
            </w:r>
          </w:p>
        </w:tc>
        <w:tc>
          <w:tcPr>
            <w:tcW w:w="8190" w:type="dxa"/>
            <w:gridSpan w:val="2"/>
            <w:tcBorders>
              <w:top w:val="single" w:sz="6" w:space="0" w:color="auto"/>
            </w:tcBorders>
          </w:tcPr>
          <w:p w14:paraId="6184F53F" w14:textId="04332ED3" w:rsidR="00FB0AC0" w:rsidRDefault="00FB0AC0" w:rsidP="004D1052">
            <w:pPr>
              <w:pStyle w:val="covertext"/>
            </w:pPr>
            <w:r>
              <w:t xml:space="preserve">IEEE P802.15 Working Group for </w:t>
            </w:r>
            <w:bookmarkStart w:id="0" w:name="_Hlk194584585"/>
            <w:r>
              <w:t xml:space="preserve">Wireless </w:t>
            </w:r>
            <w:r w:rsidR="001851C0">
              <w:t>Specialty</w:t>
            </w:r>
            <w:r>
              <w:t xml:space="preserve"> Networks </w:t>
            </w:r>
            <w:bookmarkEnd w:id="0"/>
            <w:r>
              <w:t>(W</w:t>
            </w:r>
            <w:r w:rsidR="001851C0">
              <w:t>S</w:t>
            </w:r>
            <w:r>
              <w:t>Ns)</w:t>
            </w:r>
          </w:p>
        </w:tc>
      </w:tr>
      <w:tr w:rsidR="00FB0AC0" w14:paraId="501EB608" w14:textId="77777777" w:rsidTr="004D1052">
        <w:tc>
          <w:tcPr>
            <w:tcW w:w="1260" w:type="dxa"/>
            <w:tcBorders>
              <w:top w:val="single" w:sz="6" w:space="0" w:color="auto"/>
            </w:tcBorders>
          </w:tcPr>
          <w:p w14:paraId="4680105F" w14:textId="77777777" w:rsidR="00FB0AC0" w:rsidRDefault="00FB0AC0" w:rsidP="004D1052">
            <w:pPr>
              <w:pStyle w:val="covertext"/>
            </w:pPr>
            <w:r>
              <w:t>Title</w:t>
            </w:r>
          </w:p>
        </w:tc>
        <w:tc>
          <w:tcPr>
            <w:tcW w:w="8190" w:type="dxa"/>
            <w:gridSpan w:val="2"/>
            <w:tcBorders>
              <w:top w:val="single" w:sz="6" w:space="0" w:color="auto"/>
            </w:tcBorders>
          </w:tcPr>
          <w:p w14:paraId="3A00EA06" w14:textId="110C85C1" w:rsidR="00FB0AC0" w:rsidRDefault="00287220" w:rsidP="004D1052">
            <w:pPr>
              <w:pStyle w:val="covertext"/>
            </w:pPr>
            <w:r>
              <w:t xml:space="preserve">LB213 Comment Resolutions – </w:t>
            </w:r>
            <w:r w:rsidR="00033BD8" w:rsidRPr="00033BD8">
              <w:t>LB213 LHF needing Confirmation or Discussion</w:t>
            </w:r>
          </w:p>
        </w:tc>
      </w:tr>
      <w:tr w:rsidR="00FB0AC0" w14:paraId="04C7CD42" w14:textId="77777777" w:rsidTr="004D1052">
        <w:tc>
          <w:tcPr>
            <w:tcW w:w="1260" w:type="dxa"/>
            <w:tcBorders>
              <w:top w:val="single" w:sz="6" w:space="0" w:color="auto"/>
            </w:tcBorders>
          </w:tcPr>
          <w:p w14:paraId="453A202E" w14:textId="77777777" w:rsidR="00FB0AC0" w:rsidRDefault="00FB0AC0" w:rsidP="004D1052">
            <w:pPr>
              <w:pStyle w:val="covertext"/>
            </w:pPr>
            <w:r>
              <w:t>Date Submitted</w:t>
            </w:r>
          </w:p>
        </w:tc>
        <w:tc>
          <w:tcPr>
            <w:tcW w:w="8190" w:type="dxa"/>
            <w:gridSpan w:val="2"/>
            <w:tcBorders>
              <w:top w:val="single" w:sz="6" w:space="0" w:color="auto"/>
            </w:tcBorders>
          </w:tcPr>
          <w:p w14:paraId="61F1654B" w14:textId="7B2C684C" w:rsidR="00FB0AC0" w:rsidRDefault="00287220" w:rsidP="004D1052">
            <w:pPr>
              <w:pStyle w:val="covertext"/>
            </w:pPr>
            <w:r>
              <w:t>0</w:t>
            </w:r>
            <w:r w:rsidR="00941D2C">
              <w:t>8</w:t>
            </w:r>
            <w:r w:rsidR="00FB0AC0">
              <w:t>-</w:t>
            </w:r>
            <w:r>
              <w:t>April-2025</w:t>
            </w:r>
          </w:p>
        </w:tc>
      </w:tr>
      <w:tr w:rsidR="00FB0AC0" w14:paraId="2228A321" w14:textId="77777777" w:rsidTr="004D1052">
        <w:tc>
          <w:tcPr>
            <w:tcW w:w="1260" w:type="dxa"/>
            <w:tcBorders>
              <w:top w:val="single" w:sz="4" w:space="0" w:color="auto"/>
              <w:bottom w:val="single" w:sz="4" w:space="0" w:color="auto"/>
            </w:tcBorders>
          </w:tcPr>
          <w:p w14:paraId="001A1CBF" w14:textId="77777777" w:rsidR="00FB0AC0" w:rsidRDefault="00FB0AC0" w:rsidP="004D1052">
            <w:pPr>
              <w:pStyle w:val="covertext"/>
            </w:pPr>
            <w:r>
              <w:t>Source</w:t>
            </w:r>
          </w:p>
        </w:tc>
        <w:tc>
          <w:tcPr>
            <w:tcW w:w="4050" w:type="dxa"/>
            <w:tcBorders>
              <w:top w:val="single" w:sz="4" w:space="0" w:color="auto"/>
              <w:bottom w:val="single" w:sz="4" w:space="0" w:color="auto"/>
            </w:tcBorders>
          </w:tcPr>
          <w:p w14:paraId="04CD6E9B" w14:textId="6D545170" w:rsidR="00FB0AC0" w:rsidRDefault="00FB0AC0" w:rsidP="004D1052">
            <w:pPr>
              <w:pStyle w:val="covertext"/>
              <w:spacing w:before="0" w:after="0"/>
            </w:pPr>
            <w:r>
              <w:t>[</w:t>
            </w:r>
            <w:r w:rsidR="00287220">
              <w:t>Benjamin A. Rolfe</w:t>
            </w:r>
            <w:r>
              <w:t>]</w:t>
            </w:r>
            <w:r>
              <w:br/>
              <w:t>[Blind Creek Associates</w:t>
            </w:r>
            <w:r>
              <w:fldChar w:fldCharType="begin"/>
            </w:r>
            <w:r>
              <w:instrText xml:space="preserve"> DOCPROPERTY "Company"  \* MERGEFORMAT </w:instrText>
            </w:r>
            <w:r>
              <w:fldChar w:fldCharType="end"/>
            </w:r>
            <w:r>
              <w:t>]</w:t>
            </w:r>
          </w:p>
          <w:p w14:paraId="50099D7E" w14:textId="56C52CE6" w:rsidR="00FB0AC0" w:rsidRDefault="00FB0AC0" w:rsidP="004D1052">
            <w:pPr>
              <w:pStyle w:val="covertext"/>
              <w:spacing w:before="0" w:after="0"/>
            </w:pPr>
          </w:p>
        </w:tc>
        <w:tc>
          <w:tcPr>
            <w:tcW w:w="4140" w:type="dxa"/>
            <w:tcBorders>
              <w:top w:val="single" w:sz="4" w:space="0" w:color="auto"/>
              <w:bottom w:val="single" w:sz="4" w:space="0" w:color="auto"/>
            </w:tcBorders>
          </w:tcPr>
          <w:p w14:paraId="1BEBBF25" w14:textId="77777777" w:rsidR="00FB0AC0" w:rsidRDefault="00FB0AC0" w:rsidP="004D1052">
            <w:pPr>
              <w:pStyle w:val="covertext"/>
              <w:tabs>
                <w:tab w:val="left" w:pos="1152"/>
              </w:tabs>
              <w:spacing w:before="0" w:after="0"/>
            </w:pPr>
            <w:r>
              <w:t>E-mail: [</w:t>
            </w:r>
            <w:proofErr w:type="spellStart"/>
            <w:proofErr w:type="gramStart"/>
            <w:r>
              <w:t>ben.rolfe</w:t>
            </w:r>
            <w:proofErr w:type="spellEnd"/>
            <w:proofErr w:type="gramEnd"/>
            <w:r>
              <w:t xml:space="preserve"> @ </w:t>
            </w:r>
            <w:proofErr w:type="gramStart"/>
            <w:r>
              <w:t>ieee.org ]</w:t>
            </w:r>
            <w:proofErr w:type="gramEnd"/>
          </w:p>
          <w:p w14:paraId="3E10B626" w14:textId="77777777" w:rsidR="00FB0AC0" w:rsidRPr="0061562F" w:rsidRDefault="00FB0AC0" w:rsidP="004D1052">
            <w:pPr>
              <w:pStyle w:val="covertext"/>
              <w:tabs>
                <w:tab w:val="left" w:pos="1152"/>
              </w:tabs>
              <w:spacing w:before="0" w:after="0"/>
            </w:pPr>
            <w:r>
              <w:t xml:space="preserve">             </w:t>
            </w:r>
          </w:p>
        </w:tc>
      </w:tr>
      <w:tr w:rsidR="00FB0AC0" w14:paraId="3591322F" w14:textId="77777777" w:rsidTr="004D1052">
        <w:tc>
          <w:tcPr>
            <w:tcW w:w="1260" w:type="dxa"/>
            <w:tcBorders>
              <w:top w:val="single" w:sz="6" w:space="0" w:color="auto"/>
            </w:tcBorders>
          </w:tcPr>
          <w:p w14:paraId="0C06DBDE" w14:textId="77777777" w:rsidR="00FB0AC0" w:rsidRDefault="00FB0AC0" w:rsidP="004D1052">
            <w:pPr>
              <w:pStyle w:val="covertext"/>
            </w:pPr>
            <w:r>
              <w:t>Re:</w:t>
            </w:r>
          </w:p>
        </w:tc>
        <w:tc>
          <w:tcPr>
            <w:tcW w:w="8190" w:type="dxa"/>
            <w:gridSpan w:val="2"/>
            <w:tcBorders>
              <w:top w:val="single" w:sz="6" w:space="0" w:color="auto"/>
            </w:tcBorders>
          </w:tcPr>
          <w:p w14:paraId="7E2D93EF" w14:textId="3AF7AC84" w:rsidR="00FB0AC0" w:rsidRDefault="00412257" w:rsidP="00412257">
            <w:r>
              <w:t xml:space="preserve">Comments:  </w:t>
            </w:r>
            <w:r w:rsidR="00941D2C">
              <w:t xml:space="preserve">267 268 </w:t>
            </w:r>
            <w:r w:rsidR="00941D2C" w:rsidRPr="00941D2C">
              <w:t>352</w:t>
            </w:r>
            <w:r w:rsidR="00941D2C">
              <w:t xml:space="preserve"> 372 377 378 379 498 </w:t>
            </w:r>
          </w:p>
        </w:tc>
      </w:tr>
      <w:tr w:rsidR="00FB0AC0" w14:paraId="4493C5D0" w14:textId="77777777" w:rsidTr="004D1052">
        <w:tc>
          <w:tcPr>
            <w:tcW w:w="1260" w:type="dxa"/>
            <w:tcBorders>
              <w:top w:val="single" w:sz="6" w:space="0" w:color="auto"/>
            </w:tcBorders>
          </w:tcPr>
          <w:p w14:paraId="1E3F0061" w14:textId="77777777" w:rsidR="00FB0AC0" w:rsidRDefault="00FB0AC0" w:rsidP="004D1052">
            <w:pPr>
              <w:pStyle w:val="covertext"/>
            </w:pPr>
            <w:r>
              <w:t>Abstract</w:t>
            </w:r>
          </w:p>
        </w:tc>
        <w:tc>
          <w:tcPr>
            <w:tcW w:w="8190" w:type="dxa"/>
            <w:gridSpan w:val="2"/>
            <w:tcBorders>
              <w:top w:val="single" w:sz="6" w:space="0" w:color="auto"/>
            </w:tcBorders>
          </w:tcPr>
          <w:p w14:paraId="71FE51C4" w14:textId="31808343" w:rsidR="00FB0AC0" w:rsidRDefault="00287220" w:rsidP="004D1052">
            <w:pPr>
              <w:pStyle w:val="covertext"/>
            </w:pPr>
            <w:r>
              <w:t xml:space="preserve">Some that look </w:t>
            </w:r>
            <w:r w:rsidR="00033BD8">
              <w:t>easy but were pulled from document 15-25-0175-02 (low hanging fruit) for confirmation or further discussion.</w:t>
            </w:r>
          </w:p>
        </w:tc>
      </w:tr>
      <w:tr w:rsidR="00FB0AC0" w14:paraId="4A8451D4" w14:textId="77777777" w:rsidTr="004D1052">
        <w:tc>
          <w:tcPr>
            <w:tcW w:w="1260" w:type="dxa"/>
            <w:tcBorders>
              <w:top w:val="single" w:sz="6" w:space="0" w:color="auto"/>
            </w:tcBorders>
          </w:tcPr>
          <w:p w14:paraId="74188EE8" w14:textId="77777777" w:rsidR="00FB0AC0" w:rsidRDefault="00FB0AC0" w:rsidP="004D1052">
            <w:pPr>
              <w:pStyle w:val="covertext"/>
            </w:pPr>
            <w:r>
              <w:t>Purpose</w:t>
            </w:r>
          </w:p>
        </w:tc>
        <w:tc>
          <w:tcPr>
            <w:tcW w:w="8190" w:type="dxa"/>
            <w:gridSpan w:val="2"/>
            <w:tcBorders>
              <w:top w:val="single" w:sz="6" w:space="0" w:color="auto"/>
            </w:tcBorders>
          </w:tcPr>
          <w:p w14:paraId="6D2F4C05" w14:textId="15C1199B" w:rsidR="00FB0AC0" w:rsidRDefault="00287220" w:rsidP="004D1052">
            <w:pPr>
              <w:pStyle w:val="covertext"/>
            </w:pPr>
            <w:r>
              <w:t>Resolve comments</w:t>
            </w:r>
          </w:p>
        </w:tc>
      </w:tr>
      <w:tr w:rsidR="00FB0AC0" w14:paraId="7481BE02" w14:textId="77777777" w:rsidTr="004D1052">
        <w:tc>
          <w:tcPr>
            <w:tcW w:w="1260" w:type="dxa"/>
            <w:tcBorders>
              <w:top w:val="single" w:sz="6" w:space="0" w:color="auto"/>
              <w:bottom w:val="single" w:sz="6" w:space="0" w:color="auto"/>
            </w:tcBorders>
          </w:tcPr>
          <w:p w14:paraId="51440F27" w14:textId="77777777" w:rsidR="00FB0AC0" w:rsidRDefault="00FB0AC0" w:rsidP="004D1052">
            <w:pPr>
              <w:pStyle w:val="covertext"/>
            </w:pPr>
            <w:r>
              <w:t>Notice</w:t>
            </w:r>
          </w:p>
        </w:tc>
        <w:tc>
          <w:tcPr>
            <w:tcW w:w="8190" w:type="dxa"/>
            <w:gridSpan w:val="2"/>
            <w:tcBorders>
              <w:top w:val="single" w:sz="6" w:space="0" w:color="auto"/>
              <w:bottom w:val="single" w:sz="6" w:space="0" w:color="auto"/>
            </w:tcBorders>
          </w:tcPr>
          <w:p w14:paraId="3B061C8A" w14:textId="77777777" w:rsidR="00FB0AC0" w:rsidRDefault="00FB0AC0" w:rsidP="004D1052">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B0AC0" w14:paraId="2D7D42A3" w14:textId="77777777" w:rsidTr="004D1052">
        <w:tc>
          <w:tcPr>
            <w:tcW w:w="1260" w:type="dxa"/>
            <w:tcBorders>
              <w:top w:val="single" w:sz="6" w:space="0" w:color="auto"/>
              <w:bottom w:val="single" w:sz="6" w:space="0" w:color="auto"/>
            </w:tcBorders>
          </w:tcPr>
          <w:p w14:paraId="306357CD" w14:textId="77777777" w:rsidR="00FB0AC0" w:rsidRDefault="00FB0AC0" w:rsidP="004D1052">
            <w:pPr>
              <w:pStyle w:val="covertext"/>
            </w:pPr>
            <w:r>
              <w:t>Release</w:t>
            </w:r>
          </w:p>
        </w:tc>
        <w:tc>
          <w:tcPr>
            <w:tcW w:w="8190" w:type="dxa"/>
            <w:gridSpan w:val="2"/>
            <w:tcBorders>
              <w:top w:val="single" w:sz="6" w:space="0" w:color="auto"/>
              <w:bottom w:val="single" w:sz="6" w:space="0" w:color="auto"/>
            </w:tcBorders>
          </w:tcPr>
          <w:p w14:paraId="6E2C1DB9" w14:textId="77777777" w:rsidR="00FB0AC0" w:rsidRDefault="00FB0AC0" w:rsidP="004D1052">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0F688AC0" w14:textId="295F1FDA" w:rsidR="004B6A22" w:rsidRDefault="004B6A22" w:rsidP="004B6A22">
      <w:pPr>
        <w:pStyle w:val="Heading1"/>
      </w:pPr>
      <w:r>
        <w:lastRenderedPageBreak/>
        <w:t>Proposed to discuss or reassign</w:t>
      </w:r>
    </w:p>
    <w:p w14:paraId="747D6F1D" w14:textId="425FEFBC" w:rsidR="00941D2C" w:rsidRDefault="00941D2C" w:rsidP="00941D2C">
      <w:r>
        <w:t xml:space="preserve">The following need to be confirmed, or discussion, as explained.  These were from the LHF list, Document 15-25-0175-02, but were pulled by request to get further review. </w:t>
      </w:r>
    </w:p>
    <w:p w14:paraId="18B7A250" w14:textId="77777777" w:rsidR="00941D2C" w:rsidRPr="00941D2C" w:rsidRDefault="00941D2C" w:rsidP="00941D2C"/>
    <w:tbl>
      <w:tblPr>
        <w:tblStyle w:val="TableGrid"/>
        <w:tblW w:w="0" w:type="auto"/>
        <w:tblLook w:val="04A0" w:firstRow="1" w:lastRow="0" w:firstColumn="1" w:lastColumn="0" w:noHBand="0" w:noVBand="1"/>
      </w:tblPr>
      <w:tblGrid>
        <w:gridCol w:w="739"/>
        <w:gridCol w:w="1364"/>
        <w:gridCol w:w="1528"/>
        <w:gridCol w:w="2202"/>
        <w:gridCol w:w="2704"/>
        <w:gridCol w:w="2253"/>
      </w:tblGrid>
      <w:tr w:rsidR="004B6A22" w14:paraId="064910FA" w14:textId="77777777" w:rsidTr="004B6A22">
        <w:tc>
          <w:tcPr>
            <w:tcW w:w="739" w:type="dxa"/>
          </w:tcPr>
          <w:p w14:paraId="1DD67AB1" w14:textId="77777777" w:rsidR="004B6A22" w:rsidRPr="001C53FD" w:rsidRDefault="004B6A22" w:rsidP="00622F80">
            <w:pPr>
              <w:rPr>
                <w:rFonts w:ascii="Arial" w:hAnsi="Arial" w:cs="Arial"/>
                <w:sz w:val="20"/>
                <w:szCs w:val="20"/>
              </w:rPr>
            </w:pPr>
            <w:r>
              <w:rPr>
                <w:rFonts w:ascii="Arial" w:hAnsi="Arial" w:cs="Arial"/>
                <w:b/>
                <w:bCs/>
                <w:sz w:val="20"/>
                <w:szCs w:val="20"/>
              </w:rPr>
              <w:t>Index</w:t>
            </w:r>
          </w:p>
        </w:tc>
        <w:tc>
          <w:tcPr>
            <w:tcW w:w="1364" w:type="dxa"/>
          </w:tcPr>
          <w:p w14:paraId="482DA002" w14:textId="77777777" w:rsidR="004B6A22" w:rsidRDefault="004B6A22" w:rsidP="00622F80">
            <w:pPr>
              <w:rPr>
                <w:rFonts w:ascii="Arial" w:hAnsi="Arial" w:cs="Arial"/>
                <w:sz w:val="20"/>
                <w:szCs w:val="20"/>
              </w:rPr>
            </w:pPr>
            <w:r>
              <w:rPr>
                <w:rFonts w:ascii="Arial" w:hAnsi="Arial" w:cs="Arial"/>
                <w:b/>
                <w:bCs/>
                <w:sz w:val="20"/>
                <w:szCs w:val="20"/>
              </w:rPr>
              <w:t>Page</w:t>
            </w:r>
          </w:p>
        </w:tc>
        <w:tc>
          <w:tcPr>
            <w:tcW w:w="1528" w:type="dxa"/>
          </w:tcPr>
          <w:p w14:paraId="1960400D" w14:textId="77777777" w:rsidR="004B6A22" w:rsidRDefault="004B6A22" w:rsidP="00622F80">
            <w:pPr>
              <w:rPr>
                <w:rFonts w:ascii="Arial" w:hAnsi="Arial" w:cs="Arial"/>
                <w:sz w:val="20"/>
                <w:szCs w:val="20"/>
              </w:rPr>
            </w:pPr>
            <w:r>
              <w:rPr>
                <w:rFonts w:ascii="Arial" w:hAnsi="Arial" w:cs="Arial"/>
                <w:b/>
                <w:bCs/>
                <w:sz w:val="20"/>
                <w:szCs w:val="20"/>
              </w:rPr>
              <w:t>Sub-clause</w:t>
            </w:r>
          </w:p>
        </w:tc>
        <w:tc>
          <w:tcPr>
            <w:tcW w:w="2202" w:type="dxa"/>
          </w:tcPr>
          <w:p w14:paraId="1C85E59A" w14:textId="77777777" w:rsidR="004B6A22" w:rsidRDefault="004B6A22" w:rsidP="00622F80">
            <w:pPr>
              <w:rPr>
                <w:rFonts w:ascii="Arial" w:hAnsi="Arial" w:cs="Arial"/>
                <w:sz w:val="20"/>
                <w:szCs w:val="20"/>
              </w:rPr>
            </w:pPr>
            <w:r>
              <w:rPr>
                <w:rFonts w:ascii="Arial" w:hAnsi="Arial" w:cs="Arial"/>
                <w:b/>
                <w:bCs/>
                <w:sz w:val="20"/>
                <w:szCs w:val="20"/>
              </w:rPr>
              <w:t>Line #</w:t>
            </w:r>
          </w:p>
        </w:tc>
        <w:tc>
          <w:tcPr>
            <w:tcW w:w="2704" w:type="dxa"/>
          </w:tcPr>
          <w:p w14:paraId="57C6053C" w14:textId="77777777" w:rsidR="004B6A22" w:rsidRDefault="004B6A22" w:rsidP="00622F80">
            <w:pPr>
              <w:rPr>
                <w:rFonts w:ascii="Arial" w:hAnsi="Arial" w:cs="Arial"/>
                <w:sz w:val="20"/>
                <w:szCs w:val="20"/>
              </w:rPr>
            </w:pPr>
            <w:r>
              <w:rPr>
                <w:rFonts w:ascii="Arial" w:hAnsi="Arial" w:cs="Arial"/>
                <w:b/>
                <w:bCs/>
                <w:sz w:val="20"/>
                <w:szCs w:val="20"/>
              </w:rPr>
              <w:t>Comment</w:t>
            </w:r>
          </w:p>
        </w:tc>
        <w:tc>
          <w:tcPr>
            <w:tcW w:w="2253" w:type="dxa"/>
          </w:tcPr>
          <w:p w14:paraId="62C3A2CA" w14:textId="77777777" w:rsidR="004B6A22" w:rsidRDefault="004B6A22" w:rsidP="00622F80">
            <w:pPr>
              <w:rPr>
                <w:rFonts w:ascii="Arial" w:hAnsi="Arial" w:cs="Arial"/>
                <w:sz w:val="20"/>
                <w:szCs w:val="20"/>
              </w:rPr>
            </w:pPr>
            <w:r>
              <w:rPr>
                <w:rFonts w:ascii="Arial" w:hAnsi="Arial" w:cs="Arial"/>
                <w:b/>
                <w:bCs/>
                <w:sz w:val="20"/>
                <w:szCs w:val="20"/>
              </w:rPr>
              <w:t>Proposed Change</w:t>
            </w:r>
          </w:p>
        </w:tc>
      </w:tr>
      <w:tr w:rsidR="004B6A22" w14:paraId="1E0A3CE1" w14:textId="77777777" w:rsidTr="004B6A22">
        <w:tc>
          <w:tcPr>
            <w:tcW w:w="739" w:type="dxa"/>
          </w:tcPr>
          <w:p w14:paraId="12C13694" w14:textId="4F8614AB" w:rsidR="004B6A22" w:rsidRDefault="004B6A22" w:rsidP="004B6A22">
            <w:pPr>
              <w:rPr>
                <w:rFonts w:ascii="Arial" w:hAnsi="Arial" w:cs="Arial"/>
                <w:b/>
                <w:bCs/>
                <w:sz w:val="20"/>
                <w:szCs w:val="20"/>
              </w:rPr>
            </w:pPr>
            <w:bookmarkStart w:id="1" w:name="_Hlk195180208"/>
            <w:r w:rsidRPr="001C53FD">
              <w:rPr>
                <w:rFonts w:ascii="Arial" w:hAnsi="Arial" w:cs="Arial"/>
                <w:sz w:val="20"/>
                <w:szCs w:val="20"/>
              </w:rPr>
              <w:t>352</w:t>
            </w:r>
          </w:p>
        </w:tc>
        <w:tc>
          <w:tcPr>
            <w:tcW w:w="1364" w:type="dxa"/>
          </w:tcPr>
          <w:p w14:paraId="19579114" w14:textId="65D3BE1C" w:rsidR="004B6A22" w:rsidRDefault="004B6A22" w:rsidP="004B6A22">
            <w:pPr>
              <w:rPr>
                <w:rFonts w:ascii="Arial" w:hAnsi="Arial" w:cs="Arial"/>
                <w:b/>
                <w:bCs/>
                <w:sz w:val="20"/>
                <w:szCs w:val="20"/>
              </w:rPr>
            </w:pPr>
            <w:r>
              <w:rPr>
                <w:rFonts w:ascii="Arial" w:hAnsi="Arial" w:cs="Arial"/>
                <w:sz w:val="20"/>
                <w:szCs w:val="20"/>
              </w:rPr>
              <w:t>45</w:t>
            </w:r>
          </w:p>
        </w:tc>
        <w:tc>
          <w:tcPr>
            <w:tcW w:w="1528" w:type="dxa"/>
          </w:tcPr>
          <w:p w14:paraId="4F65606A" w14:textId="073117C9" w:rsidR="004B6A22" w:rsidRDefault="004B6A22" w:rsidP="004B6A22">
            <w:pPr>
              <w:rPr>
                <w:rFonts w:ascii="Arial" w:hAnsi="Arial" w:cs="Arial"/>
                <w:b/>
                <w:bCs/>
                <w:sz w:val="20"/>
                <w:szCs w:val="20"/>
              </w:rPr>
            </w:pPr>
            <w:r>
              <w:rPr>
                <w:rFonts w:ascii="Arial" w:hAnsi="Arial" w:cs="Arial"/>
                <w:sz w:val="20"/>
                <w:szCs w:val="20"/>
              </w:rPr>
              <w:t xml:space="preserve">10.32.1 </w:t>
            </w:r>
          </w:p>
        </w:tc>
        <w:tc>
          <w:tcPr>
            <w:tcW w:w="2202" w:type="dxa"/>
          </w:tcPr>
          <w:p w14:paraId="7F30AC87" w14:textId="016A24CF" w:rsidR="004B6A22" w:rsidRDefault="004B6A22" w:rsidP="004B6A22">
            <w:pPr>
              <w:rPr>
                <w:rFonts w:ascii="Arial" w:hAnsi="Arial" w:cs="Arial"/>
                <w:b/>
                <w:bCs/>
                <w:sz w:val="20"/>
                <w:szCs w:val="20"/>
              </w:rPr>
            </w:pPr>
            <w:r>
              <w:rPr>
                <w:rFonts w:ascii="Arial" w:hAnsi="Arial" w:cs="Arial"/>
                <w:sz w:val="20"/>
                <w:szCs w:val="20"/>
              </w:rPr>
              <w:t>15</w:t>
            </w:r>
          </w:p>
        </w:tc>
        <w:tc>
          <w:tcPr>
            <w:tcW w:w="2704" w:type="dxa"/>
          </w:tcPr>
          <w:p w14:paraId="0957B813" w14:textId="6012C1CF" w:rsidR="004B6A22" w:rsidRDefault="004B6A22" w:rsidP="004B6A22">
            <w:pPr>
              <w:rPr>
                <w:rFonts w:ascii="Arial" w:hAnsi="Arial" w:cs="Arial"/>
                <w:b/>
                <w:bCs/>
                <w:sz w:val="20"/>
                <w:szCs w:val="20"/>
              </w:rPr>
            </w:pPr>
            <w:r>
              <w:rPr>
                <w:rFonts w:ascii="Arial" w:hAnsi="Arial" w:cs="Arial"/>
                <w:sz w:val="20"/>
                <w:szCs w:val="20"/>
              </w:rPr>
              <w:t xml:space="preserve">Use of "IEs such as" in the definition of the RCM makes it a vague definition open to misinterpretation.  RCM previously had a very specific meaning.  We should delete the 3 words to leave a clear specification of which IEs have to be present </w:t>
            </w:r>
            <w:proofErr w:type="gramStart"/>
            <w:r>
              <w:rPr>
                <w:rFonts w:ascii="Arial" w:hAnsi="Arial" w:cs="Arial"/>
                <w:sz w:val="20"/>
                <w:szCs w:val="20"/>
              </w:rPr>
              <w:t>in order for</w:t>
            </w:r>
            <w:proofErr w:type="gramEnd"/>
            <w:r>
              <w:rPr>
                <w:rFonts w:ascii="Arial" w:hAnsi="Arial" w:cs="Arial"/>
                <w:sz w:val="20"/>
                <w:szCs w:val="20"/>
              </w:rPr>
              <w:t xml:space="preserve"> the frame to be considered an RCM. </w:t>
            </w:r>
          </w:p>
        </w:tc>
        <w:tc>
          <w:tcPr>
            <w:tcW w:w="2253" w:type="dxa"/>
          </w:tcPr>
          <w:p w14:paraId="053D5C4A" w14:textId="4AA20D46" w:rsidR="004B6A22" w:rsidRDefault="004B6A22" w:rsidP="004B6A22">
            <w:pPr>
              <w:rPr>
                <w:rFonts w:ascii="Arial" w:hAnsi="Arial" w:cs="Arial"/>
                <w:b/>
                <w:bCs/>
                <w:sz w:val="20"/>
                <w:szCs w:val="20"/>
              </w:rPr>
            </w:pPr>
            <w:r>
              <w:rPr>
                <w:rFonts w:ascii="Arial" w:hAnsi="Arial" w:cs="Arial"/>
                <w:sz w:val="20"/>
                <w:szCs w:val="20"/>
              </w:rPr>
              <w:t>Delete: "IEs such as ".</w:t>
            </w:r>
          </w:p>
        </w:tc>
      </w:tr>
      <w:bookmarkEnd w:id="1"/>
    </w:tbl>
    <w:p w14:paraId="577FDBAE" w14:textId="77777777" w:rsidR="004B6A22" w:rsidRDefault="004B6A22" w:rsidP="004B6A22"/>
    <w:p w14:paraId="326AACE8" w14:textId="5873C126" w:rsidR="0045298C" w:rsidRDefault="0045298C" w:rsidP="004B6A22">
      <w:r>
        <w:t>Explanation:   The “IEs such as” was added for Draft 02. Need to confirm what was intended by this text.</w:t>
      </w:r>
    </w:p>
    <w:p w14:paraId="4BEC39D8" w14:textId="238D3A05" w:rsidR="0045298C" w:rsidRPr="004B6A22" w:rsidRDefault="0045298C" w:rsidP="0045298C">
      <w:r>
        <w:t>Candidate</w:t>
      </w:r>
      <w:proofErr w:type="gramStart"/>
      <w:r>
        <w:t xml:space="preserve">:  </w:t>
      </w:r>
      <w:proofErr w:type="spellStart"/>
      <w:r>
        <w:t>Youngw</w:t>
      </w:r>
      <w:r w:rsidR="0062205A">
        <w:t>a</w:t>
      </w:r>
      <w:r>
        <w:t>n</w:t>
      </w:r>
      <w:proofErr w:type="spellEnd"/>
      <w:proofErr w:type="gramEnd"/>
      <w:r>
        <w:t xml:space="preserve"> (</w:t>
      </w:r>
      <w:proofErr w:type="spellStart"/>
      <w:r>
        <w:t>Hyperblock</w:t>
      </w:r>
      <w:proofErr w:type="spellEnd"/>
      <w:r>
        <w:t xml:space="preserve"> shepherd).</w:t>
      </w:r>
    </w:p>
    <w:p w14:paraId="07460E07" w14:textId="1A60EA3D" w:rsidR="0045298C" w:rsidRDefault="0045298C" w:rsidP="0045298C"/>
    <w:tbl>
      <w:tblPr>
        <w:tblStyle w:val="TableGrid"/>
        <w:tblW w:w="0" w:type="auto"/>
        <w:tblLook w:val="04A0" w:firstRow="1" w:lastRow="0" w:firstColumn="1" w:lastColumn="0" w:noHBand="0" w:noVBand="1"/>
      </w:tblPr>
      <w:tblGrid>
        <w:gridCol w:w="693"/>
        <w:gridCol w:w="1369"/>
        <w:gridCol w:w="1534"/>
        <w:gridCol w:w="2215"/>
        <w:gridCol w:w="2717"/>
        <w:gridCol w:w="2262"/>
      </w:tblGrid>
      <w:tr w:rsidR="0045298C" w14:paraId="721006C3" w14:textId="77777777" w:rsidTr="00622F80">
        <w:tc>
          <w:tcPr>
            <w:tcW w:w="693" w:type="dxa"/>
          </w:tcPr>
          <w:p w14:paraId="2594D9EB" w14:textId="77777777" w:rsidR="0045298C" w:rsidRDefault="0045298C" w:rsidP="00622F80">
            <w:pPr>
              <w:rPr>
                <w:rFonts w:ascii="Arial" w:hAnsi="Arial" w:cs="Arial"/>
                <w:sz w:val="20"/>
                <w:szCs w:val="20"/>
              </w:rPr>
            </w:pPr>
            <w:r w:rsidRPr="001C53FD">
              <w:rPr>
                <w:rFonts w:ascii="Arial" w:hAnsi="Arial" w:cs="Arial"/>
                <w:sz w:val="20"/>
                <w:szCs w:val="20"/>
              </w:rPr>
              <w:t>377</w:t>
            </w:r>
          </w:p>
        </w:tc>
        <w:tc>
          <w:tcPr>
            <w:tcW w:w="1369" w:type="dxa"/>
          </w:tcPr>
          <w:p w14:paraId="5A78C8C3" w14:textId="77777777" w:rsidR="0045298C" w:rsidRDefault="0045298C" w:rsidP="00622F80">
            <w:pPr>
              <w:rPr>
                <w:rFonts w:ascii="Arial" w:hAnsi="Arial" w:cs="Arial"/>
                <w:sz w:val="20"/>
                <w:szCs w:val="20"/>
              </w:rPr>
            </w:pPr>
            <w:r>
              <w:rPr>
                <w:rFonts w:ascii="Arial" w:hAnsi="Arial" w:cs="Arial"/>
                <w:sz w:val="20"/>
                <w:szCs w:val="20"/>
              </w:rPr>
              <w:t>61</w:t>
            </w:r>
          </w:p>
        </w:tc>
        <w:tc>
          <w:tcPr>
            <w:tcW w:w="1534" w:type="dxa"/>
          </w:tcPr>
          <w:p w14:paraId="66BACA1D" w14:textId="77777777" w:rsidR="0045298C" w:rsidRDefault="0045298C" w:rsidP="00622F80">
            <w:pPr>
              <w:rPr>
                <w:rFonts w:ascii="Arial" w:hAnsi="Arial" w:cs="Arial"/>
                <w:sz w:val="20"/>
                <w:szCs w:val="20"/>
              </w:rPr>
            </w:pPr>
            <w:r>
              <w:rPr>
                <w:rFonts w:ascii="Arial" w:hAnsi="Arial" w:cs="Arial"/>
                <w:sz w:val="20"/>
                <w:szCs w:val="20"/>
              </w:rPr>
              <w:t>10.32.9.12</w:t>
            </w:r>
          </w:p>
        </w:tc>
        <w:tc>
          <w:tcPr>
            <w:tcW w:w="2215" w:type="dxa"/>
          </w:tcPr>
          <w:p w14:paraId="26E89C3E" w14:textId="77777777" w:rsidR="0045298C" w:rsidRDefault="0045298C" w:rsidP="00622F80">
            <w:pPr>
              <w:rPr>
                <w:rFonts w:ascii="Arial" w:hAnsi="Arial" w:cs="Arial"/>
                <w:sz w:val="20"/>
                <w:szCs w:val="20"/>
              </w:rPr>
            </w:pPr>
            <w:r>
              <w:rPr>
                <w:rFonts w:ascii="Arial" w:hAnsi="Arial" w:cs="Arial"/>
                <w:sz w:val="20"/>
                <w:szCs w:val="20"/>
              </w:rPr>
              <w:t>1.1</w:t>
            </w:r>
          </w:p>
        </w:tc>
        <w:tc>
          <w:tcPr>
            <w:tcW w:w="2717" w:type="dxa"/>
          </w:tcPr>
          <w:p w14:paraId="44BECAF8" w14:textId="77777777" w:rsidR="0045298C" w:rsidRDefault="0045298C" w:rsidP="00622F80">
            <w:pPr>
              <w:rPr>
                <w:rFonts w:ascii="Arial" w:hAnsi="Arial" w:cs="Arial"/>
                <w:sz w:val="20"/>
                <w:szCs w:val="20"/>
              </w:rPr>
            </w:pPr>
            <w:r>
              <w:rPr>
                <w:rFonts w:ascii="Arial" w:hAnsi="Arial" w:cs="Arial"/>
                <w:sz w:val="20"/>
                <w:szCs w:val="20"/>
              </w:rPr>
              <w:t>Table 9 row 1 is incorrectly talking about the "Ranging Block Description List Length field" when I believe it should be talking about the Ranging Block Duration field</w:t>
            </w:r>
          </w:p>
        </w:tc>
        <w:tc>
          <w:tcPr>
            <w:tcW w:w="2262" w:type="dxa"/>
          </w:tcPr>
          <w:p w14:paraId="667D5AC4" w14:textId="77777777" w:rsidR="0045298C" w:rsidRDefault="0045298C" w:rsidP="00622F80">
            <w:pPr>
              <w:rPr>
                <w:rFonts w:ascii="Arial" w:hAnsi="Arial" w:cs="Arial"/>
                <w:sz w:val="20"/>
                <w:szCs w:val="20"/>
              </w:rPr>
            </w:pPr>
            <w:r>
              <w:rPr>
                <w:rFonts w:ascii="Arial" w:hAnsi="Arial" w:cs="Arial"/>
                <w:sz w:val="20"/>
                <w:szCs w:val="20"/>
              </w:rPr>
              <w:t xml:space="preserve">In first row of Table 9 (below headings) description of Ranging Block Duration </w:t>
            </w:r>
            <w:proofErr w:type="gramStart"/>
            <w:r>
              <w:rPr>
                <w:rFonts w:ascii="Arial" w:hAnsi="Arial" w:cs="Arial"/>
                <w:sz w:val="20"/>
                <w:szCs w:val="20"/>
              </w:rPr>
              <w:t>Units field</w:t>
            </w:r>
            <w:proofErr w:type="gramEnd"/>
            <w:r>
              <w:rPr>
                <w:rFonts w:ascii="Arial" w:hAnsi="Arial" w:cs="Arial"/>
                <w:sz w:val="20"/>
                <w:szCs w:val="20"/>
              </w:rPr>
              <w:t xml:space="preserve"> value zero, change "Size of Ranging Block Description List Length field is one octet, and the Ranging Block Description List field units are in numbers of ranging rounds" to "The size of the Ranging Block Duration field is one </w:t>
            </w:r>
            <w:proofErr w:type="gramStart"/>
            <w:r>
              <w:rPr>
                <w:rFonts w:ascii="Arial" w:hAnsi="Arial" w:cs="Arial"/>
                <w:sz w:val="20"/>
                <w:szCs w:val="20"/>
              </w:rPr>
              <w:t>octet</w:t>
            </w:r>
            <w:proofErr w:type="gramEnd"/>
            <w:r>
              <w:rPr>
                <w:rFonts w:ascii="Arial" w:hAnsi="Arial" w:cs="Arial"/>
                <w:sz w:val="20"/>
                <w:szCs w:val="20"/>
              </w:rPr>
              <w:t xml:space="preserve"> and its units are ranging rounds"</w:t>
            </w:r>
          </w:p>
        </w:tc>
      </w:tr>
      <w:tr w:rsidR="0045298C" w14:paraId="6E021785" w14:textId="77777777" w:rsidTr="00622F80">
        <w:tc>
          <w:tcPr>
            <w:tcW w:w="693" w:type="dxa"/>
          </w:tcPr>
          <w:p w14:paraId="6BE066D1" w14:textId="77777777" w:rsidR="0045298C" w:rsidRDefault="0045298C" w:rsidP="00622F80">
            <w:pPr>
              <w:rPr>
                <w:rFonts w:ascii="Arial" w:hAnsi="Arial" w:cs="Arial"/>
                <w:sz w:val="20"/>
                <w:szCs w:val="20"/>
              </w:rPr>
            </w:pPr>
            <w:r w:rsidRPr="001C53FD">
              <w:rPr>
                <w:rFonts w:ascii="Arial" w:hAnsi="Arial" w:cs="Arial"/>
                <w:sz w:val="20"/>
                <w:szCs w:val="20"/>
              </w:rPr>
              <w:t>378</w:t>
            </w:r>
          </w:p>
        </w:tc>
        <w:tc>
          <w:tcPr>
            <w:tcW w:w="1369" w:type="dxa"/>
          </w:tcPr>
          <w:p w14:paraId="1AD5430F" w14:textId="77777777" w:rsidR="0045298C" w:rsidRDefault="0045298C" w:rsidP="00622F80">
            <w:pPr>
              <w:rPr>
                <w:rFonts w:ascii="Arial" w:hAnsi="Arial" w:cs="Arial"/>
                <w:sz w:val="20"/>
                <w:szCs w:val="20"/>
              </w:rPr>
            </w:pPr>
            <w:r>
              <w:rPr>
                <w:rFonts w:ascii="Arial" w:hAnsi="Arial" w:cs="Arial"/>
                <w:sz w:val="20"/>
                <w:szCs w:val="20"/>
              </w:rPr>
              <w:t>61</w:t>
            </w:r>
          </w:p>
        </w:tc>
        <w:tc>
          <w:tcPr>
            <w:tcW w:w="1534" w:type="dxa"/>
          </w:tcPr>
          <w:p w14:paraId="027A55EB" w14:textId="77777777" w:rsidR="0045298C" w:rsidRDefault="0045298C" w:rsidP="00622F80">
            <w:pPr>
              <w:rPr>
                <w:rFonts w:ascii="Arial" w:hAnsi="Arial" w:cs="Arial"/>
                <w:sz w:val="20"/>
                <w:szCs w:val="20"/>
              </w:rPr>
            </w:pPr>
            <w:r>
              <w:rPr>
                <w:rFonts w:ascii="Arial" w:hAnsi="Arial" w:cs="Arial"/>
                <w:sz w:val="20"/>
                <w:szCs w:val="20"/>
              </w:rPr>
              <w:t>10.32.9.12</w:t>
            </w:r>
          </w:p>
        </w:tc>
        <w:tc>
          <w:tcPr>
            <w:tcW w:w="2215" w:type="dxa"/>
          </w:tcPr>
          <w:p w14:paraId="2A3EC614" w14:textId="77777777" w:rsidR="0045298C" w:rsidRDefault="0045298C" w:rsidP="00622F80">
            <w:pPr>
              <w:rPr>
                <w:rFonts w:ascii="Arial" w:hAnsi="Arial" w:cs="Arial"/>
                <w:sz w:val="20"/>
                <w:szCs w:val="20"/>
              </w:rPr>
            </w:pPr>
            <w:r>
              <w:rPr>
                <w:rFonts w:ascii="Arial" w:hAnsi="Arial" w:cs="Arial"/>
                <w:sz w:val="20"/>
                <w:szCs w:val="20"/>
              </w:rPr>
              <w:t>1.2</w:t>
            </w:r>
          </w:p>
        </w:tc>
        <w:tc>
          <w:tcPr>
            <w:tcW w:w="2717" w:type="dxa"/>
          </w:tcPr>
          <w:p w14:paraId="4541BF77" w14:textId="77777777" w:rsidR="0045298C" w:rsidRDefault="0045298C" w:rsidP="00622F80">
            <w:pPr>
              <w:rPr>
                <w:rFonts w:ascii="Arial" w:hAnsi="Arial" w:cs="Arial"/>
                <w:sz w:val="20"/>
                <w:szCs w:val="20"/>
              </w:rPr>
            </w:pPr>
            <w:proofErr w:type="gramStart"/>
            <w:r>
              <w:rPr>
                <w:rFonts w:ascii="Arial" w:hAnsi="Arial" w:cs="Arial"/>
                <w:sz w:val="20"/>
                <w:szCs w:val="20"/>
              </w:rPr>
              <w:t>Table</w:t>
            </w:r>
            <w:proofErr w:type="gramEnd"/>
            <w:r>
              <w:rPr>
                <w:rFonts w:ascii="Arial" w:hAnsi="Arial" w:cs="Arial"/>
                <w:sz w:val="20"/>
                <w:szCs w:val="20"/>
              </w:rPr>
              <w:t xml:space="preserve"> 9 row 2 is incorrectly talking about the "Ranging Block Description List Length field" when I believe it should be talking about the Ranging Block Duration field</w:t>
            </w:r>
          </w:p>
        </w:tc>
        <w:tc>
          <w:tcPr>
            <w:tcW w:w="2262" w:type="dxa"/>
          </w:tcPr>
          <w:p w14:paraId="065B0CAE" w14:textId="77777777" w:rsidR="0045298C" w:rsidRDefault="0045298C" w:rsidP="00622F80">
            <w:pPr>
              <w:rPr>
                <w:rFonts w:ascii="Arial" w:hAnsi="Arial" w:cs="Arial"/>
                <w:sz w:val="20"/>
                <w:szCs w:val="20"/>
              </w:rPr>
            </w:pPr>
            <w:r>
              <w:rPr>
                <w:rFonts w:ascii="Arial" w:hAnsi="Arial" w:cs="Arial"/>
                <w:sz w:val="20"/>
                <w:szCs w:val="20"/>
              </w:rPr>
              <w:t xml:space="preserve">Change description of Ranging Block Duration Units field value of one to: "The size of the Ranging Block Duration field is two </w:t>
            </w:r>
            <w:proofErr w:type="gramStart"/>
            <w:r>
              <w:rPr>
                <w:rFonts w:ascii="Arial" w:hAnsi="Arial" w:cs="Arial"/>
                <w:sz w:val="20"/>
                <w:szCs w:val="20"/>
              </w:rPr>
              <w:t>octets</w:t>
            </w:r>
            <w:proofErr w:type="gramEnd"/>
            <w:r>
              <w:rPr>
                <w:rFonts w:ascii="Arial" w:hAnsi="Arial" w:cs="Arial"/>
                <w:sz w:val="20"/>
                <w:szCs w:val="20"/>
              </w:rPr>
              <w:t xml:space="preserve"> and its units are ranging slots"</w:t>
            </w:r>
          </w:p>
        </w:tc>
      </w:tr>
      <w:tr w:rsidR="0045298C" w14:paraId="2917F336" w14:textId="77777777" w:rsidTr="00622F80">
        <w:tc>
          <w:tcPr>
            <w:tcW w:w="693" w:type="dxa"/>
          </w:tcPr>
          <w:p w14:paraId="614D3EE1" w14:textId="77777777" w:rsidR="0045298C" w:rsidRDefault="0045298C" w:rsidP="00622F80">
            <w:pPr>
              <w:rPr>
                <w:rFonts w:ascii="Arial" w:hAnsi="Arial" w:cs="Arial"/>
                <w:sz w:val="20"/>
                <w:szCs w:val="20"/>
              </w:rPr>
            </w:pPr>
            <w:r>
              <w:rPr>
                <w:rFonts w:ascii="Arial" w:hAnsi="Arial" w:cs="Arial"/>
                <w:sz w:val="20"/>
                <w:szCs w:val="20"/>
              </w:rPr>
              <w:t>379</w:t>
            </w:r>
          </w:p>
        </w:tc>
        <w:tc>
          <w:tcPr>
            <w:tcW w:w="1369" w:type="dxa"/>
          </w:tcPr>
          <w:p w14:paraId="6B72176D" w14:textId="77777777" w:rsidR="0045298C" w:rsidRDefault="0045298C" w:rsidP="00622F80">
            <w:pPr>
              <w:rPr>
                <w:rFonts w:ascii="Arial" w:hAnsi="Arial" w:cs="Arial"/>
                <w:sz w:val="20"/>
                <w:szCs w:val="20"/>
              </w:rPr>
            </w:pPr>
            <w:r>
              <w:rPr>
                <w:rFonts w:ascii="Arial" w:hAnsi="Arial" w:cs="Arial"/>
                <w:sz w:val="20"/>
                <w:szCs w:val="20"/>
              </w:rPr>
              <w:t>61</w:t>
            </w:r>
          </w:p>
        </w:tc>
        <w:tc>
          <w:tcPr>
            <w:tcW w:w="1534" w:type="dxa"/>
          </w:tcPr>
          <w:p w14:paraId="12F99AB3" w14:textId="77777777" w:rsidR="0045298C" w:rsidRDefault="0045298C" w:rsidP="00622F80">
            <w:pPr>
              <w:rPr>
                <w:rFonts w:ascii="Arial" w:hAnsi="Arial" w:cs="Arial"/>
                <w:sz w:val="20"/>
                <w:szCs w:val="20"/>
              </w:rPr>
            </w:pPr>
            <w:r>
              <w:rPr>
                <w:rFonts w:ascii="Arial" w:hAnsi="Arial" w:cs="Arial"/>
                <w:sz w:val="20"/>
                <w:szCs w:val="20"/>
              </w:rPr>
              <w:t>10.32.9.12</w:t>
            </w:r>
          </w:p>
        </w:tc>
        <w:tc>
          <w:tcPr>
            <w:tcW w:w="2215" w:type="dxa"/>
          </w:tcPr>
          <w:p w14:paraId="0CB0804D" w14:textId="77777777" w:rsidR="0045298C" w:rsidRDefault="0045298C" w:rsidP="00622F80">
            <w:pPr>
              <w:rPr>
                <w:rFonts w:ascii="Arial" w:hAnsi="Arial" w:cs="Arial"/>
                <w:sz w:val="20"/>
                <w:szCs w:val="20"/>
              </w:rPr>
            </w:pPr>
            <w:r>
              <w:rPr>
                <w:rFonts w:ascii="Arial" w:hAnsi="Arial" w:cs="Arial"/>
                <w:sz w:val="20"/>
                <w:szCs w:val="20"/>
              </w:rPr>
              <w:t>1.2</w:t>
            </w:r>
          </w:p>
        </w:tc>
        <w:tc>
          <w:tcPr>
            <w:tcW w:w="2717" w:type="dxa"/>
          </w:tcPr>
          <w:p w14:paraId="6A36B115" w14:textId="77777777" w:rsidR="0045298C" w:rsidRDefault="0045298C" w:rsidP="00622F80">
            <w:pPr>
              <w:rPr>
                <w:rFonts w:ascii="Arial" w:hAnsi="Arial" w:cs="Arial"/>
                <w:sz w:val="20"/>
                <w:szCs w:val="20"/>
              </w:rPr>
            </w:pPr>
            <w:r>
              <w:rPr>
                <w:rFonts w:ascii="Arial" w:hAnsi="Arial" w:cs="Arial"/>
                <w:sz w:val="20"/>
                <w:szCs w:val="20"/>
              </w:rPr>
              <w:t xml:space="preserve">Table 9 row 3 is incorrectly talking about the "Ranging Block Description List </w:t>
            </w:r>
            <w:r>
              <w:rPr>
                <w:rFonts w:ascii="Arial" w:hAnsi="Arial" w:cs="Arial"/>
                <w:sz w:val="20"/>
                <w:szCs w:val="20"/>
              </w:rPr>
              <w:lastRenderedPageBreak/>
              <w:t>Length field" when I believe it should be talking about the Ranging Block Duration field</w:t>
            </w:r>
          </w:p>
        </w:tc>
        <w:tc>
          <w:tcPr>
            <w:tcW w:w="2262" w:type="dxa"/>
          </w:tcPr>
          <w:p w14:paraId="4F346BCA" w14:textId="77777777" w:rsidR="0045298C" w:rsidRDefault="0045298C" w:rsidP="00622F80">
            <w:pPr>
              <w:rPr>
                <w:rFonts w:ascii="Arial" w:hAnsi="Arial" w:cs="Arial"/>
                <w:sz w:val="20"/>
                <w:szCs w:val="20"/>
              </w:rPr>
            </w:pPr>
            <w:r>
              <w:rPr>
                <w:rFonts w:ascii="Arial" w:hAnsi="Arial" w:cs="Arial"/>
                <w:sz w:val="20"/>
                <w:szCs w:val="20"/>
              </w:rPr>
              <w:lastRenderedPageBreak/>
              <w:t xml:space="preserve">Change description of Ranging Block Duration Units field </w:t>
            </w:r>
            <w:r>
              <w:rPr>
                <w:rFonts w:ascii="Arial" w:hAnsi="Arial" w:cs="Arial"/>
                <w:sz w:val="20"/>
                <w:szCs w:val="20"/>
              </w:rPr>
              <w:lastRenderedPageBreak/>
              <w:t>value of two to: "The size of the Ranging Block Duration field is three octets and its units are RSTU"</w:t>
            </w:r>
          </w:p>
        </w:tc>
      </w:tr>
    </w:tbl>
    <w:p w14:paraId="2C7B0A47" w14:textId="77777777" w:rsidR="0045298C" w:rsidRDefault="0045298C" w:rsidP="004B6A22"/>
    <w:p w14:paraId="1CC06721" w14:textId="27F43804" w:rsidR="0045298C" w:rsidRDefault="0045298C" w:rsidP="004B6A22">
      <w:r>
        <w:t>Explanation: Need confirmation that the text is correct.</w:t>
      </w:r>
    </w:p>
    <w:p w14:paraId="608CA048" w14:textId="31070570" w:rsidR="0045298C" w:rsidRDefault="0045298C" w:rsidP="004B6A22">
      <w:r>
        <w:t>Candidate</w:t>
      </w:r>
      <w:proofErr w:type="gramStart"/>
      <w:r>
        <w:t xml:space="preserve">:  </w:t>
      </w:r>
      <w:proofErr w:type="spellStart"/>
      <w:r>
        <w:t>Youngw</w:t>
      </w:r>
      <w:r w:rsidR="0062205A">
        <w:t>a</w:t>
      </w:r>
      <w:r>
        <w:t>n</w:t>
      </w:r>
      <w:proofErr w:type="spellEnd"/>
      <w:proofErr w:type="gramEnd"/>
      <w:r>
        <w:t xml:space="preserve"> (</w:t>
      </w:r>
      <w:proofErr w:type="spellStart"/>
      <w:r>
        <w:t>Hyperblock</w:t>
      </w:r>
      <w:proofErr w:type="spellEnd"/>
      <w:r>
        <w:t xml:space="preserve"> shepherd).</w:t>
      </w:r>
    </w:p>
    <w:tbl>
      <w:tblPr>
        <w:tblStyle w:val="TableGrid"/>
        <w:tblW w:w="0" w:type="auto"/>
        <w:tblLook w:val="04A0" w:firstRow="1" w:lastRow="0" w:firstColumn="1" w:lastColumn="0" w:noHBand="0" w:noVBand="1"/>
      </w:tblPr>
      <w:tblGrid>
        <w:gridCol w:w="690"/>
        <w:gridCol w:w="1378"/>
        <w:gridCol w:w="1521"/>
        <w:gridCol w:w="2235"/>
        <w:gridCol w:w="2710"/>
        <w:gridCol w:w="2256"/>
      </w:tblGrid>
      <w:tr w:rsidR="0045298C" w14:paraId="56C18534" w14:textId="77777777" w:rsidTr="00622F80">
        <w:tc>
          <w:tcPr>
            <w:tcW w:w="690" w:type="dxa"/>
          </w:tcPr>
          <w:p w14:paraId="635D44A5" w14:textId="77777777" w:rsidR="0045298C" w:rsidRDefault="0045298C" w:rsidP="00622F80">
            <w:pPr>
              <w:rPr>
                <w:rFonts w:ascii="Arial" w:hAnsi="Arial" w:cs="Arial"/>
                <w:sz w:val="20"/>
                <w:szCs w:val="20"/>
              </w:rPr>
            </w:pPr>
            <w:r>
              <w:rPr>
                <w:rFonts w:ascii="Arial" w:hAnsi="Arial" w:cs="Arial"/>
                <w:sz w:val="20"/>
                <w:szCs w:val="20"/>
              </w:rPr>
              <w:t>372</w:t>
            </w:r>
          </w:p>
        </w:tc>
        <w:tc>
          <w:tcPr>
            <w:tcW w:w="1378" w:type="dxa"/>
          </w:tcPr>
          <w:p w14:paraId="0C1F6561" w14:textId="77777777" w:rsidR="0045298C" w:rsidRDefault="0045298C" w:rsidP="00622F80">
            <w:pPr>
              <w:rPr>
                <w:rFonts w:ascii="Arial" w:hAnsi="Arial" w:cs="Arial"/>
                <w:sz w:val="20"/>
                <w:szCs w:val="20"/>
              </w:rPr>
            </w:pPr>
            <w:r>
              <w:rPr>
                <w:rFonts w:ascii="Arial" w:hAnsi="Arial" w:cs="Arial"/>
                <w:sz w:val="20"/>
                <w:szCs w:val="20"/>
              </w:rPr>
              <w:t>53</w:t>
            </w:r>
          </w:p>
        </w:tc>
        <w:tc>
          <w:tcPr>
            <w:tcW w:w="1521" w:type="dxa"/>
          </w:tcPr>
          <w:p w14:paraId="2B81023F" w14:textId="77777777" w:rsidR="0045298C" w:rsidRDefault="0045298C" w:rsidP="00622F80">
            <w:pPr>
              <w:rPr>
                <w:rFonts w:ascii="Arial" w:hAnsi="Arial" w:cs="Arial"/>
                <w:sz w:val="20"/>
                <w:szCs w:val="20"/>
              </w:rPr>
            </w:pPr>
            <w:r>
              <w:rPr>
                <w:rFonts w:ascii="Arial" w:hAnsi="Arial" w:cs="Arial"/>
                <w:color w:val="000000"/>
                <w:sz w:val="20"/>
                <w:szCs w:val="20"/>
              </w:rPr>
              <w:t>10.32.9.3</w:t>
            </w:r>
          </w:p>
        </w:tc>
        <w:tc>
          <w:tcPr>
            <w:tcW w:w="2235" w:type="dxa"/>
          </w:tcPr>
          <w:p w14:paraId="0F3FF3B8" w14:textId="77777777" w:rsidR="0045298C" w:rsidRDefault="0045298C" w:rsidP="00622F80">
            <w:pPr>
              <w:rPr>
                <w:rFonts w:ascii="Arial" w:hAnsi="Arial" w:cs="Arial"/>
                <w:sz w:val="20"/>
                <w:szCs w:val="20"/>
              </w:rPr>
            </w:pPr>
            <w:r>
              <w:rPr>
                <w:rFonts w:ascii="Arial" w:hAnsi="Arial" w:cs="Arial"/>
                <w:color w:val="000000"/>
                <w:sz w:val="20"/>
                <w:szCs w:val="20"/>
              </w:rPr>
              <w:t>17</w:t>
            </w:r>
          </w:p>
        </w:tc>
        <w:tc>
          <w:tcPr>
            <w:tcW w:w="2710" w:type="dxa"/>
          </w:tcPr>
          <w:p w14:paraId="2375A29A" w14:textId="77777777" w:rsidR="0045298C" w:rsidRDefault="0045298C" w:rsidP="00622F80">
            <w:pPr>
              <w:rPr>
                <w:rFonts w:ascii="Arial" w:hAnsi="Arial" w:cs="Arial"/>
                <w:sz w:val="20"/>
                <w:szCs w:val="20"/>
              </w:rPr>
            </w:pPr>
            <w:r>
              <w:rPr>
                <w:rFonts w:ascii="Arial" w:hAnsi="Arial" w:cs="Arial"/>
                <w:color w:val="000000"/>
                <w:sz w:val="20"/>
                <w:szCs w:val="20"/>
              </w:rPr>
              <w:t xml:space="preserve">The statement "In the case of hyper block mode, only the least significant 8 bits are used to specify the block index."  </w:t>
            </w:r>
            <w:proofErr w:type="gramStart"/>
            <w:r>
              <w:rPr>
                <w:rFonts w:ascii="Arial" w:hAnsi="Arial" w:cs="Arial"/>
                <w:color w:val="000000"/>
                <w:sz w:val="20"/>
                <w:szCs w:val="20"/>
              </w:rPr>
              <w:t>Could</w:t>
            </w:r>
            <w:proofErr w:type="gramEnd"/>
            <w:r>
              <w:rPr>
                <w:rFonts w:ascii="Arial" w:hAnsi="Arial" w:cs="Arial"/>
                <w:color w:val="000000"/>
                <w:sz w:val="20"/>
                <w:szCs w:val="20"/>
              </w:rPr>
              <w:t xml:space="preserve"> be a little </w:t>
            </w:r>
            <w:proofErr w:type="gramStart"/>
            <w:r>
              <w:rPr>
                <w:rFonts w:ascii="Arial" w:hAnsi="Arial" w:cs="Arial"/>
                <w:color w:val="000000"/>
                <w:sz w:val="20"/>
                <w:szCs w:val="20"/>
              </w:rPr>
              <w:t>more clear</w:t>
            </w:r>
            <w:proofErr w:type="gramEnd"/>
            <w:r>
              <w:rPr>
                <w:rFonts w:ascii="Arial" w:hAnsi="Arial" w:cs="Arial"/>
                <w:color w:val="000000"/>
                <w:sz w:val="20"/>
                <w:szCs w:val="20"/>
              </w:rPr>
              <w:t>, if it instead quotes the allowed value range as per the proposed change.</w:t>
            </w:r>
          </w:p>
        </w:tc>
        <w:tc>
          <w:tcPr>
            <w:tcW w:w="2256" w:type="dxa"/>
          </w:tcPr>
          <w:p w14:paraId="008E7C56" w14:textId="77777777" w:rsidR="0045298C" w:rsidRDefault="0045298C" w:rsidP="00622F80">
            <w:pPr>
              <w:rPr>
                <w:rFonts w:ascii="Arial" w:hAnsi="Arial" w:cs="Arial"/>
                <w:color w:val="000000"/>
                <w:sz w:val="20"/>
                <w:szCs w:val="20"/>
              </w:rPr>
            </w:pPr>
            <w:r>
              <w:rPr>
                <w:rFonts w:ascii="Arial" w:hAnsi="Arial" w:cs="Arial"/>
                <w:color w:val="000000"/>
                <w:sz w:val="20"/>
                <w:szCs w:val="20"/>
              </w:rPr>
              <w:t>Change the sentence to say, "In hyper block mode, the Round Index field is used to specify the block index, and this shall be limited to the range 0 to 255. When not in hyper block mode the full 16-bit field allows for a round index range of 0 to 65535."</w:t>
            </w:r>
          </w:p>
          <w:p w14:paraId="72EBAFBB" w14:textId="77777777" w:rsidR="00894E14" w:rsidRDefault="00894E14" w:rsidP="00622F80">
            <w:pPr>
              <w:rPr>
                <w:rFonts w:ascii="Arial" w:hAnsi="Arial" w:cs="Arial"/>
                <w:sz w:val="20"/>
                <w:szCs w:val="20"/>
              </w:rPr>
            </w:pPr>
          </w:p>
        </w:tc>
      </w:tr>
      <w:tr w:rsidR="00894E14" w14:paraId="419091E2" w14:textId="77777777" w:rsidTr="00622F80">
        <w:tc>
          <w:tcPr>
            <w:tcW w:w="690" w:type="dxa"/>
          </w:tcPr>
          <w:p w14:paraId="5B24A830" w14:textId="52D1CC29" w:rsidR="00894E14" w:rsidRDefault="00894E14" w:rsidP="00894E14">
            <w:pPr>
              <w:rPr>
                <w:rFonts w:ascii="Arial" w:hAnsi="Arial" w:cs="Arial"/>
                <w:sz w:val="20"/>
                <w:szCs w:val="20"/>
              </w:rPr>
            </w:pPr>
            <w:r w:rsidRPr="00FE2187">
              <w:rPr>
                <w:rFonts w:ascii="Arial" w:hAnsi="Arial" w:cs="Arial"/>
                <w:sz w:val="20"/>
                <w:szCs w:val="20"/>
              </w:rPr>
              <w:t>498</w:t>
            </w:r>
          </w:p>
        </w:tc>
        <w:tc>
          <w:tcPr>
            <w:tcW w:w="1378" w:type="dxa"/>
          </w:tcPr>
          <w:p w14:paraId="28550F28" w14:textId="55921ACF" w:rsidR="00894E14" w:rsidRDefault="00894E14" w:rsidP="00894E14">
            <w:pPr>
              <w:rPr>
                <w:rFonts w:ascii="Arial" w:hAnsi="Arial" w:cs="Arial"/>
                <w:sz w:val="20"/>
                <w:szCs w:val="20"/>
              </w:rPr>
            </w:pPr>
            <w:r>
              <w:rPr>
                <w:rFonts w:ascii="Arial" w:hAnsi="Arial" w:cs="Arial"/>
                <w:sz w:val="20"/>
                <w:szCs w:val="20"/>
              </w:rPr>
              <w:t>96</w:t>
            </w:r>
          </w:p>
        </w:tc>
        <w:tc>
          <w:tcPr>
            <w:tcW w:w="1521" w:type="dxa"/>
          </w:tcPr>
          <w:p w14:paraId="62334393" w14:textId="611B4FD6" w:rsidR="00894E14" w:rsidRDefault="00894E14" w:rsidP="00894E14">
            <w:pPr>
              <w:rPr>
                <w:rFonts w:ascii="Arial" w:hAnsi="Arial" w:cs="Arial"/>
                <w:color w:val="000000"/>
                <w:sz w:val="20"/>
                <w:szCs w:val="20"/>
              </w:rPr>
            </w:pPr>
            <w:r>
              <w:rPr>
                <w:rFonts w:ascii="Arial" w:hAnsi="Arial" w:cs="Arial"/>
                <w:sz w:val="20"/>
                <w:szCs w:val="20"/>
              </w:rPr>
              <w:t>10.39.11.1.2.2</w:t>
            </w:r>
          </w:p>
        </w:tc>
        <w:tc>
          <w:tcPr>
            <w:tcW w:w="2235" w:type="dxa"/>
          </w:tcPr>
          <w:p w14:paraId="63B45AA2" w14:textId="6FD2C05F" w:rsidR="00894E14" w:rsidRDefault="00894E14" w:rsidP="00894E14">
            <w:pPr>
              <w:rPr>
                <w:rFonts w:ascii="Arial" w:hAnsi="Arial" w:cs="Arial"/>
                <w:color w:val="000000"/>
                <w:sz w:val="20"/>
                <w:szCs w:val="20"/>
              </w:rPr>
            </w:pPr>
            <w:r>
              <w:rPr>
                <w:rFonts w:ascii="Arial" w:hAnsi="Arial" w:cs="Arial"/>
                <w:sz w:val="20"/>
                <w:szCs w:val="20"/>
              </w:rPr>
              <w:t>27</w:t>
            </w:r>
          </w:p>
        </w:tc>
        <w:tc>
          <w:tcPr>
            <w:tcW w:w="2710" w:type="dxa"/>
          </w:tcPr>
          <w:p w14:paraId="1905D8D6" w14:textId="032AF17B" w:rsidR="00894E14" w:rsidRDefault="00894E14" w:rsidP="00894E14">
            <w:pPr>
              <w:rPr>
                <w:rFonts w:ascii="Arial" w:hAnsi="Arial" w:cs="Arial"/>
                <w:color w:val="000000"/>
                <w:sz w:val="20"/>
                <w:szCs w:val="20"/>
              </w:rPr>
            </w:pPr>
            <w:r>
              <w:rPr>
                <w:rFonts w:ascii="Arial" w:hAnsi="Arial" w:cs="Arial"/>
                <w:color w:val="000000"/>
                <w:sz w:val="20"/>
                <w:szCs w:val="20"/>
              </w:rPr>
              <w:t>This "shall be able" seems a little strange. It is the NHL that uses MCPS-</w:t>
            </w:r>
            <w:proofErr w:type="spellStart"/>
            <w:r>
              <w:rPr>
                <w:rFonts w:ascii="Arial" w:hAnsi="Arial" w:cs="Arial"/>
                <w:color w:val="000000"/>
                <w:sz w:val="20"/>
                <w:szCs w:val="20"/>
              </w:rPr>
              <w:t>DATA.request</w:t>
            </w:r>
            <w:proofErr w:type="spellEnd"/>
            <w:r>
              <w:rPr>
                <w:rFonts w:ascii="Arial" w:hAnsi="Arial" w:cs="Arial"/>
                <w:color w:val="000000"/>
                <w:sz w:val="20"/>
                <w:szCs w:val="20"/>
              </w:rPr>
              <w:t xml:space="preserve"> to send the Acquisition Compact frame and provide this address, so it is in control of this. This sentence is not needed. </w:t>
            </w:r>
          </w:p>
        </w:tc>
        <w:tc>
          <w:tcPr>
            <w:tcW w:w="2256" w:type="dxa"/>
          </w:tcPr>
          <w:p w14:paraId="105C575F" w14:textId="217E9DA1" w:rsidR="00894E14" w:rsidRDefault="00894E14" w:rsidP="00894E14">
            <w:pPr>
              <w:rPr>
                <w:rFonts w:ascii="Arial" w:hAnsi="Arial" w:cs="Arial"/>
                <w:color w:val="000000"/>
                <w:sz w:val="20"/>
                <w:szCs w:val="20"/>
              </w:rPr>
            </w:pPr>
            <w:r>
              <w:rPr>
                <w:rFonts w:ascii="Arial" w:hAnsi="Arial" w:cs="Arial"/>
                <w:sz w:val="20"/>
                <w:szCs w:val="20"/>
              </w:rPr>
              <w:t>Delete the sentence on line 27.</w:t>
            </w:r>
          </w:p>
        </w:tc>
      </w:tr>
    </w:tbl>
    <w:p w14:paraId="246CA53E" w14:textId="77777777" w:rsidR="0045298C" w:rsidRDefault="0045298C" w:rsidP="0045298C">
      <w:r>
        <w:t>Explanation: Need confirmation that the text is correct.</w:t>
      </w:r>
    </w:p>
    <w:p w14:paraId="770BF152" w14:textId="422A0704" w:rsidR="0045298C" w:rsidRDefault="0045298C" w:rsidP="0045298C">
      <w:r>
        <w:t>Candidate</w:t>
      </w:r>
      <w:proofErr w:type="gramStart"/>
      <w:r>
        <w:t xml:space="preserve">:  </w:t>
      </w:r>
      <w:proofErr w:type="spellStart"/>
      <w:r>
        <w:t>Youngw</w:t>
      </w:r>
      <w:r w:rsidR="0062205A">
        <w:t>a</w:t>
      </w:r>
      <w:r>
        <w:t>n</w:t>
      </w:r>
      <w:proofErr w:type="spellEnd"/>
      <w:proofErr w:type="gramEnd"/>
      <w:r>
        <w:t xml:space="preserve"> (</w:t>
      </w:r>
      <w:proofErr w:type="spellStart"/>
      <w:r>
        <w:t>Hyperblock</w:t>
      </w:r>
      <w:proofErr w:type="spellEnd"/>
      <w:r>
        <w:t xml:space="preserve"> shepherd).</w:t>
      </w:r>
    </w:p>
    <w:tbl>
      <w:tblPr>
        <w:tblStyle w:val="TableGrid"/>
        <w:tblW w:w="0" w:type="auto"/>
        <w:tblLook w:val="04A0" w:firstRow="1" w:lastRow="0" w:firstColumn="1" w:lastColumn="0" w:noHBand="0" w:noVBand="1"/>
      </w:tblPr>
      <w:tblGrid>
        <w:gridCol w:w="673"/>
        <w:gridCol w:w="1495"/>
        <w:gridCol w:w="1398"/>
        <w:gridCol w:w="2439"/>
        <w:gridCol w:w="2479"/>
        <w:gridCol w:w="2306"/>
      </w:tblGrid>
      <w:tr w:rsidR="0045298C" w14:paraId="42E6FD73" w14:textId="77777777" w:rsidTr="00622F80">
        <w:tc>
          <w:tcPr>
            <w:tcW w:w="691" w:type="dxa"/>
          </w:tcPr>
          <w:p w14:paraId="1754A2CE" w14:textId="77777777" w:rsidR="0045298C" w:rsidRDefault="0045298C" w:rsidP="00622F80">
            <w:pPr>
              <w:rPr>
                <w:rFonts w:ascii="Arial" w:hAnsi="Arial" w:cs="Arial"/>
                <w:sz w:val="20"/>
                <w:szCs w:val="20"/>
              </w:rPr>
            </w:pPr>
            <w:r>
              <w:rPr>
                <w:rFonts w:ascii="Arial" w:hAnsi="Arial" w:cs="Arial"/>
                <w:sz w:val="20"/>
                <w:szCs w:val="20"/>
              </w:rPr>
              <w:t>267</w:t>
            </w:r>
          </w:p>
        </w:tc>
        <w:tc>
          <w:tcPr>
            <w:tcW w:w="1378" w:type="dxa"/>
          </w:tcPr>
          <w:p w14:paraId="24F67B39" w14:textId="77777777" w:rsidR="0045298C" w:rsidRDefault="0045298C" w:rsidP="00622F80">
            <w:pPr>
              <w:rPr>
                <w:rFonts w:ascii="Arial" w:hAnsi="Arial" w:cs="Arial"/>
                <w:sz w:val="20"/>
                <w:szCs w:val="20"/>
              </w:rPr>
            </w:pPr>
            <w:r>
              <w:rPr>
                <w:rFonts w:ascii="Arial" w:hAnsi="Arial" w:cs="Arial"/>
                <w:sz w:val="20"/>
                <w:szCs w:val="20"/>
              </w:rPr>
              <w:t>Technical</w:t>
            </w:r>
          </w:p>
        </w:tc>
        <w:tc>
          <w:tcPr>
            <w:tcW w:w="1520" w:type="dxa"/>
          </w:tcPr>
          <w:p w14:paraId="1EE21100" w14:textId="77777777" w:rsidR="0045298C" w:rsidRDefault="0045298C" w:rsidP="00622F80">
            <w:pPr>
              <w:rPr>
                <w:rFonts w:ascii="Arial" w:hAnsi="Arial" w:cs="Arial"/>
                <w:color w:val="000000"/>
                <w:sz w:val="20"/>
                <w:szCs w:val="20"/>
              </w:rPr>
            </w:pPr>
            <w:r>
              <w:rPr>
                <w:rFonts w:ascii="Arial" w:hAnsi="Arial" w:cs="Arial"/>
                <w:sz w:val="20"/>
                <w:szCs w:val="20"/>
              </w:rPr>
              <w:t>105</w:t>
            </w:r>
          </w:p>
        </w:tc>
        <w:tc>
          <w:tcPr>
            <w:tcW w:w="2235" w:type="dxa"/>
          </w:tcPr>
          <w:p w14:paraId="61B2F7ED" w14:textId="77777777" w:rsidR="0045298C" w:rsidRDefault="0045298C" w:rsidP="00622F80">
            <w:pPr>
              <w:rPr>
                <w:rFonts w:ascii="Arial" w:hAnsi="Arial" w:cs="Arial"/>
                <w:color w:val="000000"/>
                <w:sz w:val="20"/>
                <w:szCs w:val="20"/>
              </w:rPr>
            </w:pPr>
            <w:r>
              <w:rPr>
                <w:rFonts w:ascii="Arial" w:hAnsi="Arial" w:cs="Arial"/>
                <w:color w:val="000000"/>
                <w:sz w:val="20"/>
                <w:szCs w:val="20"/>
              </w:rPr>
              <w:t>10.39.11.1.3.9</w:t>
            </w:r>
          </w:p>
        </w:tc>
        <w:tc>
          <w:tcPr>
            <w:tcW w:w="2710" w:type="dxa"/>
          </w:tcPr>
          <w:p w14:paraId="29DE3184" w14:textId="41D28872" w:rsidR="0045298C" w:rsidRDefault="001B4576" w:rsidP="00622F80">
            <w:pPr>
              <w:rPr>
                <w:rFonts w:ascii="Arial" w:hAnsi="Arial" w:cs="Arial"/>
                <w:color w:val="000000"/>
                <w:sz w:val="20"/>
                <w:szCs w:val="20"/>
              </w:rPr>
            </w:pPr>
            <w:r w:rsidRPr="001B4576">
              <w:rPr>
                <w:rFonts w:ascii="Arial" w:hAnsi="Arial" w:cs="Arial"/>
                <w:color w:val="000000"/>
                <w:sz w:val="20"/>
                <w:szCs w:val="20"/>
              </w:rPr>
              <w:t>change the range from 1 - 15 to 0 - 15</w:t>
            </w:r>
          </w:p>
        </w:tc>
        <w:tc>
          <w:tcPr>
            <w:tcW w:w="2256" w:type="dxa"/>
          </w:tcPr>
          <w:p w14:paraId="4C1E5671" w14:textId="77777777" w:rsidR="0045298C" w:rsidRDefault="0045298C" w:rsidP="00622F80">
            <w:pPr>
              <w:rPr>
                <w:rFonts w:ascii="Arial" w:hAnsi="Arial" w:cs="Arial"/>
                <w:color w:val="000000"/>
                <w:sz w:val="20"/>
                <w:szCs w:val="20"/>
              </w:rPr>
            </w:pPr>
            <w:r>
              <w:rPr>
                <w:rFonts w:ascii="Arial" w:hAnsi="Arial" w:cs="Arial"/>
                <w:color w:val="000000"/>
                <w:sz w:val="20"/>
                <w:szCs w:val="20"/>
              </w:rPr>
              <w:t xml:space="preserve">The minimum value for </w:t>
            </w:r>
            <w:proofErr w:type="spellStart"/>
            <w:r>
              <w:rPr>
                <w:rFonts w:ascii="Arial" w:hAnsi="Arial" w:cs="Arial"/>
                <w:color w:val="000000"/>
                <w:sz w:val="20"/>
                <w:szCs w:val="20"/>
              </w:rPr>
              <w:t>macMmsRcpPollNSlots</w:t>
            </w:r>
            <w:proofErr w:type="spellEnd"/>
            <w:r>
              <w:rPr>
                <w:rFonts w:ascii="Arial" w:hAnsi="Arial" w:cs="Arial"/>
                <w:color w:val="000000"/>
                <w:sz w:val="20"/>
                <w:szCs w:val="20"/>
              </w:rPr>
              <w:t xml:space="preserve"> can be 0</w:t>
            </w:r>
          </w:p>
        </w:tc>
      </w:tr>
      <w:tr w:rsidR="0045298C" w14:paraId="264CFDCD" w14:textId="77777777" w:rsidTr="00622F80">
        <w:tc>
          <w:tcPr>
            <w:tcW w:w="691" w:type="dxa"/>
          </w:tcPr>
          <w:p w14:paraId="3295FACC" w14:textId="77777777" w:rsidR="0045298C" w:rsidRDefault="0045298C" w:rsidP="00622F80">
            <w:pPr>
              <w:rPr>
                <w:rFonts w:ascii="Arial" w:hAnsi="Arial" w:cs="Arial"/>
                <w:sz w:val="20"/>
                <w:szCs w:val="20"/>
              </w:rPr>
            </w:pPr>
            <w:r>
              <w:rPr>
                <w:rFonts w:ascii="Arial" w:hAnsi="Arial" w:cs="Arial"/>
                <w:sz w:val="20"/>
                <w:szCs w:val="20"/>
              </w:rPr>
              <w:t>268</w:t>
            </w:r>
          </w:p>
        </w:tc>
        <w:tc>
          <w:tcPr>
            <w:tcW w:w="1378" w:type="dxa"/>
          </w:tcPr>
          <w:p w14:paraId="3EC32BAB" w14:textId="77777777" w:rsidR="0045298C" w:rsidRDefault="0045298C" w:rsidP="00622F80">
            <w:pPr>
              <w:rPr>
                <w:rFonts w:ascii="Arial" w:hAnsi="Arial" w:cs="Arial"/>
                <w:sz w:val="20"/>
                <w:szCs w:val="20"/>
              </w:rPr>
            </w:pPr>
            <w:r>
              <w:rPr>
                <w:rFonts w:ascii="Arial" w:hAnsi="Arial" w:cs="Arial"/>
                <w:color w:val="000000"/>
                <w:sz w:val="20"/>
                <w:szCs w:val="20"/>
              </w:rPr>
              <w:t>10.39.11.1.3.9</w:t>
            </w:r>
          </w:p>
        </w:tc>
        <w:tc>
          <w:tcPr>
            <w:tcW w:w="1520" w:type="dxa"/>
          </w:tcPr>
          <w:p w14:paraId="606F0481" w14:textId="77777777" w:rsidR="0045298C" w:rsidRDefault="0045298C" w:rsidP="00622F80">
            <w:pPr>
              <w:rPr>
                <w:rFonts w:ascii="Arial" w:hAnsi="Arial" w:cs="Arial"/>
                <w:sz w:val="20"/>
                <w:szCs w:val="20"/>
              </w:rPr>
            </w:pPr>
            <w:r>
              <w:rPr>
                <w:rFonts w:ascii="Arial" w:hAnsi="Arial" w:cs="Arial"/>
                <w:color w:val="000000"/>
                <w:sz w:val="20"/>
                <w:szCs w:val="20"/>
              </w:rPr>
              <w:t>10</w:t>
            </w:r>
          </w:p>
        </w:tc>
        <w:tc>
          <w:tcPr>
            <w:tcW w:w="2235" w:type="dxa"/>
          </w:tcPr>
          <w:p w14:paraId="1E0CAA59" w14:textId="77777777" w:rsidR="0045298C" w:rsidRDefault="0045298C" w:rsidP="00622F80">
            <w:pPr>
              <w:rPr>
                <w:rFonts w:ascii="Arial" w:hAnsi="Arial" w:cs="Arial"/>
                <w:color w:val="000000"/>
                <w:sz w:val="20"/>
                <w:szCs w:val="20"/>
              </w:rPr>
            </w:pPr>
            <w:r>
              <w:rPr>
                <w:rFonts w:ascii="Arial" w:hAnsi="Arial" w:cs="Arial"/>
                <w:color w:val="000000"/>
                <w:sz w:val="20"/>
                <w:szCs w:val="20"/>
              </w:rPr>
              <w:t xml:space="preserve">The minimum value for </w:t>
            </w:r>
            <w:proofErr w:type="spellStart"/>
            <w:r>
              <w:rPr>
                <w:rFonts w:ascii="Arial" w:hAnsi="Arial" w:cs="Arial"/>
                <w:color w:val="000000"/>
                <w:sz w:val="20"/>
                <w:szCs w:val="20"/>
              </w:rPr>
              <w:t>macMmsRcpRespNSlots</w:t>
            </w:r>
            <w:proofErr w:type="spellEnd"/>
            <w:r>
              <w:rPr>
                <w:rFonts w:ascii="Arial" w:hAnsi="Arial" w:cs="Arial"/>
                <w:color w:val="000000"/>
                <w:sz w:val="20"/>
                <w:szCs w:val="20"/>
              </w:rPr>
              <w:t xml:space="preserve"> can be 0</w:t>
            </w:r>
          </w:p>
        </w:tc>
        <w:tc>
          <w:tcPr>
            <w:tcW w:w="2710" w:type="dxa"/>
          </w:tcPr>
          <w:p w14:paraId="66EFD7DF" w14:textId="77777777" w:rsidR="0045298C" w:rsidRDefault="0045298C" w:rsidP="00622F80">
            <w:pPr>
              <w:rPr>
                <w:rFonts w:ascii="Arial" w:hAnsi="Arial" w:cs="Arial"/>
                <w:color w:val="000000"/>
                <w:sz w:val="20"/>
                <w:szCs w:val="20"/>
              </w:rPr>
            </w:pPr>
            <w:r>
              <w:rPr>
                <w:rFonts w:ascii="Arial" w:hAnsi="Arial" w:cs="Arial"/>
                <w:color w:val="000000"/>
                <w:sz w:val="20"/>
                <w:szCs w:val="20"/>
              </w:rPr>
              <w:t>change the range from 1 - 15 to 0 - 15</w:t>
            </w:r>
          </w:p>
        </w:tc>
        <w:tc>
          <w:tcPr>
            <w:tcW w:w="2256" w:type="dxa"/>
          </w:tcPr>
          <w:p w14:paraId="1A39610D" w14:textId="77777777" w:rsidR="0045298C" w:rsidRDefault="0045298C" w:rsidP="00622F80">
            <w:pPr>
              <w:rPr>
                <w:rFonts w:ascii="Arial" w:hAnsi="Arial" w:cs="Arial"/>
                <w:color w:val="000000"/>
                <w:sz w:val="20"/>
                <w:szCs w:val="20"/>
              </w:rPr>
            </w:pPr>
            <w:r>
              <w:rPr>
                <w:rFonts w:ascii="Arial" w:hAnsi="Arial" w:cs="Arial"/>
                <w:color w:val="000000"/>
                <w:sz w:val="20"/>
                <w:szCs w:val="20"/>
              </w:rPr>
              <w:t>10.39.11.1.3.9</w:t>
            </w:r>
          </w:p>
        </w:tc>
      </w:tr>
    </w:tbl>
    <w:p w14:paraId="19DB90F4" w14:textId="77777777" w:rsidR="0045298C" w:rsidRDefault="0045298C" w:rsidP="0045298C"/>
    <w:p w14:paraId="19A16E1B" w14:textId="1EAB48D6" w:rsidR="0045298C" w:rsidRDefault="0045298C" w:rsidP="0045298C">
      <w:r>
        <w:t xml:space="preserve">Explanation: Require further </w:t>
      </w:r>
      <w:proofErr w:type="gramStart"/>
      <w:r>
        <w:t>discussion;  This</w:t>
      </w:r>
      <w:proofErr w:type="gramEnd"/>
      <w:r>
        <w:t xml:space="preserve"> issue was withdrawn by commenter on initial ballot. One reason was the need for additional </w:t>
      </w:r>
    </w:p>
    <w:sectPr w:rsidR="0045298C" w:rsidSect="0028722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221A" w14:textId="77777777" w:rsidR="00A86B7B" w:rsidRDefault="00A86B7B" w:rsidP="00FB0AC0">
      <w:pPr>
        <w:spacing w:after="0" w:line="240" w:lineRule="auto"/>
      </w:pPr>
      <w:r>
        <w:separator/>
      </w:r>
    </w:p>
  </w:endnote>
  <w:endnote w:type="continuationSeparator" w:id="0">
    <w:p w14:paraId="04603ABE" w14:textId="77777777" w:rsidR="00A86B7B" w:rsidRDefault="00A86B7B"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2EDD2" w14:textId="7F449C44" w:rsidR="004D1052" w:rsidRPr="0068460F" w:rsidRDefault="004D1052"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lang w:val="fr-CA"/>
      </w:rPr>
    </w:pPr>
    <w:r w:rsidRPr="0068460F">
      <w:rPr>
        <w:rFonts w:ascii="Times New Roman" w:eastAsia="Times New Roman" w:hAnsi="Times New Roman" w:cs="Times New Roman"/>
        <w:sz w:val="24"/>
        <w:szCs w:val="20"/>
        <w:lang w:val="fr-CA"/>
      </w:rPr>
      <w:t>Submission</w:t>
    </w:r>
    <w:r w:rsidRPr="0068460F">
      <w:rPr>
        <w:rFonts w:ascii="Times New Roman" w:eastAsia="Times New Roman" w:hAnsi="Times New Roman" w:cs="Times New Roman"/>
        <w:sz w:val="24"/>
        <w:szCs w:val="20"/>
        <w:lang w:val="fr-CA"/>
      </w:rPr>
      <w:tab/>
      <w:t xml:space="preserve">Page </w:t>
    </w:r>
    <w:r w:rsidRPr="00FB0AC0">
      <w:rPr>
        <w:rFonts w:ascii="Times New Roman" w:eastAsia="Times New Roman" w:hAnsi="Times New Roman" w:cs="Times New Roman"/>
        <w:sz w:val="24"/>
        <w:szCs w:val="20"/>
      </w:rPr>
      <w:pgNum/>
    </w:r>
    <w:r w:rsidRPr="0068460F">
      <w:rPr>
        <w:rFonts w:ascii="Times New Roman" w:eastAsia="Times New Roman" w:hAnsi="Times New Roman" w:cs="Times New Roman"/>
        <w:sz w:val="24"/>
        <w:szCs w:val="20"/>
        <w:lang w:val="fr-CA"/>
      </w:rPr>
      <w:tab/>
      <w:t xml:space="preserve">Benjamin A. Rolfe (BCA, et al) </w:t>
    </w:r>
  </w:p>
  <w:p w14:paraId="1649B78C" w14:textId="0484EBB3" w:rsidR="004D1052" w:rsidRPr="0068460F" w:rsidRDefault="004D1052">
    <w:pPr>
      <w:pStyle w:val="Foote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52D71" w14:textId="77777777" w:rsidR="00A86B7B" w:rsidRDefault="00A86B7B" w:rsidP="00FB0AC0">
      <w:pPr>
        <w:spacing w:after="0" w:line="240" w:lineRule="auto"/>
      </w:pPr>
      <w:r>
        <w:separator/>
      </w:r>
    </w:p>
  </w:footnote>
  <w:footnote w:type="continuationSeparator" w:id="0">
    <w:p w14:paraId="464F389C" w14:textId="77777777" w:rsidR="00A86B7B" w:rsidRDefault="00A86B7B"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0993" w14:textId="5595D3BD" w:rsidR="004D1052" w:rsidRPr="00FB0AC0" w:rsidRDefault="00287220"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April 2025</w:t>
    </w:r>
    <w:r w:rsidR="004D1052" w:rsidRPr="00FB0AC0">
      <w:rPr>
        <w:rFonts w:ascii="Times New Roman" w:hAnsi="Times New Roman" w:cs="Times New Roman"/>
        <w:b/>
        <w:sz w:val="28"/>
      </w:rPr>
      <w:tab/>
      <w:t xml:space="preserve"> </w:t>
    </w:r>
    <w:r w:rsidR="004D1052" w:rsidRPr="00FB0AC0">
      <w:rPr>
        <w:rFonts w:ascii="Times New Roman" w:hAnsi="Times New Roman" w:cs="Times New Roman"/>
        <w:b/>
        <w:sz w:val="28"/>
      </w:rPr>
      <w:tab/>
      <w:t>Doc: IEEE 15-</w:t>
    </w:r>
    <w:r>
      <w:rPr>
        <w:rFonts w:ascii="Times New Roman" w:hAnsi="Times New Roman" w:cs="Times New Roman"/>
        <w:b/>
        <w:sz w:val="28"/>
      </w:rPr>
      <w:t>25-017</w:t>
    </w:r>
    <w:r w:rsidR="00033BD8">
      <w:rPr>
        <w:rFonts w:ascii="Times New Roman" w:hAnsi="Times New Roman" w:cs="Times New Roman"/>
        <w:b/>
        <w:sz w:val="28"/>
      </w:rPr>
      <w:t>9</w:t>
    </w:r>
    <w:r>
      <w:rPr>
        <w:rFonts w:ascii="Times New Roman" w:hAnsi="Times New Roman" w:cs="Times New Roman"/>
        <w:b/>
        <w:sz w:val="28"/>
      </w:rPr>
      <w:t>-0</w:t>
    </w:r>
    <w:r w:rsidR="00033BD8">
      <w:rPr>
        <w:rFonts w:ascii="Times New Roman" w:hAnsi="Times New Roman" w:cs="Times New Roman"/>
        <w:b/>
        <w:sz w:val="28"/>
      </w:rPr>
      <w:t>0</w:t>
    </w:r>
    <w:r w:rsidR="004D1052" w:rsidRPr="00FB0AC0">
      <w:rPr>
        <w:rFonts w:ascii="Times New Roman" w:hAnsi="Times New Roman" w:cs="Times New Roman"/>
        <w:b/>
        <w:sz w:val="28"/>
      </w:rPr>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10D1B"/>
    <w:multiLevelType w:val="hybridMultilevel"/>
    <w:tmpl w:val="FEE08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F22217"/>
    <w:multiLevelType w:val="hybridMultilevel"/>
    <w:tmpl w:val="1EF85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A60C1"/>
    <w:multiLevelType w:val="hybridMultilevel"/>
    <w:tmpl w:val="8250D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03B"/>
    <w:multiLevelType w:val="hybridMultilevel"/>
    <w:tmpl w:val="FFF0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C1B4F"/>
    <w:multiLevelType w:val="hybridMultilevel"/>
    <w:tmpl w:val="B65C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8593">
    <w:abstractNumId w:val="4"/>
  </w:num>
  <w:num w:numId="2" w16cid:durableId="2043703128">
    <w:abstractNumId w:val="10"/>
  </w:num>
  <w:num w:numId="3" w16cid:durableId="2007124278">
    <w:abstractNumId w:val="0"/>
  </w:num>
  <w:num w:numId="4" w16cid:durableId="1552572184">
    <w:abstractNumId w:val="6"/>
  </w:num>
  <w:num w:numId="5" w16cid:durableId="1885487052">
    <w:abstractNumId w:val="3"/>
  </w:num>
  <w:num w:numId="6" w16cid:durableId="2093547531">
    <w:abstractNumId w:val="5"/>
  </w:num>
  <w:num w:numId="7" w16cid:durableId="785927935">
    <w:abstractNumId w:val="8"/>
  </w:num>
  <w:num w:numId="8" w16cid:durableId="1746342203">
    <w:abstractNumId w:val="1"/>
  </w:num>
  <w:num w:numId="9" w16cid:durableId="1572692615">
    <w:abstractNumId w:val="9"/>
  </w:num>
  <w:num w:numId="10" w16cid:durableId="730688334">
    <w:abstractNumId w:val="11"/>
  </w:num>
  <w:num w:numId="11" w16cid:durableId="2131626712">
    <w:abstractNumId w:val="7"/>
  </w:num>
  <w:num w:numId="12" w16cid:durableId="183706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3BD8"/>
    <w:rsid w:val="000358C9"/>
    <w:rsid w:val="00051DF1"/>
    <w:rsid w:val="00052A0F"/>
    <w:rsid w:val="00077C5F"/>
    <w:rsid w:val="000D2B85"/>
    <w:rsid w:val="000F697B"/>
    <w:rsid w:val="00111347"/>
    <w:rsid w:val="00122906"/>
    <w:rsid w:val="001327CA"/>
    <w:rsid w:val="001345B0"/>
    <w:rsid w:val="001675F5"/>
    <w:rsid w:val="00180977"/>
    <w:rsid w:val="001851C0"/>
    <w:rsid w:val="001A07EC"/>
    <w:rsid w:val="001A56DD"/>
    <w:rsid w:val="001B4576"/>
    <w:rsid w:val="00242FB4"/>
    <w:rsid w:val="00271D6A"/>
    <w:rsid w:val="00287220"/>
    <w:rsid w:val="002F66E2"/>
    <w:rsid w:val="0031207F"/>
    <w:rsid w:val="00364CE3"/>
    <w:rsid w:val="003864E2"/>
    <w:rsid w:val="003C6F9B"/>
    <w:rsid w:val="0040624B"/>
    <w:rsid w:val="00412257"/>
    <w:rsid w:val="00413B66"/>
    <w:rsid w:val="00414D9C"/>
    <w:rsid w:val="004176C7"/>
    <w:rsid w:val="00421F9E"/>
    <w:rsid w:val="00422F49"/>
    <w:rsid w:val="0045298C"/>
    <w:rsid w:val="00492C20"/>
    <w:rsid w:val="004A16D3"/>
    <w:rsid w:val="004A7609"/>
    <w:rsid w:val="004B6A22"/>
    <w:rsid w:val="004D1052"/>
    <w:rsid w:val="005A338F"/>
    <w:rsid w:val="005B0655"/>
    <w:rsid w:val="005B15FA"/>
    <w:rsid w:val="006061BC"/>
    <w:rsid w:val="0062205A"/>
    <w:rsid w:val="00627A43"/>
    <w:rsid w:val="006531CF"/>
    <w:rsid w:val="0066575A"/>
    <w:rsid w:val="006668D5"/>
    <w:rsid w:val="0068460F"/>
    <w:rsid w:val="006A2C1B"/>
    <w:rsid w:val="006A6E0A"/>
    <w:rsid w:val="00705F79"/>
    <w:rsid w:val="00774787"/>
    <w:rsid w:val="0077620A"/>
    <w:rsid w:val="007A52F4"/>
    <w:rsid w:val="007B3961"/>
    <w:rsid w:val="007B5DAE"/>
    <w:rsid w:val="007C087E"/>
    <w:rsid w:val="007E2076"/>
    <w:rsid w:val="007F4B72"/>
    <w:rsid w:val="00805879"/>
    <w:rsid w:val="00875882"/>
    <w:rsid w:val="00881B76"/>
    <w:rsid w:val="00894E14"/>
    <w:rsid w:val="008A64B6"/>
    <w:rsid w:val="008B3351"/>
    <w:rsid w:val="00941D2C"/>
    <w:rsid w:val="00963B65"/>
    <w:rsid w:val="009B2426"/>
    <w:rsid w:val="00A70155"/>
    <w:rsid w:val="00A763A8"/>
    <w:rsid w:val="00A84154"/>
    <w:rsid w:val="00A86B7B"/>
    <w:rsid w:val="00A960BC"/>
    <w:rsid w:val="00AC5616"/>
    <w:rsid w:val="00AD002D"/>
    <w:rsid w:val="00AD5381"/>
    <w:rsid w:val="00B303C0"/>
    <w:rsid w:val="00B83A1E"/>
    <w:rsid w:val="00B841D0"/>
    <w:rsid w:val="00B928A4"/>
    <w:rsid w:val="00BC689B"/>
    <w:rsid w:val="00C0713D"/>
    <w:rsid w:val="00C240F6"/>
    <w:rsid w:val="00C2543F"/>
    <w:rsid w:val="00C30060"/>
    <w:rsid w:val="00C37C57"/>
    <w:rsid w:val="00C42E6A"/>
    <w:rsid w:val="00C4531F"/>
    <w:rsid w:val="00C64248"/>
    <w:rsid w:val="00C7705E"/>
    <w:rsid w:val="00CD7437"/>
    <w:rsid w:val="00CE65D1"/>
    <w:rsid w:val="00D07237"/>
    <w:rsid w:val="00D3263F"/>
    <w:rsid w:val="00D850D9"/>
    <w:rsid w:val="00DA51C4"/>
    <w:rsid w:val="00DF667D"/>
    <w:rsid w:val="00E44B76"/>
    <w:rsid w:val="00E53D9B"/>
    <w:rsid w:val="00E63366"/>
    <w:rsid w:val="00E64D77"/>
    <w:rsid w:val="00E655F8"/>
    <w:rsid w:val="00E86191"/>
    <w:rsid w:val="00EB4517"/>
    <w:rsid w:val="00EB79F2"/>
    <w:rsid w:val="00ED204A"/>
    <w:rsid w:val="00F05DB1"/>
    <w:rsid w:val="00F2183C"/>
    <w:rsid w:val="00F23E37"/>
    <w:rsid w:val="00F71FBF"/>
    <w:rsid w:val="00FA0839"/>
    <w:rsid w:val="00FB0AC0"/>
    <w:rsid w:val="00FC2010"/>
    <w:rsid w:val="00FC32BB"/>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421F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21F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421F9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paragraph" w:styleId="BalloonText">
    <w:name w:val="Balloon Text"/>
    <w:basedOn w:val="Normal"/>
    <w:link w:val="BalloonTextChar"/>
    <w:uiPriority w:val="99"/>
    <w:semiHidden/>
    <w:unhideWhenUsed/>
    <w:rsid w:val="00A701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15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4531F"/>
    <w:rPr>
      <w:sz w:val="16"/>
      <w:szCs w:val="16"/>
    </w:rPr>
  </w:style>
  <w:style w:type="paragraph" w:styleId="CommentText">
    <w:name w:val="annotation text"/>
    <w:basedOn w:val="Normal"/>
    <w:link w:val="CommentTextChar"/>
    <w:uiPriority w:val="99"/>
    <w:semiHidden/>
    <w:unhideWhenUsed/>
    <w:rsid w:val="00C4531F"/>
    <w:pPr>
      <w:spacing w:line="240" w:lineRule="auto"/>
    </w:pPr>
    <w:rPr>
      <w:sz w:val="20"/>
      <w:szCs w:val="20"/>
    </w:rPr>
  </w:style>
  <w:style w:type="character" w:customStyle="1" w:styleId="CommentTextChar">
    <w:name w:val="Comment Text Char"/>
    <w:basedOn w:val="DefaultParagraphFont"/>
    <w:link w:val="CommentText"/>
    <w:uiPriority w:val="99"/>
    <w:semiHidden/>
    <w:rsid w:val="00C4531F"/>
    <w:rPr>
      <w:sz w:val="20"/>
      <w:szCs w:val="20"/>
    </w:rPr>
  </w:style>
  <w:style w:type="paragraph" w:styleId="CommentSubject">
    <w:name w:val="annotation subject"/>
    <w:basedOn w:val="CommentText"/>
    <w:next w:val="CommentText"/>
    <w:link w:val="CommentSubjectChar"/>
    <w:uiPriority w:val="99"/>
    <w:semiHidden/>
    <w:unhideWhenUsed/>
    <w:rsid w:val="00C4531F"/>
    <w:rPr>
      <w:b/>
      <w:bCs/>
    </w:rPr>
  </w:style>
  <w:style w:type="character" w:customStyle="1" w:styleId="CommentSubjectChar">
    <w:name w:val="Comment Subject Char"/>
    <w:basedOn w:val="CommentTextChar"/>
    <w:link w:val="CommentSubject"/>
    <w:uiPriority w:val="99"/>
    <w:semiHidden/>
    <w:rsid w:val="00C4531F"/>
    <w:rPr>
      <w:b/>
      <w:bCs/>
      <w:sz w:val="20"/>
      <w:szCs w:val="20"/>
    </w:rPr>
  </w:style>
  <w:style w:type="paragraph" w:styleId="Revision">
    <w:name w:val="Revision"/>
    <w:hidden/>
    <w:uiPriority w:val="99"/>
    <w:semiHidden/>
    <w:rsid w:val="00E86191"/>
    <w:pPr>
      <w:spacing w:after="0" w:line="240" w:lineRule="auto"/>
    </w:pPr>
  </w:style>
  <w:style w:type="character" w:styleId="FollowedHyperlink">
    <w:name w:val="FollowedHyperlink"/>
    <w:basedOn w:val="DefaultParagraphFont"/>
    <w:uiPriority w:val="99"/>
    <w:semiHidden/>
    <w:unhideWhenUsed/>
    <w:rsid w:val="00AC5616"/>
    <w:rPr>
      <w:color w:val="954F72" w:themeColor="followedHyperlink"/>
      <w:u w:val="single"/>
    </w:rPr>
  </w:style>
  <w:style w:type="paragraph" w:styleId="NoSpacing">
    <w:name w:val="No Spacing"/>
    <w:uiPriority w:val="1"/>
    <w:qFormat/>
    <w:rsid w:val="005B15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 w:id="207928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FCFA-FED2-7842-9EA3-7C7FCE5D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5</cp:revision>
  <dcterms:created xsi:type="dcterms:W3CDTF">2025-04-08T23:03:00Z</dcterms:created>
  <dcterms:modified xsi:type="dcterms:W3CDTF">2025-04-10T19:34:00Z</dcterms:modified>
</cp:coreProperties>
</file>