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109D9C0A" w:rsidR="00A13A26" w:rsidRPr="0091497B" w:rsidRDefault="00B91AE2"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Comment resolution – 31, 40, 1</w:t>
            </w:r>
            <w:r w:rsidR="00811E1B">
              <w:rPr>
                <w:rFonts w:eastAsia="DejaVu Sans" w:cs="Arial"/>
                <w:b/>
                <w:bCs/>
                <w:kern w:val="1"/>
                <w:lang w:eastAsia="ar-SA"/>
              </w:rPr>
              <w:t>8</w:t>
            </w:r>
            <w:r>
              <w:rPr>
                <w:rFonts w:eastAsia="DejaVu Sans" w:cs="Arial"/>
                <w:b/>
                <w:bCs/>
                <w:kern w:val="1"/>
                <w:lang w:eastAsia="ar-SA"/>
              </w:rPr>
              <w:t>7, 957, 1400, 958, 671, 963</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6904CDEE" w:rsidR="00A13A26" w:rsidRPr="00885717" w:rsidRDefault="00005D1C"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Nov</w:t>
            </w:r>
            <w:r w:rsidR="00B27551">
              <w:rPr>
                <w:rFonts w:eastAsia="DejaVu Sans" w:cs="Arial"/>
                <w:color w:val="000000" w:themeColor="text1"/>
                <w:kern w:val="1"/>
                <w:lang w:eastAsia="ar-SA"/>
              </w:rPr>
              <w:t xml:space="preserve"> </w:t>
            </w:r>
            <w:r w:rsidR="001763F4">
              <w:rPr>
                <w:rFonts w:eastAsia="DejaVu Sans" w:cs="Arial"/>
                <w:color w:val="000000" w:themeColor="text1"/>
                <w:kern w:val="1"/>
                <w:lang w:eastAsia="ar-SA"/>
              </w:rPr>
              <w:t>1</w:t>
            </w:r>
            <w:r w:rsidR="00AE7DAC">
              <w:rPr>
                <w:rFonts w:eastAsia="DejaVu Sans" w:cs="Arial"/>
                <w:color w:val="000000" w:themeColor="text1"/>
                <w:kern w:val="1"/>
                <w:lang w:eastAsia="ar-SA"/>
              </w:rPr>
              <w:t>2</w:t>
            </w:r>
            <w:r w:rsidR="00CB5665" w:rsidRPr="00CB5665">
              <w:rPr>
                <w:rFonts w:eastAsia="DejaVu Sans" w:cs="Arial"/>
                <w:color w:val="000000" w:themeColor="text1"/>
                <w:kern w:val="1"/>
                <w:vertAlign w:val="superscript"/>
                <w:lang w:eastAsia="ar-SA"/>
              </w:rPr>
              <w:t>th</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1109A17B" w:rsidR="00A13A26" w:rsidRPr="006425B9"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eastAsia="DejaVu Sans" w:cs="Arial"/>
                <w:kern w:val="1"/>
                <w:lang w:eastAsia="ar-SA"/>
              </w:rPr>
              <w:t>Riku Pirhonen (NXP)</w:t>
            </w:r>
          </w:p>
        </w:tc>
      </w:tr>
      <w:tr w:rsidR="00CB5665" w:rsidRPr="00885717"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997F95E" w14:textId="55DC90A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Comment resolution for </w:t>
            </w:r>
            <w:r w:rsidRPr="00CB5665">
              <w:rPr>
                <w:rFonts w:eastAsia="DejaVu Sans" w:cs="Arial"/>
                <w:kern w:val="1"/>
                <w:lang w:eastAsia="ar-SA"/>
              </w:rPr>
              <w:t>31, 40, 1</w:t>
            </w:r>
            <w:r w:rsidR="00811E1B">
              <w:rPr>
                <w:rFonts w:eastAsia="DejaVu Sans" w:cs="Arial"/>
                <w:kern w:val="1"/>
                <w:lang w:eastAsia="ar-SA"/>
              </w:rPr>
              <w:t>8</w:t>
            </w:r>
            <w:r w:rsidRPr="00CB5665">
              <w:rPr>
                <w:rFonts w:eastAsia="DejaVu Sans" w:cs="Arial"/>
                <w:kern w:val="1"/>
                <w:lang w:eastAsia="ar-SA"/>
              </w:rPr>
              <w:t>7, 957, 1400, 958, 671, 963</w:t>
            </w:r>
          </w:p>
        </w:tc>
      </w:tr>
      <w:tr w:rsidR="00CB5665" w:rsidRPr="00885717"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3E470DDE" w14:textId="403D6BB7"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Propose resolutions to comments received on </w:t>
            </w:r>
            <w:r w:rsidRPr="00005D1C">
              <w:rPr>
                <w:rFonts w:eastAsia="DejaVu Sans" w:cs="Arial"/>
                <w:kern w:val="1"/>
                <w:lang w:eastAsia="ar-SA"/>
              </w:rPr>
              <w:t>IEEE P802.15.4ab/D01, June 2024</w:t>
            </w:r>
            <w:r>
              <w:rPr>
                <w:rFonts w:eastAsia="DejaVu Sans" w:cs="Arial"/>
                <w:kern w:val="1"/>
                <w:lang w:eastAsia="ar-SA"/>
              </w:rPr>
              <w:t>.</w:t>
            </w:r>
          </w:p>
        </w:tc>
      </w:tr>
      <w:tr w:rsidR="00CB5665" w:rsidRPr="00885717"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5C6777A5" w:rsidR="00CB5665" w:rsidRPr="00BB00FA" w:rsidRDefault="00CB5665" w:rsidP="00BE2860">
            <w:pPr>
              <w:spacing w:after="200" w:line="276" w:lineRule="auto"/>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Pr>
                <w:rFonts w:eastAsia="DejaVu Sans" w:cs="Arial"/>
                <w:kern w:val="1"/>
                <w:lang w:eastAsia="ar-SA"/>
              </w:rPr>
              <w:t xml:space="preserve"> </w:t>
            </w:r>
          </w:p>
        </w:tc>
      </w:tr>
      <w:tr w:rsidR="00CB5665"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455E86A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c>
          <w:tcPr>
            <w:tcW w:w="7991" w:type="dxa"/>
            <w:tcBorders>
              <w:top w:val="single" w:sz="4" w:space="0" w:color="000000"/>
              <w:bottom w:val="single" w:sz="4" w:space="0" w:color="000000"/>
            </w:tcBorders>
            <w:shd w:val="clear" w:color="auto" w:fill="auto"/>
          </w:tcPr>
          <w:p w14:paraId="451B0872" w14:textId="714D811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D1C6E5F" w14:textId="46494FF7" w:rsidR="00114320" w:rsidRDefault="001C51BD" w:rsidP="00114320">
      <w:pPr>
        <w:pStyle w:val="Heading1"/>
        <w:rPr>
          <w:b w:val="0"/>
          <w:bCs/>
          <w:u w:val="none"/>
        </w:rPr>
      </w:pPr>
      <w:bookmarkStart w:id="0" w:name="_Hlk181305840"/>
      <w:r w:rsidRPr="001C51BD">
        <w:rPr>
          <w:b w:val="0"/>
          <w:bCs/>
          <w:u w:val="none"/>
        </w:rPr>
        <w:lastRenderedPageBreak/>
        <w:t>Summary of comments</w:t>
      </w:r>
    </w:p>
    <w:p w14:paraId="59186FEB" w14:textId="77777777" w:rsidR="007A27C7" w:rsidRDefault="007A27C7" w:rsidP="007A27C7"/>
    <w:p w14:paraId="70A2D5B6" w14:textId="77777777" w:rsidR="007A27C7" w:rsidRDefault="007A27C7" w:rsidP="007A27C7"/>
    <w:p w14:paraId="6F48C641" w14:textId="609BFC34" w:rsidR="007A27C7" w:rsidRPr="007A27C7" w:rsidRDefault="007A27C7" w:rsidP="007A27C7">
      <w:r>
        <w:t>The following comments are offered a resolution in this document:</w:t>
      </w:r>
    </w:p>
    <w:bookmarkEnd w:id="0"/>
    <w:p w14:paraId="06C314E5" w14:textId="77777777" w:rsidR="00114320" w:rsidRPr="00AE4141" w:rsidRDefault="00114320" w:rsidP="00114320"/>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114320" w14:paraId="4BC9CDFA" w14:textId="77777777" w:rsidTr="001C51BD">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5055BA1" w14:textId="77777777" w:rsidR="00114320" w:rsidRPr="001C51BD" w:rsidRDefault="00114320" w:rsidP="001C51BD">
            <w:pPr>
              <w:ind w:left="113" w:right="113"/>
              <w:rPr>
                <w:sz w:val="16"/>
                <w:szCs w:val="16"/>
              </w:rPr>
            </w:pPr>
            <w:bookmarkStart w:id="1" w:name="_Hlk181305800"/>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3998D913" w14:textId="77777777" w:rsidR="00114320" w:rsidRPr="001C51BD" w:rsidRDefault="00114320" w:rsidP="001C51BD">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37CC8079" w14:textId="77777777" w:rsidR="00114320" w:rsidRPr="001C51BD" w:rsidRDefault="00114320" w:rsidP="001C51BD">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3B69823E" w14:textId="77777777" w:rsidR="00114320" w:rsidRPr="001C51BD" w:rsidRDefault="00114320" w:rsidP="001C51BD">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9B647A8" w14:textId="77777777" w:rsidR="00114320" w:rsidRPr="001C51BD" w:rsidRDefault="00114320" w:rsidP="001C51BD">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41E728C7" w14:textId="77777777" w:rsidR="00114320" w:rsidRDefault="00114320" w:rsidP="001C51BD">
            <w:pPr>
              <w:rPr>
                <w:b/>
                <w:bCs/>
                <w:sz w:val="16"/>
                <w:szCs w:val="16"/>
              </w:rPr>
            </w:pPr>
            <w:r w:rsidRPr="001C51BD">
              <w:rPr>
                <w:b/>
                <w:bCs/>
                <w:sz w:val="16"/>
                <w:szCs w:val="16"/>
              </w:rPr>
              <w:t>Comment</w:t>
            </w:r>
          </w:p>
          <w:p w14:paraId="40E7EEA5" w14:textId="77777777" w:rsidR="001C51BD" w:rsidRPr="001C51BD" w:rsidRDefault="001C51BD" w:rsidP="001C51BD">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080F11D6" w14:textId="77777777" w:rsidR="00114320" w:rsidRDefault="00114320" w:rsidP="001C51BD">
            <w:pPr>
              <w:rPr>
                <w:b/>
                <w:bCs/>
                <w:sz w:val="16"/>
                <w:szCs w:val="16"/>
              </w:rPr>
            </w:pPr>
            <w:r w:rsidRPr="001C51BD">
              <w:rPr>
                <w:b/>
                <w:bCs/>
                <w:sz w:val="16"/>
                <w:szCs w:val="16"/>
              </w:rPr>
              <w:t>Proposed Change</w:t>
            </w:r>
          </w:p>
          <w:p w14:paraId="1CBAF806" w14:textId="77777777" w:rsidR="001C51BD" w:rsidRPr="001C51BD" w:rsidRDefault="001C51BD" w:rsidP="001C51BD">
            <w:pPr>
              <w:rPr>
                <w:sz w:val="16"/>
                <w:szCs w:val="16"/>
              </w:rPr>
            </w:pPr>
          </w:p>
        </w:tc>
      </w:tr>
      <w:tr w:rsidR="00005D1C" w14:paraId="5A5F6E87"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17EFDAD2" w14:textId="31F3B357" w:rsidR="00005D1C" w:rsidRPr="001C51BD" w:rsidRDefault="00005D1C" w:rsidP="00005D1C">
            <w:pPr>
              <w:rPr>
                <w:sz w:val="16"/>
                <w:szCs w:val="16"/>
              </w:rPr>
            </w:pPr>
            <w:r w:rsidRPr="001C51BD">
              <w:rPr>
                <w:sz w:val="16"/>
                <w:szCs w:val="16"/>
              </w:rPr>
              <w:t xml:space="preserve">Mickael </w:t>
            </w:r>
            <w:proofErr w:type="spellStart"/>
            <w:r w:rsidRPr="001C51BD">
              <w:rPr>
                <w:sz w:val="16"/>
                <w:szCs w:val="16"/>
              </w:rPr>
              <w:t>Maman</w:t>
            </w:r>
            <w:proofErr w:type="spellEnd"/>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67AA6C73" w14:textId="771B5E1B" w:rsidR="00005D1C" w:rsidRPr="001C51BD" w:rsidRDefault="00005D1C" w:rsidP="00005D1C">
            <w:pPr>
              <w:rPr>
                <w:sz w:val="16"/>
                <w:szCs w:val="16"/>
              </w:rPr>
            </w:pPr>
            <w:r w:rsidRPr="001C51BD">
              <w:rPr>
                <w:sz w:val="16"/>
                <w:szCs w:val="16"/>
              </w:rPr>
              <w:t>31</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100F6088" w14:textId="53176CC4" w:rsidR="00005D1C" w:rsidRPr="001C51BD" w:rsidRDefault="00005D1C" w:rsidP="00005D1C">
            <w:pPr>
              <w:rPr>
                <w:sz w:val="16"/>
                <w:szCs w:val="16"/>
              </w:rPr>
            </w:pPr>
            <w:r w:rsidRPr="001C51BD">
              <w:rPr>
                <w:sz w:val="16"/>
                <w:szCs w:val="16"/>
              </w:rPr>
              <w:t>55</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38F6F256" w14:textId="5C95DAAA" w:rsidR="00005D1C" w:rsidRPr="001C51BD" w:rsidRDefault="00005D1C" w:rsidP="00005D1C">
            <w:pPr>
              <w:rPr>
                <w:sz w:val="16"/>
                <w:szCs w:val="16"/>
              </w:rPr>
            </w:pPr>
            <w:r w:rsidRPr="001C51BD">
              <w:rPr>
                <w:sz w:val="16"/>
                <w:szCs w:val="16"/>
              </w:rPr>
              <w:t>10.38.1</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74BB982B" w14:textId="225DCBDC" w:rsidR="00005D1C" w:rsidRPr="001C51BD" w:rsidRDefault="00005D1C" w:rsidP="00005D1C">
            <w:pPr>
              <w:rPr>
                <w:sz w:val="16"/>
                <w:szCs w:val="16"/>
              </w:rPr>
            </w:pPr>
            <w:r w:rsidRPr="001C51BD">
              <w:rPr>
                <w:sz w:val="16"/>
                <w:szCs w:val="16"/>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BC99C09" w14:textId="7387067B" w:rsidR="00005D1C" w:rsidRPr="001C51BD" w:rsidRDefault="00005D1C" w:rsidP="00005D1C">
            <w:pPr>
              <w:rPr>
                <w:sz w:val="16"/>
                <w:szCs w:val="16"/>
              </w:rPr>
            </w:pPr>
            <w:r w:rsidRPr="001C51BD">
              <w:rPr>
                <w:sz w:val="16"/>
                <w:szCs w:val="16"/>
              </w:rPr>
              <w:t>In UWB driven UWB MMS, a value of 1 ms shall be supported for time interval A. Does it means that UWB packet for Initiator and responder are interleaved in 1ms?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073ED32" w14:textId="7B90E28A" w:rsidR="00005D1C" w:rsidRPr="001C51BD" w:rsidRDefault="00005D1C" w:rsidP="00005D1C">
            <w:pPr>
              <w:rPr>
                <w:sz w:val="16"/>
                <w:szCs w:val="16"/>
              </w:rPr>
            </w:pPr>
            <w:r w:rsidRPr="001C51BD">
              <w:rPr>
                <w:sz w:val="16"/>
                <w:szCs w:val="16"/>
              </w:rPr>
              <w:t xml:space="preserve">two options: clarify interleaved UWB SP0 packet or define two values for A as done in NBA UWB MMS. In the first case, new values for </w:t>
            </w:r>
            <w:proofErr w:type="spellStart"/>
            <w:r w:rsidRPr="001C51BD">
              <w:rPr>
                <w:sz w:val="16"/>
                <w:szCs w:val="16"/>
              </w:rPr>
              <w:t>macMmsRcpPollNSlots</w:t>
            </w:r>
            <w:proofErr w:type="spellEnd"/>
            <w:r w:rsidRPr="001C51BD">
              <w:rPr>
                <w:sz w:val="16"/>
                <w:szCs w:val="16"/>
              </w:rPr>
              <w:t xml:space="preserve">, </w:t>
            </w:r>
            <w:proofErr w:type="spellStart"/>
            <w:r w:rsidRPr="001C51BD">
              <w:rPr>
                <w:sz w:val="16"/>
                <w:szCs w:val="16"/>
              </w:rPr>
              <w:t>macMmsRcpRespNSlots</w:t>
            </w:r>
            <w:proofErr w:type="spellEnd"/>
            <w:r w:rsidRPr="001C51BD">
              <w:rPr>
                <w:sz w:val="16"/>
                <w:szCs w:val="16"/>
              </w:rPr>
              <w:t xml:space="preserve"> and </w:t>
            </w:r>
            <w:proofErr w:type="spellStart"/>
            <w:r w:rsidRPr="001C51BD">
              <w:rPr>
                <w:sz w:val="16"/>
                <w:szCs w:val="16"/>
              </w:rPr>
              <w:t>optionnaly</w:t>
            </w:r>
            <w:proofErr w:type="spellEnd"/>
            <w:r w:rsidRPr="001C51BD">
              <w:rPr>
                <w:sz w:val="16"/>
                <w:szCs w:val="16"/>
              </w:rPr>
              <w:t xml:space="preserve"> macMms1stReportNSlots in Table 20 should be defined.</w:t>
            </w:r>
          </w:p>
        </w:tc>
      </w:tr>
      <w:bookmarkEnd w:id="1"/>
      <w:tr w:rsidR="00005D1C" w14:paraId="0FC90EBA"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1A20294E" w14:textId="2CACC052" w:rsidR="00005D1C" w:rsidRPr="001C51BD" w:rsidRDefault="00005D1C" w:rsidP="00005D1C">
            <w:pPr>
              <w:rPr>
                <w:sz w:val="16"/>
                <w:szCs w:val="16"/>
              </w:rPr>
            </w:pPr>
            <w:r w:rsidRPr="001C51BD">
              <w:rPr>
                <w:sz w:val="16"/>
                <w:szCs w:val="16"/>
              </w:rPr>
              <w:t xml:space="preserve">Mickael </w:t>
            </w:r>
            <w:proofErr w:type="spellStart"/>
            <w:r w:rsidRPr="001C51BD">
              <w:rPr>
                <w:sz w:val="16"/>
                <w:szCs w:val="16"/>
              </w:rPr>
              <w:t>Maman</w:t>
            </w:r>
            <w:proofErr w:type="spellEnd"/>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5EDD5D44" w14:textId="7A5AD550" w:rsidR="00005D1C" w:rsidRPr="001C51BD" w:rsidRDefault="00005D1C" w:rsidP="00005D1C">
            <w:pPr>
              <w:rPr>
                <w:sz w:val="16"/>
                <w:szCs w:val="16"/>
              </w:rPr>
            </w:pPr>
            <w:r w:rsidRPr="001C51BD">
              <w:rPr>
                <w:sz w:val="16"/>
                <w:szCs w:val="16"/>
              </w:rPr>
              <w:t>40</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6D4FE1ED" w14:textId="09B661DD" w:rsidR="00005D1C" w:rsidRPr="001C51BD" w:rsidRDefault="00005D1C" w:rsidP="00005D1C">
            <w:pPr>
              <w:rPr>
                <w:sz w:val="16"/>
                <w:szCs w:val="16"/>
              </w:rPr>
            </w:pPr>
            <w:r w:rsidRPr="001C51BD">
              <w:rPr>
                <w:sz w:val="16"/>
                <w:szCs w:val="16"/>
              </w:rPr>
              <w:t>67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2C9B3457" w14:textId="34D5223E" w:rsidR="00005D1C" w:rsidRPr="001C51BD" w:rsidRDefault="00005D1C" w:rsidP="00005D1C">
            <w:pPr>
              <w:rPr>
                <w:sz w:val="16"/>
                <w:szCs w:val="16"/>
              </w:rPr>
            </w:pPr>
            <w:r w:rsidRPr="001C51BD">
              <w:rPr>
                <w:sz w:val="16"/>
                <w:szCs w:val="16"/>
              </w:rPr>
              <w:t>10.38.4</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5933AF04" w14:textId="6F8F7EE2" w:rsidR="00005D1C" w:rsidRPr="001C51BD" w:rsidRDefault="00005D1C" w:rsidP="00005D1C">
            <w:pPr>
              <w:rPr>
                <w:sz w:val="16"/>
                <w:szCs w:val="16"/>
              </w:rPr>
            </w:pPr>
            <w:r w:rsidRPr="001C51BD">
              <w:rPr>
                <w:sz w:val="16"/>
                <w:szCs w:val="16"/>
              </w:rPr>
              <w:t>21</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ECE1C3F" w14:textId="6F03A68D" w:rsidR="00005D1C" w:rsidRPr="001C51BD" w:rsidRDefault="00005D1C" w:rsidP="00005D1C">
            <w:pPr>
              <w:rPr>
                <w:sz w:val="16"/>
                <w:szCs w:val="16"/>
              </w:rPr>
            </w:pPr>
            <w:r w:rsidRPr="001C51BD">
              <w:rPr>
                <w:sz w:val="16"/>
                <w:szCs w:val="16"/>
              </w:rPr>
              <w:t>Clarify if the UWB MMS control phase is defined for both PHYs (UWB and OQPSK) and if they are using the same packet format (POLL and RESP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41E7707" w14:textId="7A195233" w:rsidR="00005D1C" w:rsidRPr="001C51BD" w:rsidRDefault="00005D1C" w:rsidP="00005D1C">
            <w:pPr>
              <w:rPr>
                <w:sz w:val="16"/>
                <w:szCs w:val="16"/>
              </w:rPr>
            </w:pPr>
            <w:r w:rsidRPr="001C51BD">
              <w:rPr>
                <w:sz w:val="16"/>
                <w:szCs w:val="16"/>
              </w:rPr>
              <w:t>as in comment</w:t>
            </w:r>
          </w:p>
        </w:tc>
      </w:tr>
      <w:tr w:rsidR="00005D1C" w14:paraId="5669EF66"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2F46BE7A" w14:textId="38736CC8" w:rsidR="00005D1C" w:rsidRPr="001C51BD" w:rsidRDefault="00005D1C" w:rsidP="00005D1C">
            <w:pPr>
              <w:rPr>
                <w:sz w:val="16"/>
                <w:szCs w:val="16"/>
              </w:rPr>
            </w:pPr>
            <w:r w:rsidRPr="001C51BD">
              <w:rPr>
                <w:sz w:val="16"/>
                <w:szCs w:val="16"/>
              </w:rPr>
              <w:t>Wenzheng Li</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48061E0B" w14:textId="3F21110B" w:rsidR="00005D1C" w:rsidRPr="001C51BD" w:rsidRDefault="00005D1C" w:rsidP="00005D1C">
            <w:pPr>
              <w:rPr>
                <w:sz w:val="16"/>
                <w:szCs w:val="16"/>
              </w:rPr>
            </w:pPr>
            <w:r w:rsidRPr="001C51BD">
              <w:rPr>
                <w:sz w:val="16"/>
                <w:szCs w:val="16"/>
              </w:rPr>
              <w:t>187</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2DBB7007" w14:textId="7297AB69" w:rsidR="00005D1C" w:rsidRPr="001C51BD" w:rsidRDefault="00005D1C" w:rsidP="00005D1C">
            <w:pPr>
              <w:rPr>
                <w:sz w:val="16"/>
                <w:szCs w:val="16"/>
              </w:rPr>
            </w:pPr>
            <w:r w:rsidRPr="001C51BD">
              <w:rPr>
                <w:sz w:val="16"/>
                <w:szCs w:val="16"/>
              </w:rPr>
              <w:t>68</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AC582D4" w14:textId="3F97C1DF" w:rsidR="00005D1C" w:rsidRPr="001C51BD" w:rsidRDefault="00005D1C" w:rsidP="00005D1C">
            <w:pPr>
              <w:rPr>
                <w:sz w:val="16"/>
                <w:szCs w:val="16"/>
              </w:rPr>
            </w:pPr>
            <w:r w:rsidRPr="001C51BD">
              <w:rPr>
                <w:sz w:val="16"/>
                <w:szCs w:val="16"/>
              </w:rPr>
              <w:t>10.38.5</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5638C107" w14:textId="3BF5630D" w:rsidR="00005D1C" w:rsidRPr="001C51BD" w:rsidRDefault="00005D1C" w:rsidP="00005D1C">
            <w:pPr>
              <w:rPr>
                <w:sz w:val="16"/>
                <w:szCs w:val="16"/>
              </w:rPr>
            </w:pPr>
            <w:r w:rsidRPr="001C51BD">
              <w:rPr>
                <w:sz w:val="16"/>
                <w:szCs w:val="16"/>
              </w:rPr>
              <w:t>23</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A52045B" w14:textId="4FE5B7CC" w:rsidR="00005D1C" w:rsidRPr="001C51BD" w:rsidRDefault="00005D1C" w:rsidP="00005D1C">
            <w:pPr>
              <w:rPr>
                <w:sz w:val="16"/>
                <w:szCs w:val="16"/>
              </w:rPr>
            </w:pPr>
            <w:r w:rsidRPr="001C51BD">
              <w:rPr>
                <w:sz w:val="16"/>
                <w:szCs w:val="16"/>
              </w:rPr>
              <w:t xml:space="preserve">In this sub-clause, the ranging phase only for NBA UWB MMS is stated. For the UWB driven UWB MMS, the initial exchanged MMS fragment shall be SYNC+SFD.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77DF698" w14:textId="3AC8F14A" w:rsidR="00005D1C" w:rsidRPr="001C51BD" w:rsidRDefault="00005D1C" w:rsidP="00005D1C">
            <w:pPr>
              <w:rPr>
                <w:sz w:val="16"/>
                <w:szCs w:val="16"/>
              </w:rPr>
            </w:pPr>
            <w:r w:rsidRPr="001C51BD">
              <w:rPr>
                <w:sz w:val="16"/>
                <w:szCs w:val="16"/>
              </w:rPr>
              <w:t xml:space="preserve">The UWB driven UWB MMS with initial SYNC+SFD fragments exchange shall be added to be described in this sub-clause </w:t>
            </w:r>
          </w:p>
        </w:tc>
      </w:tr>
      <w:tr w:rsidR="00005D1C" w14:paraId="2CCAB798"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3911EF27" w14:textId="25713D30" w:rsidR="00005D1C" w:rsidRPr="001C51BD" w:rsidRDefault="00005D1C" w:rsidP="00005D1C">
            <w:pPr>
              <w:rPr>
                <w:sz w:val="16"/>
                <w:szCs w:val="16"/>
              </w:rPr>
            </w:pPr>
            <w:r w:rsidRPr="001C51BD">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00106F82" w14:textId="04452419" w:rsidR="00005D1C" w:rsidRPr="001C51BD" w:rsidRDefault="00005D1C" w:rsidP="00005D1C">
            <w:pPr>
              <w:rPr>
                <w:sz w:val="16"/>
                <w:szCs w:val="16"/>
              </w:rPr>
            </w:pPr>
            <w:r w:rsidRPr="001C51BD">
              <w:rPr>
                <w:sz w:val="16"/>
                <w:szCs w:val="16"/>
              </w:rPr>
              <w:t>957</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11927485" w14:textId="6B867566" w:rsidR="00005D1C" w:rsidRPr="001C51BD" w:rsidRDefault="00005D1C" w:rsidP="00005D1C">
            <w:pPr>
              <w:rPr>
                <w:sz w:val="16"/>
                <w:szCs w:val="16"/>
              </w:rPr>
            </w:pPr>
            <w:r w:rsidRPr="001C51B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A8CBED3" w14:textId="2052AB3D" w:rsidR="00005D1C" w:rsidRPr="001C51BD" w:rsidRDefault="00005D1C" w:rsidP="00005D1C">
            <w:pPr>
              <w:rPr>
                <w:sz w:val="16"/>
                <w:szCs w:val="16"/>
              </w:rPr>
            </w:pPr>
            <w:r w:rsidRPr="001C51BD">
              <w:rPr>
                <w:sz w:val="16"/>
                <w:szCs w:val="16"/>
              </w:rPr>
              <w:t>10.38.9.3.14</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4481881A" w14:textId="1E800D44" w:rsidR="00005D1C" w:rsidRPr="001C51BD" w:rsidRDefault="00005D1C" w:rsidP="00005D1C">
            <w:pPr>
              <w:rPr>
                <w:sz w:val="16"/>
                <w:szCs w:val="16"/>
              </w:rPr>
            </w:pPr>
            <w:r w:rsidRPr="001C51BD">
              <w:rPr>
                <w:sz w:val="16"/>
                <w:szCs w:val="16"/>
              </w:rPr>
              <w:t>25</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84F20D7" w14:textId="3189B5D5" w:rsidR="00005D1C" w:rsidRPr="001C51BD" w:rsidRDefault="00005D1C" w:rsidP="00005D1C">
            <w:pPr>
              <w:rPr>
                <w:sz w:val="16"/>
                <w:szCs w:val="16"/>
              </w:rPr>
            </w:pPr>
            <w:r w:rsidRPr="001C51BD">
              <w:rPr>
                <w:sz w:val="16"/>
                <w:szCs w:val="16"/>
              </w:rPr>
              <w:t>To keep NB and UWB clock synchronization simple, and avoid issues with the 100 ppm tolerance requirement, the Time Offset value should take chip rate clock into account. For NB it is 2 MHz (0.5 µs) and for UWB 1/499.2 MHz (~2ns). The smallest common step size is 2.5 µs. Add the same comment to the corresponding PIB attribute if such is defined.</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EABB850" w14:textId="0B1174D7" w:rsidR="00005D1C" w:rsidRPr="001C51BD" w:rsidRDefault="00005D1C" w:rsidP="00005D1C">
            <w:pPr>
              <w:rPr>
                <w:sz w:val="16"/>
                <w:szCs w:val="16"/>
              </w:rPr>
            </w:pPr>
            <w:r w:rsidRPr="001C51BD">
              <w:rPr>
                <w:sz w:val="16"/>
                <w:szCs w:val="16"/>
              </w:rPr>
              <w:t xml:space="preserve">… and the value shall be </w:t>
            </w:r>
            <w:proofErr w:type="spellStart"/>
            <w:r w:rsidRPr="001C51BD">
              <w:rPr>
                <w:sz w:val="16"/>
                <w:szCs w:val="16"/>
              </w:rPr>
              <w:t>mulitple</w:t>
            </w:r>
            <w:proofErr w:type="spellEnd"/>
            <w:r w:rsidRPr="001C51BD">
              <w:rPr>
                <w:sz w:val="16"/>
                <w:szCs w:val="16"/>
              </w:rPr>
              <w:t xml:space="preserve"> of 2.5 µs. </w:t>
            </w:r>
          </w:p>
        </w:tc>
      </w:tr>
      <w:tr w:rsidR="00005D1C" w14:paraId="36E30F3B"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77F21696" w14:textId="37BC0205" w:rsidR="00005D1C" w:rsidRPr="001C51BD" w:rsidRDefault="00005D1C" w:rsidP="00005D1C">
            <w:pPr>
              <w:rPr>
                <w:sz w:val="16"/>
                <w:szCs w:val="16"/>
              </w:rPr>
            </w:pPr>
            <w:r w:rsidRPr="001C51BD">
              <w:rPr>
                <w:sz w:val="16"/>
                <w:szCs w:val="16"/>
              </w:rPr>
              <w:t>Alex Krebs</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1D596690" w14:textId="42A65035" w:rsidR="00005D1C" w:rsidRPr="001C51BD" w:rsidRDefault="00005D1C" w:rsidP="00005D1C">
            <w:pPr>
              <w:rPr>
                <w:sz w:val="16"/>
                <w:szCs w:val="16"/>
              </w:rPr>
            </w:pPr>
            <w:r w:rsidRPr="001C51BD">
              <w:rPr>
                <w:sz w:val="16"/>
                <w:szCs w:val="16"/>
              </w:rPr>
              <w:t>1400</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09C075B6" w14:textId="015FEBA8" w:rsidR="00005D1C" w:rsidRPr="001C51BD" w:rsidRDefault="00005D1C" w:rsidP="00005D1C">
            <w:pPr>
              <w:rPr>
                <w:sz w:val="16"/>
                <w:szCs w:val="16"/>
              </w:rPr>
            </w:pPr>
            <w:r w:rsidRPr="001C51B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77080F6" w14:textId="57E03CCF" w:rsidR="00005D1C" w:rsidRPr="001C51BD" w:rsidRDefault="00005D1C" w:rsidP="00005D1C">
            <w:pPr>
              <w:rPr>
                <w:sz w:val="16"/>
                <w:szCs w:val="16"/>
              </w:rPr>
            </w:pPr>
            <w:r w:rsidRPr="001C51BD">
              <w:rPr>
                <w:sz w:val="16"/>
                <w:szCs w:val="16"/>
              </w:rPr>
              <w:t xml:space="preserve">10.38.9.3.14 </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72103FE5" w14:textId="5089B48E" w:rsidR="00005D1C" w:rsidRPr="001C51BD" w:rsidRDefault="00005D1C" w:rsidP="00005D1C">
            <w:pPr>
              <w:rPr>
                <w:sz w:val="16"/>
                <w:szCs w:val="16"/>
              </w:rPr>
            </w:pPr>
            <w:r w:rsidRPr="001C51BD">
              <w:rPr>
                <w:sz w:val="16"/>
                <w:szCs w:val="16"/>
              </w:rPr>
              <w:t>25</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74702EEC" w14:textId="4DE08B58" w:rsidR="00005D1C" w:rsidRPr="001C51BD" w:rsidRDefault="00005D1C" w:rsidP="00005D1C">
            <w:pPr>
              <w:rPr>
                <w:sz w:val="16"/>
                <w:szCs w:val="16"/>
              </w:rPr>
            </w:pPr>
            <w:r w:rsidRPr="001C51BD">
              <w:rPr>
                <w:sz w:val="16"/>
                <w:szCs w:val="16"/>
              </w:rPr>
              <w:t xml:space="preserve">We discussed/agreed limiting time offset to 1s before to improve responder energy consumption. I wonder if it is too strict to mandate this, since 1. SOR time offset is a one-time process hence impact on overall energy consumption is scanning once per ranging session 2. energy consumption </w:t>
            </w:r>
            <w:proofErr w:type="spellStart"/>
            <w:r w:rsidRPr="001C51BD">
              <w:rPr>
                <w:sz w:val="16"/>
                <w:szCs w:val="16"/>
              </w:rPr>
              <w:t>wrt</w:t>
            </w:r>
            <w:proofErr w:type="spellEnd"/>
            <w:r w:rsidRPr="001C51BD">
              <w:rPr>
                <w:sz w:val="16"/>
                <w:szCs w:val="16"/>
              </w:rPr>
              <w:t xml:space="preserve"> to SOR time offset is determined by the responder's crystal accuracy which is an implementation choice. My suggestion is to not prohibit use, but rather make a more practical recommendation in the standard, allowing higher </w:t>
            </w:r>
            <w:proofErr w:type="spellStart"/>
            <w:r w:rsidRPr="001C51BD">
              <w:rPr>
                <w:sz w:val="16"/>
                <w:szCs w:val="16"/>
              </w:rPr>
              <w:t>accurcy</w:t>
            </w:r>
            <w:proofErr w:type="spellEnd"/>
            <w:r w:rsidRPr="001C51BD">
              <w:rPr>
                <w:sz w:val="16"/>
                <w:szCs w:val="16"/>
              </w:rPr>
              <w:t xml:space="preserve"> devices to take advantage of the full value range.</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EC501CF" w14:textId="3A4E8E0E" w:rsidR="00005D1C" w:rsidRPr="001C51BD" w:rsidRDefault="00005D1C" w:rsidP="00005D1C">
            <w:pPr>
              <w:rPr>
                <w:sz w:val="16"/>
                <w:szCs w:val="16"/>
              </w:rPr>
            </w:pPr>
            <w:r w:rsidRPr="001C51BD">
              <w:rPr>
                <w:sz w:val="16"/>
                <w:szCs w:val="16"/>
              </w:rPr>
              <w:t>"Replace ""The maximum...second."" by</w:t>
            </w:r>
          </w:p>
        </w:tc>
      </w:tr>
      <w:tr w:rsidR="001C51BD" w14:paraId="5A152B9C"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3FCC2AA4" w14:textId="730E7402" w:rsidR="001C51BD" w:rsidRPr="001C51BD" w:rsidRDefault="001C51BD" w:rsidP="001C51BD">
            <w:pPr>
              <w:rPr>
                <w:sz w:val="16"/>
                <w:szCs w:val="16"/>
              </w:rPr>
            </w:pPr>
            <w:r w:rsidRPr="001C51BD">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168CB81D" w14:textId="0C856FA9" w:rsidR="001C51BD" w:rsidRPr="001C51BD" w:rsidRDefault="001C51BD" w:rsidP="001C51BD">
            <w:pPr>
              <w:rPr>
                <w:sz w:val="16"/>
                <w:szCs w:val="16"/>
              </w:rPr>
            </w:pPr>
            <w:r w:rsidRPr="001C51BD">
              <w:rPr>
                <w:sz w:val="16"/>
                <w:szCs w:val="16"/>
              </w:rPr>
              <w:t>958</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2F7FDE8B" w14:textId="76194E7A" w:rsidR="001C51BD" w:rsidRPr="001C51BD" w:rsidRDefault="001C51BD" w:rsidP="001C51BD">
            <w:pPr>
              <w:rPr>
                <w:sz w:val="16"/>
                <w:szCs w:val="16"/>
              </w:rPr>
            </w:pPr>
            <w:r w:rsidRPr="001C51B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57894234" w14:textId="43E4A557" w:rsidR="001C51BD" w:rsidRPr="001C51BD" w:rsidRDefault="001C51BD" w:rsidP="001C51BD">
            <w:pPr>
              <w:rPr>
                <w:sz w:val="16"/>
                <w:szCs w:val="16"/>
              </w:rPr>
            </w:pPr>
            <w:r w:rsidRPr="001C51BD">
              <w:rPr>
                <w:sz w:val="16"/>
                <w:szCs w:val="16"/>
              </w:rPr>
              <w:t>10.38.9.3.15</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47BD9836" w14:textId="35A7E0BC" w:rsidR="001C51BD" w:rsidRPr="001C51BD" w:rsidRDefault="001C51BD" w:rsidP="001C51BD">
            <w:pPr>
              <w:rPr>
                <w:sz w:val="16"/>
                <w:szCs w:val="16"/>
              </w:rPr>
            </w:pPr>
            <w:r w:rsidRPr="001C51BD">
              <w:rPr>
                <w:sz w:val="16"/>
                <w:szCs w:val="16"/>
              </w:rPr>
              <w:t>29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F8528DB" w14:textId="046555E1" w:rsidR="001C51BD" w:rsidRPr="001C51BD" w:rsidRDefault="001C51BD" w:rsidP="001C51BD">
            <w:pPr>
              <w:rPr>
                <w:sz w:val="16"/>
                <w:szCs w:val="16"/>
              </w:rPr>
            </w:pPr>
            <w:r w:rsidRPr="001C51BD">
              <w:rPr>
                <w:sz w:val="16"/>
                <w:szCs w:val="16"/>
              </w:rPr>
              <w:t xml:space="preserve">Offset value </w:t>
            </w:r>
            <w:proofErr w:type="spellStart"/>
            <w:r w:rsidRPr="001C51BD">
              <w:rPr>
                <w:sz w:val="16"/>
                <w:szCs w:val="16"/>
              </w:rPr>
              <w:t>betwee</w:t>
            </w:r>
            <w:proofErr w:type="spellEnd"/>
            <w:r w:rsidRPr="001C51BD">
              <w:rPr>
                <w:sz w:val="16"/>
                <w:szCs w:val="16"/>
              </w:rPr>
              <w:t xml:space="preserve"> two NB packets should be multiple of chip rate of 2 MHz (0.5 µs). The smallest common step size is thus 0.5 µs.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27D4036" w14:textId="3E9C5A73" w:rsidR="001C51BD" w:rsidRPr="001C51BD" w:rsidRDefault="001C51BD" w:rsidP="001C51BD">
            <w:pPr>
              <w:rPr>
                <w:sz w:val="16"/>
                <w:szCs w:val="16"/>
              </w:rPr>
            </w:pPr>
            <w:r w:rsidRPr="001C51BD">
              <w:rPr>
                <w:sz w:val="16"/>
                <w:szCs w:val="16"/>
              </w:rPr>
              <w:t xml:space="preserve">… and the value shall be </w:t>
            </w:r>
            <w:proofErr w:type="spellStart"/>
            <w:r w:rsidRPr="001C51BD">
              <w:rPr>
                <w:sz w:val="16"/>
                <w:szCs w:val="16"/>
              </w:rPr>
              <w:t>mulitple</w:t>
            </w:r>
            <w:proofErr w:type="spellEnd"/>
            <w:r w:rsidRPr="001C51BD">
              <w:rPr>
                <w:sz w:val="16"/>
                <w:szCs w:val="16"/>
              </w:rPr>
              <w:t xml:space="preserve"> of 0.5 µs. </w:t>
            </w:r>
          </w:p>
        </w:tc>
      </w:tr>
      <w:tr w:rsidR="001C51BD" w14:paraId="2FDED5AF"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7936F143" w14:textId="18E43514" w:rsidR="001C51BD" w:rsidRPr="001C51BD" w:rsidRDefault="001C51BD" w:rsidP="001C51BD">
            <w:pPr>
              <w:rPr>
                <w:sz w:val="16"/>
                <w:szCs w:val="16"/>
              </w:rPr>
            </w:pPr>
            <w:r w:rsidRPr="001C51BD">
              <w:rPr>
                <w:sz w:val="16"/>
                <w:szCs w:val="16"/>
              </w:rPr>
              <w:t>Tero Kivinen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4BD27F44" w14:textId="05D4FED6" w:rsidR="001C51BD" w:rsidRPr="001C51BD" w:rsidRDefault="001C51BD" w:rsidP="001C51BD">
            <w:pPr>
              <w:rPr>
                <w:sz w:val="16"/>
                <w:szCs w:val="16"/>
              </w:rPr>
            </w:pPr>
            <w:r w:rsidRPr="001C51BD">
              <w:rPr>
                <w:sz w:val="16"/>
                <w:szCs w:val="16"/>
              </w:rPr>
              <w:t>671</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65692B24" w14:textId="5740FE8E" w:rsidR="001C51BD" w:rsidRPr="001C51BD" w:rsidRDefault="001C51BD" w:rsidP="001C51BD">
            <w:pPr>
              <w:rPr>
                <w:sz w:val="16"/>
                <w:szCs w:val="16"/>
              </w:rPr>
            </w:pPr>
            <w:r w:rsidRPr="001C51BD">
              <w:rPr>
                <w:sz w:val="16"/>
                <w:szCs w:val="16"/>
              </w:rPr>
              <w:t>128</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EA9034F" w14:textId="73726ADE" w:rsidR="001C51BD" w:rsidRPr="001C51BD" w:rsidRDefault="001C51BD" w:rsidP="001C51BD">
            <w:pPr>
              <w:rPr>
                <w:sz w:val="16"/>
                <w:szCs w:val="16"/>
              </w:rPr>
            </w:pPr>
            <w:r w:rsidRPr="001C51BD">
              <w:rPr>
                <w:sz w:val="16"/>
                <w:szCs w:val="16"/>
              </w:rPr>
              <w:t>10.38.12</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04F0B183" w14:textId="077ACC53" w:rsidR="001C51BD" w:rsidRPr="001C51BD" w:rsidRDefault="001C51BD" w:rsidP="001C51BD">
            <w:pPr>
              <w:rPr>
                <w:sz w:val="16"/>
                <w:szCs w:val="16"/>
              </w:rPr>
            </w:pPr>
            <w:r w:rsidRPr="001C51BD">
              <w:rPr>
                <w:sz w:val="16"/>
                <w:szCs w:val="16"/>
              </w:rPr>
              <w:t>3</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0D6B0D4" w14:textId="0CFD416E" w:rsidR="001C51BD" w:rsidRPr="001C51BD" w:rsidRDefault="001C51BD" w:rsidP="001C51BD">
            <w:pPr>
              <w:rPr>
                <w:sz w:val="16"/>
                <w:szCs w:val="16"/>
              </w:rPr>
            </w:pPr>
            <w:r w:rsidRPr="001C51BD">
              <w:rPr>
                <w:sz w:val="16"/>
                <w:szCs w:val="16"/>
              </w:rPr>
              <w:t xml:space="preserve">This whole clause looks more like a clause that should be inside the clause 16, not in 10.38.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674A7E5E" w14:textId="6AC3D20E" w:rsidR="001C51BD" w:rsidRPr="001C51BD" w:rsidRDefault="001C51BD" w:rsidP="001C51BD">
            <w:pPr>
              <w:rPr>
                <w:sz w:val="16"/>
                <w:szCs w:val="16"/>
              </w:rPr>
            </w:pPr>
            <w:r w:rsidRPr="001C51BD">
              <w:rPr>
                <w:sz w:val="16"/>
                <w:szCs w:val="16"/>
              </w:rPr>
              <w:t>Move to clause 16.</w:t>
            </w:r>
          </w:p>
        </w:tc>
      </w:tr>
      <w:tr w:rsidR="001C51BD" w14:paraId="1C1D6506"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12B865E1" w14:textId="755E4CA8" w:rsidR="001C51BD" w:rsidRPr="001C51BD" w:rsidRDefault="001C51BD" w:rsidP="001C51BD">
            <w:pPr>
              <w:rPr>
                <w:sz w:val="16"/>
                <w:szCs w:val="16"/>
              </w:rPr>
            </w:pPr>
            <w:r w:rsidRPr="001C51BD">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47293145" w14:textId="3DAFC69D" w:rsidR="001C51BD" w:rsidRPr="001C51BD" w:rsidRDefault="001C51BD" w:rsidP="001C51BD">
            <w:pPr>
              <w:rPr>
                <w:sz w:val="16"/>
                <w:szCs w:val="16"/>
              </w:rPr>
            </w:pPr>
            <w:r w:rsidRPr="001C51BD">
              <w:rPr>
                <w:sz w:val="16"/>
                <w:szCs w:val="16"/>
              </w:rPr>
              <w:t>963</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1253F751" w14:textId="1B6338FF" w:rsidR="001C51BD" w:rsidRPr="001C51BD" w:rsidRDefault="001C51BD" w:rsidP="001C51BD">
            <w:pPr>
              <w:rPr>
                <w:sz w:val="16"/>
                <w:szCs w:val="16"/>
              </w:rPr>
            </w:pPr>
            <w:r w:rsidRPr="001C51BD">
              <w:rPr>
                <w:sz w:val="16"/>
                <w:szCs w:val="16"/>
              </w:rPr>
              <w:t>193</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A438A56" w14:textId="488E5ECF" w:rsidR="001C51BD" w:rsidRPr="001C51BD" w:rsidRDefault="001C51BD" w:rsidP="001C51BD">
            <w:pPr>
              <w:rPr>
                <w:sz w:val="16"/>
                <w:szCs w:val="16"/>
              </w:rPr>
            </w:pPr>
            <w:r w:rsidRPr="001C51BD">
              <w:rPr>
                <w:sz w:val="16"/>
                <w:szCs w:val="16"/>
              </w:rPr>
              <w:t>16.2.11.2</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4C1EC9A7" w14:textId="18D812AE" w:rsidR="001C51BD" w:rsidRPr="001C51BD" w:rsidRDefault="001C51BD" w:rsidP="001C51BD">
            <w:pPr>
              <w:rPr>
                <w:sz w:val="16"/>
                <w:szCs w:val="16"/>
              </w:rPr>
            </w:pPr>
            <w:r w:rsidRPr="001C51BD">
              <w:rPr>
                <w:sz w:val="16"/>
                <w:szCs w:val="16"/>
              </w:rPr>
              <w:t>8</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42ADF49" w14:textId="34514AC5" w:rsidR="001C51BD" w:rsidRPr="001C51BD" w:rsidRDefault="001C51BD" w:rsidP="001C51BD">
            <w:pPr>
              <w:rPr>
                <w:sz w:val="16"/>
                <w:szCs w:val="16"/>
              </w:rPr>
            </w:pPr>
            <w:r w:rsidRPr="001C51BD">
              <w:rPr>
                <w:sz w:val="16"/>
                <w:szCs w:val="16"/>
              </w:rPr>
              <w:t xml:space="preserve">When Ipatov codes are used as RSF, MMRS is identical to the preamble and similar length RSF identical to SYNC. By adding the same SFD as in SHR at end of each Ipatov-RSF, each RSF could act as a SHR in case the first SHR is lost e.g. due to interference. This improves the robustness of ranging as the sequence is not necessarily lost in case the first SHR is lost.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BC4E8A3" w14:textId="2DAE2BD4" w:rsidR="001C51BD" w:rsidRPr="001C51BD" w:rsidRDefault="001C51BD" w:rsidP="001C51BD">
            <w:pPr>
              <w:rPr>
                <w:sz w:val="16"/>
                <w:szCs w:val="16"/>
              </w:rPr>
            </w:pPr>
            <w:r w:rsidRPr="001C51BD">
              <w:rPr>
                <w:sz w:val="16"/>
                <w:szCs w:val="16"/>
              </w:rPr>
              <w:t>Continue on line 8: "When these codes are used, a copy of the SFD sequence is added at the end of each RSF. RSF consists of MMRS repetitions and SFD, and can be identical to the initial SHR (SYNC+SFD) fragment"</w:t>
            </w:r>
          </w:p>
        </w:tc>
      </w:tr>
    </w:tbl>
    <w:p w14:paraId="4F5A46D6" w14:textId="77777777" w:rsidR="00972B3B" w:rsidRDefault="00972B3B" w:rsidP="00AE4141"/>
    <w:p w14:paraId="5DCF6AA2" w14:textId="77777777" w:rsidR="005D258F" w:rsidRDefault="005D258F">
      <w:pPr>
        <w:rPr>
          <w:rFonts w:ascii="Arial" w:hAnsi="Arial"/>
          <w:bCs/>
          <w:sz w:val="32"/>
        </w:rPr>
      </w:pPr>
      <w:r>
        <w:rPr>
          <w:rFonts w:ascii="Arial" w:hAnsi="Arial"/>
          <w:bCs/>
          <w:sz w:val="32"/>
        </w:rPr>
        <w:br w:type="page"/>
      </w:r>
    </w:p>
    <w:p w14:paraId="35FC1DD0" w14:textId="6A01B025" w:rsidR="001C51BD" w:rsidRPr="001C51BD" w:rsidRDefault="001C51BD" w:rsidP="001C51BD">
      <w:pPr>
        <w:keepNext/>
        <w:keepLines/>
        <w:spacing w:before="320"/>
        <w:outlineLvl w:val="0"/>
        <w:rPr>
          <w:rFonts w:ascii="Arial" w:hAnsi="Arial"/>
          <w:bCs/>
          <w:sz w:val="32"/>
        </w:rPr>
      </w:pPr>
      <w:r>
        <w:rPr>
          <w:rFonts w:ascii="Arial" w:hAnsi="Arial"/>
          <w:bCs/>
          <w:sz w:val="32"/>
        </w:rPr>
        <w:lastRenderedPageBreak/>
        <w:t>Resolution proposals</w:t>
      </w:r>
    </w:p>
    <w:p w14:paraId="4B299230" w14:textId="77777777" w:rsidR="001C51BD" w:rsidRDefault="001C51BD" w:rsidP="00AE4141"/>
    <w:p w14:paraId="0D49B826" w14:textId="500047FB" w:rsidR="001C51BD" w:rsidRPr="001C51BD" w:rsidRDefault="001C51BD" w:rsidP="001C51BD">
      <w:pPr>
        <w:pStyle w:val="Heading2"/>
        <w:rPr>
          <w:b w:val="0"/>
          <w:bCs/>
          <w:u w:val="none"/>
        </w:rPr>
      </w:pPr>
      <w:r w:rsidRPr="001C51BD">
        <w:rPr>
          <w:b w:val="0"/>
          <w:bCs/>
          <w:u w:val="none"/>
        </w:rPr>
        <w:t>Comment 31</w:t>
      </w:r>
    </w:p>
    <w:p w14:paraId="79ECDB6F" w14:textId="77777777" w:rsidR="001C51BD" w:rsidRDefault="001C51BD" w:rsidP="00AE4141"/>
    <w:p w14:paraId="59B46D0F" w14:textId="77777777" w:rsidR="001C51BD" w:rsidRDefault="001C51BD" w:rsidP="00AE4141"/>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1C51BD" w:rsidRPr="001C51BD" w14:paraId="542CDB44"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A041B1F" w14:textId="77777777" w:rsidR="001C51BD" w:rsidRPr="001C51BD" w:rsidRDefault="001C51B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5A91354C" w14:textId="77777777" w:rsidR="001C51BD" w:rsidRPr="001C51BD" w:rsidRDefault="001C51B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0FB697ED" w14:textId="77777777" w:rsidR="001C51BD" w:rsidRPr="001C51BD" w:rsidRDefault="001C51B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6AEF277A" w14:textId="77777777" w:rsidR="001C51BD" w:rsidRPr="001C51BD" w:rsidRDefault="001C51B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73CA5EFD" w14:textId="77777777" w:rsidR="001C51BD" w:rsidRPr="001C51BD" w:rsidRDefault="001C51B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35AB10DD" w14:textId="77777777" w:rsidR="001C51BD" w:rsidRDefault="001C51BD" w:rsidP="00AB1302">
            <w:pPr>
              <w:rPr>
                <w:b/>
                <w:bCs/>
                <w:sz w:val="16"/>
                <w:szCs w:val="16"/>
              </w:rPr>
            </w:pPr>
            <w:r w:rsidRPr="001C51BD">
              <w:rPr>
                <w:b/>
                <w:bCs/>
                <w:sz w:val="16"/>
                <w:szCs w:val="16"/>
              </w:rPr>
              <w:t>Comment</w:t>
            </w:r>
          </w:p>
          <w:p w14:paraId="7EB2B8FC" w14:textId="77777777" w:rsidR="001C51BD" w:rsidRPr="001C51BD" w:rsidRDefault="001C51B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296F9F6C" w14:textId="77777777" w:rsidR="001C51BD" w:rsidRDefault="001C51BD" w:rsidP="00AB1302">
            <w:pPr>
              <w:rPr>
                <w:b/>
                <w:bCs/>
                <w:sz w:val="16"/>
                <w:szCs w:val="16"/>
              </w:rPr>
            </w:pPr>
            <w:r w:rsidRPr="001C51BD">
              <w:rPr>
                <w:b/>
                <w:bCs/>
                <w:sz w:val="16"/>
                <w:szCs w:val="16"/>
              </w:rPr>
              <w:t>Proposed Change</w:t>
            </w:r>
          </w:p>
          <w:p w14:paraId="3A43C016" w14:textId="77777777" w:rsidR="001C51BD" w:rsidRPr="001C51BD" w:rsidRDefault="001C51BD" w:rsidP="00AB1302">
            <w:pPr>
              <w:rPr>
                <w:sz w:val="16"/>
                <w:szCs w:val="16"/>
              </w:rPr>
            </w:pPr>
          </w:p>
        </w:tc>
      </w:tr>
      <w:tr w:rsidR="001C51BD" w:rsidRPr="001C51BD" w14:paraId="0DB64D43"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57E4A049" w14:textId="77777777" w:rsidR="001C51BD" w:rsidRPr="001C51BD" w:rsidRDefault="001C51BD" w:rsidP="00AB1302">
            <w:pPr>
              <w:rPr>
                <w:sz w:val="16"/>
                <w:szCs w:val="16"/>
              </w:rPr>
            </w:pPr>
            <w:r w:rsidRPr="001C51BD">
              <w:rPr>
                <w:sz w:val="16"/>
                <w:szCs w:val="16"/>
              </w:rPr>
              <w:t xml:space="preserve">Mickael </w:t>
            </w:r>
            <w:proofErr w:type="spellStart"/>
            <w:r w:rsidRPr="001C51BD">
              <w:rPr>
                <w:sz w:val="16"/>
                <w:szCs w:val="16"/>
              </w:rPr>
              <w:t>Maman</w:t>
            </w:r>
            <w:proofErr w:type="spellEnd"/>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78E5EF87" w14:textId="77777777" w:rsidR="001C51BD" w:rsidRPr="001C51BD" w:rsidRDefault="001C51BD" w:rsidP="00AB1302">
            <w:pPr>
              <w:rPr>
                <w:sz w:val="16"/>
                <w:szCs w:val="16"/>
              </w:rPr>
            </w:pPr>
            <w:r w:rsidRPr="001C51BD">
              <w:rPr>
                <w:sz w:val="16"/>
                <w:szCs w:val="16"/>
              </w:rPr>
              <w:t>31</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2822F42C" w14:textId="77777777" w:rsidR="001C51BD" w:rsidRPr="001C51BD" w:rsidRDefault="001C51BD" w:rsidP="00AB1302">
            <w:pPr>
              <w:rPr>
                <w:sz w:val="16"/>
                <w:szCs w:val="16"/>
              </w:rPr>
            </w:pPr>
            <w:r w:rsidRPr="001C51BD">
              <w:rPr>
                <w:sz w:val="16"/>
                <w:szCs w:val="16"/>
              </w:rPr>
              <w:t>55</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5FFE05A3" w14:textId="77777777" w:rsidR="001C51BD" w:rsidRPr="001C51BD" w:rsidRDefault="001C51BD" w:rsidP="00AB1302">
            <w:pPr>
              <w:rPr>
                <w:sz w:val="16"/>
                <w:szCs w:val="16"/>
              </w:rPr>
            </w:pPr>
            <w:r w:rsidRPr="001C51BD">
              <w:rPr>
                <w:sz w:val="16"/>
                <w:szCs w:val="16"/>
              </w:rPr>
              <w:t>10.38.1</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2F2B2D43" w14:textId="77777777" w:rsidR="001C51BD" w:rsidRPr="001C51BD" w:rsidRDefault="001C51BD" w:rsidP="00AB1302">
            <w:pPr>
              <w:rPr>
                <w:sz w:val="16"/>
                <w:szCs w:val="16"/>
              </w:rPr>
            </w:pPr>
            <w:r w:rsidRPr="001C51BD">
              <w:rPr>
                <w:sz w:val="16"/>
                <w:szCs w:val="16"/>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6741E29" w14:textId="77777777" w:rsidR="001C51BD" w:rsidRPr="001C51BD" w:rsidRDefault="001C51BD" w:rsidP="00AB1302">
            <w:pPr>
              <w:rPr>
                <w:sz w:val="16"/>
                <w:szCs w:val="16"/>
              </w:rPr>
            </w:pPr>
            <w:r w:rsidRPr="001C51BD">
              <w:rPr>
                <w:sz w:val="16"/>
                <w:szCs w:val="16"/>
              </w:rPr>
              <w:t>In UWB driven UWB MMS, a value of 1 ms shall be supported for time interval A. Does it means that UWB packet for Initiator and responder are interleaved in 1ms?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FB5D4EC" w14:textId="77777777" w:rsidR="001C51BD" w:rsidRPr="001C51BD" w:rsidRDefault="001C51BD" w:rsidP="00AB1302">
            <w:pPr>
              <w:rPr>
                <w:sz w:val="16"/>
                <w:szCs w:val="16"/>
              </w:rPr>
            </w:pPr>
            <w:r w:rsidRPr="001C51BD">
              <w:rPr>
                <w:sz w:val="16"/>
                <w:szCs w:val="16"/>
              </w:rPr>
              <w:t xml:space="preserve">two options: clarify interleaved UWB SP0 packet or define two values for A as done in NBA UWB MMS. In the first case, new values for </w:t>
            </w:r>
            <w:proofErr w:type="spellStart"/>
            <w:r w:rsidRPr="001C51BD">
              <w:rPr>
                <w:sz w:val="16"/>
                <w:szCs w:val="16"/>
              </w:rPr>
              <w:t>macMmsRcpPollNSlots</w:t>
            </w:r>
            <w:proofErr w:type="spellEnd"/>
            <w:r w:rsidRPr="001C51BD">
              <w:rPr>
                <w:sz w:val="16"/>
                <w:szCs w:val="16"/>
              </w:rPr>
              <w:t xml:space="preserve">, </w:t>
            </w:r>
            <w:proofErr w:type="spellStart"/>
            <w:r w:rsidRPr="001C51BD">
              <w:rPr>
                <w:sz w:val="16"/>
                <w:szCs w:val="16"/>
              </w:rPr>
              <w:t>macMmsRcpRespNSlots</w:t>
            </w:r>
            <w:proofErr w:type="spellEnd"/>
            <w:r w:rsidRPr="001C51BD">
              <w:rPr>
                <w:sz w:val="16"/>
                <w:szCs w:val="16"/>
              </w:rPr>
              <w:t xml:space="preserve"> and </w:t>
            </w:r>
            <w:proofErr w:type="spellStart"/>
            <w:r w:rsidRPr="001C51BD">
              <w:rPr>
                <w:sz w:val="16"/>
                <w:szCs w:val="16"/>
              </w:rPr>
              <w:t>optionnaly</w:t>
            </w:r>
            <w:proofErr w:type="spellEnd"/>
            <w:r w:rsidRPr="001C51BD">
              <w:rPr>
                <w:sz w:val="16"/>
                <w:szCs w:val="16"/>
              </w:rPr>
              <w:t xml:space="preserve"> macMms1stReportNSlots in Table 20 should be defined.</w:t>
            </w:r>
          </w:p>
        </w:tc>
      </w:tr>
    </w:tbl>
    <w:p w14:paraId="278B8318" w14:textId="77777777" w:rsidR="001C51BD" w:rsidRDefault="001C51BD" w:rsidP="00AE4141"/>
    <w:p w14:paraId="6D457397" w14:textId="4BCBBD66" w:rsidR="007748F7" w:rsidRDefault="007748F7" w:rsidP="00AE4141">
      <w:r>
        <w:t xml:space="preserve">The supported value for (A) is 1 ms and with that value control packets are interleaved within 1 ms with a 500 </w:t>
      </w:r>
      <w:r w:rsidR="005D258F" w:rsidRPr="005D258F">
        <w:t>μ</w:t>
      </w:r>
      <w:r w:rsidR="005D258F">
        <w:t>s</w:t>
      </w:r>
      <w:r>
        <w:t xml:space="preserve"> offset</w:t>
      </w:r>
      <w:r w:rsidR="005D258F">
        <w:t>, which is aligned with the MMS packet interleaving</w:t>
      </w:r>
      <w:r>
        <w:t xml:space="preserve">. </w:t>
      </w:r>
      <w:r w:rsidR="005D258F">
        <w:t xml:space="preserve">To have </w:t>
      </w:r>
      <w:r>
        <w:t xml:space="preserve">(A) </w:t>
      </w:r>
      <w:r w:rsidR="005D258F">
        <w:t>value equal to 1 ms</w:t>
      </w:r>
      <w:bookmarkStart w:id="2" w:name="_Hlk181306983"/>
      <w:r w:rsidR="005D258F">
        <w:t xml:space="preserve">, </w:t>
      </w:r>
      <w:proofErr w:type="spellStart"/>
      <w:r w:rsidR="005D258F" w:rsidRPr="004C1F10">
        <w:rPr>
          <w:i/>
          <w:iCs/>
        </w:rPr>
        <w:t>m</w:t>
      </w:r>
      <w:r w:rsidRPr="004C1F10">
        <w:rPr>
          <w:i/>
          <w:iCs/>
        </w:rPr>
        <w:t>acMmsRcpPollNSlots</w:t>
      </w:r>
      <w:proofErr w:type="spellEnd"/>
      <w:r>
        <w:t xml:space="preserve"> </w:t>
      </w:r>
      <w:r w:rsidR="005D258F">
        <w:t>and</w:t>
      </w:r>
      <w:r>
        <w:t xml:space="preserve"> </w:t>
      </w:r>
      <w:proofErr w:type="spellStart"/>
      <w:r w:rsidRPr="004C1F10">
        <w:rPr>
          <w:i/>
          <w:iCs/>
        </w:rPr>
        <w:t>macMmsRcpRespNSlots</w:t>
      </w:r>
      <w:bookmarkEnd w:id="2"/>
      <w:proofErr w:type="spellEnd"/>
      <w:r w:rsidR="005D258F">
        <w:t xml:space="preserve"> are both set to have value 1.</w:t>
      </w:r>
      <w:r w:rsidR="001009FA">
        <w:t xml:space="preserve"> See figure 35</w:t>
      </w:r>
      <w:r w:rsidR="005D258F">
        <w:t xml:space="preserve"> for </w:t>
      </w:r>
      <w:r w:rsidR="004C1F10">
        <w:t xml:space="preserve">definition for </w:t>
      </w:r>
      <w:proofErr w:type="spellStart"/>
      <w:r w:rsidR="004C1F10" w:rsidRPr="004C1F10">
        <w:rPr>
          <w:i/>
          <w:iCs/>
        </w:rPr>
        <w:t>macMmsRcpPollNSlots</w:t>
      </w:r>
      <w:proofErr w:type="spellEnd"/>
      <w:r w:rsidR="004C1F10">
        <w:t xml:space="preserve"> and </w:t>
      </w:r>
      <w:proofErr w:type="spellStart"/>
      <w:r w:rsidR="004C1F10" w:rsidRPr="004C1F10">
        <w:rPr>
          <w:i/>
          <w:iCs/>
        </w:rPr>
        <w:t>macMmsRcpRespNSlots</w:t>
      </w:r>
      <w:proofErr w:type="spellEnd"/>
      <w:r w:rsidR="001009FA">
        <w:t xml:space="preserve">. </w:t>
      </w:r>
    </w:p>
    <w:p w14:paraId="24C66063" w14:textId="77777777" w:rsidR="001009FA" w:rsidRDefault="001009FA" w:rsidP="00AE4141"/>
    <w:p w14:paraId="30220270" w14:textId="349DFECE" w:rsidR="00937473" w:rsidRDefault="001009FA" w:rsidP="00AE4141">
      <w:r>
        <w:t>If longer separation between start of control and ranging packet is desired</w:t>
      </w:r>
      <w:bookmarkStart w:id="3" w:name="_Hlk181310265"/>
      <w:r>
        <w:t xml:space="preserve">, value 2 for </w:t>
      </w:r>
      <w:proofErr w:type="spellStart"/>
      <w:r w:rsidRPr="004C1F10">
        <w:rPr>
          <w:i/>
          <w:iCs/>
        </w:rPr>
        <w:t>macMmsRcpPollNSlots</w:t>
      </w:r>
      <w:proofErr w:type="spellEnd"/>
      <w:r w:rsidRPr="001009FA">
        <w:t xml:space="preserve"> </w:t>
      </w:r>
      <w:r>
        <w:t xml:space="preserve">and </w:t>
      </w:r>
      <w:proofErr w:type="spellStart"/>
      <w:r w:rsidRPr="004C1F10">
        <w:rPr>
          <w:i/>
          <w:iCs/>
        </w:rPr>
        <w:t>macMmsRcpRespNSlots</w:t>
      </w:r>
      <w:proofErr w:type="spellEnd"/>
      <w:r>
        <w:t xml:space="preserve"> results </w:t>
      </w:r>
      <w:bookmarkEnd w:id="3"/>
      <w:r>
        <w:t xml:space="preserve">to </w:t>
      </w:r>
      <w:r w:rsidR="00A92A48">
        <w:t xml:space="preserve">(A) to be 2 ms for initiator and 1.5 ms for responder like in the NBA case, because MMS packet interleaving </w:t>
      </w:r>
      <w:r w:rsidR="004C1F10">
        <w:t xml:space="preserve">remains as </w:t>
      </w:r>
      <w:r w:rsidR="00A92A48">
        <w:t xml:space="preserve">one slot (500 </w:t>
      </w:r>
      <w:r w:rsidR="005D258F" w:rsidRPr="005D258F">
        <w:t>μ</w:t>
      </w:r>
      <w:r w:rsidR="00A92A48">
        <w:t xml:space="preserve">s). </w:t>
      </w:r>
      <w:bookmarkStart w:id="4" w:name="_Hlk181355384"/>
      <w:r w:rsidR="00937473">
        <w:t>If</w:t>
      </w:r>
      <w:r w:rsidR="00937473" w:rsidRPr="00937473">
        <w:t xml:space="preserve"> </w:t>
      </w:r>
      <w:proofErr w:type="spellStart"/>
      <w:r w:rsidR="00937473" w:rsidRPr="004C1F10">
        <w:rPr>
          <w:i/>
          <w:iCs/>
        </w:rPr>
        <w:t>macMmsRcpPollNSlots</w:t>
      </w:r>
      <w:proofErr w:type="spellEnd"/>
      <w:r w:rsidR="00937473" w:rsidRPr="00937473">
        <w:t xml:space="preserve"> and </w:t>
      </w:r>
      <w:proofErr w:type="spellStart"/>
      <w:r w:rsidR="00937473" w:rsidRPr="004C1F10">
        <w:rPr>
          <w:i/>
          <w:iCs/>
        </w:rPr>
        <w:t>macMmsRcpRespNSlots</w:t>
      </w:r>
      <w:proofErr w:type="spellEnd"/>
      <w:r w:rsidR="00937473" w:rsidRPr="00937473">
        <w:t xml:space="preserve"> </w:t>
      </w:r>
      <w:r w:rsidR="00937473">
        <w:t>have value 0, the SP0 packets are not sent at all.</w:t>
      </w:r>
      <w:bookmarkEnd w:id="4"/>
    </w:p>
    <w:p w14:paraId="07DF26A6" w14:textId="77777777" w:rsidR="00A92A48" w:rsidRDefault="00A92A48" w:rsidP="00AE4141"/>
    <w:p w14:paraId="55C5E638" w14:textId="147BDD44" w:rsidR="00A92A48" w:rsidRDefault="00A92A48" w:rsidP="00AE4141">
      <w:bookmarkStart w:id="5" w:name="_Hlk181382073"/>
      <w:r w:rsidRPr="004450FD">
        <w:rPr>
          <w:b/>
          <w:bCs/>
        </w:rPr>
        <w:t>Resolution:</w:t>
      </w:r>
      <w:r>
        <w:t xml:space="preserve"> </w:t>
      </w:r>
      <w:r w:rsidR="00855C34">
        <w:t>Add the text shown in red starting on page 55, line 21</w:t>
      </w:r>
    </w:p>
    <w:p w14:paraId="6B5E81E0" w14:textId="77777777" w:rsidR="00855C34" w:rsidRDefault="00855C34" w:rsidP="00AE4141"/>
    <w:p w14:paraId="32693F1A" w14:textId="2B9472CC" w:rsidR="00855C34" w:rsidRPr="00AD44D1" w:rsidRDefault="00855C34" w:rsidP="00855C34">
      <w:r>
        <w:t xml:space="preserve">In the figures, the time interval, A, is the time interval between the start of the packet in the control phase and the start of the MMS packet in the ranging phase as described in 10.38.4 and 10.38.5 respectively. For the NBA UWB MMS case, of Figure 23, values of </w:t>
      </w:r>
      <w:r w:rsidRPr="005D58B9">
        <w:rPr>
          <w:strike/>
          <w:color w:val="4472C4" w:themeColor="accent1"/>
        </w:rPr>
        <w:t>1.5 ms and 2 ms</w:t>
      </w:r>
      <w:r w:rsidRPr="005D58B9">
        <w:rPr>
          <w:color w:val="4472C4" w:themeColor="accent1"/>
        </w:rPr>
        <w:t xml:space="preserve"> </w:t>
      </w:r>
      <w:r w:rsidR="005D58B9" w:rsidRPr="005D58B9">
        <w:rPr>
          <w:color w:val="FF0000"/>
        </w:rPr>
        <w:t>2 ms and 1.5 ms</w:t>
      </w:r>
      <w:r w:rsidR="005D58B9">
        <w:t xml:space="preserve"> </w:t>
      </w:r>
      <w:r>
        <w:t>shall be supported for this time interval</w:t>
      </w:r>
      <w:r w:rsidR="00AD44D1">
        <w:t xml:space="preserve"> </w:t>
      </w:r>
      <w:r w:rsidR="002C08B1">
        <w:rPr>
          <w:color w:val="FF0000"/>
        </w:rPr>
        <w:t>and</w:t>
      </w:r>
      <w:r w:rsidR="00AD44D1" w:rsidRPr="00AD44D1">
        <w:rPr>
          <w:color w:val="FF0000"/>
        </w:rPr>
        <w:t xml:space="preserve"> </w:t>
      </w:r>
      <w:proofErr w:type="spellStart"/>
      <w:r w:rsidR="00AD44D1" w:rsidRPr="00AD44D1">
        <w:rPr>
          <w:i/>
          <w:iCs/>
          <w:color w:val="FF0000"/>
        </w:rPr>
        <w:t>macMmsRcpPollNSlots</w:t>
      </w:r>
      <w:proofErr w:type="spellEnd"/>
      <w:r w:rsidR="00AD44D1" w:rsidRPr="00AD44D1">
        <w:rPr>
          <w:color w:val="FF0000"/>
        </w:rPr>
        <w:t xml:space="preserve"> and </w:t>
      </w:r>
      <w:proofErr w:type="spellStart"/>
      <w:r w:rsidR="00AD44D1" w:rsidRPr="00AD44D1">
        <w:rPr>
          <w:i/>
          <w:iCs/>
          <w:color w:val="FF0000"/>
        </w:rPr>
        <w:t>macMmsRcpRespNSlots</w:t>
      </w:r>
      <w:proofErr w:type="spellEnd"/>
      <w:r w:rsidR="00AD44D1" w:rsidRPr="00AD44D1">
        <w:rPr>
          <w:color w:val="FF0000"/>
        </w:rPr>
        <w:t xml:space="preserve"> </w:t>
      </w:r>
      <w:r w:rsidR="002C08B1">
        <w:rPr>
          <w:color w:val="FF0000"/>
        </w:rPr>
        <w:t xml:space="preserve">are set to </w:t>
      </w:r>
      <w:r w:rsidR="00AD44D1" w:rsidRPr="00AD44D1">
        <w:rPr>
          <w:color w:val="FF0000"/>
        </w:rPr>
        <w:t>value 2</w:t>
      </w:r>
      <w:r w:rsidR="002C08B1">
        <w:rPr>
          <w:color w:val="FF0000"/>
        </w:rPr>
        <w:t xml:space="preserve"> (see Figure 35)</w:t>
      </w:r>
      <w:r>
        <w:t>. In the UWB driven case of Figure 24, the HRP UWB PHY MMS packet includes the initial SYNC and SFD fragment as specified in 16.2.11</w:t>
      </w:r>
      <w:r w:rsidR="00C2676E" w:rsidRPr="00C2676E">
        <w:rPr>
          <w:color w:val="FF0000"/>
        </w:rPr>
        <w:t>.</w:t>
      </w:r>
      <w:r w:rsidRPr="00C2676E">
        <w:rPr>
          <w:strike/>
        </w:rPr>
        <w:t>, and a</w:t>
      </w:r>
      <w:r>
        <w:t xml:space="preserve"> </w:t>
      </w:r>
      <w:proofErr w:type="spellStart"/>
      <w:r w:rsidR="004450FD" w:rsidRPr="004450FD">
        <w:rPr>
          <w:color w:val="FF0000"/>
        </w:rPr>
        <w:t>A</w:t>
      </w:r>
      <w:proofErr w:type="spellEnd"/>
      <w:r w:rsidR="004450FD">
        <w:t xml:space="preserve"> </w:t>
      </w:r>
      <w:r>
        <w:t>value of 1 ms shall be supported for time interval A</w:t>
      </w:r>
      <w:r w:rsidR="00AD44D1">
        <w:t xml:space="preserve"> </w:t>
      </w:r>
      <w:r w:rsidR="004450FD">
        <w:rPr>
          <w:color w:val="FF0000"/>
        </w:rPr>
        <w:t>between the</w:t>
      </w:r>
      <w:r w:rsidR="00C2676E">
        <w:rPr>
          <w:color w:val="FF0000"/>
        </w:rPr>
        <w:t xml:space="preserve"> start of a</w:t>
      </w:r>
      <w:r w:rsidR="004450FD">
        <w:rPr>
          <w:color w:val="FF0000"/>
        </w:rPr>
        <w:t xml:space="preserve"> UWB data packet and start of the MMS packet b</w:t>
      </w:r>
      <w:r w:rsidR="002C08B1">
        <w:rPr>
          <w:color w:val="FF0000"/>
        </w:rPr>
        <w:t>y setting</w:t>
      </w:r>
      <w:r w:rsidR="00AD44D1" w:rsidRPr="00AD44D1">
        <w:rPr>
          <w:color w:val="FF0000"/>
        </w:rPr>
        <w:t xml:space="preserve"> </w:t>
      </w:r>
      <w:proofErr w:type="spellStart"/>
      <w:r w:rsidR="00AD44D1" w:rsidRPr="00AD44D1">
        <w:rPr>
          <w:i/>
          <w:iCs/>
          <w:color w:val="FF0000"/>
        </w:rPr>
        <w:t>macMmsRcpPollNSlots</w:t>
      </w:r>
      <w:proofErr w:type="spellEnd"/>
      <w:r w:rsidR="00AD44D1" w:rsidRPr="00AD44D1">
        <w:rPr>
          <w:color w:val="FF0000"/>
        </w:rPr>
        <w:t xml:space="preserve"> and </w:t>
      </w:r>
      <w:proofErr w:type="spellStart"/>
      <w:r w:rsidR="00AD44D1" w:rsidRPr="00AD44D1">
        <w:rPr>
          <w:i/>
          <w:iCs/>
          <w:color w:val="FF0000"/>
        </w:rPr>
        <w:t>macMmsRcpRespNSlots</w:t>
      </w:r>
      <w:proofErr w:type="spellEnd"/>
      <w:r w:rsidR="00AD44D1" w:rsidRPr="00AD44D1">
        <w:rPr>
          <w:color w:val="FF0000"/>
        </w:rPr>
        <w:t xml:space="preserve"> value</w:t>
      </w:r>
      <w:r w:rsidR="002C08B1">
        <w:rPr>
          <w:color w:val="FF0000"/>
        </w:rPr>
        <w:t>s to</w:t>
      </w:r>
      <w:r w:rsidR="00AD44D1" w:rsidRPr="00AD44D1">
        <w:rPr>
          <w:color w:val="FF0000"/>
        </w:rPr>
        <w:t xml:space="preserve"> </w:t>
      </w:r>
      <w:r w:rsidR="00AD44D1">
        <w:rPr>
          <w:color w:val="FF0000"/>
        </w:rPr>
        <w:t>1</w:t>
      </w:r>
      <w:r w:rsidR="00C2676E">
        <w:rPr>
          <w:color w:val="FF0000"/>
        </w:rPr>
        <w:t>, which will result in the sa</w:t>
      </w:r>
      <w:r w:rsidR="00C2676E" w:rsidRPr="00AE7DAC">
        <w:rPr>
          <w:color w:val="FF0000"/>
        </w:rPr>
        <w:t>me 600 RSTU (500 μs) offset between data packets as the MMS fragments</w:t>
      </w:r>
      <w:r w:rsidRPr="00AE7DAC">
        <w:t>.</w:t>
      </w:r>
      <w:r w:rsidR="00AD44D1" w:rsidRPr="00AE7DAC">
        <w:t xml:space="preserve"> </w:t>
      </w:r>
      <w:r w:rsidR="002C08B1" w:rsidRPr="00AE7DAC">
        <w:rPr>
          <w:color w:val="FF0000"/>
        </w:rPr>
        <w:t xml:space="preserve">Parameters </w:t>
      </w:r>
      <w:proofErr w:type="spellStart"/>
      <w:r w:rsidR="002C08B1" w:rsidRPr="00AE7DAC">
        <w:rPr>
          <w:i/>
          <w:iCs/>
          <w:color w:val="FF0000"/>
        </w:rPr>
        <w:t>macMmsRcpPollNSlots</w:t>
      </w:r>
      <w:proofErr w:type="spellEnd"/>
      <w:r w:rsidR="002C08B1" w:rsidRPr="00AE7DAC">
        <w:rPr>
          <w:color w:val="FF0000"/>
        </w:rPr>
        <w:t xml:space="preserve"> and </w:t>
      </w:r>
      <w:proofErr w:type="spellStart"/>
      <w:r w:rsidR="002C08B1" w:rsidRPr="00AE7DAC">
        <w:rPr>
          <w:i/>
          <w:iCs/>
          <w:color w:val="FF0000"/>
        </w:rPr>
        <w:t>macMmsRcpRespNSlots</w:t>
      </w:r>
      <w:proofErr w:type="spellEnd"/>
      <w:r w:rsidR="002C08B1" w:rsidRPr="00AE7DAC">
        <w:rPr>
          <w:color w:val="FF0000"/>
        </w:rPr>
        <w:t xml:space="preserve"> are set to 0 </w:t>
      </w:r>
      <w:r w:rsidR="004450FD" w:rsidRPr="00AE7DAC">
        <w:rPr>
          <w:color w:val="FF0000"/>
        </w:rPr>
        <w:t>if</w:t>
      </w:r>
      <w:r w:rsidR="00AD44D1" w:rsidRPr="00AE7DAC">
        <w:rPr>
          <w:color w:val="FF0000"/>
        </w:rPr>
        <w:t xml:space="preserve"> the UWB </w:t>
      </w:r>
      <w:r w:rsidR="004450FD" w:rsidRPr="00AE7DAC">
        <w:rPr>
          <w:color w:val="FF0000"/>
        </w:rPr>
        <w:t xml:space="preserve">data </w:t>
      </w:r>
      <w:r w:rsidR="00AD44D1" w:rsidRPr="00AE7DAC">
        <w:rPr>
          <w:color w:val="FF0000"/>
        </w:rPr>
        <w:t>packet is not used in the UWB driven MMS case.</w:t>
      </w:r>
      <w:r w:rsidR="001763F4">
        <w:rPr>
          <w:color w:val="FF0000"/>
        </w:rPr>
        <w:t xml:space="preserve"> </w:t>
      </w:r>
    </w:p>
    <w:bookmarkEnd w:id="5"/>
    <w:p w14:paraId="34B8472F" w14:textId="77777777" w:rsidR="00855C34" w:rsidRDefault="00855C34" w:rsidP="00AE4141"/>
    <w:p w14:paraId="502D23C4" w14:textId="023347DB" w:rsidR="000E3D7C" w:rsidRPr="001C51BD" w:rsidRDefault="000E3D7C" w:rsidP="000E3D7C">
      <w:pPr>
        <w:pStyle w:val="Heading2"/>
        <w:rPr>
          <w:b w:val="0"/>
          <w:bCs/>
          <w:u w:val="none"/>
        </w:rPr>
      </w:pPr>
      <w:r w:rsidRPr="001C51BD">
        <w:rPr>
          <w:b w:val="0"/>
          <w:bCs/>
          <w:u w:val="none"/>
        </w:rPr>
        <w:t xml:space="preserve">Comment </w:t>
      </w:r>
      <w:r>
        <w:rPr>
          <w:b w:val="0"/>
          <w:bCs/>
          <w:u w:val="none"/>
        </w:rPr>
        <w:t>40</w:t>
      </w:r>
      <w:r w:rsidR="000F60F9">
        <w:rPr>
          <w:b w:val="0"/>
          <w:bCs/>
          <w:u w:val="none"/>
        </w:rPr>
        <w:t xml:space="preserve"> </w:t>
      </w:r>
      <w:r w:rsidR="000F60F9" w:rsidRPr="005D58B9">
        <w:rPr>
          <w:b w:val="0"/>
          <w:bCs/>
          <w:i/>
          <w:iCs/>
          <w:u w:val="none"/>
        </w:rPr>
        <w:t>(ok based on phone meeting</w:t>
      </w:r>
      <w:r w:rsidR="002161C0" w:rsidRPr="005D58B9">
        <w:rPr>
          <w:b w:val="0"/>
          <w:bCs/>
          <w:i/>
          <w:iCs/>
          <w:u w:val="none"/>
        </w:rPr>
        <w:t xml:space="preserve"> 5 Nov 24</w:t>
      </w:r>
      <w:r w:rsidR="000F60F9" w:rsidRPr="005D58B9">
        <w:rPr>
          <w:b w:val="0"/>
          <w:bCs/>
          <w:i/>
          <w:iCs/>
          <w:u w:val="none"/>
        </w:rPr>
        <w:t>)</w:t>
      </w:r>
    </w:p>
    <w:p w14:paraId="6EC1E63A" w14:textId="77777777" w:rsidR="000E3D7C" w:rsidRDefault="000E3D7C" w:rsidP="000E3D7C"/>
    <w:p w14:paraId="1FAA2F9D" w14:textId="77777777" w:rsidR="000E3D7C" w:rsidRDefault="000E3D7C" w:rsidP="000E3D7C"/>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0E3D7C" w:rsidRPr="001C51BD" w14:paraId="5443AF92"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5EF16D47" w14:textId="77777777" w:rsidR="000E3D7C" w:rsidRPr="001C51BD" w:rsidRDefault="000E3D7C"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6EFA356D" w14:textId="77777777" w:rsidR="000E3D7C" w:rsidRPr="001C51BD" w:rsidRDefault="000E3D7C"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0FE08160" w14:textId="77777777" w:rsidR="000E3D7C" w:rsidRPr="001C51BD" w:rsidRDefault="000E3D7C"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32CFED35" w14:textId="77777777" w:rsidR="000E3D7C" w:rsidRPr="001C51BD" w:rsidRDefault="000E3D7C"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6DCBDFF8" w14:textId="77777777" w:rsidR="000E3D7C" w:rsidRPr="001C51BD" w:rsidRDefault="000E3D7C"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415C2581" w14:textId="77777777" w:rsidR="000E3D7C" w:rsidRDefault="000E3D7C" w:rsidP="00AB1302">
            <w:pPr>
              <w:rPr>
                <w:b/>
                <w:bCs/>
                <w:sz w:val="16"/>
                <w:szCs w:val="16"/>
              </w:rPr>
            </w:pPr>
            <w:r w:rsidRPr="001C51BD">
              <w:rPr>
                <w:b/>
                <w:bCs/>
                <w:sz w:val="16"/>
                <w:szCs w:val="16"/>
              </w:rPr>
              <w:t>Comment</w:t>
            </w:r>
          </w:p>
          <w:p w14:paraId="07179BCF" w14:textId="77777777" w:rsidR="000E3D7C" w:rsidRPr="001C51BD" w:rsidRDefault="000E3D7C"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2FC114CA" w14:textId="77777777" w:rsidR="000E3D7C" w:rsidRDefault="000E3D7C" w:rsidP="00AB1302">
            <w:pPr>
              <w:rPr>
                <w:b/>
                <w:bCs/>
                <w:sz w:val="16"/>
                <w:szCs w:val="16"/>
              </w:rPr>
            </w:pPr>
            <w:r w:rsidRPr="001C51BD">
              <w:rPr>
                <w:b/>
                <w:bCs/>
                <w:sz w:val="16"/>
                <w:szCs w:val="16"/>
              </w:rPr>
              <w:t>Proposed Change</w:t>
            </w:r>
          </w:p>
          <w:p w14:paraId="1D4752E4" w14:textId="77777777" w:rsidR="000E3D7C" w:rsidRPr="001C51BD" w:rsidRDefault="000E3D7C" w:rsidP="00AB1302">
            <w:pPr>
              <w:rPr>
                <w:sz w:val="16"/>
                <w:szCs w:val="16"/>
              </w:rPr>
            </w:pPr>
          </w:p>
        </w:tc>
      </w:tr>
      <w:tr w:rsidR="000E3D7C" w:rsidRPr="001C51BD" w14:paraId="32EA7FDF"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43B35D77" w14:textId="4BBB1631" w:rsidR="000E3D7C" w:rsidRPr="001C51BD" w:rsidRDefault="000E3D7C" w:rsidP="000E3D7C">
            <w:pPr>
              <w:rPr>
                <w:sz w:val="16"/>
                <w:szCs w:val="16"/>
              </w:rPr>
            </w:pPr>
            <w:bookmarkStart w:id="6" w:name="_Hlk181376501"/>
            <w:r w:rsidRPr="001C51BD">
              <w:rPr>
                <w:sz w:val="16"/>
                <w:szCs w:val="16"/>
              </w:rPr>
              <w:t xml:space="preserve">Mickael </w:t>
            </w:r>
            <w:proofErr w:type="spellStart"/>
            <w:r w:rsidRPr="001C51BD">
              <w:rPr>
                <w:sz w:val="16"/>
                <w:szCs w:val="16"/>
              </w:rPr>
              <w:t>Maman</w:t>
            </w:r>
            <w:proofErr w:type="spellEnd"/>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53156782" w14:textId="7061F28F" w:rsidR="000E3D7C" w:rsidRPr="001C51BD" w:rsidRDefault="000E3D7C" w:rsidP="000E3D7C">
            <w:pPr>
              <w:rPr>
                <w:sz w:val="16"/>
                <w:szCs w:val="16"/>
              </w:rPr>
            </w:pPr>
            <w:r w:rsidRPr="001C51BD">
              <w:rPr>
                <w:sz w:val="16"/>
                <w:szCs w:val="16"/>
              </w:rPr>
              <w:t>40</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7730D8CA" w14:textId="293B12CD" w:rsidR="000E3D7C" w:rsidRPr="001C51BD" w:rsidRDefault="000E3D7C" w:rsidP="000E3D7C">
            <w:pPr>
              <w:rPr>
                <w:sz w:val="16"/>
                <w:szCs w:val="16"/>
              </w:rPr>
            </w:pPr>
            <w:r w:rsidRPr="001C51BD">
              <w:rPr>
                <w:sz w:val="16"/>
                <w:szCs w:val="16"/>
              </w:rPr>
              <w:t>67</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27F9B32C" w14:textId="59FC497A" w:rsidR="000E3D7C" w:rsidRPr="001C51BD" w:rsidRDefault="000E3D7C" w:rsidP="000E3D7C">
            <w:pPr>
              <w:rPr>
                <w:sz w:val="16"/>
                <w:szCs w:val="16"/>
              </w:rPr>
            </w:pPr>
            <w:r w:rsidRPr="001C51BD">
              <w:rPr>
                <w:sz w:val="16"/>
                <w:szCs w:val="16"/>
              </w:rPr>
              <w:t>10.38.4</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315B6724" w14:textId="75C1920B" w:rsidR="000E3D7C" w:rsidRPr="001C51BD" w:rsidRDefault="000E3D7C" w:rsidP="000E3D7C">
            <w:pPr>
              <w:rPr>
                <w:sz w:val="16"/>
                <w:szCs w:val="16"/>
              </w:rPr>
            </w:pPr>
            <w:r w:rsidRPr="001C51BD">
              <w:rPr>
                <w:sz w:val="16"/>
                <w:szCs w:val="16"/>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A90A6D9" w14:textId="68601FCE" w:rsidR="000E3D7C" w:rsidRPr="001C51BD" w:rsidRDefault="000E3D7C" w:rsidP="000E3D7C">
            <w:pPr>
              <w:rPr>
                <w:sz w:val="16"/>
                <w:szCs w:val="16"/>
              </w:rPr>
            </w:pPr>
            <w:r w:rsidRPr="001C51BD">
              <w:rPr>
                <w:sz w:val="16"/>
                <w:szCs w:val="16"/>
              </w:rPr>
              <w:t>Clarify if the UWB MMS control phase is defined for both PHYs (UWB and OQPSK) and if they are using the same packet format (POLL and RESP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A5D9359" w14:textId="074B98A1" w:rsidR="000E3D7C" w:rsidRPr="001C51BD" w:rsidRDefault="000E3D7C" w:rsidP="000E3D7C">
            <w:pPr>
              <w:rPr>
                <w:sz w:val="16"/>
                <w:szCs w:val="16"/>
              </w:rPr>
            </w:pPr>
            <w:r w:rsidRPr="001C51BD">
              <w:rPr>
                <w:sz w:val="16"/>
                <w:szCs w:val="16"/>
              </w:rPr>
              <w:t>as in comment</w:t>
            </w:r>
          </w:p>
        </w:tc>
      </w:tr>
      <w:bookmarkEnd w:id="6"/>
    </w:tbl>
    <w:p w14:paraId="69384CE0" w14:textId="77777777" w:rsidR="000E3D7C" w:rsidRDefault="000E3D7C" w:rsidP="000E3D7C"/>
    <w:p w14:paraId="5BE57D38" w14:textId="77777777" w:rsidR="006A3A09" w:rsidRDefault="006A3A09" w:rsidP="000E3D7C"/>
    <w:p w14:paraId="72B826C0" w14:textId="0BB0D1F3" w:rsidR="00CB77BE" w:rsidRDefault="006A3A09" w:rsidP="00B757A4">
      <w:r>
        <w:lastRenderedPageBreak/>
        <w:t>Poll compact frame and response compact frame can use</w:t>
      </w:r>
      <w:r w:rsidR="004108F8">
        <w:t xml:space="preserve"> either NB or UWB data packets. </w:t>
      </w:r>
      <w:r w:rsidR="00B757A4">
        <w:t xml:space="preserve">The payload </w:t>
      </w:r>
      <w:r w:rsidR="005C7B9C">
        <w:t xml:space="preserve">is </w:t>
      </w:r>
      <w:r w:rsidR="00B757A4">
        <w:t>the same compact frame. In case there is no need to send payload, the control frame can be skipped in UWB driven mode, as the UWB PHY MMS packet has the SYNC and SFD for signal frequency and timing acquisition</w:t>
      </w:r>
      <w:r w:rsidR="005C7B9C">
        <w:t>, and this is indicated by setting the report period length to 0</w:t>
      </w:r>
      <w:r w:rsidR="00B757A4">
        <w:t>.</w:t>
      </w:r>
      <w:r w:rsidR="005C7B9C">
        <w:t xml:space="preserve"> Control and report phase modulation can be clarified by adding a reference to the Management PHY Configuration field. </w:t>
      </w:r>
    </w:p>
    <w:p w14:paraId="0B5C2205" w14:textId="77777777" w:rsidR="00B757A4" w:rsidRDefault="00B757A4" w:rsidP="00B757A4"/>
    <w:p w14:paraId="4E0BBDB3" w14:textId="62089BE8" w:rsidR="00B757A4" w:rsidRDefault="00B757A4" w:rsidP="00B757A4">
      <w:r w:rsidRPr="004450FD">
        <w:rPr>
          <w:b/>
          <w:bCs/>
        </w:rPr>
        <w:t>Resolution:</w:t>
      </w:r>
      <w:r>
        <w:t xml:space="preserve"> Add the text shown in red on page </w:t>
      </w:r>
      <w:r w:rsidR="005C7B9C">
        <w:t>67</w:t>
      </w:r>
      <w:r>
        <w:t xml:space="preserve">, </w:t>
      </w:r>
      <w:r w:rsidR="00ED35A8">
        <w:t xml:space="preserve">line </w:t>
      </w:r>
      <w:r w:rsidR="005C7B9C">
        <w:t>24</w:t>
      </w:r>
    </w:p>
    <w:p w14:paraId="337963E1" w14:textId="77777777" w:rsidR="00B757A4" w:rsidRDefault="00B757A4" w:rsidP="00B757A4"/>
    <w:p w14:paraId="1C5A40E4" w14:textId="3BB016A5" w:rsidR="00B757A4" w:rsidRDefault="00ED35A8" w:rsidP="00ED35A8">
      <w:r>
        <w:t>The UWB MMS control phase begins the UWB MMS ranging exchange and includes (</w:t>
      </w:r>
      <w:proofErr w:type="spellStart"/>
      <w:r>
        <w:t>macMmsRcpPollNSlots</w:t>
      </w:r>
      <w:proofErr w:type="spellEnd"/>
      <w:r>
        <w:t xml:space="preserve"> + </w:t>
      </w:r>
      <w:proofErr w:type="spellStart"/>
      <w:r>
        <w:t>macMmsRcpRespNSlots</w:t>
      </w:r>
      <w:proofErr w:type="spellEnd"/>
      <w:r>
        <w:t xml:space="preserve">) ranging slots for peer-to-peer ranging. </w:t>
      </w:r>
      <w:bookmarkStart w:id="7" w:name="_Hlk181383077"/>
      <w:r w:rsidRPr="00ED35A8">
        <w:rPr>
          <w:color w:val="FF0000"/>
        </w:rPr>
        <w:t xml:space="preserve">Control phase modulation is defined by </w:t>
      </w:r>
      <w:r>
        <w:rPr>
          <w:color w:val="FF0000"/>
        </w:rPr>
        <w:t>t</w:t>
      </w:r>
      <w:r w:rsidRPr="00ED35A8">
        <w:rPr>
          <w:color w:val="FF0000"/>
        </w:rPr>
        <w:t>he Management PHY Configuration field, see 10.38.9.3.17.</w:t>
      </w:r>
      <w:r>
        <w:t xml:space="preserve"> </w:t>
      </w:r>
    </w:p>
    <w:bookmarkEnd w:id="7"/>
    <w:p w14:paraId="0C24F2DD" w14:textId="77777777" w:rsidR="005C7B9C" w:rsidRDefault="005C7B9C" w:rsidP="00ED35A8"/>
    <w:p w14:paraId="5AA18393" w14:textId="12FF2A5B" w:rsidR="005C7B9C" w:rsidRDefault="005C7B9C" w:rsidP="005C7B9C">
      <w:r w:rsidRPr="004450FD">
        <w:rPr>
          <w:b/>
          <w:bCs/>
        </w:rPr>
        <w:t>Resolution:</w:t>
      </w:r>
      <w:r>
        <w:t xml:space="preserve"> Add the text shown in red on page 69, line 21</w:t>
      </w:r>
    </w:p>
    <w:p w14:paraId="47BFF36B" w14:textId="77777777" w:rsidR="005C7B9C" w:rsidRDefault="005C7B9C" w:rsidP="005C7B9C"/>
    <w:p w14:paraId="3FB00E8D" w14:textId="014178B2" w:rsidR="005C7B9C" w:rsidRDefault="005C7B9C" w:rsidP="005C7B9C">
      <w:r>
        <w:t xml:space="preserve">UWB MMS ranging reports may be transferred during the optional report phase. The report phase is configured as part of UWB MMS ranging session configuration as described in 10.38.3.7. If it is enabled, the report phase starts when the ranging phase ends. The </w:t>
      </w:r>
      <w:proofErr w:type="spellStart"/>
      <w:r>
        <w:t>macMmsReportSender</w:t>
      </w:r>
      <w:proofErr w:type="spellEnd"/>
      <w:r>
        <w:t xml:space="preserve"> attribute enables reporting and selects whether the initiator, the responder or both send report packets. </w:t>
      </w:r>
      <w:r>
        <w:rPr>
          <w:color w:val="FF0000"/>
        </w:rPr>
        <w:t>Report</w:t>
      </w:r>
      <w:r w:rsidRPr="00ED35A8">
        <w:rPr>
          <w:color w:val="FF0000"/>
        </w:rPr>
        <w:t xml:space="preserve"> phase modulation is defined by </w:t>
      </w:r>
      <w:r>
        <w:rPr>
          <w:color w:val="FF0000"/>
        </w:rPr>
        <w:t>t</w:t>
      </w:r>
      <w:r w:rsidRPr="00ED35A8">
        <w:rPr>
          <w:color w:val="FF0000"/>
        </w:rPr>
        <w:t>he Management PHY Configuration field, see 10.38.9.3.17.</w:t>
      </w:r>
      <w:r>
        <w:t xml:space="preserve"> </w:t>
      </w:r>
    </w:p>
    <w:p w14:paraId="25DA1581" w14:textId="602B157B" w:rsidR="005C7B9C" w:rsidRDefault="005C7B9C" w:rsidP="005C7B9C"/>
    <w:p w14:paraId="16BBEAA7" w14:textId="77777777" w:rsidR="00B757A4" w:rsidRDefault="00B757A4" w:rsidP="00B757A4"/>
    <w:p w14:paraId="4A548E26" w14:textId="0025C432" w:rsidR="00D776A2" w:rsidRPr="001C51BD" w:rsidRDefault="00D776A2" w:rsidP="00D776A2">
      <w:pPr>
        <w:pStyle w:val="Heading2"/>
        <w:rPr>
          <w:b w:val="0"/>
          <w:bCs/>
          <w:u w:val="none"/>
        </w:rPr>
      </w:pPr>
      <w:r w:rsidRPr="001C51BD">
        <w:rPr>
          <w:b w:val="0"/>
          <w:bCs/>
          <w:u w:val="none"/>
        </w:rPr>
        <w:t xml:space="preserve">Comment </w:t>
      </w:r>
      <w:r w:rsidR="00F62DB4">
        <w:rPr>
          <w:b w:val="0"/>
          <w:bCs/>
          <w:u w:val="none"/>
        </w:rPr>
        <w:t>187</w:t>
      </w:r>
    </w:p>
    <w:p w14:paraId="28DE2A90" w14:textId="77777777" w:rsidR="00D776A2" w:rsidRDefault="00D776A2" w:rsidP="00D776A2"/>
    <w:p w14:paraId="6E139939" w14:textId="77777777" w:rsidR="00D776A2" w:rsidRDefault="00D776A2" w:rsidP="00D776A2"/>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D776A2" w:rsidRPr="001C51BD" w14:paraId="094387C4"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0EA016B" w14:textId="77777777" w:rsidR="00D776A2" w:rsidRPr="001C51BD" w:rsidRDefault="00D776A2"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2C4513F4" w14:textId="77777777" w:rsidR="00D776A2" w:rsidRPr="001C51BD" w:rsidRDefault="00D776A2"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711B4650" w14:textId="77777777" w:rsidR="00D776A2" w:rsidRPr="001C51BD" w:rsidRDefault="00D776A2"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3E656C20" w14:textId="77777777" w:rsidR="00D776A2" w:rsidRPr="001C51BD" w:rsidRDefault="00D776A2"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3F1F000" w14:textId="77777777" w:rsidR="00D776A2" w:rsidRPr="001C51BD" w:rsidRDefault="00D776A2"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03910AD1" w14:textId="77777777" w:rsidR="00D776A2" w:rsidRDefault="00D776A2" w:rsidP="00AB1302">
            <w:pPr>
              <w:rPr>
                <w:b/>
                <w:bCs/>
                <w:sz w:val="16"/>
                <w:szCs w:val="16"/>
              </w:rPr>
            </w:pPr>
            <w:r w:rsidRPr="001C51BD">
              <w:rPr>
                <w:b/>
                <w:bCs/>
                <w:sz w:val="16"/>
                <w:szCs w:val="16"/>
              </w:rPr>
              <w:t>Comment</w:t>
            </w:r>
          </w:p>
          <w:p w14:paraId="6E58AD18" w14:textId="77777777" w:rsidR="00D776A2" w:rsidRPr="001C51BD" w:rsidRDefault="00D776A2"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5AF56242" w14:textId="77777777" w:rsidR="00D776A2" w:rsidRDefault="00D776A2" w:rsidP="00AB1302">
            <w:pPr>
              <w:rPr>
                <w:b/>
                <w:bCs/>
                <w:sz w:val="16"/>
                <w:szCs w:val="16"/>
              </w:rPr>
            </w:pPr>
            <w:r w:rsidRPr="001C51BD">
              <w:rPr>
                <w:b/>
                <w:bCs/>
                <w:sz w:val="16"/>
                <w:szCs w:val="16"/>
              </w:rPr>
              <w:t>Proposed Change</w:t>
            </w:r>
          </w:p>
          <w:p w14:paraId="12C77797" w14:textId="77777777" w:rsidR="00D776A2" w:rsidRPr="001C51BD" w:rsidRDefault="00D776A2" w:rsidP="00AB1302">
            <w:pPr>
              <w:rPr>
                <w:sz w:val="16"/>
                <w:szCs w:val="16"/>
              </w:rPr>
            </w:pPr>
          </w:p>
        </w:tc>
      </w:tr>
      <w:tr w:rsidR="00F62DB4" w:rsidRPr="001C51BD" w14:paraId="455DF74D"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7EBC2E9C" w14:textId="51D8A0DA" w:rsidR="00F62DB4" w:rsidRPr="00F62DB4" w:rsidRDefault="00F62DB4" w:rsidP="00F62DB4">
            <w:pPr>
              <w:rPr>
                <w:sz w:val="16"/>
                <w:szCs w:val="16"/>
              </w:rPr>
            </w:pPr>
            <w:r w:rsidRPr="00F62DB4">
              <w:rPr>
                <w:sz w:val="16"/>
                <w:szCs w:val="16"/>
              </w:rPr>
              <w:t>Wenzheng Li</w:t>
            </w:r>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145510A8" w14:textId="4CE74350" w:rsidR="00F62DB4" w:rsidRPr="00F62DB4" w:rsidRDefault="00F62DB4" w:rsidP="00F62DB4">
            <w:pPr>
              <w:rPr>
                <w:sz w:val="16"/>
                <w:szCs w:val="16"/>
              </w:rPr>
            </w:pPr>
            <w:r w:rsidRPr="00F62DB4">
              <w:rPr>
                <w:sz w:val="16"/>
                <w:szCs w:val="16"/>
              </w:rPr>
              <w:t>187</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1E6CCBC9" w14:textId="3EAA8117" w:rsidR="00F62DB4" w:rsidRPr="00F62DB4" w:rsidRDefault="00F62DB4" w:rsidP="00F62DB4">
            <w:pPr>
              <w:rPr>
                <w:sz w:val="16"/>
                <w:szCs w:val="16"/>
              </w:rPr>
            </w:pPr>
            <w:r w:rsidRPr="00F62DB4">
              <w:rPr>
                <w:sz w:val="16"/>
                <w:szCs w:val="16"/>
              </w:rPr>
              <w:t>68</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4ED28DD3" w14:textId="2DFFC4E0" w:rsidR="00F62DB4" w:rsidRPr="00F62DB4" w:rsidRDefault="00F62DB4" w:rsidP="00F62DB4">
            <w:pPr>
              <w:rPr>
                <w:sz w:val="16"/>
                <w:szCs w:val="16"/>
              </w:rPr>
            </w:pPr>
            <w:r w:rsidRPr="00F62DB4">
              <w:rPr>
                <w:sz w:val="16"/>
                <w:szCs w:val="16"/>
              </w:rPr>
              <w:t>10.38.5</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7E97AD24" w14:textId="085F4070" w:rsidR="00F62DB4" w:rsidRPr="00F62DB4" w:rsidRDefault="00F62DB4" w:rsidP="00F62DB4">
            <w:pPr>
              <w:rPr>
                <w:sz w:val="16"/>
                <w:szCs w:val="16"/>
              </w:rPr>
            </w:pPr>
            <w:r w:rsidRPr="00F62DB4">
              <w:rPr>
                <w:sz w:val="16"/>
                <w:szCs w:val="16"/>
              </w:rPr>
              <w:t>23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BDA47F3" w14:textId="7A5167E4" w:rsidR="00F62DB4" w:rsidRPr="00F62DB4" w:rsidRDefault="00F62DB4" w:rsidP="00F62DB4">
            <w:pPr>
              <w:rPr>
                <w:sz w:val="16"/>
                <w:szCs w:val="16"/>
              </w:rPr>
            </w:pPr>
            <w:r w:rsidRPr="00F62DB4">
              <w:rPr>
                <w:sz w:val="16"/>
                <w:szCs w:val="16"/>
              </w:rPr>
              <w:t xml:space="preserve">In this sub-clause, the ranging phase only for NBA UWB MMS is stated. For the UWB driven UWB MMS, the initial exchanged MMS fragment shall be SYNC+SFD.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006F126" w14:textId="78453A1D" w:rsidR="00F62DB4" w:rsidRPr="00F62DB4" w:rsidRDefault="00F62DB4" w:rsidP="00F62DB4">
            <w:pPr>
              <w:rPr>
                <w:sz w:val="16"/>
                <w:szCs w:val="16"/>
              </w:rPr>
            </w:pPr>
            <w:r w:rsidRPr="00F62DB4">
              <w:rPr>
                <w:sz w:val="16"/>
                <w:szCs w:val="16"/>
              </w:rPr>
              <w:t xml:space="preserve">The UWB driven UWB MMS with initial SYNC+SFD fragments exchange shall be added to be described in this sub-clause </w:t>
            </w:r>
          </w:p>
        </w:tc>
      </w:tr>
    </w:tbl>
    <w:p w14:paraId="40E51D2A" w14:textId="77777777" w:rsidR="00D776A2" w:rsidRDefault="00D776A2" w:rsidP="00D776A2"/>
    <w:p w14:paraId="309CA615" w14:textId="77777777" w:rsidR="00D776A2" w:rsidRDefault="00D776A2" w:rsidP="00D776A2"/>
    <w:p w14:paraId="17EF9A38" w14:textId="049C3498" w:rsidR="00B757A4" w:rsidRDefault="00D776A2" w:rsidP="00D776A2">
      <w:r>
        <w:t>Poll compact frame and response compact frame can use either NB or UWB data pack</w:t>
      </w:r>
    </w:p>
    <w:p w14:paraId="47974380" w14:textId="77777777" w:rsidR="00F62DB4" w:rsidRDefault="00F62DB4" w:rsidP="00D776A2"/>
    <w:p w14:paraId="15E54141" w14:textId="598D9715" w:rsidR="00F62DB4" w:rsidRDefault="00F62DB4" w:rsidP="00D776A2">
      <w:r w:rsidRPr="004450FD">
        <w:rPr>
          <w:b/>
          <w:bCs/>
        </w:rPr>
        <w:t>Resolution:</w:t>
      </w:r>
      <w:r>
        <w:t xml:space="preserve"> Add the text shown in red on page </w:t>
      </w:r>
      <w:r w:rsidR="00C61B78">
        <w:t>68</w:t>
      </w:r>
      <w:r>
        <w:t xml:space="preserve">, line </w:t>
      </w:r>
      <w:r w:rsidR="00C61B78">
        <w:t>22</w:t>
      </w:r>
    </w:p>
    <w:p w14:paraId="4B240D64" w14:textId="77777777" w:rsidR="00F62DB4" w:rsidRDefault="00F62DB4" w:rsidP="00D776A2"/>
    <w:p w14:paraId="6406AB5F" w14:textId="01EA583D" w:rsidR="00F62DB4" w:rsidRDefault="00F62DB4" w:rsidP="00D776A2">
      <w:r w:rsidRPr="00F62DB4">
        <w:t>The UWB MMS ranging phase follows the control phase</w:t>
      </w:r>
      <w:r>
        <w:t xml:space="preserve">. </w:t>
      </w:r>
      <w:r w:rsidRPr="00C61B78">
        <w:rPr>
          <w:color w:val="FF0000"/>
        </w:rPr>
        <w:t xml:space="preserve">Ranging phase uses the </w:t>
      </w:r>
      <w:r w:rsidR="00C61B78" w:rsidRPr="00C61B78">
        <w:rPr>
          <w:color w:val="FF0000"/>
        </w:rPr>
        <w:t>UWB PHY MMS packet formats defined in 16.2.11.</w:t>
      </w:r>
      <w:r w:rsidR="00C61B78">
        <w:t xml:space="preserve"> </w:t>
      </w:r>
    </w:p>
    <w:p w14:paraId="4F126FF2" w14:textId="77777777" w:rsidR="00C61B78" w:rsidRDefault="00C61B78" w:rsidP="00D776A2"/>
    <w:p w14:paraId="2CF2FF37" w14:textId="29EE8470" w:rsidR="00C61B78" w:rsidRDefault="00C61B78" w:rsidP="00C61B78">
      <w:bookmarkStart w:id="8" w:name="_Hlk181413902"/>
      <w:bookmarkStart w:id="9" w:name="_Hlk181415508"/>
      <w:r w:rsidRPr="004450FD">
        <w:rPr>
          <w:b/>
          <w:bCs/>
        </w:rPr>
        <w:t>Resolution:</w:t>
      </w:r>
      <w:r>
        <w:t xml:space="preserve"> Add the text shown in red on page 69, between current lines 6 and 7.</w:t>
      </w:r>
    </w:p>
    <w:p w14:paraId="6FC0D0C9" w14:textId="77777777" w:rsidR="008548D4" w:rsidRDefault="008548D4" w:rsidP="00C61B78"/>
    <w:p w14:paraId="49C12BE1" w14:textId="1F80ED5D" w:rsidR="008548D4" w:rsidRDefault="008548D4" w:rsidP="00C61B78">
      <w:r w:rsidRPr="008548D4">
        <w:rPr>
          <w:noProof/>
        </w:rPr>
        <w:drawing>
          <wp:inline distT="0" distB="0" distL="0" distR="0" wp14:anchorId="301ECD1F" wp14:editId="6726239C">
            <wp:extent cx="4907280" cy="1239543"/>
            <wp:effectExtent l="0" t="0" r="7620" b="0"/>
            <wp:docPr id="2102152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52690" name=""/>
                    <pic:cNvPicPr/>
                  </pic:nvPicPr>
                  <pic:blipFill>
                    <a:blip r:embed="rId8"/>
                    <a:stretch>
                      <a:fillRect/>
                    </a:stretch>
                  </pic:blipFill>
                  <pic:spPr>
                    <a:xfrm>
                      <a:off x="0" y="0"/>
                      <a:ext cx="4934387" cy="1246390"/>
                    </a:xfrm>
                    <a:prstGeom prst="rect">
                      <a:avLst/>
                    </a:prstGeom>
                  </pic:spPr>
                </pic:pic>
              </a:graphicData>
            </a:graphic>
          </wp:inline>
        </w:drawing>
      </w:r>
    </w:p>
    <w:bookmarkEnd w:id="8"/>
    <w:p w14:paraId="4A144CA6" w14:textId="77777777" w:rsidR="00C61B78" w:rsidRDefault="00C61B78" w:rsidP="00D776A2"/>
    <w:p w14:paraId="0E6C172A" w14:textId="5699033E" w:rsidR="00C61B78" w:rsidRDefault="00C61B78" w:rsidP="00C61B78">
      <w:r>
        <w:t xml:space="preserve">… The responder may continue to send </w:t>
      </w:r>
      <w:proofErr w:type="spellStart"/>
      <w:r>
        <w:t>phyUwbMmsRifNumberFrags</w:t>
      </w:r>
      <w:proofErr w:type="spellEnd"/>
      <w:r>
        <w:t xml:space="preserve"> RIF fragments at regular intervals of 1200 RSTU.</w:t>
      </w:r>
    </w:p>
    <w:bookmarkEnd w:id="9"/>
    <w:p w14:paraId="6EB5867F" w14:textId="77777777" w:rsidR="00C61B78" w:rsidRDefault="00C61B78" w:rsidP="00C61B78"/>
    <w:p w14:paraId="2D29D0A1" w14:textId="55F70825" w:rsidR="00C61B78" w:rsidRDefault="00C61B78" w:rsidP="00C61B78">
      <w:r w:rsidRPr="00C61B78">
        <w:rPr>
          <w:color w:val="FF0000"/>
        </w:rPr>
        <w:t>In UWB driven mode both the initiator and the responder start the UWB PHY MMS packet with a SYNC + SFD fragment as shown in</w:t>
      </w:r>
      <w:r w:rsidRPr="00C61B78">
        <w:t xml:space="preserve"> </w:t>
      </w:r>
      <w:r w:rsidRPr="00C61B78">
        <w:rPr>
          <w:color w:val="FF0000"/>
        </w:rPr>
        <w:t>16.2.11.1</w:t>
      </w:r>
      <w:r>
        <w:rPr>
          <w:color w:val="FF0000"/>
        </w:rPr>
        <w:t>,</w:t>
      </w:r>
      <w:r w:rsidRPr="00C61B78">
        <w:rPr>
          <w:color w:val="FF0000"/>
        </w:rPr>
        <w:t xml:space="preserve"> Figure 198.</w:t>
      </w:r>
      <w:r>
        <w:t xml:space="preserve"> </w:t>
      </w:r>
    </w:p>
    <w:p w14:paraId="1FC02C2F" w14:textId="77777777" w:rsidR="00C61B78" w:rsidRDefault="00C61B78" w:rsidP="00C61B78"/>
    <w:p w14:paraId="6CF58986" w14:textId="2A6BB7C7" w:rsidR="00C61B78" w:rsidRDefault="00C61B78" w:rsidP="00C61B78">
      <w:r>
        <w:t>Figure 36 shows an example UWB MMS ranging phase …</w:t>
      </w:r>
    </w:p>
    <w:p w14:paraId="08923D20" w14:textId="77777777" w:rsidR="00C61B78" w:rsidRDefault="00C61B78" w:rsidP="00C61B78"/>
    <w:p w14:paraId="35E590F2" w14:textId="1007F9BF" w:rsidR="00C61B78" w:rsidRPr="001C51BD" w:rsidRDefault="00C61B78" w:rsidP="00C61B78">
      <w:pPr>
        <w:pStyle w:val="Heading2"/>
        <w:rPr>
          <w:b w:val="0"/>
          <w:bCs/>
          <w:u w:val="none"/>
        </w:rPr>
      </w:pPr>
      <w:r w:rsidRPr="001C51BD">
        <w:rPr>
          <w:b w:val="0"/>
          <w:bCs/>
          <w:u w:val="none"/>
        </w:rPr>
        <w:t xml:space="preserve">Comment </w:t>
      </w:r>
      <w:r>
        <w:rPr>
          <w:b w:val="0"/>
          <w:bCs/>
          <w:u w:val="none"/>
        </w:rPr>
        <w:t>957</w:t>
      </w:r>
    </w:p>
    <w:p w14:paraId="42F65A0C" w14:textId="77777777" w:rsidR="00C61B78" w:rsidRDefault="00C61B78" w:rsidP="00C61B78"/>
    <w:p w14:paraId="7FE958CB" w14:textId="77777777" w:rsidR="00C61B78" w:rsidRDefault="00C61B78" w:rsidP="00C61B78"/>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C61B78" w:rsidRPr="001C51BD" w14:paraId="0FAD7467"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36006D2A" w14:textId="77777777" w:rsidR="00C61B78" w:rsidRPr="001C51BD" w:rsidRDefault="00C61B78"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4968C331" w14:textId="77777777" w:rsidR="00C61B78" w:rsidRPr="001C51BD" w:rsidRDefault="00C61B78"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53150DF5" w14:textId="77777777" w:rsidR="00C61B78" w:rsidRPr="001C51BD" w:rsidRDefault="00C61B78"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69C56411" w14:textId="77777777" w:rsidR="00C61B78" w:rsidRPr="001C51BD" w:rsidRDefault="00C61B78"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49CC7E0" w14:textId="77777777" w:rsidR="00C61B78" w:rsidRPr="001C51BD" w:rsidRDefault="00C61B78"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1DACC534" w14:textId="77777777" w:rsidR="00C61B78" w:rsidRDefault="00C61B78" w:rsidP="00AB1302">
            <w:pPr>
              <w:rPr>
                <w:b/>
                <w:bCs/>
                <w:sz w:val="16"/>
                <w:szCs w:val="16"/>
              </w:rPr>
            </w:pPr>
            <w:r w:rsidRPr="001C51BD">
              <w:rPr>
                <w:b/>
                <w:bCs/>
                <w:sz w:val="16"/>
                <w:szCs w:val="16"/>
              </w:rPr>
              <w:t>Comment</w:t>
            </w:r>
          </w:p>
          <w:p w14:paraId="081613CA" w14:textId="77777777" w:rsidR="00C61B78" w:rsidRPr="001C51BD" w:rsidRDefault="00C61B78"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5201F330" w14:textId="77777777" w:rsidR="00C61B78" w:rsidRDefault="00C61B78" w:rsidP="00AB1302">
            <w:pPr>
              <w:rPr>
                <w:b/>
                <w:bCs/>
                <w:sz w:val="16"/>
                <w:szCs w:val="16"/>
              </w:rPr>
            </w:pPr>
            <w:r w:rsidRPr="001C51BD">
              <w:rPr>
                <w:b/>
                <w:bCs/>
                <w:sz w:val="16"/>
                <w:szCs w:val="16"/>
              </w:rPr>
              <w:t>Proposed Change</w:t>
            </w:r>
          </w:p>
          <w:p w14:paraId="2FDB6B3B" w14:textId="77777777" w:rsidR="00C61B78" w:rsidRPr="001C51BD" w:rsidRDefault="00C61B78" w:rsidP="00AB1302">
            <w:pPr>
              <w:rPr>
                <w:sz w:val="16"/>
                <w:szCs w:val="16"/>
              </w:rPr>
            </w:pPr>
          </w:p>
        </w:tc>
      </w:tr>
      <w:tr w:rsidR="00C61B78" w:rsidRPr="001C51BD" w14:paraId="77488386"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0C574F37" w14:textId="6859924C" w:rsidR="00C61B78" w:rsidRPr="00C61B78" w:rsidRDefault="00C61B78" w:rsidP="00C61B78">
            <w:pPr>
              <w:rPr>
                <w:sz w:val="16"/>
                <w:szCs w:val="16"/>
              </w:rPr>
            </w:pPr>
            <w:r w:rsidRPr="00C61B78">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0C86A283" w14:textId="0A4E4A7C" w:rsidR="00C61B78" w:rsidRPr="00C61B78" w:rsidRDefault="00C61B78" w:rsidP="00C61B78">
            <w:pPr>
              <w:rPr>
                <w:sz w:val="16"/>
                <w:szCs w:val="16"/>
              </w:rPr>
            </w:pPr>
            <w:r w:rsidRPr="00C61B78">
              <w:rPr>
                <w:sz w:val="16"/>
                <w:szCs w:val="16"/>
              </w:rPr>
              <w:t>957</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2415318A" w14:textId="36814EBF" w:rsidR="00C61B78" w:rsidRPr="00C61B78" w:rsidRDefault="00C61B78" w:rsidP="00C61B78">
            <w:pPr>
              <w:rPr>
                <w:sz w:val="16"/>
                <w:szCs w:val="16"/>
              </w:rPr>
            </w:pPr>
            <w:r w:rsidRPr="00C61B78">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5C1A4C94" w14:textId="139AC85E" w:rsidR="00C61B78" w:rsidRPr="00C61B78" w:rsidRDefault="00C61B78" w:rsidP="00C61B78">
            <w:pPr>
              <w:rPr>
                <w:sz w:val="16"/>
                <w:szCs w:val="16"/>
              </w:rPr>
            </w:pPr>
            <w:r w:rsidRPr="00C61B78">
              <w:rPr>
                <w:sz w:val="16"/>
                <w:szCs w:val="16"/>
              </w:rPr>
              <w:t>10.38.9.3.14</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77F8B49C" w14:textId="52857A89" w:rsidR="00C61B78" w:rsidRPr="00C61B78" w:rsidRDefault="00C61B78" w:rsidP="00C61B78">
            <w:pPr>
              <w:rPr>
                <w:sz w:val="16"/>
                <w:szCs w:val="16"/>
              </w:rPr>
            </w:pPr>
            <w:r w:rsidRPr="00C61B78">
              <w:rPr>
                <w:sz w:val="16"/>
                <w:szCs w:val="16"/>
              </w:rPr>
              <w:t>25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B35C5A0" w14:textId="45AEC32C" w:rsidR="00C61B78" w:rsidRPr="00C61B78" w:rsidRDefault="00C61B78" w:rsidP="00C61B78">
            <w:pPr>
              <w:rPr>
                <w:sz w:val="16"/>
                <w:szCs w:val="16"/>
              </w:rPr>
            </w:pPr>
            <w:r w:rsidRPr="00C61B78">
              <w:rPr>
                <w:sz w:val="16"/>
                <w:szCs w:val="16"/>
              </w:rPr>
              <w:t xml:space="preserve">To keep NB and UWB clock synchronization simple, and avoid issues with the 100 ppm tolerance requirement, the Time Offset value should take chip rate clock into account. For NB it is 2 MHz (0.5 </w:t>
            </w:r>
            <w:bookmarkStart w:id="10" w:name="_Hlk181388230"/>
            <w:r w:rsidRPr="00C61B78">
              <w:rPr>
                <w:sz w:val="16"/>
                <w:szCs w:val="16"/>
              </w:rPr>
              <w:t>µs</w:t>
            </w:r>
            <w:bookmarkEnd w:id="10"/>
            <w:r w:rsidRPr="00C61B78">
              <w:rPr>
                <w:sz w:val="16"/>
                <w:szCs w:val="16"/>
              </w:rPr>
              <w:t>) and for UWB 1/499.2 MHz (~2ns). The smallest common step size is 2.5 µs. Add the same comment to the corresponding PIB attribute if such is defined.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8EB55D3" w14:textId="0E10CE3D" w:rsidR="00C61B78" w:rsidRPr="00C61B78" w:rsidRDefault="00C61B78" w:rsidP="00C61B78">
            <w:pPr>
              <w:rPr>
                <w:sz w:val="16"/>
                <w:szCs w:val="16"/>
              </w:rPr>
            </w:pPr>
            <w:r w:rsidRPr="00C61B78">
              <w:rPr>
                <w:sz w:val="16"/>
                <w:szCs w:val="16"/>
              </w:rPr>
              <w:t xml:space="preserve">… and the value shall be </w:t>
            </w:r>
            <w:proofErr w:type="spellStart"/>
            <w:r w:rsidRPr="00C61B78">
              <w:rPr>
                <w:sz w:val="16"/>
                <w:szCs w:val="16"/>
              </w:rPr>
              <w:t>mulitple</w:t>
            </w:r>
            <w:proofErr w:type="spellEnd"/>
            <w:r w:rsidRPr="00C61B78">
              <w:rPr>
                <w:sz w:val="16"/>
                <w:szCs w:val="16"/>
              </w:rPr>
              <w:t xml:space="preserve"> of 2.5 µs. </w:t>
            </w:r>
          </w:p>
        </w:tc>
      </w:tr>
    </w:tbl>
    <w:p w14:paraId="33EA9FE5" w14:textId="77777777" w:rsidR="00C61B78" w:rsidRDefault="00C61B78" w:rsidP="00C61B78"/>
    <w:p w14:paraId="4B04E38A" w14:textId="77777777" w:rsidR="00C61B78" w:rsidRDefault="00C61B78" w:rsidP="00C61B78"/>
    <w:p w14:paraId="23FDE99D" w14:textId="5587CBBD" w:rsidR="00996278" w:rsidRPr="006D499F" w:rsidRDefault="003D5D77" w:rsidP="00C61B78">
      <w:r>
        <w:t xml:space="preserve">In </w:t>
      </w:r>
      <w:r w:rsidR="00AA3DDE" w:rsidRPr="006D499F">
        <w:t>NB</w:t>
      </w:r>
      <w:r>
        <w:t>A-MMS the timing of O-QPSK and UWB packet transmissions a</w:t>
      </w:r>
      <w:r w:rsidR="00AA3DDE" w:rsidRPr="006D499F">
        <w:t xml:space="preserve">re linked </w:t>
      </w:r>
      <w:r w:rsidR="00996278" w:rsidRPr="006D499F">
        <w:t xml:space="preserve">with the Time Offset field, which defines the offset between the Start of Ranging Compact frame and </w:t>
      </w:r>
      <w:r>
        <w:t>start of t</w:t>
      </w:r>
      <w:r w:rsidR="00996278" w:rsidRPr="006D499F">
        <w:t>he Poll frame</w:t>
      </w:r>
      <w:r w:rsidR="00090984" w:rsidRPr="006D499F">
        <w:t xml:space="preserve">, which in turn </w:t>
      </w:r>
      <w:r>
        <w:t>fixes</w:t>
      </w:r>
      <w:r w:rsidR="00090984" w:rsidRPr="006D499F">
        <w:t xml:space="preserve"> the exact timing of the first UWB fragment</w:t>
      </w:r>
      <w:r w:rsidR="00996278" w:rsidRPr="006D499F">
        <w:t xml:space="preserve">. </w:t>
      </w:r>
      <w:r>
        <w:t xml:space="preserve">The timing between Poll frame and the first UWB fragment is adjustable only at resolution of slot length, the start of each slot is aligned at exact 600 RSTU (500 </w:t>
      </w:r>
      <w:r w:rsidRPr="006D499F">
        <w:t>µs</w:t>
      </w:r>
      <w:r>
        <w:t>).</w:t>
      </w:r>
    </w:p>
    <w:p w14:paraId="667FF3AC" w14:textId="77777777" w:rsidR="00996278" w:rsidRPr="006D499F" w:rsidRDefault="00996278" w:rsidP="00C61B78"/>
    <w:p w14:paraId="42D63BE5" w14:textId="49445AE0" w:rsidR="00090984" w:rsidRPr="006D499F" w:rsidRDefault="00996278" w:rsidP="00090984">
      <w:r w:rsidRPr="006D499F">
        <w:t xml:space="preserve">When doing transitions between NB and UWB and possibly back to NB, it would be convenient if </w:t>
      </w:r>
      <w:r w:rsidR="00F1266B" w:rsidRPr="006D499F">
        <w:t xml:space="preserve">timing is done at chip rate of </w:t>
      </w:r>
      <w:r w:rsidR="00090984" w:rsidRPr="006D499F">
        <w:t xml:space="preserve">both </w:t>
      </w:r>
      <w:r w:rsidR="00F1266B" w:rsidRPr="006D499F">
        <w:t>radios</w:t>
      </w:r>
      <w:r w:rsidR="00090984" w:rsidRPr="006D499F">
        <w:t xml:space="preserve">, so there is no need to adjust timing counters in fractions of chip rate or resync the clocks used to generate the rates. This can be done by selecting the offset </w:t>
      </w:r>
      <w:r w:rsidR="003D5D77">
        <w:t xml:space="preserve">between start of SOR and POLL </w:t>
      </w:r>
      <w:r w:rsidR="00090984" w:rsidRPr="006D499F">
        <w:t>as multiple of both chip rates</w:t>
      </w:r>
      <w:r w:rsidR="00F1266B" w:rsidRPr="006D499F">
        <w:t xml:space="preserve">. </w:t>
      </w:r>
      <w:r w:rsidR="00090984" w:rsidRPr="006D499F">
        <w:t xml:space="preserve">O-QPSK chip rate is 2 MHz (0.5 µs) and UWB 1/499.2 MHz rate (2.0032… ns). The smallest common counter rate for these two signal is </w:t>
      </w:r>
      <w:r w:rsidR="006D499F" w:rsidRPr="006D499F">
        <w:t>0.4 MHz (</w:t>
      </w:r>
      <w:r w:rsidR="00090984" w:rsidRPr="006D499F">
        <w:t>2.5 µs</w:t>
      </w:r>
      <w:r w:rsidR="006D499F" w:rsidRPr="006D499F">
        <w:t>), i.e., a</w:t>
      </w:r>
      <w:r w:rsidR="00090984" w:rsidRPr="006D499F">
        <w:t>t every 2.5 µ</w:t>
      </w:r>
      <w:proofErr w:type="spellStart"/>
      <w:r w:rsidR="00090984" w:rsidRPr="006D499F">
        <w:t>s</w:t>
      </w:r>
      <w:proofErr w:type="spellEnd"/>
      <w:r w:rsidR="00090984" w:rsidRPr="006D499F">
        <w:t xml:space="preserve"> the </w:t>
      </w:r>
      <w:r w:rsidR="006D499F" w:rsidRPr="006D499F">
        <w:t>O-QPSK clock would be non-fractional multiple of the UWB clock.</w:t>
      </w:r>
    </w:p>
    <w:p w14:paraId="76923536" w14:textId="77777777" w:rsidR="00996278" w:rsidRPr="006D499F" w:rsidRDefault="00996278" w:rsidP="00C61B78"/>
    <w:p w14:paraId="32869676" w14:textId="43F216E0" w:rsidR="00F1266B" w:rsidRPr="006D499F" w:rsidRDefault="00090984" w:rsidP="00C61B78">
      <w:r w:rsidRPr="006D499F">
        <w:t>T</w:t>
      </w:r>
      <w:r w:rsidR="00996278" w:rsidRPr="006D499F">
        <w:t>he Start of Ranging Time Offset field</w:t>
      </w:r>
      <w:r w:rsidRPr="006D499F">
        <w:t xml:space="preserve"> has </w:t>
      </w:r>
      <w:r w:rsidR="00996278" w:rsidRPr="006D499F">
        <w:t>1/499.2 MHz resolution</w:t>
      </w:r>
      <w:r w:rsidR="006D499F" w:rsidRPr="006D499F">
        <w:t>, so the offset field value should be a multiple of 1248.</w:t>
      </w:r>
    </w:p>
    <w:p w14:paraId="21BD79FF" w14:textId="77777777" w:rsidR="006D499F" w:rsidRDefault="006D499F" w:rsidP="00C61B78">
      <w:pPr>
        <w:rPr>
          <w:color w:val="FF0000"/>
        </w:rPr>
      </w:pPr>
    </w:p>
    <w:p w14:paraId="2BC2F593" w14:textId="6B4C8E65" w:rsidR="006D499F" w:rsidRDefault="006D499F" w:rsidP="006D499F">
      <w:bookmarkStart w:id="11" w:name="_Hlk181417285"/>
      <w:r w:rsidRPr="004450FD">
        <w:rPr>
          <w:b/>
          <w:bCs/>
        </w:rPr>
        <w:t>Resolution:</w:t>
      </w:r>
      <w:r>
        <w:t xml:space="preserve"> Add the text shown in red on page 87, </w:t>
      </w:r>
      <w:r w:rsidR="003D5D77">
        <w:t>line 25</w:t>
      </w:r>
      <w:r>
        <w:t>.</w:t>
      </w:r>
    </w:p>
    <w:p w14:paraId="1F4E1F79" w14:textId="77777777" w:rsidR="008548D4" w:rsidRDefault="008548D4" w:rsidP="006D499F"/>
    <w:p w14:paraId="6C2240BE" w14:textId="0F7BEB38" w:rsidR="008548D4" w:rsidRDefault="008548D4" w:rsidP="006D499F">
      <w:r w:rsidRPr="008548D4">
        <w:rPr>
          <w:noProof/>
        </w:rPr>
        <w:drawing>
          <wp:inline distT="0" distB="0" distL="0" distR="0" wp14:anchorId="1FFB8CED" wp14:editId="4BB49B6F">
            <wp:extent cx="4564380" cy="1500329"/>
            <wp:effectExtent l="0" t="0" r="7620" b="5080"/>
            <wp:docPr id="1827626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626215" name=""/>
                    <pic:cNvPicPr/>
                  </pic:nvPicPr>
                  <pic:blipFill>
                    <a:blip r:embed="rId9"/>
                    <a:stretch>
                      <a:fillRect/>
                    </a:stretch>
                  </pic:blipFill>
                  <pic:spPr>
                    <a:xfrm>
                      <a:off x="0" y="0"/>
                      <a:ext cx="4576513" cy="1504317"/>
                    </a:xfrm>
                    <a:prstGeom prst="rect">
                      <a:avLst/>
                    </a:prstGeom>
                  </pic:spPr>
                </pic:pic>
              </a:graphicData>
            </a:graphic>
          </wp:inline>
        </w:drawing>
      </w:r>
    </w:p>
    <w:p w14:paraId="7153C996" w14:textId="77777777" w:rsidR="006D499F" w:rsidRDefault="006D499F" w:rsidP="006D499F"/>
    <w:p w14:paraId="33C1F31D" w14:textId="328B895F" w:rsidR="006D499F" w:rsidRPr="006D499F" w:rsidRDefault="006D499F" w:rsidP="006D499F">
      <w:r>
        <w:lastRenderedPageBreak/>
        <w:t xml:space="preserve">This is a four-octet, 32-bit field that specifies the time offset in 1/499.2 MHz resolution between the first symbol of the Start of Ranging Compact frame and the first symbol of the subsequent poll frame starting the ranging session. The maximum value of this field shall be limited to 1 second </w:t>
      </w:r>
      <w:r w:rsidRPr="006D499F">
        <w:rPr>
          <w:color w:val="FF0000"/>
        </w:rPr>
        <w:t xml:space="preserve">and </w:t>
      </w:r>
      <w:r w:rsidR="003D5D77">
        <w:rPr>
          <w:color w:val="FF0000"/>
        </w:rPr>
        <w:t xml:space="preserve">in NBA-MMS operation </w:t>
      </w:r>
      <w:r w:rsidRPr="006D499F">
        <w:rPr>
          <w:color w:val="FF0000"/>
        </w:rPr>
        <w:t>the value shall be</w:t>
      </w:r>
      <w:r w:rsidR="00926A6A">
        <w:rPr>
          <w:color w:val="FF0000"/>
        </w:rPr>
        <w:t xml:space="preserve"> a</w:t>
      </w:r>
      <w:r w:rsidRPr="006D499F">
        <w:rPr>
          <w:color w:val="FF0000"/>
        </w:rPr>
        <w:t xml:space="preserve"> multiple of 1248 (2.5 µs)</w:t>
      </w:r>
      <w:r>
        <w:t xml:space="preserve">. </w:t>
      </w:r>
    </w:p>
    <w:bookmarkEnd w:id="11"/>
    <w:p w14:paraId="1925294C" w14:textId="77777777" w:rsidR="000F327D" w:rsidRDefault="000F327D" w:rsidP="00C61B78">
      <w:pPr>
        <w:rPr>
          <w:color w:val="FF0000"/>
        </w:rPr>
      </w:pPr>
    </w:p>
    <w:p w14:paraId="56A57A6C" w14:textId="6E16DB7A" w:rsidR="000F327D" w:rsidRPr="001C51BD" w:rsidRDefault="000F327D" w:rsidP="000F327D">
      <w:pPr>
        <w:pStyle w:val="Heading2"/>
        <w:rPr>
          <w:b w:val="0"/>
          <w:bCs/>
          <w:u w:val="none"/>
        </w:rPr>
      </w:pPr>
      <w:r w:rsidRPr="001C51BD">
        <w:rPr>
          <w:b w:val="0"/>
          <w:bCs/>
          <w:u w:val="none"/>
        </w:rPr>
        <w:t xml:space="preserve">Comment </w:t>
      </w:r>
      <w:r>
        <w:rPr>
          <w:b w:val="0"/>
          <w:bCs/>
          <w:u w:val="none"/>
        </w:rPr>
        <w:t>1400</w:t>
      </w:r>
    </w:p>
    <w:p w14:paraId="25565408" w14:textId="77777777" w:rsidR="000F327D" w:rsidRDefault="000F327D" w:rsidP="000F327D"/>
    <w:p w14:paraId="7BE285BA" w14:textId="77777777" w:rsidR="000F327D" w:rsidRDefault="000F327D" w:rsidP="000F327D"/>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0F327D" w:rsidRPr="001C51BD" w14:paraId="4C3EC012"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3C313412" w14:textId="77777777" w:rsidR="000F327D" w:rsidRPr="001C51BD" w:rsidRDefault="000F327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46A767FC" w14:textId="77777777" w:rsidR="000F327D" w:rsidRPr="001C51BD" w:rsidRDefault="000F327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1F4D1966" w14:textId="77777777" w:rsidR="000F327D" w:rsidRPr="001C51BD" w:rsidRDefault="000F327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6BD41247" w14:textId="77777777" w:rsidR="000F327D" w:rsidRPr="001C51BD" w:rsidRDefault="000F327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41CE1EC9" w14:textId="77777777" w:rsidR="000F327D" w:rsidRPr="001C51BD" w:rsidRDefault="000F327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1B7FDB90" w14:textId="77777777" w:rsidR="000F327D" w:rsidRDefault="000F327D" w:rsidP="00AB1302">
            <w:pPr>
              <w:rPr>
                <w:b/>
                <w:bCs/>
                <w:sz w:val="16"/>
                <w:szCs w:val="16"/>
              </w:rPr>
            </w:pPr>
            <w:r w:rsidRPr="001C51BD">
              <w:rPr>
                <w:b/>
                <w:bCs/>
                <w:sz w:val="16"/>
                <w:szCs w:val="16"/>
              </w:rPr>
              <w:t>Comment</w:t>
            </w:r>
          </w:p>
          <w:p w14:paraId="1316F54A" w14:textId="77777777" w:rsidR="000F327D" w:rsidRPr="001C51BD" w:rsidRDefault="000F327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72CCC06B" w14:textId="77777777" w:rsidR="000F327D" w:rsidRDefault="000F327D" w:rsidP="00AB1302">
            <w:pPr>
              <w:rPr>
                <w:b/>
                <w:bCs/>
                <w:sz w:val="16"/>
                <w:szCs w:val="16"/>
              </w:rPr>
            </w:pPr>
            <w:r w:rsidRPr="001C51BD">
              <w:rPr>
                <w:b/>
                <w:bCs/>
                <w:sz w:val="16"/>
                <w:szCs w:val="16"/>
              </w:rPr>
              <w:t>Proposed Change</w:t>
            </w:r>
          </w:p>
          <w:p w14:paraId="33FEACFA" w14:textId="77777777" w:rsidR="000F327D" w:rsidRPr="001C51BD" w:rsidRDefault="000F327D" w:rsidP="00AB1302">
            <w:pPr>
              <w:rPr>
                <w:sz w:val="16"/>
                <w:szCs w:val="16"/>
              </w:rPr>
            </w:pPr>
          </w:p>
        </w:tc>
      </w:tr>
      <w:tr w:rsidR="000F327D" w:rsidRPr="001C51BD" w14:paraId="7F0244AC" w14:textId="77777777" w:rsidTr="000F327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1E5B56CC" w14:textId="496805F1" w:rsidR="000F327D" w:rsidRPr="000F327D" w:rsidRDefault="000F327D" w:rsidP="000F327D">
            <w:pPr>
              <w:rPr>
                <w:sz w:val="16"/>
                <w:szCs w:val="16"/>
              </w:rPr>
            </w:pPr>
            <w:r w:rsidRPr="000F327D">
              <w:rPr>
                <w:sz w:val="16"/>
                <w:szCs w:val="16"/>
              </w:rPr>
              <w:t>Alex Krebs</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311D84EF" w14:textId="36B8D7C0" w:rsidR="000F327D" w:rsidRPr="000F327D" w:rsidRDefault="000F327D" w:rsidP="000F327D">
            <w:pPr>
              <w:rPr>
                <w:sz w:val="16"/>
                <w:szCs w:val="16"/>
              </w:rPr>
            </w:pPr>
            <w:r w:rsidRPr="000F327D">
              <w:rPr>
                <w:sz w:val="16"/>
                <w:szCs w:val="16"/>
              </w:rPr>
              <w:t>1400</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5481A0D6" w14:textId="6C39BB7C" w:rsidR="000F327D" w:rsidRPr="000F327D" w:rsidRDefault="000F327D" w:rsidP="000F327D">
            <w:pPr>
              <w:rPr>
                <w:sz w:val="16"/>
                <w:szCs w:val="16"/>
              </w:rPr>
            </w:pPr>
            <w:r w:rsidRPr="000F327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C040DAF" w14:textId="7DDA82F9" w:rsidR="000F327D" w:rsidRPr="000F327D" w:rsidRDefault="000F327D" w:rsidP="000F327D">
            <w:pPr>
              <w:rPr>
                <w:sz w:val="16"/>
                <w:szCs w:val="16"/>
              </w:rPr>
            </w:pPr>
            <w:r w:rsidRPr="000F327D">
              <w:rPr>
                <w:sz w:val="16"/>
                <w:szCs w:val="16"/>
              </w:rPr>
              <w:t xml:space="preserve">10.38.9.3.14 </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128DA12F" w14:textId="42DF7F45" w:rsidR="000F327D" w:rsidRPr="000F327D" w:rsidRDefault="000F327D" w:rsidP="000F327D">
            <w:pPr>
              <w:rPr>
                <w:sz w:val="16"/>
                <w:szCs w:val="16"/>
              </w:rPr>
            </w:pPr>
            <w:r w:rsidRPr="000F327D">
              <w:rPr>
                <w:sz w:val="16"/>
                <w:szCs w:val="16"/>
              </w:rPr>
              <w:t>25</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E6D3ACD" w14:textId="13225ACD" w:rsidR="000F327D" w:rsidRPr="000F327D" w:rsidRDefault="000F327D" w:rsidP="000F327D">
            <w:pPr>
              <w:rPr>
                <w:sz w:val="16"/>
                <w:szCs w:val="16"/>
              </w:rPr>
            </w:pPr>
            <w:r w:rsidRPr="000F327D">
              <w:rPr>
                <w:sz w:val="16"/>
                <w:szCs w:val="16"/>
              </w:rPr>
              <w:t xml:space="preserve">We discussed/agreed limiting time offset to 1s before to improve responder energy consumption. I wonder if it is too strict to mandate this, since 1. SOR time offset is a one-time process hence impact on overall energy consumption is scanning once per ranging session 2. energy consumption </w:t>
            </w:r>
            <w:proofErr w:type="spellStart"/>
            <w:r w:rsidRPr="000F327D">
              <w:rPr>
                <w:sz w:val="16"/>
                <w:szCs w:val="16"/>
              </w:rPr>
              <w:t>wrt</w:t>
            </w:r>
            <w:proofErr w:type="spellEnd"/>
            <w:r w:rsidRPr="000F327D">
              <w:rPr>
                <w:sz w:val="16"/>
                <w:szCs w:val="16"/>
              </w:rPr>
              <w:t xml:space="preserve"> to SOR time offset is determined by the responder's crystal accuracy which is an implementation choice. My suggestion is to not prohibit use, but rather make a more practical recommendation in the standard, allowing higher </w:t>
            </w:r>
            <w:proofErr w:type="spellStart"/>
            <w:r w:rsidRPr="000F327D">
              <w:rPr>
                <w:sz w:val="16"/>
                <w:szCs w:val="16"/>
              </w:rPr>
              <w:t>accurcy</w:t>
            </w:r>
            <w:proofErr w:type="spellEnd"/>
            <w:r w:rsidRPr="000F327D">
              <w:rPr>
                <w:sz w:val="16"/>
                <w:szCs w:val="16"/>
              </w:rPr>
              <w:t xml:space="preserve"> devices to take advantage of the full value range.</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E2F2D3A" w14:textId="77777777" w:rsidR="003D5D77" w:rsidRPr="003D5D77" w:rsidRDefault="003D5D77" w:rsidP="003D5D77">
            <w:pPr>
              <w:rPr>
                <w:sz w:val="16"/>
                <w:szCs w:val="16"/>
              </w:rPr>
            </w:pPr>
            <w:r w:rsidRPr="003D5D77">
              <w:rPr>
                <w:sz w:val="16"/>
                <w:szCs w:val="16"/>
              </w:rPr>
              <w:t>Replace "The maximum...second." by</w:t>
            </w:r>
          </w:p>
          <w:p w14:paraId="52E70447" w14:textId="77777777" w:rsidR="003D5D77" w:rsidRPr="003D5D77" w:rsidRDefault="003D5D77" w:rsidP="003D5D77">
            <w:pPr>
              <w:rPr>
                <w:sz w:val="16"/>
                <w:szCs w:val="16"/>
              </w:rPr>
            </w:pPr>
          </w:p>
          <w:p w14:paraId="1F75A331" w14:textId="039BFB74" w:rsidR="000F327D" w:rsidRPr="000F327D" w:rsidRDefault="003D5D77" w:rsidP="003D5D77">
            <w:pPr>
              <w:rPr>
                <w:sz w:val="16"/>
                <w:szCs w:val="16"/>
              </w:rPr>
            </w:pPr>
            <w:bookmarkStart w:id="12" w:name="_Hlk181416435"/>
            <w:r w:rsidRPr="003D5D77">
              <w:rPr>
                <w:sz w:val="16"/>
                <w:szCs w:val="16"/>
              </w:rPr>
              <w:t>A value of 0-300ms is recommended for this field to limit packet arrival time uncertainty for the responder device</w:t>
            </w:r>
            <w:bookmarkEnd w:id="12"/>
            <w:r w:rsidRPr="003D5D77">
              <w:rPr>
                <w:sz w:val="16"/>
                <w:szCs w:val="16"/>
              </w:rPr>
              <w:t>.</w:t>
            </w:r>
          </w:p>
        </w:tc>
      </w:tr>
    </w:tbl>
    <w:p w14:paraId="15116B54" w14:textId="77777777" w:rsidR="000F327D" w:rsidRDefault="000F327D" w:rsidP="000F327D"/>
    <w:p w14:paraId="584F3E45" w14:textId="77777777" w:rsidR="000F327D" w:rsidRDefault="000F327D" w:rsidP="000F327D"/>
    <w:p w14:paraId="29AB0955" w14:textId="0D66D178" w:rsidR="00926A6A" w:rsidRDefault="00926A6A" w:rsidP="00926A6A">
      <w:r w:rsidRPr="004450FD">
        <w:rPr>
          <w:b/>
          <w:bCs/>
        </w:rPr>
        <w:t>Resolution</w:t>
      </w:r>
      <w:r w:rsidR="00CB5665">
        <w:rPr>
          <w:b/>
          <w:bCs/>
        </w:rPr>
        <w:t xml:space="preserve"> as proposed</w:t>
      </w:r>
      <w:r w:rsidRPr="004450FD">
        <w:rPr>
          <w:b/>
          <w:bCs/>
        </w:rPr>
        <w:t>:</w:t>
      </w:r>
      <w:r>
        <w:t xml:space="preserve"> Replace the text on page 87, line 25 as shown below</w:t>
      </w:r>
      <w:r w:rsidR="006E2E4B">
        <w:t xml:space="preserve"> and take also into account resolution to comment 957 to complete the sentence</w:t>
      </w:r>
      <w:r>
        <w:t>.</w:t>
      </w:r>
    </w:p>
    <w:p w14:paraId="418D7A82" w14:textId="77777777" w:rsidR="008548D4" w:rsidRDefault="008548D4" w:rsidP="00926A6A"/>
    <w:p w14:paraId="327675A7" w14:textId="6E6A7134" w:rsidR="008548D4" w:rsidRPr="005D58B9" w:rsidRDefault="008548D4" w:rsidP="00926A6A">
      <w:pPr>
        <w:rPr>
          <w:strike/>
          <w:color w:val="4472C4" w:themeColor="accent1"/>
        </w:rPr>
      </w:pPr>
      <w:r w:rsidRPr="008548D4">
        <w:rPr>
          <w:noProof/>
        </w:rPr>
        <w:drawing>
          <wp:inline distT="0" distB="0" distL="0" distR="0" wp14:anchorId="0485C7EA" wp14:editId="754A5FC9">
            <wp:extent cx="4893129" cy="1608389"/>
            <wp:effectExtent l="0" t="0" r="3175" b="0"/>
            <wp:docPr id="2044189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89142" name=""/>
                    <pic:cNvPicPr/>
                  </pic:nvPicPr>
                  <pic:blipFill>
                    <a:blip r:embed="rId9"/>
                    <a:stretch>
                      <a:fillRect/>
                    </a:stretch>
                  </pic:blipFill>
                  <pic:spPr>
                    <a:xfrm>
                      <a:off x="0" y="0"/>
                      <a:ext cx="4928614" cy="1620053"/>
                    </a:xfrm>
                    <a:prstGeom prst="rect">
                      <a:avLst/>
                    </a:prstGeom>
                  </pic:spPr>
                </pic:pic>
              </a:graphicData>
            </a:graphic>
          </wp:inline>
        </w:drawing>
      </w:r>
    </w:p>
    <w:p w14:paraId="1516A4D4" w14:textId="5C8A9055" w:rsidR="00926A6A" w:rsidRDefault="00926A6A" w:rsidP="005D58B9">
      <w:pPr>
        <w:rPr>
          <w:color w:val="FF0000"/>
        </w:rPr>
      </w:pPr>
      <w:r w:rsidRPr="005D58B9">
        <w:rPr>
          <w:strike/>
          <w:color w:val="4472C4" w:themeColor="accent1"/>
        </w:rPr>
        <w:t>The maximum value of this field shall be limited to 1 second</w:t>
      </w:r>
      <w:r w:rsidR="005D58B9" w:rsidRPr="005D58B9">
        <w:rPr>
          <w:strike/>
          <w:color w:val="4472C4" w:themeColor="accent1"/>
        </w:rPr>
        <w:t>.</w:t>
      </w:r>
      <w:r>
        <w:t xml:space="preserve"> </w:t>
      </w:r>
      <w:r w:rsidRPr="00926A6A">
        <w:rPr>
          <w:color w:val="FF0000"/>
        </w:rPr>
        <w:t>A value of 0-300ms is recommended for this field to limit packet arrival time uncertainty for the responder device</w:t>
      </w:r>
      <w:r w:rsidR="005D58B9">
        <w:rPr>
          <w:color w:val="FF0000"/>
        </w:rPr>
        <w:t xml:space="preserve">. </w:t>
      </w:r>
    </w:p>
    <w:p w14:paraId="66F3BAC5" w14:textId="77777777" w:rsidR="005D58B9" w:rsidRDefault="005D58B9" w:rsidP="005D58B9">
      <w:pPr>
        <w:rPr>
          <w:color w:val="FF0000"/>
        </w:rPr>
      </w:pPr>
    </w:p>
    <w:p w14:paraId="50440933" w14:textId="77777777" w:rsidR="005D58B9" w:rsidRDefault="005D58B9" w:rsidP="00926A6A">
      <w:pPr>
        <w:rPr>
          <w:color w:val="FF0000"/>
        </w:rPr>
      </w:pPr>
    </w:p>
    <w:p w14:paraId="1F6DD70E" w14:textId="77777777" w:rsidR="00926A6A" w:rsidRDefault="00926A6A" w:rsidP="00926A6A">
      <w:pPr>
        <w:rPr>
          <w:color w:val="FF0000"/>
        </w:rPr>
      </w:pPr>
    </w:p>
    <w:p w14:paraId="57D5E5CE" w14:textId="264E04B0" w:rsidR="000F327D" w:rsidRPr="001C51BD" w:rsidRDefault="000F327D" w:rsidP="000F327D">
      <w:pPr>
        <w:pStyle w:val="Heading2"/>
        <w:rPr>
          <w:b w:val="0"/>
          <w:bCs/>
          <w:u w:val="none"/>
        </w:rPr>
      </w:pPr>
      <w:r w:rsidRPr="001C51BD">
        <w:rPr>
          <w:b w:val="0"/>
          <w:bCs/>
          <w:u w:val="none"/>
        </w:rPr>
        <w:t xml:space="preserve">Comment </w:t>
      </w:r>
      <w:r>
        <w:rPr>
          <w:b w:val="0"/>
          <w:bCs/>
          <w:u w:val="none"/>
        </w:rPr>
        <w:t>958</w:t>
      </w:r>
    </w:p>
    <w:p w14:paraId="43DE0121" w14:textId="77777777" w:rsidR="000F327D" w:rsidRDefault="000F327D" w:rsidP="000F327D"/>
    <w:p w14:paraId="36DE1B0B" w14:textId="77777777" w:rsidR="000F327D" w:rsidRDefault="000F327D" w:rsidP="000F327D"/>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0F327D" w:rsidRPr="001C51BD" w14:paraId="7BFE9372"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1C0367D" w14:textId="77777777" w:rsidR="000F327D" w:rsidRPr="001C51BD" w:rsidRDefault="000F327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45F70372" w14:textId="77777777" w:rsidR="000F327D" w:rsidRPr="001C51BD" w:rsidRDefault="000F327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304C026F" w14:textId="77777777" w:rsidR="000F327D" w:rsidRPr="001C51BD" w:rsidRDefault="000F327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6F063AE2" w14:textId="77777777" w:rsidR="000F327D" w:rsidRPr="001C51BD" w:rsidRDefault="000F327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D0DD2C8" w14:textId="77777777" w:rsidR="000F327D" w:rsidRPr="001C51BD" w:rsidRDefault="000F327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765C2509" w14:textId="77777777" w:rsidR="000F327D" w:rsidRDefault="000F327D" w:rsidP="00AB1302">
            <w:pPr>
              <w:rPr>
                <w:b/>
                <w:bCs/>
                <w:sz w:val="16"/>
                <w:szCs w:val="16"/>
              </w:rPr>
            </w:pPr>
            <w:r w:rsidRPr="001C51BD">
              <w:rPr>
                <w:b/>
                <w:bCs/>
                <w:sz w:val="16"/>
                <w:szCs w:val="16"/>
              </w:rPr>
              <w:t>Comment</w:t>
            </w:r>
          </w:p>
          <w:p w14:paraId="4805B711" w14:textId="77777777" w:rsidR="000F327D" w:rsidRPr="001C51BD" w:rsidRDefault="000F327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1E4CD720" w14:textId="77777777" w:rsidR="000F327D" w:rsidRDefault="000F327D" w:rsidP="00AB1302">
            <w:pPr>
              <w:rPr>
                <w:b/>
                <w:bCs/>
                <w:sz w:val="16"/>
                <w:szCs w:val="16"/>
              </w:rPr>
            </w:pPr>
            <w:r w:rsidRPr="001C51BD">
              <w:rPr>
                <w:b/>
                <w:bCs/>
                <w:sz w:val="16"/>
                <w:szCs w:val="16"/>
              </w:rPr>
              <w:t>Proposed Change</w:t>
            </w:r>
          </w:p>
          <w:p w14:paraId="04E5B933" w14:textId="77777777" w:rsidR="000F327D" w:rsidRPr="001C51BD" w:rsidRDefault="000F327D" w:rsidP="00AB1302">
            <w:pPr>
              <w:rPr>
                <w:sz w:val="16"/>
                <w:szCs w:val="16"/>
              </w:rPr>
            </w:pPr>
          </w:p>
        </w:tc>
      </w:tr>
      <w:tr w:rsidR="000F327D" w:rsidRPr="001C51BD" w14:paraId="52AD1FB8"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706B65E9" w14:textId="69109AE9" w:rsidR="000F327D" w:rsidRPr="00F62DB4" w:rsidRDefault="000F327D" w:rsidP="000F327D">
            <w:pPr>
              <w:rPr>
                <w:sz w:val="16"/>
                <w:szCs w:val="16"/>
              </w:rPr>
            </w:pPr>
            <w:r w:rsidRPr="001C51BD">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63319241" w14:textId="3D13DCC6" w:rsidR="000F327D" w:rsidRPr="00F62DB4" w:rsidRDefault="000F327D" w:rsidP="000F327D">
            <w:pPr>
              <w:rPr>
                <w:sz w:val="16"/>
                <w:szCs w:val="16"/>
              </w:rPr>
            </w:pPr>
            <w:r w:rsidRPr="001C51BD">
              <w:rPr>
                <w:sz w:val="16"/>
                <w:szCs w:val="16"/>
              </w:rPr>
              <w:t>958</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7FC4B621" w14:textId="3E0962A2" w:rsidR="000F327D" w:rsidRPr="00F62DB4" w:rsidRDefault="000F327D" w:rsidP="000F327D">
            <w:pPr>
              <w:rPr>
                <w:sz w:val="16"/>
                <w:szCs w:val="16"/>
              </w:rPr>
            </w:pPr>
            <w:r w:rsidRPr="001C51B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88C0D1F" w14:textId="0919BE5E" w:rsidR="000F327D" w:rsidRPr="00F62DB4" w:rsidRDefault="000F327D" w:rsidP="000F327D">
            <w:pPr>
              <w:rPr>
                <w:sz w:val="16"/>
                <w:szCs w:val="16"/>
              </w:rPr>
            </w:pPr>
            <w:r w:rsidRPr="001C51BD">
              <w:rPr>
                <w:sz w:val="16"/>
                <w:szCs w:val="16"/>
              </w:rPr>
              <w:t>10.38.9.3.15</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6FE01EEC" w14:textId="3BA8C3A3" w:rsidR="000F327D" w:rsidRPr="00F62DB4" w:rsidRDefault="000F327D" w:rsidP="000F327D">
            <w:pPr>
              <w:rPr>
                <w:sz w:val="16"/>
                <w:szCs w:val="16"/>
              </w:rPr>
            </w:pPr>
            <w:r w:rsidRPr="001C51BD">
              <w:rPr>
                <w:sz w:val="16"/>
                <w:szCs w:val="16"/>
              </w:rPr>
              <w:t>29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40F3A93" w14:textId="5466137D" w:rsidR="000F327D" w:rsidRPr="00F62DB4" w:rsidRDefault="000F327D" w:rsidP="000F327D">
            <w:pPr>
              <w:rPr>
                <w:sz w:val="16"/>
                <w:szCs w:val="16"/>
              </w:rPr>
            </w:pPr>
            <w:r w:rsidRPr="001C51BD">
              <w:rPr>
                <w:sz w:val="16"/>
                <w:szCs w:val="16"/>
              </w:rPr>
              <w:t xml:space="preserve">Offset value </w:t>
            </w:r>
            <w:proofErr w:type="spellStart"/>
            <w:r w:rsidRPr="001C51BD">
              <w:rPr>
                <w:sz w:val="16"/>
                <w:szCs w:val="16"/>
              </w:rPr>
              <w:t>betwee</w:t>
            </w:r>
            <w:proofErr w:type="spellEnd"/>
            <w:r w:rsidRPr="001C51BD">
              <w:rPr>
                <w:sz w:val="16"/>
                <w:szCs w:val="16"/>
              </w:rPr>
              <w:t xml:space="preserve"> two NB packets should be multiple of chip rate of 2 MHz (0.5</w:t>
            </w:r>
            <w:bookmarkStart w:id="13" w:name="_Hlk181416823"/>
            <w:r w:rsidRPr="001C51BD">
              <w:rPr>
                <w:sz w:val="16"/>
                <w:szCs w:val="16"/>
              </w:rPr>
              <w:t xml:space="preserve"> µs</w:t>
            </w:r>
            <w:bookmarkEnd w:id="13"/>
            <w:r w:rsidRPr="001C51BD">
              <w:rPr>
                <w:sz w:val="16"/>
                <w:szCs w:val="16"/>
              </w:rPr>
              <w:t>). The smallest common step size is thus 0.5 µs.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746D02D" w14:textId="6B0682FE" w:rsidR="000F327D" w:rsidRPr="00F62DB4" w:rsidRDefault="000F327D" w:rsidP="000F327D">
            <w:pPr>
              <w:rPr>
                <w:sz w:val="16"/>
                <w:szCs w:val="16"/>
              </w:rPr>
            </w:pPr>
            <w:r w:rsidRPr="001C51BD">
              <w:rPr>
                <w:sz w:val="16"/>
                <w:szCs w:val="16"/>
              </w:rPr>
              <w:t xml:space="preserve">… and the value shall be </w:t>
            </w:r>
            <w:proofErr w:type="spellStart"/>
            <w:r w:rsidRPr="001C51BD">
              <w:rPr>
                <w:sz w:val="16"/>
                <w:szCs w:val="16"/>
              </w:rPr>
              <w:t>mulitple</w:t>
            </w:r>
            <w:proofErr w:type="spellEnd"/>
            <w:r w:rsidRPr="001C51BD">
              <w:rPr>
                <w:sz w:val="16"/>
                <w:szCs w:val="16"/>
              </w:rPr>
              <w:t xml:space="preserve"> of 0.5 µs. </w:t>
            </w:r>
          </w:p>
        </w:tc>
      </w:tr>
    </w:tbl>
    <w:p w14:paraId="56A6B9B9" w14:textId="77777777" w:rsidR="000F327D" w:rsidRDefault="000F327D" w:rsidP="000F327D"/>
    <w:p w14:paraId="552FCCEA" w14:textId="77777777" w:rsidR="000F327D" w:rsidRDefault="000F327D" w:rsidP="000F327D"/>
    <w:p w14:paraId="0BEFB124" w14:textId="5EBC3588" w:rsidR="006E2E4B" w:rsidRDefault="006E2E4B" w:rsidP="000F327D">
      <w:r>
        <w:t>The SOR Time Offset defines the offset between advertising frame and start of ranging frame. In NBA-MMS these frames are transmitted using O-QPSK, that has 2 MHz chip rate. To adjust the start of the frame it is better to have the offset a multiple of chip rate, as adjusting the start of frame at fractions of O-QPSK chip rate (at UWB chip rate as defined by this parameter) may be difficult for the NB radio.</w:t>
      </w:r>
    </w:p>
    <w:p w14:paraId="2726BD00" w14:textId="53E1791A" w:rsidR="006E2E4B" w:rsidRDefault="006E2E4B" w:rsidP="000F327D">
      <w:r>
        <w:t xml:space="preserve">  </w:t>
      </w:r>
    </w:p>
    <w:p w14:paraId="0A4B7C2A" w14:textId="0BBB68FC" w:rsidR="006E2E4B" w:rsidRDefault="006E2E4B" w:rsidP="000F327D">
      <w:r>
        <w:t>In case the UWB chip counter and O-QPSK chip counter are started at the same time, it would be easier to do the later transition to UWB if the offsets</w:t>
      </w:r>
      <w:r w:rsidR="00237581">
        <w:t xml:space="preserve"> between O-QPSK packets</w:t>
      </w:r>
      <w:r>
        <w:t xml:space="preserve"> are define</w:t>
      </w:r>
      <w:r w:rsidR="00237581">
        <w:t>d</w:t>
      </w:r>
      <w:r>
        <w:t xml:space="preserve"> as multiples </w:t>
      </w:r>
      <w:r w:rsidR="00237581">
        <w:t>of both O-QPSK and UWB chip rates, i.e., at</w:t>
      </w:r>
      <w:r>
        <w:t xml:space="preserve"> 2.5 </w:t>
      </w:r>
      <w:r w:rsidRPr="006E2E4B">
        <w:t xml:space="preserve">µs </w:t>
      </w:r>
      <w:r w:rsidR="00237581">
        <w:t xml:space="preserve">instead of 0.5 </w:t>
      </w:r>
      <w:r w:rsidR="00237581" w:rsidRPr="006E2E4B">
        <w:t>µs</w:t>
      </w:r>
      <w:r w:rsidR="00237581">
        <w:t xml:space="preserve"> or 2 ns, </w:t>
      </w:r>
      <w:r>
        <w:t xml:space="preserve">as explained in comment resolution 957. </w:t>
      </w:r>
    </w:p>
    <w:p w14:paraId="0BB84CB8" w14:textId="77777777" w:rsidR="006E2E4B" w:rsidRDefault="006E2E4B" w:rsidP="000F327D"/>
    <w:p w14:paraId="6072C65A" w14:textId="277538FE" w:rsidR="006E2E4B" w:rsidRDefault="006E2E4B" w:rsidP="006E2E4B">
      <w:bookmarkStart w:id="14" w:name="_Hlk181429690"/>
      <w:r w:rsidRPr="004450FD">
        <w:rPr>
          <w:b/>
          <w:bCs/>
        </w:rPr>
        <w:t>Resolution:</w:t>
      </w:r>
      <w:r>
        <w:t xml:space="preserve"> Add the text shown in red on page 87, line </w:t>
      </w:r>
      <w:r w:rsidR="00237581">
        <w:t>29</w:t>
      </w:r>
      <w:r>
        <w:t>.</w:t>
      </w:r>
    </w:p>
    <w:p w14:paraId="20C60D7F" w14:textId="77777777" w:rsidR="008548D4" w:rsidRDefault="008548D4" w:rsidP="006E2E4B"/>
    <w:p w14:paraId="0F51F7AA" w14:textId="2657E447" w:rsidR="008548D4" w:rsidRDefault="008548D4" w:rsidP="006E2E4B">
      <w:r w:rsidRPr="008548D4">
        <w:rPr>
          <w:noProof/>
        </w:rPr>
        <w:drawing>
          <wp:inline distT="0" distB="0" distL="0" distR="0" wp14:anchorId="14DD401A" wp14:editId="62340666">
            <wp:extent cx="5181600" cy="1703211"/>
            <wp:effectExtent l="0" t="0" r="0" b="0"/>
            <wp:docPr id="2109052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52190" name=""/>
                    <pic:cNvPicPr/>
                  </pic:nvPicPr>
                  <pic:blipFill>
                    <a:blip r:embed="rId9"/>
                    <a:stretch>
                      <a:fillRect/>
                    </a:stretch>
                  </pic:blipFill>
                  <pic:spPr>
                    <a:xfrm>
                      <a:off x="0" y="0"/>
                      <a:ext cx="5217931" cy="1715153"/>
                    </a:xfrm>
                    <a:prstGeom prst="rect">
                      <a:avLst/>
                    </a:prstGeom>
                  </pic:spPr>
                </pic:pic>
              </a:graphicData>
            </a:graphic>
          </wp:inline>
        </w:drawing>
      </w:r>
    </w:p>
    <w:bookmarkEnd w:id="14"/>
    <w:p w14:paraId="2E305625" w14:textId="77777777" w:rsidR="006E2E4B" w:rsidRDefault="006E2E4B" w:rsidP="006E2E4B"/>
    <w:p w14:paraId="409934F9" w14:textId="37A33AC2" w:rsidR="006E2E4B" w:rsidRPr="006E2E4B" w:rsidRDefault="00237581" w:rsidP="000F327D">
      <w:r>
        <w:t xml:space="preserve">This is a four-octet, 32-bit field that specifies the time offset in 1/499.2 MHz resolution between the start of the Advertising Poll Compact frame, or the Public Advertising Poll Compact frame, and the start of the Start of Ranging Compact frame. </w:t>
      </w:r>
      <w:r>
        <w:rPr>
          <w:color w:val="FF0000"/>
        </w:rPr>
        <w:t xml:space="preserve">NBA-MMS operation </w:t>
      </w:r>
      <w:r w:rsidRPr="006D499F">
        <w:rPr>
          <w:color w:val="FF0000"/>
        </w:rPr>
        <w:t>the value shall be</w:t>
      </w:r>
      <w:r>
        <w:rPr>
          <w:color w:val="FF0000"/>
        </w:rPr>
        <w:t xml:space="preserve"> a</w:t>
      </w:r>
      <w:r w:rsidRPr="006D499F">
        <w:rPr>
          <w:color w:val="FF0000"/>
        </w:rPr>
        <w:t xml:space="preserve"> multiple of 1248 (2.5 µs)</w:t>
      </w:r>
      <w:r>
        <w:rPr>
          <w:color w:val="FF0000"/>
        </w:rPr>
        <w:t>.</w:t>
      </w:r>
    </w:p>
    <w:p w14:paraId="4BF6D854" w14:textId="77777777" w:rsidR="000F327D" w:rsidRDefault="000F327D" w:rsidP="00C61B78">
      <w:pPr>
        <w:rPr>
          <w:color w:val="FF0000"/>
        </w:rPr>
      </w:pPr>
    </w:p>
    <w:p w14:paraId="3C2A238E" w14:textId="4D1BC186" w:rsidR="000F327D" w:rsidRPr="001C51BD" w:rsidRDefault="000F327D" w:rsidP="000F327D">
      <w:pPr>
        <w:pStyle w:val="Heading2"/>
        <w:rPr>
          <w:b w:val="0"/>
          <w:bCs/>
          <w:u w:val="none"/>
        </w:rPr>
      </w:pPr>
      <w:r w:rsidRPr="001C51BD">
        <w:rPr>
          <w:b w:val="0"/>
          <w:bCs/>
          <w:u w:val="none"/>
        </w:rPr>
        <w:t xml:space="preserve">Comment </w:t>
      </w:r>
      <w:r>
        <w:rPr>
          <w:b w:val="0"/>
          <w:bCs/>
          <w:u w:val="none"/>
        </w:rPr>
        <w:t>671</w:t>
      </w:r>
    </w:p>
    <w:p w14:paraId="37A2D4E7" w14:textId="77777777" w:rsidR="000F327D" w:rsidRDefault="000F327D" w:rsidP="000F327D"/>
    <w:p w14:paraId="7CCE8558" w14:textId="77777777" w:rsidR="000F327D" w:rsidRDefault="000F327D" w:rsidP="000F327D"/>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0F327D" w:rsidRPr="001C51BD" w14:paraId="00637FCB"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19DE8299" w14:textId="77777777" w:rsidR="000F327D" w:rsidRPr="001C51BD" w:rsidRDefault="000F327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0844E45A" w14:textId="77777777" w:rsidR="000F327D" w:rsidRPr="001C51BD" w:rsidRDefault="000F327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55F91015" w14:textId="77777777" w:rsidR="000F327D" w:rsidRPr="001C51BD" w:rsidRDefault="000F327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4EEAE918" w14:textId="77777777" w:rsidR="000F327D" w:rsidRPr="001C51BD" w:rsidRDefault="000F327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24FD140A" w14:textId="77777777" w:rsidR="000F327D" w:rsidRPr="001C51BD" w:rsidRDefault="000F327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1BF680B4" w14:textId="77777777" w:rsidR="000F327D" w:rsidRDefault="000F327D" w:rsidP="00AB1302">
            <w:pPr>
              <w:rPr>
                <w:b/>
                <w:bCs/>
                <w:sz w:val="16"/>
                <w:szCs w:val="16"/>
              </w:rPr>
            </w:pPr>
            <w:r w:rsidRPr="001C51BD">
              <w:rPr>
                <w:b/>
                <w:bCs/>
                <w:sz w:val="16"/>
                <w:szCs w:val="16"/>
              </w:rPr>
              <w:t>Comment</w:t>
            </w:r>
          </w:p>
          <w:p w14:paraId="5AB42E4A" w14:textId="77777777" w:rsidR="000F327D" w:rsidRPr="001C51BD" w:rsidRDefault="000F327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4D60AFDD" w14:textId="77777777" w:rsidR="000F327D" w:rsidRDefault="000F327D" w:rsidP="00AB1302">
            <w:pPr>
              <w:rPr>
                <w:b/>
                <w:bCs/>
                <w:sz w:val="16"/>
                <w:szCs w:val="16"/>
              </w:rPr>
            </w:pPr>
            <w:r w:rsidRPr="001C51BD">
              <w:rPr>
                <w:b/>
                <w:bCs/>
                <w:sz w:val="16"/>
                <w:szCs w:val="16"/>
              </w:rPr>
              <w:t>Proposed Change</w:t>
            </w:r>
          </w:p>
          <w:p w14:paraId="1147891B" w14:textId="77777777" w:rsidR="000F327D" w:rsidRPr="001C51BD" w:rsidRDefault="000F327D" w:rsidP="00AB1302">
            <w:pPr>
              <w:rPr>
                <w:sz w:val="16"/>
                <w:szCs w:val="16"/>
              </w:rPr>
            </w:pPr>
          </w:p>
        </w:tc>
      </w:tr>
      <w:tr w:rsidR="000F327D" w:rsidRPr="001C51BD" w14:paraId="53257C12"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042A3DF4" w14:textId="33351959" w:rsidR="000F327D" w:rsidRPr="00F62DB4" w:rsidRDefault="000F327D" w:rsidP="000F327D">
            <w:pPr>
              <w:rPr>
                <w:sz w:val="16"/>
                <w:szCs w:val="16"/>
              </w:rPr>
            </w:pPr>
            <w:r w:rsidRPr="001C51BD">
              <w:rPr>
                <w:sz w:val="16"/>
                <w:szCs w:val="16"/>
              </w:rPr>
              <w:t>Tero Kivinen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63977DC0" w14:textId="171A2C99" w:rsidR="000F327D" w:rsidRPr="00F62DB4" w:rsidRDefault="000F327D" w:rsidP="000F327D">
            <w:pPr>
              <w:rPr>
                <w:sz w:val="16"/>
                <w:szCs w:val="16"/>
              </w:rPr>
            </w:pPr>
            <w:r w:rsidRPr="001C51BD">
              <w:rPr>
                <w:sz w:val="16"/>
                <w:szCs w:val="16"/>
              </w:rPr>
              <w:t>671</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45C01B3B" w14:textId="622DA513" w:rsidR="000F327D" w:rsidRPr="00F62DB4" w:rsidRDefault="000F327D" w:rsidP="000F327D">
            <w:pPr>
              <w:rPr>
                <w:sz w:val="16"/>
                <w:szCs w:val="16"/>
              </w:rPr>
            </w:pPr>
            <w:r w:rsidRPr="001C51BD">
              <w:rPr>
                <w:sz w:val="16"/>
                <w:szCs w:val="16"/>
              </w:rPr>
              <w:t>128</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75E19061" w14:textId="0C22AC49" w:rsidR="000F327D" w:rsidRPr="00F62DB4" w:rsidRDefault="000F327D" w:rsidP="000F327D">
            <w:pPr>
              <w:rPr>
                <w:sz w:val="16"/>
                <w:szCs w:val="16"/>
              </w:rPr>
            </w:pPr>
            <w:r w:rsidRPr="001C51BD">
              <w:rPr>
                <w:sz w:val="16"/>
                <w:szCs w:val="16"/>
              </w:rPr>
              <w:t>10.38.12</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696CD34B" w14:textId="293832F4" w:rsidR="000F327D" w:rsidRPr="00F62DB4" w:rsidRDefault="000F327D" w:rsidP="000F327D">
            <w:pPr>
              <w:rPr>
                <w:sz w:val="16"/>
                <w:szCs w:val="16"/>
              </w:rPr>
            </w:pPr>
            <w:r w:rsidRPr="001C51BD">
              <w:rPr>
                <w:sz w:val="16"/>
                <w:szCs w:val="16"/>
              </w:rPr>
              <w:t>3</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EF2E068" w14:textId="6C078A96" w:rsidR="000F327D" w:rsidRPr="00F62DB4" w:rsidRDefault="000F327D" w:rsidP="000F327D">
            <w:pPr>
              <w:rPr>
                <w:sz w:val="16"/>
                <w:szCs w:val="16"/>
              </w:rPr>
            </w:pPr>
            <w:r w:rsidRPr="001C51BD">
              <w:rPr>
                <w:sz w:val="16"/>
                <w:szCs w:val="16"/>
              </w:rPr>
              <w:t xml:space="preserve">This whole clause looks more like a clause that should be inside the clause 16, not in 10.38.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697A870" w14:textId="785C956C" w:rsidR="000F327D" w:rsidRPr="00F62DB4" w:rsidRDefault="000F327D" w:rsidP="000F327D">
            <w:pPr>
              <w:rPr>
                <w:sz w:val="16"/>
                <w:szCs w:val="16"/>
              </w:rPr>
            </w:pPr>
            <w:r w:rsidRPr="001C51BD">
              <w:rPr>
                <w:sz w:val="16"/>
                <w:szCs w:val="16"/>
              </w:rPr>
              <w:t>Move to clause 16.</w:t>
            </w:r>
          </w:p>
        </w:tc>
      </w:tr>
    </w:tbl>
    <w:p w14:paraId="60159EE5" w14:textId="77777777" w:rsidR="000F327D" w:rsidRDefault="000F327D" w:rsidP="000F327D"/>
    <w:p w14:paraId="387DA7A9" w14:textId="77777777" w:rsidR="000F327D" w:rsidRDefault="000F327D" w:rsidP="000F327D"/>
    <w:p w14:paraId="4795CA86" w14:textId="76776D60" w:rsidR="000F327D" w:rsidRPr="000F327D" w:rsidRDefault="007925D0" w:rsidP="000F327D">
      <w:pPr>
        <w:rPr>
          <w:color w:val="FF0000"/>
        </w:rPr>
      </w:pPr>
      <w:r w:rsidRPr="007925D0">
        <w:rPr>
          <w:b/>
          <w:bCs/>
        </w:rPr>
        <w:t>Resolution</w:t>
      </w:r>
      <w:r w:rsidRPr="007925D0">
        <w:t xml:space="preserve">: </w:t>
      </w:r>
      <w:r>
        <w:t xml:space="preserve">Subclauses 10.38.11 and 10.38.12 could be moved to subclause 16.7, which could have 16.7.1 for data parameter sets and 16.7.2 for MMS parameter sets. The comment can be recategorized as editorial and to be decided by the editor. </w:t>
      </w:r>
    </w:p>
    <w:p w14:paraId="1CA9E104" w14:textId="77777777" w:rsidR="000F327D" w:rsidRDefault="000F327D" w:rsidP="00C61B78">
      <w:pPr>
        <w:rPr>
          <w:color w:val="FF0000"/>
        </w:rPr>
      </w:pPr>
    </w:p>
    <w:p w14:paraId="7AEFFFAA" w14:textId="706B2D96" w:rsidR="000F327D" w:rsidRPr="001C51BD" w:rsidRDefault="000F327D" w:rsidP="000F327D">
      <w:pPr>
        <w:pStyle w:val="Heading2"/>
        <w:rPr>
          <w:b w:val="0"/>
          <w:bCs/>
          <w:u w:val="none"/>
        </w:rPr>
      </w:pPr>
      <w:r w:rsidRPr="001C51BD">
        <w:rPr>
          <w:b w:val="0"/>
          <w:bCs/>
          <w:u w:val="none"/>
        </w:rPr>
        <w:t xml:space="preserve">Comment </w:t>
      </w:r>
      <w:r>
        <w:rPr>
          <w:b w:val="0"/>
          <w:bCs/>
          <w:u w:val="none"/>
        </w:rPr>
        <w:t>963</w:t>
      </w:r>
    </w:p>
    <w:p w14:paraId="64300727" w14:textId="77777777" w:rsidR="000F327D" w:rsidRDefault="000F327D" w:rsidP="000F327D"/>
    <w:p w14:paraId="218F60AD" w14:textId="77777777" w:rsidR="000F327D" w:rsidRDefault="000F327D" w:rsidP="000F327D"/>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0F327D" w:rsidRPr="001C51BD" w14:paraId="21F5B595"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147C89D8" w14:textId="77777777" w:rsidR="000F327D" w:rsidRPr="001C51BD" w:rsidRDefault="000F327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08C0D167" w14:textId="77777777" w:rsidR="000F327D" w:rsidRPr="001C51BD" w:rsidRDefault="000F327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682E1D27" w14:textId="77777777" w:rsidR="000F327D" w:rsidRPr="001C51BD" w:rsidRDefault="000F327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4C215EF9" w14:textId="77777777" w:rsidR="000F327D" w:rsidRPr="001C51BD" w:rsidRDefault="000F327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37454F53" w14:textId="77777777" w:rsidR="000F327D" w:rsidRPr="001C51BD" w:rsidRDefault="000F327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7900E6F6" w14:textId="77777777" w:rsidR="000F327D" w:rsidRDefault="000F327D" w:rsidP="00AB1302">
            <w:pPr>
              <w:rPr>
                <w:b/>
                <w:bCs/>
                <w:sz w:val="16"/>
                <w:szCs w:val="16"/>
              </w:rPr>
            </w:pPr>
            <w:r w:rsidRPr="001C51BD">
              <w:rPr>
                <w:b/>
                <w:bCs/>
                <w:sz w:val="16"/>
                <w:szCs w:val="16"/>
              </w:rPr>
              <w:t>Comment</w:t>
            </w:r>
          </w:p>
          <w:p w14:paraId="32A953F8" w14:textId="77777777" w:rsidR="000F327D" w:rsidRPr="001C51BD" w:rsidRDefault="000F327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25071A73" w14:textId="77777777" w:rsidR="000F327D" w:rsidRDefault="000F327D" w:rsidP="00AB1302">
            <w:pPr>
              <w:rPr>
                <w:b/>
                <w:bCs/>
                <w:sz w:val="16"/>
                <w:szCs w:val="16"/>
              </w:rPr>
            </w:pPr>
            <w:r w:rsidRPr="001C51BD">
              <w:rPr>
                <w:b/>
                <w:bCs/>
                <w:sz w:val="16"/>
                <w:szCs w:val="16"/>
              </w:rPr>
              <w:t>Proposed Change</w:t>
            </w:r>
          </w:p>
          <w:p w14:paraId="1C8E80F3" w14:textId="77777777" w:rsidR="000F327D" w:rsidRPr="001C51BD" w:rsidRDefault="000F327D" w:rsidP="00AB1302">
            <w:pPr>
              <w:rPr>
                <w:sz w:val="16"/>
                <w:szCs w:val="16"/>
              </w:rPr>
            </w:pPr>
          </w:p>
        </w:tc>
      </w:tr>
      <w:tr w:rsidR="000F327D" w:rsidRPr="001C51BD" w14:paraId="011C4684"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6A43DDA8" w14:textId="50C6EFF7" w:rsidR="000F327D" w:rsidRPr="00F62DB4" w:rsidRDefault="000F327D" w:rsidP="000F327D">
            <w:pPr>
              <w:rPr>
                <w:sz w:val="16"/>
                <w:szCs w:val="16"/>
              </w:rPr>
            </w:pPr>
            <w:r w:rsidRPr="001C51BD">
              <w:rPr>
                <w:sz w:val="16"/>
                <w:szCs w:val="16"/>
              </w:rPr>
              <w:lastRenderedPageBreak/>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489B6FA4" w14:textId="7AF0AFAB" w:rsidR="000F327D" w:rsidRPr="00F62DB4" w:rsidRDefault="000F327D" w:rsidP="000F327D">
            <w:pPr>
              <w:rPr>
                <w:sz w:val="16"/>
                <w:szCs w:val="16"/>
              </w:rPr>
            </w:pPr>
            <w:r w:rsidRPr="001C51BD">
              <w:rPr>
                <w:sz w:val="16"/>
                <w:szCs w:val="16"/>
              </w:rPr>
              <w:t>963</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0E16B8DA" w14:textId="7E902442" w:rsidR="000F327D" w:rsidRPr="00F62DB4" w:rsidRDefault="000F327D" w:rsidP="000F327D">
            <w:pPr>
              <w:rPr>
                <w:sz w:val="16"/>
                <w:szCs w:val="16"/>
              </w:rPr>
            </w:pPr>
            <w:r w:rsidRPr="001C51BD">
              <w:rPr>
                <w:sz w:val="16"/>
                <w:szCs w:val="16"/>
              </w:rPr>
              <w:t>193</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18BE479C" w14:textId="7ACC02F7" w:rsidR="000F327D" w:rsidRPr="00F62DB4" w:rsidRDefault="000F327D" w:rsidP="000F327D">
            <w:pPr>
              <w:rPr>
                <w:sz w:val="16"/>
                <w:szCs w:val="16"/>
              </w:rPr>
            </w:pPr>
            <w:r w:rsidRPr="001C51BD">
              <w:rPr>
                <w:sz w:val="16"/>
                <w:szCs w:val="16"/>
              </w:rPr>
              <w:t>16.2.11.2</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56CDD8ED" w14:textId="7F9ABBD5" w:rsidR="000F327D" w:rsidRPr="00F62DB4" w:rsidRDefault="000F327D" w:rsidP="000F327D">
            <w:pPr>
              <w:rPr>
                <w:sz w:val="16"/>
                <w:szCs w:val="16"/>
              </w:rPr>
            </w:pPr>
            <w:r w:rsidRPr="001C51BD">
              <w:rPr>
                <w:sz w:val="16"/>
                <w:szCs w:val="16"/>
              </w:rPr>
              <w:t>8</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207F136" w14:textId="6E24CF31" w:rsidR="000F327D" w:rsidRPr="00F62DB4" w:rsidRDefault="000F327D" w:rsidP="000F327D">
            <w:pPr>
              <w:rPr>
                <w:sz w:val="16"/>
                <w:szCs w:val="16"/>
              </w:rPr>
            </w:pPr>
            <w:r w:rsidRPr="001C51BD">
              <w:rPr>
                <w:sz w:val="16"/>
                <w:szCs w:val="16"/>
              </w:rPr>
              <w:t xml:space="preserve">When Ipatov codes are used as RSF, MMRS is identical to the preamble and similar length RSF identical to SYNC. By adding the same SFD as in SHR at end of each Ipatov-RSF, each RSF could act as a SHR in case the first SHR is lost e.g. due to interference. This improves the robustness of ranging as the sequence is not necessarily lost in case the first SHR is lost.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5BD7AC8" w14:textId="152D6B89" w:rsidR="000F327D" w:rsidRPr="00F62DB4" w:rsidRDefault="000F327D" w:rsidP="000F327D">
            <w:pPr>
              <w:rPr>
                <w:sz w:val="16"/>
                <w:szCs w:val="16"/>
              </w:rPr>
            </w:pPr>
            <w:r w:rsidRPr="001C51BD">
              <w:rPr>
                <w:sz w:val="16"/>
                <w:szCs w:val="16"/>
              </w:rPr>
              <w:t>Continue on line 8: "When these codes are used, a copy of the SFD sequence is added at the end of each RSF. RSF consists of MMRS repetitions and SFD, and can be identical to the initial SHR (SYNC+SFD) fragment"</w:t>
            </w:r>
          </w:p>
        </w:tc>
      </w:tr>
    </w:tbl>
    <w:p w14:paraId="34C9F32C" w14:textId="77777777" w:rsidR="000F327D" w:rsidRDefault="000F327D" w:rsidP="000F327D"/>
    <w:p w14:paraId="49EFF79C" w14:textId="381F338C" w:rsidR="00214DB9" w:rsidRDefault="007A27C7" w:rsidP="000F327D">
      <w:r>
        <w:t>The UWB driven MMS mode is vulnerable to loss of the SYNC + SFD fragment. If this fragment is not received</w:t>
      </w:r>
      <w:r w:rsidR="00327A73">
        <w:t xml:space="preserve">, </w:t>
      </w:r>
      <w:r w:rsidR="004441FF">
        <w:t>there is no successful signal acquisition</w:t>
      </w:r>
      <w:r>
        <w:t xml:space="preserve">, </w:t>
      </w:r>
      <w:r w:rsidR="00327A73">
        <w:t xml:space="preserve">and </w:t>
      </w:r>
      <w:r>
        <w:t xml:space="preserve">the whole ranging round fails. </w:t>
      </w:r>
    </w:p>
    <w:p w14:paraId="086291DF" w14:textId="77777777" w:rsidR="004441FF" w:rsidRDefault="004441FF" w:rsidP="000F327D"/>
    <w:p w14:paraId="11E6448C" w14:textId="1DFF6EA5" w:rsidR="00327A73" w:rsidRDefault="00327A73" w:rsidP="00327A73">
      <w:r>
        <w:t>The preamble code index used for SYNC and SFD is based on the Sequence Code Index of the Ranging PHY configuration as defined in 10.38.9.3.10. Therefore when the UWB PHY MMS packet uses Ipatov codes in the UWB driven mode, the UWB SYNC and MMRS are identical. In order to improve robustness, the UWB PHY MMS packet can be simplified and all the fragments, the SYNC + SFD as well as the RSFs, all made identical by adding SFD to end of each RSF. In that case each fragment can be used for acquisition.</w:t>
      </w:r>
    </w:p>
    <w:p w14:paraId="438E3607" w14:textId="77777777" w:rsidR="00214DB9" w:rsidRDefault="00214DB9" w:rsidP="000F327D"/>
    <w:p w14:paraId="704F0C7B" w14:textId="040FC6B5" w:rsidR="004441FF" w:rsidRDefault="00327A73" w:rsidP="000F327D">
      <w:r>
        <w:t>T</w:t>
      </w:r>
      <w:r w:rsidR="003A3C7E">
        <w:t xml:space="preserve">he more SYNC + SFD fragments there are, the more likely it is that at least one of those is received successfully and can be used for acquisition and ranging. </w:t>
      </w:r>
      <w:r w:rsidR="004441FF">
        <w:t>T</w:t>
      </w:r>
      <w:r w:rsidR="003A3C7E">
        <w:t xml:space="preserve">he responder and initiator know the MMS packet structure </w:t>
      </w:r>
      <w:r w:rsidR="004441FF">
        <w:t>and also</w:t>
      </w:r>
      <w:r w:rsidR="003A3C7E">
        <w:t xml:space="preserve"> know how many repeated</w:t>
      </w:r>
      <w:r w:rsidR="004441FF">
        <w:t xml:space="preserve"> </w:t>
      </w:r>
      <w:r w:rsidR="003A3C7E">
        <w:t xml:space="preserve">fragments </w:t>
      </w:r>
      <w:r>
        <w:t xml:space="preserve">are missed and how many </w:t>
      </w:r>
      <w:r w:rsidR="003A3C7E">
        <w:t>there are</w:t>
      </w:r>
      <w:r w:rsidR="004441FF">
        <w:t xml:space="preserve"> left</w:t>
      </w:r>
      <w:r w:rsidR="003A3C7E">
        <w:t xml:space="preserve">. </w:t>
      </w:r>
      <w:r w:rsidR="004441FF">
        <w:t>All the fragments received after one successfully used for acquisition can be used as regular MMS fragments.</w:t>
      </w:r>
    </w:p>
    <w:p w14:paraId="0D129956" w14:textId="77777777" w:rsidR="00327A73" w:rsidRDefault="00327A73" w:rsidP="000F327D"/>
    <w:p w14:paraId="5281E8FD" w14:textId="3EA2F80B" w:rsidR="00A474EF" w:rsidRDefault="002700B2" w:rsidP="000F327D">
      <w:r>
        <w:t xml:space="preserve">When the </w:t>
      </w:r>
      <w:proofErr w:type="spellStart"/>
      <w:r>
        <w:t>Preambe</w:t>
      </w:r>
      <w:proofErr w:type="spellEnd"/>
      <w:r>
        <w:t xml:space="preserve"> Code Index refers to an Ipatov code (Sequence code index value 9-32) the Golay code gap size value doesn’t have relevance and c</w:t>
      </w:r>
      <w:r w:rsidR="00B3301D">
        <w:t>an be repurposed to indicate the robust mode. See</w:t>
      </w:r>
      <w:r>
        <w:t xml:space="preserve"> Figure 52 – The Ranging PHY Configuration field and</w:t>
      </w:r>
      <w:r w:rsidR="00B3301D">
        <w:t xml:space="preserve"> Figure 149 – MMS Ranging Configuration field of the AC IE. </w:t>
      </w:r>
    </w:p>
    <w:p w14:paraId="60784D3C" w14:textId="77777777" w:rsidR="00CB5665" w:rsidRDefault="00CB5665" w:rsidP="000F327D"/>
    <w:p w14:paraId="35458C9E" w14:textId="10993D6F" w:rsidR="00CB5665" w:rsidRDefault="00CB5665" w:rsidP="000F327D">
      <w:r>
        <w:t xml:space="preserve">Text above may look complex, but the figure below illustrates the simplification of the packet.  </w:t>
      </w:r>
    </w:p>
    <w:p w14:paraId="7A64FEDC" w14:textId="77777777" w:rsidR="004060FE" w:rsidRDefault="004060FE" w:rsidP="000F327D"/>
    <w:p w14:paraId="76EAB471" w14:textId="3308A184" w:rsidR="004060FE" w:rsidRDefault="004060FE" w:rsidP="000F327D">
      <w:r>
        <w:rPr>
          <w:noProof/>
        </w:rPr>
        <w:drawing>
          <wp:inline distT="0" distB="0" distL="0" distR="0" wp14:anchorId="1F86AE52" wp14:editId="007A78B4">
            <wp:extent cx="5283073" cy="1733484"/>
            <wp:effectExtent l="0" t="0" r="0" b="635"/>
            <wp:docPr id="16755526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10468" cy="1742473"/>
                    </a:xfrm>
                    <a:prstGeom prst="rect">
                      <a:avLst/>
                    </a:prstGeom>
                    <a:noFill/>
                  </pic:spPr>
                </pic:pic>
              </a:graphicData>
            </a:graphic>
          </wp:inline>
        </w:drawing>
      </w:r>
    </w:p>
    <w:p w14:paraId="53DE8180" w14:textId="77777777" w:rsidR="004060FE" w:rsidRDefault="004060FE" w:rsidP="000F327D"/>
    <w:p w14:paraId="009BC386" w14:textId="77777777" w:rsidR="00CB5665" w:rsidRDefault="00CB5665" w:rsidP="000F327D"/>
    <w:p w14:paraId="5162CD6D" w14:textId="77777777" w:rsidR="00A474EF" w:rsidRDefault="00A474EF" w:rsidP="000F327D"/>
    <w:p w14:paraId="3088CDB5" w14:textId="0FFD17B3" w:rsidR="00E02DB1" w:rsidRDefault="00E02DB1" w:rsidP="000F327D">
      <w:r w:rsidRPr="004441FF">
        <w:rPr>
          <w:b/>
          <w:bCs/>
        </w:rPr>
        <w:t>Resolution</w:t>
      </w:r>
      <w:r w:rsidR="008548D4">
        <w:rPr>
          <w:b/>
          <w:bCs/>
        </w:rPr>
        <w:t xml:space="preserve"> step 1</w:t>
      </w:r>
      <w:r w:rsidRPr="004441FF">
        <w:rPr>
          <w:b/>
          <w:bCs/>
        </w:rPr>
        <w:t>:</w:t>
      </w:r>
      <w:r>
        <w:t xml:space="preserve"> </w:t>
      </w:r>
      <w:r w:rsidR="00214DB9">
        <w:t xml:space="preserve">Add following text to page 193, </w:t>
      </w:r>
      <w:r w:rsidR="00A8675F">
        <w:t xml:space="preserve">after </w:t>
      </w:r>
      <w:r w:rsidR="00214DB9">
        <w:t xml:space="preserve">line </w:t>
      </w:r>
      <w:r w:rsidR="00A8675F">
        <w:t>11</w:t>
      </w:r>
      <w:r w:rsidR="00214DB9">
        <w:t>.</w:t>
      </w:r>
    </w:p>
    <w:p w14:paraId="40123FC4" w14:textId="77777777" w:rsidR="008548D4" w:rsidRDefault="008548D4" w:rsidP="000F327D"/>
    <w:p w14:paraId="474505E1" w14:textId="011B99B5" w:rsidR="008548D4" w:rsidRDefault="008548D4" w:rsidP="000F327D">
      <w:r>
        <w:rPr>
          <w:noProof/>
        </w:rPr>
        <w:lastRenderedPageBreak/>
        <w:drawing>
          <wp:inline distT="0" distB="0" distL="0" distR="0" wp14:anchorId="2D78DE52" wp14:editId="44BBA5C2">
            <wp:extent cx="4397738" cy="1620535"/>
            <wp:effectExtent l="0" t="0" r="3175" b="0"/>
            <wp:docPr id="129248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9465" cy="1628541"/>
                    </a:xfrm>
                    <a:prstGeom prst="rect">
                      <a:avLst/>
                    </a:prstGeom>
                    <a:noFill/>
                  </pic:spPr>
                </pic:pic>
              </a:graphicData>
            </a:graphic>
          </wp:inline>
        </w:drawing>
      </w:r>
    </w:p>
    <w:p w14:paraId="424B299B" w14:textId="6DD959CA" w:rsidR="00A8675F" w:rsidRDefault="00A8675F" w:rsidP="00A8675F">
      <w:r w:rsidRPr="00A8675F">
        <w:rPr>
          <w:color w:val="FF0000"/>
        </w:rPr>
        <w:t>When the length-91 ternary codes or the length-127 ternary codes are used for RSF</w:t>
      </w:r>
      <w:r>
        <w:rPr>
          <w:color w:val="FF0000"/>
        </w:rPr>
        <w:t xml:space="preserve"> MMRS</w:t>
      </w:r>
      <w:r w:rsidR="00B3301D">
        <w:rPr>
          <w:color w:val="FF0000"/>
        </w:rPr>
        <w:t xml:space="preserve">, </w:t>
      </w:r>
      <w:r w:rsidRPr="00A8675F">
        <w:rPr>
          <w:color w:val="FF0000"/>
        </w:rPr>
        <w:t>the UWB driven mode</w:t>
      </w:r>
      <w:r>
        <w:rPr>
          <w:color w:val="FF0000"/>
        </w:rPr>
        <w:t xml:space="preserve"> SYNC is identical to the RSF</w:t>
      </w:r>
      <w:r w:rsidR="00B3301D">
        <w:rPr>
          <w:color w:val="FF0000"/>
        </w:rPr>
        <w:t>. A</w:t>
      </w:r>
      <w:r w:rsidRPr="00A8675F">
        <w:rPr>
          <w:color w:val="FF0000"/>
        </w:rPr>
        <w:t xml:space="preserve"> SFD may be added </w:t>
      </w:r>
      <w:r>
        <w:rPr>
          <w:color w:val="FF0000"/>
        </w:rPr>
        <w:t xml:space="preserve">after </w:t>
      </w:r>
      <w:r w:rsidRPr="00A8675F">
        <w:rPr>
          <w:color w:val="FF0000"/>
        </w:rPr>
        <w:t xml:space="preserve">the MMRS repetitions </w:t>
      </w:r>
      <w:r w:rsidR="004441FF">
        <w:rPr>
          <w:color w:val="FF0000"/>
        </w:rPr>
        <w:t xml:space="preserve">to each RSF </w:t>
      </w:r>
      <w:r w:rsidRPr="00A8675F">
        <w:rPr>
          <w:color w:val="FF0000"/>
        </w:rPr>
        <w:t>to make the RSF</w:t>
      </w:r>
      <w:r w:rsidR="004441FF">
        <w:rPr>
          <w:color w:val="FF0000"/>
        </w:rPr>
        <w:t>s</w:t>
      </w:r>
      <w:r w:rsidRPr="00A8675F">
        <w:rPr>
          <w:color w:val="FF0000"/>
        </w:rPr>
        <w:t xml:space="preserve"> identical to the SYNC + SFD fragment used by UWB PHY MMS packet. This improves robustness of the MMS packet as any of the</w:t>
      </w:r>
      <w:r w:rsidR="004441FF">
        <w:rPr>
          <w:color w:val="FF0000"/>
        </w:rPr>
        <w:t xml:space="preserve"> fragments </w:t>
      </w:r>
      <w:r w:rsidRPr="00A8675F">
        <w:rPr>
          <w:color w:val="FF0000"/>
        </w:rPr>
        <w:t>can be used for signal acquisition.</w:t>
      </w:r>
    </w:p>
    <w:p w14:paraId="143EC6A1" w14:textId="77777777" w:rsidR="00A474EF" w:rsidRDefault="00A474EF" w:rsidP="000F327D"/>
    <w:p w14:paraId="565D6DEB" w14:textId="5DA33020" w:rsidR="00A474EF" w:rsidRDefault="0018610D" w:rsidP="000F327D">
      <w:r w:rsidRPr="0018610D">
        <w:rPr>
          <w:b/>
          <w:bCs/>
        </w:rPr>
        <w:t>Resolution</w:t>
      </w:r>
      <w:r w:rsidR="008548D4">
        <w:rPr>
          <w:b/>
          <w:bCs/>
        </w:rPr>
        <w:t xml:space="preserve"> step 2</w:t>
      </w:r>
      <w:r w:rsidRPr="0018610D">
        <w:rPr>
          <w:b/>
          <w:bCs/>
        </w:rPr>
        <w:t>:</w:t>
      </w:r>
      <w:r w:rsidRPr="0018610D">
        <w:t xml:space="preserve"> </w:t>
      </w:r>
      <w:r w:rsidR="00E02DB1">
        <w:t>Change</w:t>
      </w:r>
      <w:r w:rsidRPr="0018610D">
        <w:t xml:space="preserve"> the text on page </w:t>
      </w:r>
      <w:r>
        <w:t>84</w:t>
      </w:r>
      <w:r w:rsidRPr="0018610D">
        <w:t xml:space="preserve">, line </w:t>
      </w:r>
      <w:r w:rsidR="00E02DB1">
        <w:t>15 as below</w:t>
      </w:r>
      <w:r w:rsidRPr="0018610D">
        <w:t>.</w:t>
      </w:r>
    </w:p>
    <w:p w14:paraId="67488113" w14:textId="77777777" w:rsidR="008548D4" w:rsidRDefault="008548D4" w:rsidP="000F327D"/>
    <w:p w14:paraId="27E83ED8" w14:textId="340692C1" w:rsidR="008548D4" w:rsidRDefault="008548D4" w:rsidP="000F327D">
      <w:r w:rsidRPr="008548D4">
        <w:rPr>
          <w:noProof/>
        </w:rPr>
        <w:drawing>
          <wp:inline distT="0" distB="0" distL="0" distR="0" wp14:anchorId="7B38B400" wp14:editId="0D871E03">
            <wp:extent cx="4354286" cy="1180091"/>
            <wp:effectExtent l="0" t="0" r="8255" b="1270"/>
            <wp:docPr id="954020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20944" name=""/>
                    <pic:cNvPicPr/>
                  </pic:nvPicPr>
                  <pic:blipFill>
                    <a:blip r:embed="rId12"/>
                    <a:stretch>
                      <a:fillRect/>
                    </a:stretch>
                  </pic:blipFill>
                  <pic:spPr>
                    <a:xfrm>
                      <a:off x="0" y="0"/>
                      <a:ext cx="4393185" cy="1190633"/>
                    </a:xfrm>
                    <a:prstGeom prst="rect">
                      <a:avLst/>
                    </a:prstGeom>
                  </pic:spPr>
                </pic:pic>
              </a:graphicData>
            </a:graphic>
          </wp:inline>
        </w:drawing>
      </w:r>
    </w:p>
    <w:p w14:paraId="7C19D85B" w14:textId="75ADF725" w:rsidR="00B1289D" w:rsidRDefault="0018610D" w:rsidP="0018610D">
      <w:r>
        <w:t xml:space="preserve">… The MMRS complementary set zeros field specifies the number of zeros to insert into the complementary set, value range {0, …, 64}. </w:t>
      </w:r>
      <w:r w:rsidRPr="005D58B9">
        <w:rPr>
          <w:strike/>
          <w:color w:val="4472C4" w:themeColor="accent1"/>
        </w:rPr>
        <w:t>This field is only valid for Sequence Code Index field values in the range 33 to 48.</w:t>
      </w:r>
      <w:r w:rsidR="00A045A8">
        <w:t xml:space="preserve"> </w:t>
      </w:r>
      <w:r w:rsidR="00A045A8" w:rsidRPr="00E02DB1">
        <w:rPr>
          <w:color w:val="FF0000"/>
        </w:rPr>
        <w:t xml:space="preserve">In case of </w:t>
      </w:r>
      <w:r w:rsidR="00785DDE">
        <w:rPr>
          <w:color w:val="FF0000"/>
        </w:rPr>
        <w:t>S</w:t>
      </w:r>
      <w:r w:rsidR="00A045A8" w:rsidRPr="00E02DB1">
        <w:rPr>
          <w:color w:val="FF0000"/>
        </w:rPr>
        <w:t xml:space="preserve">equence Code Index </w:t>
      </w:r>
      <w:r w:rsidR="00785DDE">
        <w:rPr>
          <w:color w:val="FF0000"/>
        </w:rPr>
        <w:t xml:space="preserve">from </w:t>
      </w:r>
      <w:r w:rsidR="00A045A8" w:rsidRPr="00E02DB1">
        <w:rPr>
          <w:color w:val="FF0000"/>
        </w:rPr>
        <w:t>9</w:t>
      </w:r>
      <w:r w:rsidR="00785DDE">
        <w:rPr>
          <w:color w:val="FF0000"/>
        </w:rPr>
        <w:t xml:space="preserve"> to </w:t>
      </w:r>
      <w:r w:rsidR="00A045A8" w:rsidRPr="00E02DB1">
        <w:rPr>
          <w:color w:val="FF0000"/>
        </w:rPr>
        <w:t xml:space="preserve">32, </w:t>
      </w:r>
      <w:bookmarkStart w:id="15" w:name="_Hlk181434003"/>
      <w:r w:rsidR="00A045A8" w:rsidRPr="00E02DB1">
        <w:rPr>
          <w:color w:val="FF0000"/>
        </w:rPr>
        <w:t>bit 6</w:t>
      </w:r>
      <w:r w:rsidR="00E02DB1" w:rsidRPr="00E02DB1">
        <w:rPr>
          <w:color w:val="FF0000"/>
        </w:rPr>
        <w:t xml:space="preserve"> </w:t>
      </w:r>
      <w:r w:rsidR="00B3301D">
        <w:rPr>
          <w:color w:val="FF0000"/>
        </w:rPr>
        <w:t xml:space="preserve">can be set </w:t>
      </w:r>
      <w:r w:rsidR="00E02DB1" w:rsidRPr="00E02DB1">
        <w:rPr>
          <w:color w:val="FF0000"/>
        </w:rPr>
        <w:t xml:space="preserve">to </w:t>
      </w:r>
      <w:r w:rsidR="00785DDE">
        <w:rPr>
          <w:color w:val="FF0000"/>
        </w:rPr>
        <w:t xml:space="preserve">value </w:t>
      </w:r>
      <w:r w:rsidR="00E02DB1" w:rsidRPr="00E02DB1">
        <w:rPr>
          <w:color w:val="FF0000"/>
        </w:rPr>
        <w:t xml:space="preserve">1 </w:t>
      </w:r>
      <w:r w:rsidR="00B3301D">
        <w:rPr>
          <w:color w:val="FF0000"/>
        </w:rPr>
        <w:t xml:space="preserve">to indicate </w:t>
      </w:r>
      <w:r w:rsidR="00214DB9">
        <w:rPr>
          <w:color w:val="FF0000"/>
        </w:rPr>
        <w:t>insertion of SFD at end of each RSF, so that each</w:t>
      </w:r>
      <w:r w:rsidR="00A045A8" w:rsidRPr="00E02DB1">
        <w:rPr>
          <w:color w:val="FF0000"/>
        </w:rPr>
        <w:t xml:space="preserve"> RSF fragment </w:t>
      </w:r>
      <w:r w:rsidR="00214DB9">
        <w:rPr>
          <w:color w:val="FF0000"/>
        </w:rPr>
        <w:t>becomes</w:t>
      </w:r>
      <w:r w:rsidR="00A045A8" w:rsidRPr="00E02DB1">
        <w:rPr>
          <w:color w:val="FF0000"/>
        </w:rPr>
        <w:t xml:space="preserve"> identical to the</w:t>
      </w:r>
      <w:r w:rsidR="00B3301D">
        <w:rPr>
          <w:color w:val="FF0000"/>
        </w:rPr>
        <w:t xml:space="preserve"> UWB</w:t>
      </w:r>
      <w:r w:rsidR="00A045A8" w:rsidRPr="00E02DB1">
        <w:rPr>
          <w:color w:val="FF0000"/>
        </w:rPr>
        <w:t xml:space="preserve"> SYNC + SFD fragment</w:t>
      </w:r>
      <w:r w:rsidR="00E02DB1" w:rsidRPr="00E02DB1">
        <w:rPr>
          <w:color w:val="FF0000"/>
        </w:rPr>
        <w:t>, and b</w:t>
      </w:r>
      <w:r w:rsidR="00A045A8" w:rsidRPr="00E02DB1">
        <w:rPr>
          <w:color w:val="FF0000"/>
        </w:rPr>
        <w:t>its 7 – 12 are reserved</w:t>
      </w:r>
      <w:r w:rsidR="00A045A8">
        <w:t xml:space="preserve">. </w:t>
      </w:r>
      <w:bookmarkEnd w:id="15"/>
      <w:r>
        <w:cr/>
      </w:r>
    </w:p>
    <w:p w14:paraId="2F6946CF" w14:textId="5A0B073D" w:rsidR="00785DDE" w:rsidRDefault="00785DDE" w:rsidP="00785DDE">
      <w:r w:rsidRPr="004441FF">
        <w:rPr>
          <w:b/>
          <w:bCs/>
        </w:rPr>
        <w:t>Resolution</w:t>
      </w:r>
      <w:r w:rsidR="008548D4">
        <w:rPr>
          <w:b/>
          <w:bCs/>
        </w:rPr>
        <w:t xml:space="preserve"> step 3</w:t>
      </w:r>
      <w:r w:rsidRPr="004441FF">
        <w:rPr>
          <w:b/>
          <w:bCs/>
        </w:rPr>
        <w:t>:</w:t>
      </w:r>
      <w:r>
        <w:t xml:space="preserve"> Change following text on page 140, line 14.</w:t>
      </w:r>
    </w:p>
    <w:p w14:paraId="74CE3BA7" w14:textId="77777777" w:rsidR="00785DDE" w:rsidRDefault="00785DDE" w:rsidP="00785DDE"/>
    <w:p w14:paraId="026504B4" w14:textId="4C5F5342" w:rsidR="008548D4" w:rsidRDefault="008548D4" w:rsidP="00785DDE">
      <w:r w:rsidRPr="008548D4">
        <w:rPr>
          <w:noProof/>
        </w:rPr>
        <w:drawing>
          <wp:inline distT="0" distB="0" distL="0" distR="0" wp14:anchorId="0009D6E2" wp14:editId="5622A793">
            <wp:extent cx="4365171" cy="1071488"/>
            <wp:effectExtent l="0" t="0" r="0" b="0"/>
            <wp:docPr id="1206466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466827" name=""/>
                    <pic:cNvPicPr/>
                  </pic:nvPicPr>
                  <pic:blipFill>
                    <a:blip r:embed="rId13"/>
                    <a:stretch>
                      <a:fillRect/>
                    </a:stretch>
                  </pic:blipFill>
                  <pic:spPr>
                    <a:xfrm>
                      <a:off x="0" y="0"/>
                      <a:ext cx="4413625" cy="1083382"/>
                    </a:xfrm>
                    <a:prstGeom prst="rect">
                      <a:avLst/>
                    </a:prstGeom>
                  </pic:spPr>
                </pic:pic>
              </a:graphicData>
            </a:graphic>
          </wp:inline>
        </w:drawing>
      </w:r>
    </w:p>
    <w:p w14:paraId="503B8C7B" w14:textId="77777777" w:rsidR="008548D4" w:rsidRDefault="008548D4" w:rsidP="0018610D"/>
    <w:p w14:paraId="2F42C5A5" w14:textId="5FCCD606" w:rsidR="00785DDE" w:rsidRPr="00785DDE" w:rsidRDefault="00785DDE" w:rsidP="0018610D">
      <w:r w:rsidRPr="00785DDE">
        <w:t>The MMRS Gap Size field value indicates the size of the gaps of zeros inserted into the complementary set</w:t>
      </w:r>
      <w:r>
        <w:t xml:space="preserve"> </w:t>
      </w:r>
      <w:r w:rsidRPr="00785DDE">
        <w:t>when forming the MMRS symbol that will be used by the AC IE sender for transmission in the forthcoming</w:t>
      </w:r>
      <w:r>
        <w:t xml:space="preserve"> </w:t>
      </w:r>
      <w:r w:rsidRPr="00785DDE">
        <w:t>ranging exchange. If the Preamble Code Index field value is less than 33 the MMRS Gap Size field</w:t>
      </w:r>
      <w:r w:rsidRPr="00785DDE">
        <w:rPr>
          <w:strike/>
        </w:rPr>
        <w:t xml:space="preserve"> shall be ignored</w:t>
      </w:r>
      <w:r>
        <w:t xml:space="preserve"> </w:t>
      </w:r>
      <w:r w:rsidRPr="00E02DB1">
        <w:rPr>
          <w:color w:val="FF0000"/>
        </w:rPr>
        <w:t xml:space="preserve">bit </w:t>
      </w:r>
      <w:r>
        <w:rPr>
          <w:color w:val="FF0000"/>
        </w:rPr>
        <w:t>12</w:t>
      </w:r>
      <w:r w:rsidRPr="00E02DB1">
        <w:rPr>
          <w:color w:val="FF0000"/>
        </w:rPr>
        <w:t xml:space="preserve"> </w:t>
      </w:r>
      <w:r w:rsidR="00B3301D">
        <w:rPr>
          <w:color w:val="FF0000"/>
        </w:rPr>
        <w:t xml:space="preserve">can be set </w:t>
      </w:r>
      <w:r w:rsidRPr="00E02DB1">
        <w:rPr>
          <w:color w:val="FF0000"/>
        </w:rPr>
        <w:t xml:space="preserve">to </w:t>
      </w:r>
      <w:r>
        <w:rPr>
          <w:color w:val="FF0000"/>
        </w:rPr>
        <w:t xml:space="preserve">value </w:t>
      </w:r>
      <w:r w:rsidRPr="00E02DB1">
        <w:rPr>
          <w:color w:val="FF0000"/>
        </w:rPr>
        <w:t>1</w:t>
      </w:r>
      <w:r w:rsidR="00B3301D">
        <w:rPr>
          <w:color w:val="FF0000"/>
        </w:rPr>
        <w:t xml:space="preserve"> to</w:t>
      </w:r>
      <w:r w:rsidRPr="00E02DB1">
        <w:rPr>
          <w:color w:val="FF0000"/>
        </w:rPr>
        <w:t xml:space="preserve"> indicate </w:t>
      </w:r>
      <w:r>
        <w:rPr>
          <w:color w:val="FF0000"/>
        </w:rPr>
        <w:t xml:space="preserve">insertion of SFD at end of each RSF, so that each </w:t>
      </w:r>
      <w:r w:rsidRPr="00E02DB1">
        <w:rPr>
          <w:color w:val="FF0000"/>
        </w:rPr>
        <w:t xml:space="preserve"> RSF fragment </w:t>
      </w:r>
      <w:r>
        <w:rPr>
          <w:color w:val="FF0000"/>
        </w:rPr>
        <w:t>becomes</w:t>
      </w:r>
      <w:r w:rsidRPr="00E02DB1">
        <w:rPr>
          <w:color w:val="FF0000"/>
        </w:rPr>
        <w:t xml:space="preserve"> identical to the </w:t>
      </w:r>
      <w:r w:rsidR="00B3301D">
        <w:rPr>
          <w:color w:val="FF0000"/>
        </w:rPr>
        <w:t xml:space="preserve">UWB </w:t>
      </w:r>
      <w:r w:rsidRPr="00E02DB1">
        <w:rPr>
          <w:color w:val="FF0000"/>
        </w:rPr>
        <w:t>SYNC + SFD fragment</w:t>
      </w:r>
      <w:r w:rsidR="00B3301D">
        <w:rPr>
          <w:color w:val="FF0000"/>
        </w:rPr>
        <w:t>. B</w:t>
      </w:r>
      <w:r w:rsidRPr="00E02DB1">
        <w:rPr>
          <w:color w:val="FF0000"/>
        </w:rPr>
        <w:t xml:space="preserve">its </w:t>
      </w:r>
      <w:r>
        <w:rPr>
          <w:color w:val="FF0000"/>
        </w:rPr>
        <w:t>13</w:t>
      </w:r>
      <w:r w:rsidRPr="00E02DB1">
        <w:rPr>
          <w:color w:val="FF0000"/>
        </w:rPr>
        <w:t xml:space="preserve"> – </w:t>
      </w:r>
      <w:r>
        <w:rPr>
          <w:color w:val="FF0000"/>
        </w:rPr>
        <w:t>18</w:t>
      </w:r>
      <w:r w:rsidRPr="00E02DB1">
        <w:rPr>
          <w:color w:val="FF0000"/>
        </w:rPr>
        <w:t xml:space="preserve"> are reserved</w:t>
      </w:r>
      <w:r>
        <w:t>..</w:t>
      </w:r>
    </w:p>
    <w:p w14:paraId="6C2DAD96" w14:textId="77777777" w:rsidR="00785DDE" w:rsidRDefault="00785DDE" w:rsidP="0018610D">
      <w:pPr>
        <w:rPr>
          <w:b/>
          <w:bCs/>
        </w:rPr>
      </w:pPr>
    </w:p>
    <w:p w14:paraId="2EFDF2DC" w14:textId="2F8D95BE" w:rsidR="003A3C7E" w:rsidRDefault="00214DB9" w:rsidP="000F327D">
      <w:r w:rsidRPr="0018610D">
        <w:rPr>
          <w:b/>
          <w:bCs/>
        </w:rPr>
        <w:t>Resolution</w:t>
      </w:r>
      <w:r w:rsidR="008548D4">
        <w:rPr>
          <w:b/>
          <w:bCs/>
        </w:rPr>
        <w:t xml:space="preserve"> step 4</w:t>
      </w:r>
      <w:r w:rsidRPr="0018610D">
        <w:rPr>
          <w:b/>
          <w:bCs/>
        </w:rPr>
        <w:t>:</w:t>
      </w:r>
      <w:r w:rsidRPr="0018610D">
        <w:t xml:space="preserve"> </w:t>
      </w:r>
      <w:r>
        <w:t xml:space="preserve">Editorial change, if </w:t>
      </w:r>
      <w:r w:rsidR="00785DDE">
        <w:t xml:space="preserve">editor sees </w:t>
      </w:r>
      <w:r>
        <w:t xml:space="preserve">necessary, “MMRS complementary set zeros” </w:t>
      </w:r>
      <w:r w:rsidR="00785DDE">
        <w:t xml:space="preserve">or “MMRS Gaps Size” </w:t>
      </w:r>
      <w:r>
        <w:t>parameter name</w:t>
      </w:r>
      <w:r w:rsidR="00785DDE">
        <w:t>s</w:t>
      </w:r>
      <w:r>
        <w:t xml:space="preserve"> can be changed e.g. into “MMRS zeros / SFD insert”</w:t>
      </w:r>
      <w:r w:rsidR="004441FF">
        <w:t xml:space="preserve"> or “MMRS gap size / SFD insert”</w:t>
      </w:r>
      <w:r>
        <w:t>.</w:t>
      </w:r>
      <w:r w:rsidR="004441FF">
        <w:t xml:space="preserve"> </w:t>
      </w:r>
    </w:p>
    <w:p w14:paraId="379F4EA5" w14:textId="7BE0EA01" w:rsidR="007A27C7" w:rsidRDefault="007A27C7" w:rsidP="000F327D"/>
    <w:p w14:paraId="27BE6FA0" w14:textId="77777777" w:rsidR="000F327D" w:rsidRPr="000F327D" w:rsidRDefault="000F327D" w:rsidP="00C61B78">
      <w:pPr>
        <w:rPr>
          <w:color w:val="FF0000"/>
        </w:rPr>
      </w:pPr>
    </w:p>
    <w:sectPr w:rsidR="000F327D" w:rsidRPr="000F327D" w:rsidSect="00A13A26">
      <w:headerReference w:type="default" r:id="rId14"/>
      <w:footerReference w:type="default" r:id="rId15"/>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4891" w14:textId="77777777" w:rsidR="00B909E4" w:rsidRDefault="00B909E4">
      <w:r>
        <w:separator/>
      </w:r>
    </w:p>
  </w:endnote>
  <w:endnote w:type="continuationSeparator" w:id="0">
    <w:p w14:paraId="0D444C56" w14:textId="77777777" w:rsidR="00B909E4" w:rsidRDefault="00B9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6"/>
    <w:family w:val="auto"/>
    <w:notTrueType/>
    <w:pitch w:val="default"/>
    <w:sig w:usb0="00000003" w:usb1="080E0000" w:usb2="00000010" w:usb3="00000000" w:csb0="0004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3030804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C4D1AD7"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2314" w14:textId="77777777" w:rsidR="00B909E4" w:rsidRDefault="00B909E4">
      <w:r>
        <w:separator/>
      </w:r>
    </w:p>
  </w:footnote>
  <w:footnote w:type="continuationSeparator" w:id="0">
    <w:p w14:paraId="2FDB54DA" w14:textId="77777777" w:rsidR="00B909E4" w:rsidRDefault="00B90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51CEC3FE" w:rsidR="008D72FC" w:rsidRDefault="00005D1C" w:rsidP="002E1E14">
    <w:pPr>
      <w:pStyle w:val="Header"/>
      <w:tabs>
        <w:tab w:val="clear" w:pos="6480"/>
        <w:tab w:val="center" w:pos="4680"/>
        <w:tab w:val="right" w:pos="9360"/>
      </w:tabs>
      <w:jc w:val="center"/>
      <w:rPr>
        <w:lang w:eastAsia="zh-CN"/>
      </w:rPr>
    </w:pPr>
    <w:r>
      <w:rPr>
        <w:lang w:eastAsia="zh-CN"/>
      </w:rPr>
      <w:t>Nov</w:t>
    </w:r>
    <w:r w:rsidR="00CB5665">
      <w:rPr>
        <w:lang w:eastAsia="zh-CN"/>
      </w:rPr>
      <w:t xml:space="preserve"> </w:t>
    </w:r>
    <w:r w:rsidR="001763F4">
      <w:rPr>
        <w:lang w:eastAsia="zh-CN"/>
      </w:rPr>
      <w:t>1</w:t>
    </w:r>
    <w:r w:rsidR="00AE7DAC">
      <w:rPr>
        <w:lang w:eastAsia="zh-CN"/>
      </w:rPr>
      <w:t>2</w:t>
    </w:r>
    <w:r w:rsidR="00CB5665" w:rsidRPr="00CB5665">
      <w:rPr>
        <w:vertAlign w:val="superscript"/>
        <w:lang w:eastAsia="zh-CN"/>
      </w:rPr>
      <w:t>th</w:t>
    </w:r>
    <w:r w:rsidR="00CB5665">
      <w:rPr>
        <w:lang w:eastAsia="zh-CN"/>
      </w:rPr>
      <w:t>,</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2E1E14">
      <w:rPr>
        <w:lang w:eastAsia="zh-CN"/>
      </w:rPr>
      <w:tab/>
    </w:r>
    <w:r w:rsidR="002E1E14">
      <w:rPr>
        <w:lang w:eastAsia="zh-CN"/>
      </w:rPr>
      <w:tab/>
    </w:r>
    <w:r w:rsidR="002E1E14" w:rsidRPr="002E1E14">
      <w:t>DCN 15-24-0576-0</w:t>
    </w:r>
    <w:r w:rsidR="00681168">
      <w:t>1</w:t>
    </w:r>
    <w:r w:rsidR="002E1E14" w:rsidRPr="002E1E14">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3D7C"/>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27D"/>
    <w:rsid w:val="000F374D"/>
    <w:rsid w:val="000F3FBE"/>
    <w:rsid w:val="000F435B"/>
    <w:rsid w:val="000F44C9"/>
    <w:rsid w:val="000F4CD1"/>
    <w:rsid w:val="000F5101"/>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0D"/>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581"/>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8B1"/>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3C7E"/>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5D77"/>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F4"/>
    <w:rsid w:val="005D2EC8"/>
    <w:rsid w:val="005D3DB2"/>
    <w:rsid w:val="005D3F11"/>
    <w:rsid w:val="005D58B9"/>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168"/>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E4B"/>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603F"/>
    <w:rsid w:val="00736392"/>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8F7"/>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5DDE"/>
    <w:rsid w:val="007860E0"/>
    <w:rsid w:val="00786479"/>
    <w:rsid w:val="0078713E"/>
    <w:rsid w:val="00787F55"/>
    <w:rsid w:val="007912FC"/>
    <w:rsid w:val="00791538"/>
    <w:rsid w:val="007917C4"/>
    <w:rsid w:val="007920FE"/>
    <w:rsid w:val="00792251"/>
    <w:rsid w:val="00792580"/>
    <w:rsid w:val="007925D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48D4"/>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473"/>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278"/>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4D1"/>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0D6"/>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580"/>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665"/>
    <w:rsid w:val="00CB5A9D"/>
    <w:rsid w:val="00CB5BAE"/>
    <w:rsid w:val="00CB5DAF"/>
    <w:rsid w:val="00CB5DDD"/>
    <w:rsid w:val="00CB5E14"/>
    <w:rsid w:val="00CB5F0E"/>
    <w:rsid w:val="00CB64CA"/>
    <w:rsid w:val="00CB667A"/>
    <w:rsid w:val="00CB69D8"/>
    <w:rsid w:val="00CB730D"/>
    <w:rsid w:val="00CB7528"/>
    <w:rsid w:val="00CB7778"/>
    <w:rsid w:val="00CB77BE"/>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E1E"/>
    <w:rsid w:val="00E24E92"/>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266B"/>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57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2DB4"/>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7A4"/>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2024-11-12T22:16:00Z</dcterms:created>
  <dcterms:modified xsi:type="dcterms:W3CDTF">2024-11-12T22:16:00Z</dcterms:modified>
  <cp:category/>
</cp:coreProperties>
</file>