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10028DC" w:rsidR="001861F6" w:rsidRPr="00885717"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01</w:t>
            </w:r>
            <w:r>
              <w:rPr>
                <w:rFonts w:ascii="Times New Roman" w:eastAsia="DejaVu Sans" w:hAnsi="Times New Roman" w:cs="Arial"/>
                <w:kern w:val="1"/>
                <w:sz w:val="28"/>
                <w:szCs w:val="24"/>
                <w:lang w:val="en-US" w:eastAsia="ar-SA"/>
              </w:rPr>
              <w:t xml:space="preserve"> </w:t>
            </w:r>
            <w:r w:rsidRPr="00F350D7">
              <w:rPr>
                <w:rFonts w:ascii="Times New Roman" w:eastAsia="DejaVu Sans" w:hAnsi="Times New Roman" w:cs="Arial"/>
                <w:kern w:val="1"/>
                <w:sz w:val="28"/>
                <w:szCs w:val="24"/>
                <w:lang w:val="en-US" w:eastAsia="ar-SA"/>
              </w:rPr>
              <w:t>comment</w:t>
            </w:r>
            <w:r w:rsidR="006E525C">
              <w:rPr>
                <w:rFonts w:ascii="Times New Roman" w:eastAsia="DejaVu Sans" w:hAnsi="Times New Roman" w:cs="Arial"/>
                <w:kern w:val="1"/>
                <w:sz w:val="28"/>
                <w:szCs w:val="24"/>
                <w:lang w:val="en-US" w:eastAsia="ar-SA"/>
              </w:rPr>
              <w:t xml:space="preserve"> </w:t>
            </w:r>
            <w:r w:rsidR="00AD2175">
              <w:rPr>
                <w:rFonts w:ascii="Times New Roman" w:eastAsia="DejaVu Sans" w:hAnsi="Times New Roman" w:cs="Arial"/>
                <w:kern w:val="1"/>
                <w:sz w:val="28"/>
                <w:szCs w:val="24"/>
                <w:lang w:val="en-US" w:eastAsia="ar-SA"/>
              </w:rPr>
              <w:t>resolutions</w:t>
            </w:r>
            <w:r w:rsidR="00183BA0">
              <w:rPr>
                <w:rFonts w:ascii="Times New Roman" w:eastAsia="DejaVu Sans" w:hAnsi="Times New Roman" w:cs="Arial"/>
                <w:kern w:val="1"/>
                <w:sz w:val="28"/>
                <w:szCs w:val="24"/>
                <w:lang w:val="en-US" w:eastAsia="ar-SA"/>
              </w:rPr>
              <w:t xml:space="preserve"> misc</w:t>
            </w:r>
            <w:r w:rsidR="00BB28D9">
              <w:rPr>
                <w:rFonts w:ascii="Times New Roman" w:eastAsia="DejaVu Sans" w:hAnsi="Times New Roman" w:cs="Arial"/>
                <w:kern w:val="1"/>
                <w:sz w:val="28"/>
                <w:szCs w:val="24"/>
                <w:lang w:val="en-US" w:eastAsia="ar-SA"/>
              </w:rPr>
              <w:t>-A</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97FF7D0" w:rsidR="00615A5F" w:rsidRPr="00885717" w:rsidRDefault="00BE44FC"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6</w:t>
            </w:r>
            <w:r w:rsidR="00331303">
              <w:rPr>
                <w:rFonts w:ascii="Times New Roman" w:eastAsia="DejaVu Sans" w:hAnsi="Times New Roman" w:cs="Arial"/>
                <w:kern w:val="1"/>
                <w:sz w:val="24"/>
                <w:szCs w:val="24"/>
                <w:lang w:val="en-US" w:eastAsia="ar-SA"/>
              </w:rPr>
              <w:t xml:space="preserve"> </w:t>
            </w:r>
            <w:r w:rsidR="00F962F9">
              <w:rPr>
                <w:rFonts w:ascii="Times New Roman" w:eastAsia="DejaVu Sans" w:hAnsi="Times New Roman" w:cs="Arial"/>
                <w:kern w:val="1"/>
                <w:sz w:val="24"/>
                <w:szCs w:val="24"/>
                <w:lang w:val="en-US" w:eastAsia="ar-SA"/>
              </w:rPr>
              <w:t>January</w:t>
            </w:r>
            <w:r w:rsidR="001E2B1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35FBDDCB" w14:textId="6EE1614A" w:rsidR="009347D0"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81972348" w:history="1">
        <w:r w:rsidR="009347D0" w:rsidRPr="001530FD">
          <w:rPr>
            <w:rStyle w:val="Hyperlink"/>
            <w:rFonts w:ascii="Arial Bold" w:eastAsia="MS Mincho" w:hAnsi="Arial Bold"/>
            <w:noProof/>
            <w:lang w:val="en-US"/>
          </w:rPr>
          <w:t>1</w:t>
        </w:r>
        <w:r w:rsidR="009347D0" w:rsidRPr="001530FD">
          <w:rPr>
            <w:rStyle w:val="Hyperlink"/>
            <w:rFonts w:eastAsia="MS Mincho"/>
            <w:noProof/>
            <w:lang w:val="en-US"/>
          </w:rPr>
          <w:t xml:space="preserve"> Comment Indexes # 8, 98</w:t>
        </w:r>
        <w:r w:rsidR="009347D0">
          <w:rPr>
            <w:noProof/>
            <w:webHidden/>
          </w:rPr>
          <w:tab/>
        </w:r>
        <w:r w:rsidR="009347D0">
          <w:rPr>
            <w:noProof/>
            <w:webHidden/>
          </w:rPr>
          <w:fldChar w:fldCharType="begin"/>
        </w:r>
        <w:r w:rsidR="009347D0">
          <w:rPr>
            <w:noProof/>
            <w:webHidden/>
          </w:rPr>
          <w:instrText xml:space="preserve"> PAGEREF _Toc181972348 \h </w:instrText>
        </w:r>
        <w:r w:rsidR="009347D0">
          <w:rPr>
            <w:noProof/>
            <w:webHidden/>
          </w:rPr>
        </w:r>
        <w:r w:rsidR="009347D0">
          <w:rPr>
            <w:noProof/>
            <w:webHidden/>
          </w:rPr>
          <w:fldChar w:fldCharType="separate"/>
        </w:r>
        <w:r w:rsidR="009347D0">
          <w:rPr>
            <w:noProof/>
            <w:webHidden/>
          </w:rPr>
          <w:t>2</w:t>
        </w:r>
        <w:r w:rsidR="009347D0">
          <w:rPr>
            <w:noProof/>
            <w:webHidden/>
          </w:rPr>
          <w:fldChar w:fldCharType="end"/>
        </w:r>
      </w:hyperlink>
    </w:p>
    <w:p w14:paraId="1A788C6A" w14:textId="08B841FE" w:rsidR="009347D0" w:rsidRDefault="009347D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1972349" w:history="1">
        <w:r w:rsidRPr="001530FD">
          <w:rPr>
            <w:rStyle w:val="Hyperlink"/>
            <w:rFonts w:ascii="Arial Bold" w:eastAsia="MS Mincho" w:hAnsi="Arial Bold"/>
            <w:noProof/>
            <w:lang w:val="en-US"/>
          </w:rPr>
          <w:t>2</w:t>
        </w:r>
        <w:r w:rsidRPr="001530FD">
          <w:rPr>
            <w:rStyle w:val="Hyperlink"/>
            <w:rFonts w:eastAsia="MS Mincho"/>
            <w:noProof/>
            <w:lang w:val="en-US"/>
          </w:rPr>
          <w:t xml:space="preserve"> Comment Index # 9</w:t>
        </w:r>
        <w:r>
          <w:rPr>
            <w:noProof/>
            <w:webHidden/>
          </w:rPr>
          <w:tab/>
        </w:r>
        <w:r>
          <w:rPr>
            <w:noProof/>
            <w:webHidden/>
          </w:rPr>
          <w:fldChar w:fldCharType="begin"/>
        </w:r>
        <w:r>
          <w:rPr>
            <w:noProof/>
            <w:webHidden/>
          </w:rPr>
          <w:instrText xml:space="preserve"> PAGEREF _Toc181972349 \h </w:instrText>
        </w:r>
        <w:r>
          <w:rPr>
            <w:noProof/>
            <w:webHidden/>
          </w:rPr>
        </w:r>
        <w:r>
          <w:rPr>
            <w:noProof/>
            <w:webHidden/>
          </w:rPr>
          <w:fldChar w:fldCharType="separate"/>
        </w:r>
        <w:r>
          <w:rPr>
            <w:noProof/>
            <w:webHidden/>
          </w:rPr>
          <w:t>2</w:t>
        </w:r>
        <w:r>
          <w:rPr>
            <w:noProof/>
            <w:webHidden/>
          </w:rPr>
          <w:fldChar w:fldCharType="end"/>
        </w:r>
      </w:hyperlink>
    </w:p>
    <w:p w14:paraId="438FC188" w14:textId="1DAF85EB"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60DBB1D0" w:rsidR="00F16559" w:rsidRPr="00675946" w:rsidRDefault="00F16559" w:rsidP="00F16559">
      <w:pPr>
        <w:pStyle w:val="Heading1"/>
        <w:rPr>
          <w:rFonts w:eastAsia="MS Mincho"/>
          <w:sz w:val="28"/>
          <w:szCs w:val="22"/>
          <w:lang w:val="en-US"/>
        </w:rPr>
      </w:pPr>
      <w:bookmarkStart w:id="1" w:name="_Toc166140667"/>
      <w:bookmarkStart w:id="2" w:name="_Toc181972348"/>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exes</w:t>
      </w:r>
      <w:r w:rsidR="00B540C2">
        <w:rPr>
          <w:rFonts w:eastAsia="MS Mincho"/>
          <w:sz w:val="28"/>
          <w:szCs w:val="22"/>
          <w:lang w:val="en-US"/>
        </w:rPr>
        <w:t xml:space="preserve"> </w:t>
      </w:r>
      <w:r w:rsidRPr="00675946">
        <w:rPr>
          <w:rFonts w:eastAsia="MS Mincho"/>
          <w:sz w:val="28"/>
          <w:szCs w:val="22"/>
          <w:lang w:val="en-US"/>
        </w:rPr>
        <w:t xml:space="preserve"># </w:t>
      </w:r>
      <w:bookmarkEnd w:id="1"/>
      <w:r w:rsidR="00A10DF0">
        <w:rPr>
          <w:rFonts w:eastAsia="MS Mincho"/>
          <w:sz w:val="28"/>
          <w:szCs w:val="22"/>
          <w:lang w:val="en-US"/>
        </w:rPr>
        <w:t>8</w:t>
      </w:r>
      <w:r w:rsidR="009347D0">
        <w:rPr>
          <w:rFonts w:eastAsia="MS Mincho"/>
          <w:sz w:val="28"/>
          <w:szCs w:val="22"/>
          <w:lang w:val="en-US"/>
        </w:rPr>
        <w:t>, 98</w:t>
      </w:r>
      <w:bookmarkEnd w:id="2"/>
    </w:p>
    <w:tbl>
      <w:tblPr>
        <w:tblW w:w="10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447"/>
        <w:gridCol w:w="538"/>
        <w:gridCol w:w="3402"/>
        <w:gridCol w:w="3283"/>
      </w:tblGrid>
      <w:tr w:rsidR="00F16559" w:rsidRPr="00506A01" w14:paraId="606C29CA"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183BA0" w:rsidRPr="00506A01" w14:paraId="2D9B8EE0"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50A34EAE" w:rsidR="00183BA0" w:rsidRDefault="00183BA0" w:rsidP="00183BA0">
            <w:pPr>
              <w:autoSpaceDE w:val="0"/>
              <w:autoSpaceDN w:val="0"/>
              <w:adjustRightInd w:val="0"/>
              <w:spacing w:after="0" w:line="240" w:lineRule="auto"/>
              <w:jc w:val="left"/>
              <w:rPr>
                <w:rFonts w:cs="Arial"/>
                <w:sz w:val="18"/>
                <w:szCs w:val="18"/>
              </w:rPr>
            </w:pPr>
            <w:r w:rsidRPr="00A10DF0">
              <w:rPr>
                <w:rFonts w:cs="Arial"/>
                <w:sz w:val="18"/>
                <w:szCs w:val="18"/>
              </w:rPr>
              <w:t>8</w:t>
            </w:r>
            <w:r w:rsidR="00BE44FC">
              <w:rPr>
                <w:rFonts w:cs="Arial"/>
                <w:sz w:val="18"/>
                <w:szCs w:val="18"/>
              </w:rPr>
              <w:br/>
            </w:r>
            <w:r w:rsidR="00BE44FC">
              <w:rPr>
                <w:rFonts w:cs="Arial"/>
                <w:sz w:val="10"/>
                <w:szCs w:val="10"/>
              </w:rPr>
              <w:t>(</w:t>
            </w:r>
            <w:r w:rsidR="00BE44FC" w:rsidRPr="00BE44FC">
              <w:rPr>
                <w:rFonts w:cs="Arial"/>
                <w:sz w:val="10"/>
                <w:szCs w:val="10"/>
              </w:rPr>
              <w:t>Stefan</w:t>
            </w:r>
            <w:r w:rsidR="00BE44FC">
              <w:rPr>
                <w:rFonts w:cs="Arial"/>
                <w:sz w:val="10"/>
                <w:szCs w:val="10"/>
              </w:rPr>
              <w:t>)</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5DE1062E" w:rsidR="00183BA0" w:rsidRPr="00B87498" w:rsidRDefault="00B87498" w:rsidP="00183BA0">
            <w:pPr>
              <w:autoSpaceDE w:val="0"/>
              <w:autoSpaceDN w:val="0"/>
              <w:adjustRightInd w:val="0"/>
              <w:spacing w:after="0" w:line="240" w:lineRule="auto"/>
              <w:jc w:val="left"/>
              <w:rPr>
                <w:color w:val="FF0000"/>
              </w:rPr>
            </w:pPr>
            <w:r w:rsidRPr="00B87498">
              <w:rPr>
                <w:color w:val="FF0000"/>
              </w:rPr>
              <w:t>187</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0889E837" w:rsidR="00183BA0" w:rsidRDefault="00183BA0" w:rsidP="00183BA0">
            <w:pPr>
              <w:autoSpaceDE w:val="0"/>
              <w:autoSpaceDN w:val="0"/>
              <w:adjustRightInd w:val="0"/>
              <w:spacing w:after="0" w:line="240" w:lineRule="auto"/>
              <w:jc w:val="left"/>
            </w:pPr>
            <w:r w:rsidRPr="003319CC">
              <w:t>16.2.1</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27C7896E" w:rsidR="00183BA0" w:rsidRDefault="00183BA0" w:rsidP="00183BA0">
            <w:pPr>
              <w:autoSpaceDE w:val="0"/>
              <w:autoSpaceDN w:val="0"/>
              <w:adjustRightInd w:val="0"/>
              <w:spacing w:after="0" w:line="240" w:lineRule="auto"/>
              <w:jc w:val="left"/>
            </w:pPr>
            <w:r w:rsidRPr="003319CC">
              <w:t>13</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111329BA" w:rsidR="00183BA0" w:rsidRDefault="00183BA0" w:rsidP="00183BA0">
            <w:pPr>
              <w:autoSpaceDE w:val="0"/>
              <w:autoSpaceDN w:val="0"/>
              <w:adjustRightInd w:val="0"/>
              <w:spacing w:after="0" w:line="240" w:lineRule="auto"/>
              <w:jc w:val="left"/>
            </w:pPr>
            <w:r w:rsidRPr="003319CC">
              <w:t>PPDUs can also be transmitted sequentially, propose to make this a "may" statement</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24780451" w:rsidR="00183BA0" w:rsidRDefault="00183BA0" w:rsidP="00183BA0">
            <w:pPr>
              <w:autoSpaceDE w:val="0"/>
              <w:autoSpaceDN w:val="0"/>
              <w:adjustRightInd w:val="0"/>
              <w:spacing w:after="0" w:line="240" w:lineRule="auto"/>
              <w:jc w:val="left"/>
            </w:pPr>
            <w:r w:rsidRPr="003319CC">
              <w:t xml:space="preserve">“In this MMS mode, the transmission and reception of the PPDU fragments </w:t>
            </w:r>
            <w:r w:rsidRPr="0078333F">
              <w:rPr>
                <w:strike/>
              </w:rPr>
              <w:t>are typically</w:t>
            </w:r>
            <w:r w:rsidRPr="003319CC">
              <w:t xml:space="preserve"> </w:t>
            </w:r>
            <w:r w:rsidRPr="0078333F">
              <w:rPr>
                <w:u w:val="single"/>
              </w:rPr>
              <w:t>may</w:t>
            </w:r>
            <w:r w:rsidRPr="003319CC">
              <w:t xml:space="preserve"> be interleaved.”</w:t>
            </w:r>
          </w:p>
        </w:tc>
      </w:tr>
      <w:tr w:rsidR="00F97F79" w:rsidRPr="00506A01" w14:paraId="3E317F4A"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426FEE" w14:textId="457F9992" w:rsidR="00F97F79" w:rsidRPr="00A10DF0" w:rsidRDefault="00F97F79" w:rsidP="00F97F79">
            <w:pPr>
              <w:autoSpaceDE w:val="0"/>
              <w:autoSpaceDN w:val="0"/>
              <w:adjustRightInd w:val="0"/>
              <w:spacing w:after="0" w:line="240" w:lineRule="auto"/>
              <w:jc w:val="left"/>
              <w:rPr>
                <w:rFonts w:cs="Arial"/>
                <w:sz w:val="18"/>
                <w:szCs w:val="18"/>
              </w:rPr>
            </w:pPr>
            <w:r w:rsidRPr="00F97F79">
              <w:rPr>
                <w:rFonts w:cs="Arial"/>
                <w:sz w:val="18"/>
                <w:szCs w:val="18"/>
              </w:rPr>
              <w:t>98</w:t>
            </w:r>
            <w:r w:rsidR="00BE44FC">
              <w:rPr>
                <w:rFonts w:cs="Arial"/>
                <w:sz w:val="18"/>
                <w:szCs w:val="18"/>
              </w:rPr>
              <w:br/>
            </w:r>
            <w:r w:rsidR="00BE44FC">
              <w:rPr>
                <w:rFonts w:cs="Arial"/>
                <w:sz w:val="10"/>
                <w:szCs w:val="10"/>
              </w:rPr>
              <w:t>(</w:t>
            </w:r>
            <w:r w:rsidR="00BE44FC" w:rsidRPr="00BE44FC">
              <w:rPr>
                <w:rFonts w:cs="Arial"/>
                <w:sz w:val="10"/>
                <w:szCs w:val="10"/>
              </w:rPr>
              <w:t>Frank</w:t>
            </w:r>
            <w:r w:rsidR="00BE44FC">
              <w:rPr>
                <w:rFonts w:cs="Arial"/>
                <w:sz w:val="10"/>
                <w:szCs w:val="10"/>
              </w:rPr>
              <w:t>)</w:t>
            </w:r>
            <w:r w:rsidR="00BE44FC">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CCEA56" w14:textId="640FC215" w:rsidR="00F97F79" w:rsidRPr="00B87498" w:rsidRDefault="00F97F79" w:rsidP="00F97F79">
            <w:pPr>
              <w:autoSpaceDE w:val="0"/>
              <w:autoSpaceDN w:val="0"/>
              <w:adjustRightInd w:val="0"/>
              <w:spacing w:after="0" w:line="240" w:lineRule="auto"/>
              <w:jc w:val="left"/>
              <w:rPr>
                <w:color w:val="FF0000"/>
              </w:rPr>
            </w:pPr>
            <w:r>
              <w:rPr>
                <w:rFonts w:cs="Arial"/>
              </w:rPr>
              <w:t>187</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4695CB" w14:textId="4B95841B" w:rsidR="00F97F79" w:rsidRPr="003319CC" w:rsidRDefault="00F97F79" w:rsidP="00F97F79">
            <w:pPr>
              <w:autoSpaceDE w:val="0"/>
              <w:autoSpaceDN w:val="0"/>
              <w:adjustRightInd w:val="0"/>
              <w:spacing w:after="0" w:line="240" w:lineRule="auto"/>
              <w:jc w:val="left"/>
            </w:pPr>
            <w:r>
              <w:rPr>
                <w:rFonts w:cs="Arial"/>
              </w:rPr>
              <w:t>16.2.1</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4ED818E" w14:textId="41F9EFE7" w:rsidR="00F97F79" w:rsidRPr="003319CC" w:rsidRDefault="00F97F79" w:rsidP="00F97F79">
            <w:pPr>
              <w:autoSpaceDE w:val="0"/>
              <w:autoSpaceDN w:val="0"/>
              <w:adjustRightInd w:val="0"/>
              <w:spacing w:after="0" w:line="240" w:lineRule="auto"/>
              <w:jc w:val="left"/>
            </w:pPr>
            <w:r>
              <w:rPr>
                <w:rFonts w:cs="Arial"/>
              </w:rPr>
              <w:t>14</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902BAE" w14:textId="13B5BBB1" w:rsidR="00F97F79" w:rsidRPr="003319CC" w:rsidRDefault="00F97F79" w:rsidP="00F97F79">
            <w:pPr>
              <w:autoSpaceDE w:val="0"/>
              <w:autoSpaceDN w:val="0"/>
              <w:adjustRightInd w:val="0"/>
              <w:spacing w:after="0" w:line="240" w:lineRule="auto"/>
              <w:jc w:val="left"/>
            </w:pPr>
            <w:r w:rsidRPr="00952B16">
              <w:t>Suggesting interleaving is typical represents bias.</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E89F3B" w14:textId="3DEE319E" w:rsidR="00F97F79" w:rsidRPr="003319CC" w:rsidRDefault="00F97F79" w:rsidP="00F97F79">
            <w:pPr>
              <w:autoSpaceDE w:val="0"/>
              <w:autoSpaceDN w:val="0"/>
              <w:adjustRightInd w:val="0"/>
              <w:spacing w:after="0" w:line="240" w:lineRule="auto"/>
              <w:jc w:val="left"/>
            </w:pPr>
            <w:r w:rsidRPr="00952B16">
              <w:t>Change "are typically" to "may be".</w:t>
            </w:r>
          </w:p>
        </w:tc>
      </w:tr>
    </w:tbl>
    <w:p w14:paraId="1ACB58C4" w14:textId="42169127"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Discussion</w:t>
      </w:r>
      <w:r w:rsidR="00927FE4">
        <w:rPr>
          <w:rFonts w:eastAsia="MS Mincho"/>
          <w:b/>
          <w:bCs/>
          <w:sz w:val="24"/>
          <w:szCs w:val="24"/>
          <w:u w:val="single"/>
          <w:lang w:val="en-US" w:eastAsia="x-none"/>
        </w:rPr>
        <w:t>/Introduction</w:t>
      </w:r>
      <w:r w:rsidRPr="00FB1A8C">
        <w:rPr>
          <w:rFonts w:eastAsia="MS Mincho"/>
          <w:b/>
          <w:bCs/>
          <w:sz w:val="24"/>
          <w:szCs w:val="24"/>
          <w:u w:val="single"/>
          <w:lang w:val="en-US" w:eastAsia="x-none"/>
        </w:rPr>
        <w:t xml:space="preserve">: </w:t>
      </w:r>
    </w:p>
    <w:p w14:paraId="6C5EDADA" w14:textId="414B16EB" w:rsidR="008E5AA5" w:rsidRPr="008A4292" w:rsidRDefault="00183BA0" w:rsidP="009420EA">
      <w:pPr>
        <w:spacing w:before="240"/>
        <w:rPr>
          <w:color w:val="0000FF"/>
          <w:sz w:val="24"/>
          <w:szCs w:val="24"/>
        </w:rPr>
      </w:pPr>
      <w:r>
        <w:rPr>
          <w:sz w:val="24"/>
          <w:szCs w:val="24"/>
        </w:rPr>
        <w:t>Th</w:t>
      </w:r>
      <w:r w:rsidR="003F3DAF">
        <w:rPr>
          <w:sz w:val="24"/>
          <w:szCs w:val="24"/>
        </w:rPr>
        <w:t xml:space="preserve">is relates to the </w:t>
      </w:r>
      <w:r w:rsidR="008A4292" w:rsidRPr="008A4292">
        <w:rPr>
          <w:i/>
          <w:iCs/>
          <w:color w:val="0000FF"/>
          <w:sz w:val="24"/>
          <w:szCs w:val="24"/>
        </w:rPr>
        <w:t>16.2 HRP UWB PPDU format</w:t>
      </w:r>
      <w:r w:rsidR="008A4292">
        <w:rPr>
          <w:sz w:val="24"/>
          <w:szCs w:val="24"/>
        </w:rPr>
        <w:t xml:space="preserve"> sub-</w:t>
      </w:r>
      <w:r w:rsidR="003F3DAF">
        <w:rPr>
          <w:sz w:val="24"/>
          <w:szCs w:val="24"/>
        </w:rPr>
        <w:t xml:space="preserve">clause </w:t>
      </w:r>
      <w:r w:rsidR="003F3DAF" w:rsidRPr="008A4292">
        <w:rPr>
          <w:i/>
          <w:iCs/>
          <w:color w:val="0000FF"/>
          <w:sz w:val="24"/>
          <w:szCs w:val="24"/>
        </w:rPr>
        <w:t>16.2.1 General</w:t>
      </w:r>
      <w:r w:rsidR="003F3DAF">
        <w:rPr>
          <w:sz w:val="24"/>
          <w:szCs w:val="24"/>
        </w:rPr>
        <w:t xml:space="preserve"> paragraph on </w:t>
      </w:r>
      <w:r w:rsidR="00505AB8">
        <w:rPr>
          <w:sz w:val="24"/>
          <w:szCs w:val="24"/>
        </w:rPr>
        <w:t>p.</w:t>
      </w:r>
      <w:r w:rsidR="003F3DAF">
        <w:rPr>
          <w:sz w:val="24"/>
          <w:szCs w:val="24"/>
        </w:rPr>
        <w:t>1</w:t>
      </w:r>
      <w:r w:rsidR="00505AB8">
        <w:rPr>
          <w:sz w:val="24"/>
          <w:szCs w:val="24"/>
        </w:rPr>
        <w:t>8</w:t>
      </w:r>
      <w:r w:rsidR="003F3DAF">
        <w:rPr>
          <w:sz w:val="24"/>
          <w:szCs w:val="24"/>
        </w:rPr>
        <w:t>7</w:t>
      </w:r>
      <w:r w:rsidR="00BA5127">
        <w:rPr>
          <w:sz w:val="24"/>
          <w:szCs w:val="24"/>
        </w:rPr>
        <w:t xml:space="preserve"> </w:t>
      </w:r>
      <w:r w:rsidR="00505AB8">
        <w:rPr>
          <w:sz w:val="24"/>
          <w:szCs w:val="24"/>
        </w:rPr>
        <w:t>l</w:t>
      </w:r>
      <w:r w:rsidR="00BA5127">
        <w:rPr>
          <w:sz w:val="24"/>
          <w:szCs w:val="24"/>
        </w:rPr>
        <w:t>ine</w:t>
      </w:r>
      <w:r w:rsidR="003F3DAF">
        <w:rPr>
          <w:sz w:val="24"/>
          <w:szCs w:val="24"/>
        </w:rPr>
        <w:t>s</w:t>
      </w:r>
      <w:r w:rsidR="00BA5127">
        <w:rPr>
          <w:sz w:val="24"/>
          <w:szCs w:val="24"/>
        </w:rPr>
        <w:t xml:space="preserve"> </w:t>
      </w:r>
      <w:r w:rsidR="003F3DAF">
        <w:rPr>
          <w:sz w:val="24"/>
          <w:szCs w:val="24"/>
        </w:rPr>
        <w:t>11–</w:t>
      </w:r>
      <w:r w:rsidR="00BA5127">
        <w:rPr>
          <w:sz w:val="24"/>
          <w:szCs w:val="24"/>
        </w:rPr>
        <w:t>1</w:t>
      </w:r>
      <w:r w:rsidR="003F3DAF">
        <w:rPr>
          <w:sz w:val="24"/>
          <w:szCs w:val="24"/>
        </w:rPr>
        <w:t>4</w:t>
      </w:r>
      <w:r w:rsidR="008A4292">
        <w:rPr>
          <w:sz w:val="24"/>
          <w:szCs w:val="24"/>
        </w:rPr>
        <w:t>, shown below</w:t>
      </w:r>
      <w:r w:rsidR="0052404F">
        <w:rPr>
          <w:sz w:val="24"/>
          <w:szCs w:val="24"/>
        </w:rPr>
        <w:t>:</w:t>
      </w:r>
    </w:p>
    <w:p w14:paraId="4FE655EC" w14:textId="2D363AE2" w:rsidR="00105A98" w:rsidRPr="003F3DAF" w:rsidRDefault="00B87498" w:rsidP="003F3DAF">
      <w:pPr>
        <w:autoSpaceDE w:val="0"/>
        <w:autoSpaceDN w:val="0"/>
        <w:adjustRightInd w:val="0"/>
        <w:spacing w:after="0" w:line="240" w:lineRule="auto"/>
        <w:ind w:left="1418"/>
        <w:jc w:val="left"/>
        <w:rPr>
          <w:rFonts w:ascii="Times New Roman" w:hAnsi="Times New Roman"/>
          <w:color w:val="00B050"/>
          <w:u w:val="single"/>
        </w:rPr>
      </w:pPr>
      <w:r w:rsidRPr="00B87498">
        <w:rPr>
          <w:rFonts w:ascii="Times New Roman" w:hAnsi="Times New Roman"/>
        </w:rPr>
        <w:t>The HRP-ARDEV shall support the MMS modulation described in 16.2.11 where the packet consists of a ranging sequence sent as short fragments that have a start-to-start spacing of at least one millisecond (499,200 chips) and where typically the packet will span multiple fragments.  In this MMS mode, the transmission and reception of the PPDU fragments are typically interleaved.</w:t>
      </w:r>
    </w:p>
    <w:p w14:paraId="0E6FF69F" w14:textId="2416CF65" w:rsidR="00F34AED" w:rsidRDefault="00833731" w:rsidP="003F3DAF">
      <w:pPr>
        <w:spacing w:before="240"/>
        <w:rPr>
          <w:sz w:val="24"/>
          <w:szCs w:val="24"/>
        </w:rPr>
      </w:pPr>
      <w:r>
        <w:rPr>
          <w:sz w:val="24"/>
          <w:szCs w:val="24"/>
        </w:rPr>
        <w:t>The commenter</w:t>
      </w:r>
      <w:r w:rsidR="00F97F79">
        <w:rPr>
          <w:sz w:val="24"/>
          <w:szCs w:val="24"/>
        </w:rPr>
        <w:t>s</w:t>
      </w:r>
      <w:r>
        <w:rPr>
          <w:sz w:val="24"/>
          <w:szCs w:val="24"/>
        </w:rPr>
        <w:t xml:space="preserve"> </w:t>
      </w:r>
      <w:r w:rsidR="00F97F79">
        <w:rPr>
          <w:sz w:val="24"/>
          <w:szCs w:val="24"/>
        </w:rPr>
        <w:t xml:space="preserve">are </w:t>
      </w:r>
      <w:r>
        <w:rPr>
          <w:sz w:val="24"/>
          <w:szCs w:val="24"/>
        </w:rPr>
        <w:t xml:space="preserve">talking about the </w:t>
      </w:r>
      <w:r w:rsidR="0052054E">
        <w:rPr>
          <w:sz w:val="24"/>
          <w:szCs w:val="24"/>
        </w:rPr>
        <w:t xml:space="preserve">final sentence of </w:t>
      </w:r>
      <w:r>
        <w:rPr>
          <w:sz w:val="24"/>
          <w:szCs w:val="24"/>
        </w:rPr>
        <w:t>th</w:t>
      </w:r>
      <w:r w:rsidR="0052054E">
        <w:rPr>
          <w:sz w:val="24"/>
          <w:szCs w:val="24"/>
        </w:rPr>
        <w:t>is</w:t>
      </w:r>
      <w:r>
        <w:rPr>
          <w:sz w:val="24"/>
          <w:szCs w:val="24"/>
        </w:rPr>
        <w:t xml:space="preserve"> paragraph</w:t>
      </w:r>
      <w:r w:rsidR="0052054E">
        <w:rPr>
          <w:sz w:val="24"/>
          <w:szCs w:val="24"/>
        </w:rPr>
        <w:t xml:space="preserve">, which </w:t>
      </w:r>
      <w:r>
        <w:rPr>
          <w:sz w:val="24"/>
          <w:szCs w:val="24"/>
        </w:rPr>
        <w:t>is</w:t>
      </w:r>
      <w:r w:rsidR="0052054E">
        <w:rPr>
          <w:sz w:val="24"/>
          <w:szCs w:val="24"/>
        </w:rPr>
        <w:t xml:space="preserve"> informative</w:t>
      </w:r>
      <w:r w:rsidR="008A4292">
        <w:rPr>
          <w:sz w:val="24"/>
          <w:szCs w:val="24"/>
        </w:rPr>
        <w:t xml:space="preserve">. </w:t>
      </w:r>
      <w:r w:rsidR="00F97F79">
        <w:rPr>
          <w:sz w:val="24"/>
          <w:szCs w:val="24"/>
        </w:rPr>
        <w:t>Th</w:t>
      </w:r>
      <w:r w:rsidR="0078333F">
        <w:rPr>
          <w:sz w:val="24"/>
          <w:szCs w:val="24"/>
        </w:rPr>
        <w:t xml:space="preserve">e use of “typically” </w:t>
      </w:r>
      <w:r w:rsidR="0052054E">
        <w:rPr>
          <w:sz w:val="24"/>
          <w:szCs w:val="24"/>
        </w:rPr>
        <w:t xml:space="preserve">here </w:t>
      </w:r>
      <w:r w:rsidR="0078333F">
        <w:rPr>
          <w:sz w:val="24"/>
          <w:szCs w:val="24"/>
        </w:rPr>
        <w:t xml:space="preserve">is </w:t>
      </w:r>
      <w:r w:rsidR="00240B1B">
        <w:rPr>
          <w:sz w:val="24"/>
          <w:szCs w:val="24"/>
        </w:rPr>
        <w:t xml:space="preserve">in line with </w:t>
      </w:r>
      <w:r w:rsidR="00F97F79">
        <w:rPr>
          <w:sz w:val="24"/>
          <w:szCs w:val="24"/>
        </w:rPr>
        <w:t xml:space="preserve">the </w:t>
      </w:r>
      <w:r w:rsidR="0078333F">
        <w:rPr>
          <w:sz w:val="24"/>
          <w:szCs w:val="24"/>
        </w:rPr>
        <w:t xml:space="preserve">various </w:t>
      </w:r>
      <w:r w:rsidR="00F97F79">
        <w:rPr>
          <w:sz w:val="24"/>
          <w:szCs w:val="24"/>
        </w:rPr>
        <w:t>mode</w:t>
      </w:r>
      <w:r w:rsidR="0078333F">
        <w:rPr>
          <w:sz w:val="24"/>
          <w:szCs w:val="24"/>
        </w:rPr>
        <w:t>s</w:t>
      </w:r>
      <w:r w:rsidR="00F97F79">
        <w:rPr>
          <w:sz w:val="24"/>
          <w:szCs w:val="24"/>
        </w:rPr>
        <w:t xml:space="preserve"> of operation described in clause </w:t>
      </w:r>
      <w:r w:rsidR="0078333F">
        <w:rPr>
          <w:sz w:val="24"/>
          <w:szCs w:val="24"/>
        </w:rPr>
        <w:t xml:space="preserve">10.38, </w:t>
      </w:r>
      <w:r w:rsidR="005F43D5">
        <w:rPr>
          <w:sz w:val="24"/>
          <w:szCs w:val="24"/>
        </w:rPr>
        <w:t xml:space="preserve">(and the implementation deployed in a popular smartphone), </w:t>
      </w:r>
      <w:r w:rsidR="0078333F">
        <w:rPr>
          <w:sz w:val="24"/>
          <w:szCs w:val="24"/>
        </w:rPr>
        <w:t xml:space="preserve">while its use </w:t>
      </w:r>
      <w:r w:rsidR="00240B1B">
        <w:rPr>
          <w:sz w:val="24"/>
          <w:szCs w:val="24"/>
        </w:rPr>
        <w:t xml:space="preserve">does not preclude non-interleaved </w:t>
      </w:r>
      <w:r w:rsidR="0078333F">
        <w:rPr>
          <w:sz w:val="24"/>
          <w:szCs w:val="24"/>
        </w:rPr>
        <w:t xml:space="preserve">operation, so it </w:t>
      </w:r>
      <w:r w:rsidR="00FD6E44">
        <w:rPr>
          <w:sz w:val="24"/>
          <w:szCs w:val="24"/>
        </w:rPr>
        <w:t xml:space="preserve">does </w:t>
      </w:r>
      <w:r w:rsidR="0078333F">
        <w:rPr>
          <w:sz w:val="24"/>
          <w:szCs w:val="24"/>
        </w:rPr>
        <w:t>seem</w:t>
      </w:r>
      <w:r w:rsidR="00FD6E44">
        <w:rPr>
          <w:sz w:val="24"/>
          <w:szCs w:val="24"/>
        </w:rPr>
        <w:t xml:space="preserve"> to be</w:t>
      </w:r>
      <w:r w:rsidR="0078333F">
        <w:rPr>
          <w:sz w:val="24"/>
          <w:szCs w:val="24"/>
        </w:rPr>
        <w:t xml:space="preserve"> appropriate as it </w:t>
      </w:r>
      <w:r w:rsidR="00FD6E44">
        <w:rPr>
          <w:sz w:val="24"/>
          <w:szCs w:val="24"/>
        </w:rPr>
        <w:t>is</w:t>
      </w:r>
      <w:r w:rsidR="00F97F79" w:rsidRPr="00F97F79">
        <w:rPr>
          <w:sz w:val="24"/>
          <w:szCs w:val="24"/>
        </w:rPr>
        <w:t>.</w:t>
      </w:r>
    </w:p>
    <w:p w14:paraId="0670D59E" w14:textId="28F33EC7" w:rsidR="00F34AED" w:rsidRDefault="00F34AED" w:rsidP="003F3DAF">
      <w:pPr>
        <w:spacing w:before="240"/>
        <w:rPr>
          <w:sz w:val="24"/>
          <w:szCs w:val="24"/>
        </w:rPr>
      </w:pPr>
      <w:r w:rsidRPr="00F34AED">
        <w:rPr>
          <w:b/>
          <w:bCs/>
          <w:sz w:val="24"/>
          <w:szCs w:val="24"/>
        </w:rPr>
        <w:t>Proposed Disposition:</w:t>
      </w:r>
      <w:r>
        <w:rPr>
          <w:sz w:val="24"/>
          <w:szCs w:val="24"/>
        </w:rPr>
        <w:t xml:space="preserve"> Rejected.  </w:t>
      </w:r>
    </w:p>
    <w:p w14:paraId="2150A6FE" w14:textId="3E9B7DF2" w:rsidR="003F3DAF" w:rsidRDefault="00F34AED" w:rsidP="003F3DAF">
      <w:pPr>
        <w:spacing w:before="240"/>
        <w:rPr>
          <w:sz w:val="24"/>
          <w:szCs w:val="24"/>
        </w:rPr>
      </w:pPr>
      <w:r w:rsidRPr="00F34AED">
        <w:rPr>
          <w:b/>
          <w:bCs/>
          <w:sz w:val="24"/>
          <w:szCs w:val="24"/>
        </w:rPr>
        <w:t>Disposition Detail:</w:t>
      </w:r>
      <w:r>
        <w:rPr>
          <w:sz w:val="24"/>
          <w:szCs w:val="24"/>
        </w:rPr>
        <w:t xml:space="preserve"> The use of the word “typically” is good here since </w:t>
      </w:r>
      <w:r w:rsidR="0078333F">
        <w:rPr>
          <w:sz w:val="24"/>
          <w:szCs w:val="24"/>
        </w:rPr>
        <w:t xml:space="preserve">clause 10.38 describes multiple schemes using </w:t>
      </w:r>
      <w:r>
        <w:rPr>
          <w:sz w:val="24"/>
          <w:szCs w:val="24"/>
        </w:rPr>
        <w:t xml:space="preserve">interleaved </w:t>
      </w:r>
      <w:r w:rsidR="0078333F">
        <w:rPr>
          <w:sz w:val="24"/>
          <w:szCs w:val="24"/>
        </w:rPr>
        <w:t xml:space="preserve">fragments, </w:t>
      </w:r>
      <w:r w:rsidR="00F97F79">
        <w:rPr>
          <w:sz w:val="24"/>
          <w:szCs w:val="24"/>
        </w:rPr>
        <w:t xml:space="preserve">and </w:t>
      </w:r>
      <w:r>
        <w:rPr>
          <w:sz w:val="24"/>
          <w:szCs w:val="24"/>
        </w:rPr>
        <w:t>“</w:t>
      </w:r>
      <w:r w:rsidRPr="00F34AED">
        <w:rPr>
          <w:sz w:val="24"/>
          <w:szCs w:val="24"/>
        </w:rPr>
        <w:t>typically</w:t>
      </w:r>
      <w:r>
        <w:rPr>
          <w:sz w:val="24"/>
          <w:szCs w:val="24"/>
        </w:rPr>
        <w:t>”</w:t>
      </w:r>
      <w:r w:rsidRPr="00F34AED">
        <w:rPr>
          <w:sz w:val="24"/>
          <w:szCs w:val="24"/>
        </w:rPr>
        <w:t xml:space="preserve"> </w:t>
      </w:r>
      <w:r>
        <w:rPr>
          <w:sz w:val="24"/>
          <w:szCs w:val="24"/>
        </w:rPr>
        <w:t xml:space="preserve">already </w:t>
      </w:r>
      <w:r w:rsidRPr="00F34AED">
        <w:rPr>
          <w:sz w:val="24"/>
          <w:szCs w:val="24"/>
        </w:rPr>
        <w:t>implies that non-interleaved is also possible</w:t>
      </w:r>
      <w:r>
        <w:rPr>
          <w:sz w:val="24"/>
          <w:szCs w:val="24"/>
        </w:rPr>
        <w:t>.</w:t>
      </w:r>
    </w:p>
    <w:p w14:paraId="5387A7D9" w14:textId="77777777" w:rsidR="00F97F79" w:rsidRDefault="00F97F79" w:rsidP="003F3DAF">
      <w:pPr>
        <w:spacing w:before="240"/>
        <w:rPr>
          <w:i/>
          <w:iCs/>
          <w:color w:val="FF0000"/>
          <w:sz w:val="18"/>
          <w:szCs w:val="18"/>
        </w:rPr>
      </w:pPr>
    </w:p>
    <w:p w14:paraId="73DEE79C" w14:textId="6D17BF33" w:rsidR="003F3DAF" w:rsidRDefault="003F3DAF" w:rsidP="003F3DAF">
      <w:pPr>
        <w:pStyle w:val="Heading1"/>
        <w:rPr>
          <w:rFonts w:eastAsia="MS Mincho"/>
          <w:sz w:val="28"/>
          <w:szCs w:val="22"/>
          <w:lang w:val="en-US"/>
        </w:rPr>
      </w:pPr>
      <w:bookmarkStart w:id="3" w:name="_Toc181972349"/>
      <w:r>
        <w:rPr>
          <w:rFonts w:eastAsia="MS Mincho"/>
          <w:sz w:val="28"/>
          <w:szCs w:val="22"/>
          <w:lang w:val="en-US"/>
        </w:rPr>
        <w:t xml:space="preserve">Comment Index # </w:t>
      </w:r>
      <w:r w:rsidR="00F34AED">
        <w:rPr>
          <w:rFonts w:eastAsia="MS Mincho"/>
          <w:sz w:val="28"/>
          <w:szCs w:val="22"/>
          <w:lang w:val="en-US"/>
        </w:rPr>
        <w:t>9</w:t>
      </w:r>
      <w:bookmarkEnd w:id="3"/>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3F3DAF" w14:paraId="6E7E8299"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96833E6"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9BCB82"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CDB029C"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8FFDFFC"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407AB3"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3AFE8B0" w14:textId="77777777" w:rsidR="003F3DAF" w:rsidRDefault="003F3DAF">
            <w:pPr>
              <w:autoSpaceDE w:val="0"/>
              <w:autoSpaceDN w:val="0"/>
              <w:adjustRightInd w:val="0"/>
              <w:spacing w:after="0" w:line="240" w:lineRule="auto"/>
              <w:jc w:val="left"/>
              <w:rPr>
                <w:b/>
                <w:bCs/>
                <w:sz w:val="18"/>
                <w:szCs w:val="18"/>
              </w:rPr>
            </w:pPr>
            <w:r>
              <w:rPr>
                <w:b/>
                <w:bCs/>
                <w:sz w:val="18"/>
                <w:szCs w:val="18"/>
              </w:rPr>
              <w:t>Proposed Change</w:t>
            </w:r>
          </w:p>
        </w:tc>
      </w:tr>
      <w:tr w:rsidR="003F3DAF" w14:paraId="161F8D3F"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5ECA60" w14:textId="5DD35E87" w:rsidR="003F3DAF" w:rsidRDefault="003F3DAF">
            <w:pPr>
              <w:autoSpaceDE w:val="0"/>
              <w:autoSpaceDN w:val="0"/>
              <w:adjustRightInd w:val="0"/>
              <w:spacing w:after="0" w:line="240" w:lineRule="auto"/>
              <w:jc w:val="left"/>
              <w:rPr>
                <w:rFonts w:cs="Arial"/>
                <w:sz w:val="18"/>
                <w:szCs w:val="18"/>
              </w:rPr>
            </w:pPr>
            <w:r>
              <w:rPr>
                <w:rFonts w:cs="Arial"/>
                <w:sz w:val="18"/>
                <w:szCs w:val="18"/>
              </w:rPr>
              <w:t>9</w:t>
            </w:r>
            <w:r w:rsidR="00BE44FC">
              <w:rPr>
                <w:rFonts w:cs="Arial"/>
                <w:sz w:val="18"/>
                <w:szCs w:val="18"/>
              </w:rPr>
              <w:br/>
            </w:r>
            <w:r w:rsidR="00BE44FC">
              <w:rPr>
                <w:rFonts w:cs="Arial"/>
                <w:sz w:val="10"/>
                <w:szCs w:val="10"/>
              </w:rPr>
              <w:t>(Stefan)</w:t>
            </w:r>
            <w:r w:rsidR="00BE44FC">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BAC761" w14:textId="61CF746E" w:rsidR="00147E58" w:rsidRDefault="00147E58" w:rsidP="00147E58">
            <w:pPr>
              <w:autoSpaceDE w:val="0"/>
              <w:autoSpaceDN w:val="0"/>
              <w:adjustRightInd w:val="0"/>
              <w:spacing w:after="0" w:line="240" w:lineRule="auto"/>
              <w:jc w:val="left"/>
              <w:rPr>
                <w:color w:val="FF0000"/>
              </w:rPr>
            </w:pPr>
            <w:r>
              <w:rPr>
                <w:color w:val="FF0000"/>
              </w:rPr>
              <w:t>192</w:t>
            </w:r>
          </w:p>
          <w:p w14:paraId="3A86BAE3" w14:textId="77777777" w:rsidR="003F3DAF" w:rsidRDefault="003F3DAF">
            <w:pPr>
              <w:autoSpaceDE w:val="0"/>
              <w:autoSpaceDN w:val="0"/>
              <w:adjustRightInd w:val="0"/>
              <w:spacing w:after="0" w:line="240" w:lineRule="auto"/>
              <w:jc w:val="left"/>
            </w:pP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BC7386" w14:textId="77777777" w:rsidR="003F3DAF" w:rsidRDefault="003F3DAF">
            <w:pPr>
              <w:autoSpaceDE w:val="0"/>
              <w:autoSpaceDN w:val="0"/>
              <w:adjustRightInd w:val="0"/>
              <w:spacing w:after="0" w:line="240" w:lineRule="auto"/>
              <w:jc w:val="left"/>
            </w:pPr>
            <w:r>
              <w:t>16.2.11.1</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A8CC73" w14:textId="77777777" w:rsidR="003F3DAF" w:rsidRDefault="003F3DAF">
            <w:pPr>
              <w:autoSpaceDE w:val="0"/>
              <w:autoSpaceDN w:val="0"/>
              <w:adjustRightInd w:val="0"/>
              <w:spacing w:after="0" w:line="240" w:lineRule="auto"/>
              <w:jc w:val="left"/>
            </w:pPr>
            <w:r>
              <w:t>31</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B8196A" w14:textId="77777777" w:rsidR="003F3DAF" w:rsidRDefault="003F3DAF">
            <w:pPr>
              <w:autoSpaceDE w:val="0"/>
              <w:autoSpaceDN w:val="0"/>
              <w:adjustRightInd w:val="0"/>
              <w:spacing w:after="0" w:line="240" w:lineRule="auto"/>
              <w:jc w:val="left"/>
            </w:pPr>
            <w:r>
              <w:t>In some ranging protocols, it may be beneficial if no interleaving is used. Propose to make this a "may" statement</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3D5D8" w14:textId="77777777" w:rsidR="003F3DAF" w:rsidRDefault="003F3DAF">
            <w:pPr>
              <w:autoSpaceDE w:val="0"/>
              <w:autoSpaceDN w:val="0"/>
              <w:adjustRightInd w:val="0"/>
              <w:spacing w:after="0" w:line="240" w:lineRule="auto"/>
              <w:jc w:val="left"/>
              <w:rPr>
                <w:noProof/>
              </w:rPr>
            </w:pPr>
            <w:r>
              <w:rPr>
                <w:noProof/>
              </w:rPr>
              <w:t xml:space="preserve">“For two-way ranging (TWR) with MMS packets, the fragment transmissions of the transmitted MMS packet </w:t>
            </w:r>
            <w:r>
              <w:rPr>
                <w:strike/>
                <w:noProof/>
              </w:rPr>
              <w:t xml:space="preserve">are </w:t>
            </w:r>
            <w:r>
              <w:rPr>
                <w:noProof/>
                <w:u w:val="single"/>
              </w:rPr>
              <w:t xml:space="preserve">may be </w:t>
            </w:r>
            <w:r>
              <w:rPr>
                <w:noProof/>
              </w:rPr>
              <w:t>interleaved with fragment receptions of the received MMS response packet.”</w:t>
            </w:r>
          </w:p>
        </w:tc>
      </w:tr>
    </w:tbl>
    <w:p w14:paraId="537A7231" w14:textId="38FC8A6F" w:rsidR="003F3DAF" w:rsidRDefault="003F3DAF" w:rsidP="003F3DAF">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197A0367" w14:textId="6E38926F" w:rsidR="00BA0CBC" w:rsidRDefault="00BA0CBC" w:rsidP="00BA0CBC">
      <w:pPr>
        <w:spacing w:before="240"/>
        <w:rPr>
          <w:color w:val="0000FF"/>
          <w:sz w:val="24"/>
          <w:szCs w:val="24"/>
        </w:rPr>
      </w:pPr>
      <w:r>
        <w:rPr>
          <w:sz w:val="24"/>
          <w:szCs w:val="24"/>
        </w:rPr>
        <w:t xml:space="preserve">This relates to the final paragraph of </w:t>
      </w:r>
      <w:r w:rsidR="00EE2D9A" w:rsidRPr="00EE2D9A">
        <w:rPr>
          <w:i/>
          <w:iCs/>
          <w:color w:val="0000FF"/>
          <w:sz w:val="24"/>
          <w:szCs w:val="24"/>
        </w:rPr>
        <w:t>16.2.11 Multi-millisecond ranging packet format</w:t>
      </w:r>
      <w:r>
        <w:rPr>
          <w:sz w:val="24"/>
          <w:szCs w:val="24"/>
        </w:rPr>
        <w:t xml:space="preserve"> sub-clause </w:t>
      </w:r>
      <w:r>
        <w:rPr>
          <w:i/>
          <w:iCs/>
          <w:color w:val="0000FF"/>
          <w:sz w:val="24"/>
          <w:szCs w:val="24"/>
        </w:rPr>
        <w:t>16.2.1</w:t>
      </w:r>
      <w:r w:rsidR="00EE2D9A" w:rsidRPr="00EE2D9A">
        <w:rPr>
          <w:i/>
          <w:iCs/>
          <w:color w:val="0000FF"/>
          <w:sz w:val="24"/>
          <w:szCs w:val="24"/>
        </w:rPr>
        <w:t xml:space="preserve">1.1 </w:t>
      </w:r>
      <w:r>
        <w:rPr>
          <w:i/>
          <w:iCs/>
          <w:color w:val="0000FF"/>
          <w:sz w:val="24"/>
          <w:szCs w:val="24"/>
        </w:rPr>
        <w:t>General</w:t>
      </w:r>
      <w:r>
        <w:rPr>
          <w:sz w:val="24"/>
          <w:szCs w:val="24"/>
        </w:rPr>
        <w:t xml:space="preserve"> paragraph on p.1</w:t>
      </w:r>
      <w:r w:rsidR="00EE2D9A">
        <w:rPr>
          <w:sz w:val="24"/>
          <w:szCs w:val="24"/>
        </w:rPr>
        <w:t>92</w:t>
      </w:r>
      <w:r>
        <w:rPr>
          <w:sz w:val="24"/>
          <w:szCs w:val="24"/>
        </w:rPr>
        <w:t xml:space="preserve"> lines </w:t>
      </w:r>
      <w:r w:rsidR="00EE2D9A">
        <w:rPr>
          <w:sz w:val="24"/>
          <w:szCs w:val="24"/>
        </w:rPr>
        <w:t>3</w:t>
      </w:r>
      <w:r>
        <w:rPr>
          <w:sz w:val="24"/>
          <w:szCs w:val="24"/>
        </w:rPr>
        <w:t>1–</w:t>
      </w:r>
      <w:r w:rsidR="00EE2D9A">
        <w:rPr>
          <w:sz w:val="24"/>
          <w:szCs w:val="24"/>
        </w:rPr>
        <w:t>33</w:t>
      </w:r>
      <w:r>
        <w:rPr>
          <w:sz w:val="24"/>
          <w:szCs w:val="24"/>
        </w:rPr>
        <w:t>, shown below:</w:t>
      </w:r>
    </w:p>
    <w:p w14:paraId="78E136AB" w14:textId="2D69753A" w:rsidR="00BA0CBC" w:rsidRDefault="00EE2D9A" w:rsidP="00BA0CBC">
      <w:pPr>
        <w:autoSpaceDE w:val="0"/>
        <w:autoSpaceDN w:val="0"/>
        <w:adjustRightInd w:val="0"/>
        <w:spacing w:after="0" w:line="240" w:lineRule="auto"/>
        <w:ind w:left="1418"/>
        <w:jc w:val="left"/>
        <w:rPr>
          <w:rFonts w:ascii="Times New Roman" w:hAnsi="Times New Roman"/>
          <w:color w:val="00B050"/>
          <w:u w:val="single"/>
        </w:rPr>
      </w:pPr>
      <w:r w:rsidRPr="00EE2D9A">
        <w:rPr>
          <w:rFonts w:ascii="Times New Roman" w:hAnsi="Times New Roman"/>
        </w:rPr>
        <w:t xml:space="preserve">For two-way ranging (TWR) with MMS packets, the fragment transmissions of the transmitted MMS packet are interleaved with fragment receptions of the received MMS response packet.  Subclause 10.38 details the MMS procedures and packet exchanges. </w:t>
      </w:r>
      <w:r>
        <w:rPr>
          <w:rFonts w:ascii="Times New Roman" w:hAnsi="Times New Roman"/>
        </w:rPr>
        <w:t xml:space="preserve">   </w:t>
      </w:r>
    </w:p>
    <w:p w14:paraId="7E276193" w14:textId="762EF766" w:rsidR="004D0198" w:rsidRDefault="0052054E" w:rsidP="00240B1B">
      <w:pPr>
        <w:spacing w:before="240"/>
        <w:rPr>
          <w:noProof/>
          <w:sz w:val="24"/>
          <w:szCs w:val="24"/>
        </w:rPr>
      </w:pPr>
      <w:r>
        <w:rPr>
          <w:sz w:val="24"/>
          <w:szCs w:val="24"/>
        </w:rPr>
        <w:t>Here arguably the use of “are interleaved” is precluding a non-interleaved approach.</w:t>
      </w:r>
      <w:r w:rsidR="00864ED5">
        <w:rPr>
          <w:sz w:val="24"/>
          <w:szCs w:val="24"/>
        </w:rPr>
        <w:t xml:space="preserve"> And</w:t>
      </w:r>
      <w:r w:rsidR="00BE44FC">
        <w:rPr>
          <w:sz w:val="24"/>
          <w:szCs w:val="24"/>
        </w:rPr>
        <w:t>,</w:t>
      </w:r>
      <w:r w:rsidR="00864ED5">
        <w:rPr>
          <w:sz w:val="24"/>
          <w:szCs w:val="24"/>
        </w:rPr>
        <w:t xml:space="preserve"> while the benefits of not interleaving are unclear, interleaving has benefits in minimising the time to </w:t>
      </w:r>
      <w:r w:rsidR="00864ED5">
        <w:rPr>
          <w:sz w:val="24"/>
          <w:szCs w:val="24"/>
        </w:rPr>
        <w:lastRenderedPageBreak/>
        <w:t xml:space="preserve">complete </w:t>
      </w:r>
      <w:r w:rsidR="00FD6E44">
        <w:rPr>
          <w:sz w:val="24"/>
          <w:szCs w:val="24"/>
        </w:rPr>
        <w:t>the</w:t>
      </w:r>
      <w:r w:rsidR="00864ED5">
        <w:rPr>
          <w:sz w:val="24"/>
          <w:szCs w:val="24"/>
        </w:rPr>
        <w:t xml:space="preserve"> </w:t>
      </w:r>
      <w:r w:rsidR="00FD6E44">
        <w:rPr>
          <w:sz w:val="24"/>
          <w:szCs w:val="24"/>
        </w:rPr>
        <w:t xml:space="preserve">ranging </w:t>
      </w:r>
      <w:r w:rsidR="00864ED5">
        <w:rPr>
          <w:sz w:val="24"/>
          <w:szCs w:val="24"/>
        </w:rPr>
        <w:t xml:space="preserve">exchange.  </w:t>
      </w:r>
      <w:r>
        <w:rPr>
          <w:sz w:val="24"/>
          <w:szCs w:val="24"/>
        </w:rPr>
        <w:t xml:space="preserve"> </w:t>
      </w:r>
      <w:r w:rsidR="00FD6E44">
        <w:rPr>
          <w:sz w:val="24"/>
          <w:szCs w:val="24"/>
        </w:rPr>
        <w:t>There</w:t>
      </w:r>
      <w:r w:rsidR="00FD6E44" w:rsidRPr="005F43D5">
        <w:rPr>
          <w:noProof/>
          <w:sz w:val="24"/>
          <w:szCs w:val="24"/>
        </w:rPr>
        <w:t xml:space="preserve"> </w:t>
      </w:r>
      <w:r w:rsidR="00FD6E44">
        <w:rPr>
          <w:noProof/>
          <w:sz w:val="24"/>
          <w:szCs w:val="24"/>
        </w:rPr>
        <w:t xml:space="preserve">are </w:t>
      </w:r>
      <w:r w:rsidR="00BE44FC">
        <w:rPr>
          <w:noProof/>
          <w:sz w:val="24"/>
          <w:szCs w:val="24"/>
        </w:rPr>
        <w:t xml:space="preserve">however </w:t>
      </w:r>
      <w:r w:rsidR="00FD6E44">
        <w:rPr>
          <w:noProof/>
          <w:sz w:val="24"/>
          <w:szCs w:val="24"/>
        </w:rPr>
        <w:t xml:space="preserve">use cases that are naturally </w:t>
      </w:r>
      <w:r w:rsidR="00FD6E44" w:rsidRPr="005F43D5">
        <w:rPr>
          <w:noProof/>
          <w:sz w:val="24"/>
          <w:szCs w:val="24"/>
        </w:rPr>
        <w:t>non-interleaved</w:t>
      </w:r>
      <w:r w:rsidR="00FD6E44">
        <w:rPr>
          <w:noProof/>
          <w:sz w:val="24"/>
          <w:szCs w:val="24"/>
        </w:rPr>
        <w:t xml:space="preserve">, for example </w:t>
      </w:r>
      <w:r w:rsidR="00BB1270">
        <w:rPr>
          <w:noProof/>
          <w:sz w:val="24"/>
          <w:szCs w:val="24"/>
        </w:rPr>
        <w:t>TDOA</w:t>
      </w:r>
      <w:r w:rsidR="00FD6E44">
        <w:rPr>
          <w:noProof/>
          <w:sz w:val="24"/>
          <w:szCs w:val="24"/>
        </w:rPr>
        <w:t>, so we should not preclude this mode of operation.</w:t>
      </w:r>
    </w:p>
    <w:p w14:paraId="6B8CB333" w14:textId="0A539A37" w:rsidR="00B760B8" w:rsidRDefault="00FD6E44" w:rsidP="00BA0CBC">
      <w:pPr>
        <w:spacing w:before="240"/>
        <w:rPr>
          <w:sz w:val="24"/>
          <w:szCs w:val="24"/>
        </w:rPr>
      </w:pPr>
      <w:r>
        <w:rPr>
          <w:sz w:val="24"/>
          <w:szCs w:val="24"/>
        </w:rPr>
        <w:t>So</w:t>
      </w:r>
      <w:r w:rsidR="00B760B8">
        <w:rPr>
          <w:sz w:val="24"/>
          <w:szCs w:val="24"/>
        </w:rPr>
        <w:t>, the proposed resolution is as follows:</w:t>
      </w:r>
    </w:p>
    <w:p w14:paraId="4DD7E2FA" w14:textId="1147513B" w:rsidR="00B760B8" w:rsidRPr="00B760B8" w:rsidRDefault="00B760B8" w:rsidP="00B760B8">
      <w:pPr>
        <w:spacing w:before="240"/>
        <w:rPr>
          <w:sz w:val="24"/>
          <w:szCs w:val="24"/>
        </w:rPr>
      </w:pPr>
      <w:r w:rsidRPr="00BE44FC">
        <w:rPr>
          <w:b/>
          <w:bCs/>
          <w:sz w:val="24"/>
          <w:szCs w:val="24"/>
        </w:rPr>
        <w:t>Proposed Disposition:</w:t>
      </w:r>
      <w:r w:rsidRPr="00B760B8">
        <w:rPr>
          <w:sz w:val="24"/>
          <w:szCs w:val="24"/>
        </w:rPr>
        <w:t xml:space="preserve"> </w:t>
      </w:r>
      <w:r>
        <w:rPr>
          <w:sz w:val="24"/>
          <w:szCs w:val="24"/>
        </w:rPr>
        <w:t>Revised</w:t>
      </w:r>
      <w:r w:rsidRPr="00B760B8">
        <w:rPr>
          <w:sz w:val="24"/>
          <w:szCs w:val="24"/>
        </w:rPr>
        <w:t xml:space="preserve">.  </w:t>
      </w:r>
    </w:p>
    <w:p w14:paraId="23F02D9F" w14:textId="0138FB2B" w:rsidR="00B760B8" w:rsidRDefault="00B760B8" w:rsidP="00B760B8">
      <w:pPr>
        <w:spacing w:before="240"/>
        <w:rPr>
          <w:color w:val="0000FF"/>
          <w:sz w:val="24"/>
          <w:szCs w:val="24"/>
        </w:rPr>
      </w:pPr>
      <w:r w:rsidRPr="00BE44FC">
        <w:rPr>
          <w:b/>
          <w:bCs/>
          <w:sz w:val="24"/>
          <w:szCs w:val="24"/>
        </w:rPr>
        <w:t>Disposition Detail:</w:t>
      </w:r>
      <w:r w:rsidRPr="00B760B8">
        <w:rPr>
          <w:sz w:val="24"/>
          <w:szCs w:val="24"/>
        </w:rPr>
        <w:t xml:space="preserve"> </w:t>
      </w:r>
      <w:r w:rsidR="00B45B6A">
        <w:rPr>
          <w:sz w:val="24"/>
          <w:szCs w:val="24"/>
        </w:rPr>
        <w:t xml:space="preserve">Modify the paragraph as </w:t>
      </w:r>
      <w:r>
        <w:rPr>
          <w:sz w:val="24"/>
          <w:szCs w:val="24"/>
        </w:rPr>
        <w:t>shown below:</w:t>
      </w:r>
    </w:p>
    <w:p w14:paraId="501303E7" w14:textId="5EB25AA6" w:rsidR="00B760B8" w:rsidRDefault="00B760B8" w:rsidP="00B760B8">
      <w:pPr>
        <w:autoSpaceDE w:val="0"/>
        <w:autoSpaceDN w:val="0"/>
        <w:adjustRightInd w:val="0"/>
        <w:spacing w:after="0" w:line="240" w:lineRule="auto"/>
        <w:ind w:left="1418"/>
        <w:jc w:val="left"/>
        <w:rPr>
          <w:rFonts w:ascii="Times New Roman" w:hAnsi="Times New Roman"/>
          <w:color w:val="00B050"/>
          <w:u w:val="single"/>
        </w:rPr>
      </w:pPr>
      <w:r>
        <w:rPr>
          <w:rFonts w:ascii="Times New Roman" w:hAnsi="Times New Roman"/>
        </w:rPr>
        <w:t xml:space="preserve">For two-way ranging (TWR) with MMS packets, the fragment transmissions of the transmitted MMS packet are </w:t>
      </w:r>
      <w:r w:rsidR="00F97F79" w:rsidRPr="009347D0">
        <w:rPr>
          <w:rFonts w:ascii="Times New Roman" w:hAnsi="Times New Roman"/>
          <w:color w:val="00B050"/>
          <w:u w:val="single"/>
        </w:rPr>
        <w:t>typically</w:t>
      </w:r>
      <w:r w:rsidR="00F97F79">
        <w:rPr>
          <w:rFonts w:ascii="Times New Roman" w:hAnsi="Times New Roman"/>
        </w:rPr>
        <w:t xml:space="preserve"> </w:t>
      </w:r>
      <w:r>
        <w:rPr>
          <w:rFonts w:ascii="Times New Roman" w:hAnsi="Times New Roman"/>
        </w:rPr>
        <w:t xml:space="preserve">interleaved with fragment receptions of the received MMS response packet.  Subclause 10.38 details the MMS procedures and packet exchanges </w:t>
      </w:r>
      <w:r w:rsidRPr="00B760B8">
        <w:rPr>
          <w:rFonts w:ascii="Times New Roman" w:hAnsi="Times New Roman"/>
          <w:color w:val="00B050"/>
          <w:u w:val="single"/>
        </w:rPr>
        <w:t>for TWR</w:t>
      </w:r>
      <w:r>
        <w:rPr>
          <w:rFonts w:ascii="Times New Roman" w:hAnsi="Times New Roman"/>
        </w:rPr>
        <w:t xml:space="preserve">.   </w:t>
      </w:r>
      <w:r w:rsidR="00B45B6A" w:rsidRPr="00B45B6A">
        <w:rPr>
          <w:rFonts w:ascii="Times New Roman" w:hAnsi="Times New Roman"/>
          <w:color w:val="00B050"/>
          <w:u w:val="single"/>
        </w:rPr>
        <w:t xml:space="preserve">The HRP UWB PHY MMS packet may also be sent (and received) in a non-interleaved </w:t>
      </w:r>
      <w:r w:rsidR="00B45B6A">
        <w:rPr>
          <w:rFonts w:ascii="Times New Roman" w:hAnsi="Times New Roman"/>
          <w:color w:val="00B050"/>
          <w:u w:val="single"/>
        </w:rPr>
        <w:t>way</w:t>
      </w:r>
      <w:r w:rsidR="00B45B6A" w:rsidRPr="00B45B6A">
        <w:rPr>
          <w:rFonts w:ascii="Times New Roman" w:hAnsi="Times New Roman"/>
          <w:color w:val="00B050"/>
          <w:u w:val="single"/>
        </w:rPr>
        <w:t>, e.g., for one-way ranging.</w:t>
      </w:r>
    </w:p>
    <w:p w14:paraId="3E6A9F41" w14:textId="2E232382"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EF083" w14:textId="77777777" w:rsidR="006F7184" w:rsidRDefault="006F7184" w:rsidP="00B72CFD">
      <w:pPr>
        <w:spacing w:after="0" w:line="240" w:lineRule="auto"/>
      </w:pPr>
      <w:r>
        <w:separator/>
      </w:r>
    </w:p>
  </w:endnote>
  <w:endnote w:type="continuationSeparator" w:id="0">
    <w:p w14:paraId="5CBEB539" w14:textId="77777777" w:rsidR="006F7184" w:rsidRDefault="006F718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06F8" w14:textId="77777777" w:rsidR="006F7184" w:rsidRDefault="006F7184" w:rsidP="00B72CFD">
      <w:pPr>
        <w:spacing w:after="0" w:line="240" w:lineRule="auto"/>
      </w:pPr>
      <w:r>
        <w:separator/>
      </w:r>
    </w:p>
  </w:footnote>
  <w:footnote w:type="continuationSeparator" w:id="0">
    <w:p w14:paraId="7A21164A" w14:textId="77777777" w:rsidR="006F7184" w:rsidRDefault="006F718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76014EAF" w:rsidR="00E36EC1" w:rsidRPr="00B72CFD" w:rsidRDefault="00F962F9" w:rsidP="00B72CFD">
    <w:pPr>
      <w:pStyle w:val="Header"/>
      <w:spacing w:after="240" w:line="220" w:lineRule="exact"/>
      <w:rPr>
        <w:rFonts w:ascii="Times New Roman" w:hAnsi="Times New Roman"/>
      </w:rPr>
    </w:pPr>
    <w:r>
      <w:rPr>
        <w:rFonts w:ascii="Times New Roman" w:eastAsia="Malgun Gothic" w:hAnsi="Times New Roman"/>
        <w:u w:val="single"/>
      </w:rPr>
      <w:t>January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BF1D65" w:rsidRPr="00BF1D65">
      <w:rPr>
        <w:rFonts w:ascii="Times New Roman" w:eastAsia="Malgun Gothic" w:hAnsi="Times New Roman"/>
        <w:u w:val="single"/>
      </w:rPr>
      <w:t>0516</w:t>
    </w:r>
    <w:r w:rsidR="00865063" w:rsidRPr="00865063">
      <w:rPr>
        <w:rFonts w:ascii="Times New Roman" w:eastAsia="Malgun Gothic" w:hAnsi="Times New Roman"/>
        <w:u w:val="single"/>
      </w:rPr>
      <w:t>-0</w:t>
    </w:r>
    <w:r w:rsidR="00F97F79">
      <w:rPr>
        <w:rFonts w:ascii="Times New Roman" w:eastAsia="Malgun Gothic" w:hAnsi="Times New Roman"/>
        <w:u w:val="single"/>
      </w:rPr>
      <w:t>1</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6930"/>
    <w:rsid w:val="00120E6F"/>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51FB"/>
    <w:rsid w:val="001D60F7"/>
    <w:rsid w:val="001E0644"/>
    <w:rsid w:val="001E1487"/>
    <w:rsid w:val="001E2B19"/>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C63D1"/>
    <w:rsid w:val="002D1BDB"/>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E161E"/>
    <w:rsid w:val="003E1D4D"/>
    <w:rsid w:val="003E504B"/>
    <w:rsid w:val="003E53F0"/>
    <w:rsid w:val="003E6460"/>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333F"/>
    <w:rsid w:val="007853BC"/>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51DF9"/>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7803"/>
    <w:rsid w:val="008D2C1F"/>
    <w:rsid w:val="008D35CA"/>
    <w:rsid w:val="008D3F78"/>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C67"/>
    <w:rsid w:val="009324B2"/>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956"/>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9F2"/>
    <w:rsid w:val="00A94E61"/>
    <w:rsid w:val="00A958C9"/>
    <w:rsid w:val="00A97B9E"/>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4BCC"/>
    <w:rsid w:val="00B85190"/>
    <w:rsid w:val="00B8559C"/>
    <w:rsid w:val="00B87498"/>
    <w:rsid w:val="00B900D3"/>
    <w:rsid w:val="00B9074D"/>
    <w:rsid w:val="00B92B6E"/>
    <w:rsid w:val="00B92DF6"/>
    <w:rsid w:val="00B93A2E"/>
    <w:rsid w:val="00B93BB8"/>
    <w:rsid w:val="00B942F1"/>
    <w:rsid w:val="00B94620"/>
    <w:rsid w:val="00B94971"/>
    <w:rsid w:val="00B94E98"/>
    <w:rsid w:val="00B96766"/>
    <w:rsid w:val="00BA0CBC"/>
    <w:rsid w:val="00BA17BA"/>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508A"/>
    <w:rsid w:val="00CF46E2"/>
    <w:rsid w:val="00CF763D"/>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7EA3"/>
    <w:rsid w:val="00F40A51"/>
    <w:rsid w:val="00F4495E"/>
    <w:rsid w:val="00F479D7"/>
    <w:rsid w:val="00F50942"/>
    <w:rsid w:val="00F55103"/>
    <w:rsid w:val="00F56DF6"/>
    <w:rsid w:val="00F57228"/>
    <w:rsid w:val="00F5751D"/>
    <w:rsid w:val="00F61C8A"/>
    <w:rsid w:val="00F63026"/>
    <w:rsid w:val="00F63209"/>
    <w:rsid w:val="00F64F09"/>
    <w:rsid w:val="00F67F96"/>
    <w:rsid w:val="00F75002"/>
    <w:rsid w:val="00F75845"/>
    <w:rsid w:val="00F76974"/>
    <w:rsid w:val="00F8092A"/>
    <w:rsid w:val="00F86828"/>
    <w:rsid w:val="00F90416"/>
    <w:rsid w:val="00F90918"/>
    <w:rsid w:val="00F931B3"/>
    <w:rsid w:val="00F9383D"/>
    <w:rsid w:val="00F9623D"/>
    <w:rsid w:val="00F962F9"/>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E3"/>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3</Pages>
  <Words>743</Words>
  <Characters>4154</Characters>
  <Application>Microsoft Office Word</Application>
  <DocSecurity>0</DocSecurity>
  <Lines>148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37</cp:revision>
  <cp:lastPrinted>2024-08-20T15:13:00Z</cp:lastPrinted>
  <dcterms:created xsi:type="dcterms:W3CDTF">2024-08-19T11:55:00Z</dcterms:created>
  <dcterms:modified xsi:type="dcterms:W3CDTF">2025-01-06T18:35:00Z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