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7538B3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comment</w:t>
            </w:r>
            <w:r w:rsidR="00F96944">
              <w:rPr>
                <w:rFonts w:ascii="Times New Roman" w:eastAsia="DejaVu Sans" w:hAnsi="Times New Roman" w:cs="Arial"/>
                <w:b/>
                <w:bCs/>
                <w:kern w:val="1"/>
                <w:sz w:val="24"/>
                <w:szCs w:val="24"/>
                <w:lang w:val="en-US" w:eastAsia="ar-SA"/>
              </w:rPr>
              <w:t>s</w:t>
            </w:r>
            <w:r w:rsidRPr="00831C6E">
              <w:rPr>
                <w:rFonts w:ascii="Times New Roman" w:eastAsia="DejaVu Sans" w:hAnsi="Times New Roman" w:cs="Arial"/>
                <w:b/>
                <w:bCs/>
                <w:kern w:val="1"/>
                <w:sz w:val="24"/>
                <w:szCs w:val="24"/>
                <w:lang w:val="en-US" w:eastAsia="ar-SA"/>
              </w:rPr>
              <w:t xml:space="preserve"> </w:t>
            </w:r>
            <w:r w:rsidR="00F25C5C">
              <w:rPr>
                <w:rFonts w:ascii="Times New Roman" w:eastAsia="DejaVu Sans" w:hAnsi="Times New Roman" w:cs="Arial"/>
                <w:b/>
                <w:bCs/>
                <w:kern w:val="1"/>
                <w:sz w:val="24"/>
                <w:szCs w:val="24"/>
                <w:lang w:val="en-US" w:eastAsia="ar-SA"/>
              </w:rPr>
              <w:t>on multiple RCMs</w:t>
            </w:r>
            <w:r w:rsidR="00F96944">
              <w:rPr>
                <w:rFonts w:ascii="Times New Roman" w:eastAsia="DejaVu Sans" w:hAnsi="Times New Roman" w:cs="Arial"/>
                <w:b/>
                <w:bCs/>
                <w:kern w:val="1"/>
                <w:sz w:val="24"/>
                <w:szCs w:val="24"/>
                <w:lang w:val="en-US" w:eastAsia="ar-SA"/>
              </w:rPr>
              <w:t xml:space="preserve"> and RSS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3F87D8CD" w:rsidR="00831C6E" w:rsidRPr="00885717" w:rsidRDefault="00912F10"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 xml:space="preserve">icroelectronics), Sven Zeisberg (Zigpos)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56854FBC" w:rsidR="00831C6E" w:rsidRPr="00885717" w:rsidRDefault="00F9694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of comments: #1067, #1295, #1327, #1269, #1273, #1453 and #1343</w:t>
            </w:r>
            <w:r w:rsidR="00DC289E">
              <w:rPr>
                <w:rFonts w:ascii="Times New Roman" w:eastAsia="DejaVu Sans" w:hAnsi="Times New Roman" w:cs="Arial"/>
                <w:kern w:val="1"/>
                <w:sz w:val="24"/>
                <w:szCs w:val="24"/>
                <w:lang w:val="en-US" w:eastAsia="ar-SA"/>
              </w:rPr>
              <w:t>, #2</w:t>
            </w: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F0F53E"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912F10">
              <w:rPr>
                <w:rFonts w:ascii="Times New Roman" w:eastAsia="DejaVu Sans" w:hAnsi="Times New Roman" w:cs="Arial"/>
                <w:kern w:val="1"/>
                <w:sz w:val="24"/>
                <w:szCs w:val="24"/>
                <w:lang w:val="en-US" w:eastAsia="ar-SA"/>
              </w:rPr>
              <w:t xml:space="preserve">01 </w:t>
            </w:r>
            <w:r w:rsidRPr="00881556">
              <w:rPr>
                <w:rFonts w:ascii="Times New Roman" w:eastAsia="DejaVu Sans" w:hAnsi="Times New Roman" w:cs="Arial"/>
                <w:kern w:val="1"/>
                <w:sz w:val="24"/>
                <w:szCs w:val="24"/>
                <w:lang w:val="en-US" w:eastAsia="ar-SA"/>
              </w:rPr>
              <w:t xml:space="preserve">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277B022A" w:rsidR="00D461FA" w:rsidRPr="00FC5EA0" w:rsidRDefault="00FC5EA0">
      <w:pPr>
        <w:rPr>
          <w:lang w:val="en-US"/>
        </w:rPr>
      </w:pPr>
      <w:r w:rsidRPr="00FC5EA0">
        <w:rPr>
          <w:b/>
          <w:bCs/>
          <w:i/>
          <w:color w:val="5B9BD5" w:themeColor="accent1"/>
          <w:lang w:val="en-US"/>
        </w:rPr>
        <w:lastRenderedPageBreak/>
        <w:t>Comment Index #</w:t>
      </w:r>
      <w:r w:rsidR="00DB69DE">
        <w:rPr>
          <w:b/>
          <w:bCs/>
          <w:i/>
          <w:color w:val="5B9BD5" w:themeColor="accent1"/>
          <w:lang w:val="en-US"/>
        </w:rPr>
        <w:t>1</w:t>
      </w:r>
      <w:r w:rsidR="00B3696C">
        <w:rPr>
          <w:b/>
          <w:bCs/>
          <w:i/>
          <w:color w:val="5B9BD5" w:themeColor="accent1"/>
          <w:lang w:val="en-US"/>
        </w:rPr>
        <w:t>06</w:t>
      </w:r>
      <w:r w:rsidR="00DB69DE">
        <w:rPr>
          <w:b/>
          <w:bCs/>
          <w:i/>
          <w:color w:val="5B9BD5" w:themeColor="accent1"/>
          <w:lang w:val="en-US"/>
        </w:rPr>
        <w:t>7</w:t>
      </w:r>
      <w:r w:rsidR="00B3696C">
        <w:rPr>
          <w:b/>
          <w:bCs/>
          <w:i/>
          <w:color w:val="5B9BD5" w:themeColor="accent1"/>
          <w:lang w:val="en-US"/>
        </w:rPr>
        <w:t>, #1295 and #1327</w:t>
      </w:r>
      <w:r w:rsidRPr="00FC5EA0">
        <w:rPr>
          <w:b/>
          <w:bCs/>
          <w:i/>
          <w:color w:val="5B9BD5" w:themeColor="accent1"/>
          <w:lang w:val="en-US"/>
        </w:rPr>
        <w:t xml:space="preserve"> in 15-24-</w:t>
      </w:r>
      <w:r w:rsidR="00F96944">
        <w:rPr>
          <w:b/>
          <w:bCs/>
          <w:i/>
          <w:color w:val="5B9BD5" w:themeColor="accent1"/>
          <w:lang w:val="en-US"/>
        </w:rPr>
        <w:t>0371</w:t>
      </w:r>
      <w:r w:rsidRPr="00FC5EA0">
        <w:rPr>
          <w:b/>
          <w:bCs/>
          <w:i/>
          <w:color w:val="5B9BD5" w:themeColor="accent1"/>
          <w:lang w:val="en-US"/>
        </w:rPr>
        <w:t>-0</w:t>
      </w:r>
      <w:r w:rsidR="00F96944">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F96944">
        <w:rPr>
          <w:b/>
          <w:bCs/>
          <w:i/>
          <w:color w:val="5B9BD5" w:themeColor="accent1"/>
          <w:lang w:val="en-US"/>
        </w:rPr>
        <w: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E713DC" w:rsidRPr="00E713DC" w14:paraId="6186D909" w14:textId="77777777" w:rsidTr="00964679">
        <w:trPr>
          <w:trHeight w:val="586"/>
        </w:trPr>
        <w:tc>
          <w:tcPr>
            <w:tcW w:w="1189" w:type="dxa"/>
            <w:noWrap/>
          </w:tcPr>
          <w:p w14:paraId="5FA2D20D" w14:textId="77777777" w:rsidR="00E713DC" w:rsidRPr="00E713DC" w:rsidRDefault="00E713DC">
            <w:pPr>
              <w:rPr>
                <w:sz w:val="20"/>
                <w:szCs w:val="20"/>
              </w:rPr>
            </w:pPr>
            <w:r w:rsidRPr="00E713DC">
              <w:rPr>
                <w:sz w:val="20"/>
                <w:szCs w:val="20"/>
              </w:rPr>
              <w:t>Commenter</w:t>
            </w:r>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r>
              <w:rPr>
                <w:sz w:val="20"/>
                <w:szCs w:val="20"/>
              </w:rPr>
              <w:t>page</w:t>
            </w:r>
          </w:p>
        </w:tc>
        <w:tc>
          <w:tcPr>
            <w:tcW w:w="885" w:type="dxa"/>
            <w:noWrap/>
          </w:tcPr>
          <w:p w14:paraId="3850839A" w14:textId="77777777" w:rsidR="00E713DC" w:rsidRPr="00E713DC" w:rsidRDefault="00E713DC">
            <w:pPr>
              <w:rPr>
                <w:sz w:val="20"/>
                <w:szCs w:val="20"/>
              </w:rPr>
            </w:pPr>
            <w:r>
              <w:rPr>
                <w:sz w:val="20"/>
                <w:szCs w:val="20"/>
              </w:rPr>
              <w:t>Sub-Clause</w:t>
            </w:r>
          </w:p>
        </w:tc>
        <w:tc>
          <w:tcPr>
            <w:tcW w:w="551" w:type="dxa"/>
            <w:noWrap/>
          </w:tcPr>
          <w:p w14:paraId="03D57222" w14:textId="77777777" w:rsidR="00E713DC" w:rsidRPr="00E713DC" w:rsidRDefault="00E713DC">
            <w:pPr>
              <w:rPr>
                <w:sz w:val="20"/>
                <w:szCs w:val="20"/>
              </w:rPr>
            </w:pPr>
            <w:r>
              <w:rPr>
                <w:sz w:val="20"/>
                <w:szCs w:val="20"/>
              </w:rPr>
              <w:t>Line</w:t>
            </w:r>
          </w:p>
        </w:tc>
        <w:tc>
          <w:tcPr>
            <w:tcW w:w="2936" w:type="dxa"/>
          </w:tcPr>
          <w:p w14:paraId="2E8824E5" w14:textId="77777777" w:rsidR="00E713DC" w:rsidRPr="00E713DC" w:rsidRDefault="00E713DC">
            <w:pPr>
              <w:rPr>
                <w:sz w:val="20"/>
                <w:szCs w:val="20"/>
              </w:rPr>
            </w:pPr>
            <w:r>
              <w:rPr>
                <w:sz w:val="20"/>
                <w:szCs w:val="20"/>
              </w:rPr>
              <w:t>Comment</w:t>
            </w:r>
          </w:p>
        </w:tc>
        <w:tc>
          <w:tcPr>
            <w:tcW w:w="2700"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964679">
        <w:trPr>
          <w:trHeight w:val="1020"/>
        </w:trPr>
        <w:tc>
          <w:tcPr>
            <w:tcW w:w="1189" w:type="dxa"/>
            <w:noWrap/>
          </w:tcPr>
          <w:p w14:paraId="75D9E1BF" w14:textId="77777777" w:rsidR="00912F10" w:rsidRPr="00912F10" w:rsidRDefault="00912F10" w:rsidP="00912F10">
            <w:pPr>
              <w:rPr>
                <w:rFonts w:cstheme="minorHAnsi"/>
                <w:sz w:val="20"/>
                <w:szCs w:val="20"/>
              </w:rPr>
            </w:pPr>
            <w:r w:rsidRPr="00912F10">
              <w:rPr>
                <w:rFonts w:cstheme="minorHAnsi"/>
                <w:sz w:val="20"/>
                <w:szCs w:val="20"/>
              </w:rPr>
              <w:t>Billy Verso</w:t>
            </w:r>
          </w:p>
          <w:p w14:paraId="0D411AEB" w14:textId="7F61DFB0" w:rsidR="00E713DC" w:rsidRPr="00912F10" w:rsidRDefault="00E713DC" w:rsidP="00E713DC">
            <w:pPr>
              <w:rPr>
                <w:rFonts w:cstheme="minorHAnsi"/>
                <w:sz w:val="20"/>
                <w:szCs w:val="20"/>
              </w:rPr>
            </w:pPr>
          </w:p>
        </w:tc>
        <w:tc>
          <w:tcPr>
            <w:tcW w:w="663" w:type="dxa"/>
            <w:noWrap/>
          </w:tcPr>
          <w:p w14:paraId="30BABA42" w14:textId="77777777" w:rsidR="00912F10" w:rsidRPr="00912F10" w:rsidRDefault="00912F10" w:rsidP="00912F10">
            <w:pPr>
              <w:rPr>
                <w:rFonts w:cstheme="minorHAnsi"/>
                <w:sz w:val="20"/>
                <w:szCs w:val="20"/>
              </w:rPr>
            </w:pPr>
            <w:r w:rsidRPr="00912F10">
              <w:rPr>
                <w:rFonts w:cstheme="minorHAnsi"/>
                <w:sz w:val="20"/>
                <w:szCs w:val="20"/>
              </w:rPr>
              <w:t>1067</w:t>
            </w:r>
          </w:p>
          <w:p w14:paraId="15B26B63" w14:textId="0E0560DE" w:rsidR="00E713DC" w:rsidRPr="00912F10" w:rsidRDefault="00E713DC" w:rsidP="00E713DC">
            <w:pPr>
              <w:rPr>
                <w:rFonts w:cstheme="minorHAnsi"/>
                <w:sz w:val="20"/>
                <w:szCs w:val="20"/>
              </w:rPr>
            </w:pPr>
          </w:p>
        </w:tc>
        <w:tc>
          <w:tcPr>
            <w:tcW w:w="611" w:type="dxa"/>
            <w:noWrap/>
          </w:tcPr>
          <w:p w14:paraId="69078A46" w14:textId="6A6839C9" w:rsidR="00E713DC" w:rsidRPr="00912F10" w:rsidRDefault="00912F10" w:rsidP="00E713DC">
            <w:pPr>
              <w:rPr>
                <w:rFonts w:cstheme="minorHAnsi"/>
                <w:sz w:val="20"/>
                <w:szCs w:val="20"/>
              </w:rPr>
            </w:pPr>
            <w:r w:rsidRPr="00912F10">
              <w:rPr>
                <w:rFonts w:cstheme="minorHAnsi"/>
                <w:sz w:val="20"/>
                <w:szCs w:val="20"/>
              </w:rPr>
              <w:t>41</w:t>
            </w:r>
          </w:p>
          <w:p w14:paraId="78CE6969" w14:textId="0B170AC8" w:rsidR="00912F10" w:rsidRPr="00912F10" w:rsidRDefault="00912F10" w:rsidP="00912F10">
            <w:pPr>
              <w:rPr>
                <w:rFonts w:cstheme="minorHAnsi"/>
                <w:sz w:val="20"/>
                <w:szCs w:val="20"/>
              </w:rPr>
            </w:pPr>
          </w:p>
        </w:tc>
        <w:tc>
          <w:tcPr>
            <w:tcW w:w="885" w:type="dxa"/>
            <w:noWrap/>
          </w:tcPr>
          <w:p w14:paraId="47F89D61"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21AEE70B" w14:textId="28C0E4D2" w:rsidR="00E713DC" w:rsidRPr="00912F10" w:rsidRDefault="00E713DC" w:rsidP="00E713DC">
            <w:pPr>
              <w:rPr>
                <w:rFonts w:cstheme="minorHAnsi"/>
                <w:sz w:val="20"/>
                <w:szCs w:val="20"/>
              </w:rPr>
            </w:pPr>
          </w:p>
        </w:tc>
        <w:tc>
          <w:tcPr>
            <w:tcW w:w="551" w:type="dxa"/>
            <w:noWrap/>
          </w:tcPr>
          <w:p w14:paraId="4DE25B40" w14:textId="762D7876" w:rsidR="00E713DC" w:rsidRPr="00912F10" w:rsidRDefault="00912F10" w:rsidP="00E713DC">
            <w:pPr>
              <w:rPr>
                <w:rFonts w:cstheme="minorHAnsi"/>
                <w:sz w:val="20"/>
                <w:szCs w:val="20"/>
              </w:rPr>
            </w:pPr>
            <w:r w:rsidRPr="00912F10">
              <w:rPr>
                <w:rFonts w:cstheme="minorHAnsi"/>
                <w:sz w:val="20"/>
                <w:szCs w:val="20"/>
              </w:rPr>
              <w:t>29</w:t>
            </w:r>
          </w:p>
        </w:tc>
        <w:tc>
          <w:tcPr>
            <w:tcW w:w="2936" w:type="dxa"/>
          </w:tcPr>
          <w:p w14:paraId="7FD3804F" w14:textId="7A53595D" w:rsidR="00E713DC" w:rsidRPr="00912F10" w:rsidRDefault="00912F10" w:rsidP="00964679">
            <w:pPr>
              <w:rPr>
                <w:rFonts w:cstheme="minorHAnsi"/>
                <w:sz w:val="20"/>
                <w:szCs w:val="20"/>
              </w:rPr>
            </w:pPr>
            <w:r w:rsidRPr="00912F10">
              <w:rPr>
                <w:rFonts w:cstheme="minorHAnsi"/>
                <w:color w:val="000000"/>
                <w:sz w:val="20"/>
                <w:szCs w:val="20"/>
              </w:rPr>
              <w:t xml:space="preserve">The last two sentences on this paragraph (running into first two lines of p42) is suggesting networks with multiple nodes acting as controller and giving different conflicting information that the receiving node has to choose between based on some random criteria. I guess this is all higher layer behaviour so perhaps we should not concern ourselves with it, but why even add these lines if it is some higher layer protocol that is really making sense of this. </w:t>
            </w:r>
          </w:p>
        </w:tc>
        <w:tc>
          <w:tcPr>
            <w:tcW w:w="2700" w:type="dxa"/>
          </w:tcPr>
          <w:p w14:paraId="436BD2BC" w14:textId="77777777" w:rsidR="00912F10" w:rsidRPr="00912F10" w:rsidRDefault="00912F10" w:rsidP="00912F10">
            <w:pPr>
              <w:rPr>
                <w:rFonts w:cstheme="minorHAnsi"/>
                <w:color w:val="000000"/>
                <w:sz w:val="20"/>
                <w:szCs w:val="20"/>
              </w:rPr>
            </w:pPr>
            <w:r w:rsidRPr="00912F10">
              <w:rPr>
                <w:rFonts w:cstheme="minorHAnsi"/>
                <w:color w:val="000000"/>
                <w:sz w:val="20"/>
                <w:szCs w:val="20"/>
              </w:rPr>
              <w:t>Consider what modifications are really necessary here, versus things that can be left to higher layer spec and modify accordingly. Maybe some text for an explanatory annex could be used to discuss the application scenarios where this occurs.</w:t>
            </w:r>
          </w:p>
          <w:p w14:paraId="6FEE63A3" w14:textId="3360A54F" w:rsidR="00E713DC" w:rsidRPr="00912F10" w:rsidRDefault="00E713DC" w:rsidP="00E713DC">
            <w:pPr>
              <w:rPr>
                <w:rFonts w:cstheme="minorHAnsi"/>
                <w:sz w:val="20"/>
                <w:szCs w:val="20"/>
              </w:rPr>
            </w:pPr>
          </w:p>
        </w:tc>
      </w:tr>
      <w:tr w:rsidR="00912F10" w:rsidRPr="007D5BE4" w14:paraId="489F588F" w14:textId="77777777" w:rsidTr="00964679">
        <w:trPr>
          <w:trHeight w:val="1020"/>
        </w:trPr>
        <w:tc>
          <w:tcPr>
            <w:tcW w:w="1189" w:type="dxa"/>
            <w:noWrap/>
          </w:tcPr>
          <w:p w14:paraId="52BD46AB" w14:textId="77777777" w:rsidR="00912F10" w:rsidRPr="00912F10" w:rsidRDefault="00912F10" w:rsidP="00912F10">
            <w:pPr>
              <w:rPr>
                <w:rFonts w:cstheme="minorHAnsi"/>
                <w:sz w:val="20"/>
                <w:szCs w:val="20"/>
              </w:rPr>
            </w:pPr>
            <w:r w:rsidRPr="00912F10">
              <w:rPr>
                <w:rFonts w:cstheme="minorHAnsi"/>
                <w:sz w:val="20"/>
                <w:szCs w:val="20"/>
              </w:rPr>
              <w:t>Pablo Corbalán Pelegrín</w:t>
            </w:r>
          </w:p>
          <w:p w14:paraId="7A56C106" w14:textId="77777777" w:rsidR="00912F10" w:rsidRPr="00912F10" w:rsidRDefault="00912F10" w:rsidP="00E713DC">
            <w:pPr>
              <w:rPr>
                <w:rFonts w:cstheme="minorHAnsi"/>
                <w:sz w:val="20"/>
                <w:szCs w:val="20"/>
              </w:rPr>
            </w:pPr>
          </w:p>
          <w:p w14:paraId="410BC906" w14:textId="77777777" w:rsidR="00912F10" w:rsidRPr="00912F10" w:rsidRDefault="00912F10" w:rsidP="00912F10">
            <w:pPr>
              <w:rPr>
                <w:rFonts w:cstheme="minorHAnsi"/>
                <w:sz w:val="20"/>
                <w:szCs w:val="20"/>
              </w:rPr>
            </w:pPr>
          </w:p>
        </w:tc>
        <w:tc>
          <w:tcPr>
            <w:tcW w:w="663" w:type="dxa"/>
            <w:noWrap/>
          </w:tcPr>
          <w:p w14:paraId="7C2BBB0D" w14:textId="6E55B89F" w:rsidR="00912F10" w:rsidRPr="00912F10" w:rsidRDefault="00912F10" w:rsidP="00E713DC">
            <w:pPr>
              <w:rPr>
                <w:rFonts w:cstheme="minorHAnsi"/>
                <w:sz w:val="20"/>
                <w:szCs w:val="20"/>
              </w:rPr>
            </w:pPr>
            <w:r w:rsidRPr="00912F10">
              <w:rPr>
                <w:rFonts w:cstheme="minorHAnsi"/>
                <w:sz w:val="20"/>
                <w:szCs w:val="20"/>
              </w:rPr>
              <w:t>1295</w:t>
            </w:r>
          </w:p>
        </w:tc>
        <w:tc>
          <w:tcPr>
            <w:tcW w:w="611" w:type="dxa"/>
            <w:noWrap/>
          </w:tcPr>
          <w:p w14:paraId="34B3D3B1" w14:textId="603B9A51" w:rsidR="00912F10" w:rsidRPr="00912F10" w:rsidRDefault="00912F10" w:rsidP="00E713DC">
            <w:pPr>
              <w:rPr>
                <w:rFonts w:cstheme="minorHAnsi"/>
                <w:sz w:val="20"/>
                <w:szCs w:val="20"/>
              </w:rPr>
            </w:pPr>
            <w:r w:rsidRPr="00912F10">
              <w:rPr>
                <w:rFonts w:cstheme="minorHAnsi"/>
                <w:sz w:val="20"/>
                <w:szCs w:val="20"/>
              </w:rPr>
              <w:t>41</w:t>
            </w:r>
          </w:p>
        </w:tc>
        <w:tc>
          <w:tcPr>
            <w:tcW w:w="885" w:type="dxa"/>
            <w:noWrap/>
          </w:tcPr>
          <w:p w14:paraId="372C02AB"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71CCEB6A" w14:textId="77777777" w:rsidR="00912F10" w:rsidRPr="00912F10" w:rsidRDefault="00912F10" w:rsidP="00E713DC">
            <w:pPr>
              <w:rPr>
                <w:rFonts w:cstheme="minorHAnsi"/>
                <w:sz w:val="20"/>
                <w:szCs w:val="20"/>
              </w:rPr>
            </w:pPr>
          </w:p>
        </w:tc>
        <w:tc>
          <w:tcPr>
            <w:tcW w:w="551" w:type="dxa"/>
            <w:noWrap/>
          </w:tcPr>
          <w:p w14:paraId="5D703199" w14:textId="642749FB" w:rsidR="00912F10" w:rsidRPr="00912F10" w:rsidRDefault="00912F10" w:rsidP="00E713DC">
            <w:pPr>
              <w:rPr>
                <w:rFonts w:cstheme="minorHAnsi"/>
                <w:sz w:val="20"/>
                <w:szCs w:val="20"/>
              </w:rPr>
            </w:pPr>
            <w:r w:rsidRPr="00912F10">
              <w:rPr>
                <w:rFonts w:cstheme="minorHAnsi"/>
                <w:sz w:val="20"/>
                <w:szCs w:val="20"/>
              </w:rPr>
              <w:t>29</w:t>
            </w:r>
          </w:p>
        </w:tc>
        <w:tc>
          <w:tcPr>
            <w:tcW w:w="2936" w:type="dxa"/>
          </w:tcPr>
          <w:p w14:paraId="342BB098" w14:textId="6A984057" w:rsidR="00912F10" w:rsidRPr="00912F10" w:rsidRDefault="00912F10" w:rsidP="00964679">
            <w:pPr>
              <w:rPr>
                <w:rFonts w:cstheme="minorHAnsi"/>
                <w:sz w:val="20"/>
                <w:szCs w:val="20"/>
              </w:rPr>
            </w:pPr>
            <w:r w:rsidRPr="00912F10">
              <w:rPr>
                <w:rFonts w:cstheme="minorHAnsi"/>
                <w:color w:val="000000"/>
                <w:sz w:val="20"/>
                <w:szCs w:val="20"/>
              </w:rPr>
              <w:t>A device listening to multiple RCMs with different ARC IEs in a ranging round may receiver various conflicting configurations. The text is currently a bit vague in how to deal with these conflicting RCMs.</w:t>
            </w:r>
          </w:p>
        </w:tc>
        <w:tc>
          <w:tcPr>
            <w:tcW w:w="2700" w:type="dxa"/>
          </w:tcPr>
          <w:p w14:paraId="0B229449" w14:textId="6DE937AC" w:rsidR="00912F10" w:rsidRPr="00912F10" w:rsidRDefault="00912F10" w:rsidP="00964679">
            <w:pPr>
              <w:rPr>
                <w:rFonts w:cstheme="minorHAnsi"/>
                <w:sz w:val="20"/>
                <w:szCs w:val="20"/>
              </w:rPr>
            </w:pPr>
            <w:r w:rsidRPr="00912F10">
              <w:rPr>
                <w:rFonts w:cstheme="minorHAnsi"/>
                <w:sz w:val="20"/>
                <w:szCs w:val="20"/>
              </w:rPr>
              <w:t>Ellaborate a bit more how to deal with multiple RCMs in a single ranging round. Perhaps reference other sections where usage of this feature (multiple RCMs in a ranging round) is described.</w:t>
            </w:r>
          </w:p>
        </w:tc>
      </w:tr>
      <w:tr w:rsidR="00912F10" w:rsidRPr="007D5BE4" w14:paraId="51DA02F3" w14:textId="77777777" w:rsidTr="00964679">
        <w:trPr>
          <w:trHeight w:val="1020"/>
        </w:trPr>
        <w:tc>
          <w:tcPr>
            <w:tcW w:w="1189" w:type="dxa"/>
            <w:noWrap/>
          </w:tcPr>
          <w:p w14:paraId="75DAC416" w14:textId="77777777" w:rsidR="00912F10" w:rsidRPr="00912F10" w:rsidRDefault="00912F10" w:rsidP="00912F10">
            <w:pPr>
              <w:rPr>
                <w:rFonts w:cstheme="minorHAnsi"/>
                <w:sz w:val="20"/>
                <w:szCs w:val="20"/>
              </w:rPr>
            </w:pPr>
            <w:r w:rsidRPr="00912F10">
              <w:rPr>
                <w:rFonts w:cstheme="minorHAnsi"/>
                <w:sz w:val="20"/>
                <w:szCs w:val="20"/>
              </w:rPr>
              <w:t>B. Rolfe</w:t>
            </w:r>
          </w:p>
          <w:p w14:paraId="151187B8" w14:textId="77777777" w:rsidR="00912F10" w:rsidRPr="00912F10" w:rsidRDefault="00912F10" w:rsidP="00E713DC">
            <w:pPr>
              <w:rPr>
                <w:rFonts w:cstheme="minorHAnsi"/>
                <w:sz w:val="20"/>
                <w:szCs w:val="20"/>
              </w:rPr>
            </w:pPr>
          </w:p>
          <w:p w14:paraId="07F06999" w14:textId="77777777" w:rsidR="00912F10" w:rsidRPr="00912F10" w:rsidRDefault="00912F10" w:rsidP="00912F10">
            <w:pPr>
              <w:rPr>
                <w:rFonts w:cstheme="minorHAnsi"/>
                <w:sz w:val="20"/>
                <w:szCs w:val="20"/>
              </w:rPr>
            </w:pPr>
          </w:p>
        </w:tc>
        <w:tc>
          <w:tcPr>
            <w:tcW w:w="663" w:type="dxa"/>
            <w:noWrap/>
          </w:tcPr>
          <w:p w14:paraId="2D0FBA12" w14:textId="3026239C" w:rsidR="00912F10" w:rsidRPr="00912F10" w:rsidRDefault="00912F10" w:rsidP="00E713DC">
            <w:pPr>
              <w:rPr>
                <w:rFonts w:cstheme="minorHAnsi"/>
                <w:sz w:val="20"/>
                <w:szCs w:val="20"/>
              </w:rPr>
            </w:pPr>
            <w:r w:rsidRPr="00912F10">
              <w:rPr>
                <w:rFonts w:cstheme="minorHAnsi"/>
                <w:sz w:val="20"/>
                <w:szCs w:val="20"/>
              </w:rPr>
              <w:t>1327</w:t>
            </w:r>
          </w:p>
        </w:tc>
        <w:tc>
          <w:tcPr>
            <w:tcW w:w="611" w:type="dxa"/>
            <w:noWrap/>
          </w:tcPr>
          <w:p w14:paraId="4F6213D0" w14:textId="1EDD8DE0" w:rsidR="00912F10" w:rsidRPr="00912F10" w:rsidRDefault="00912F10" w:rsidP="00E713DC">
            <w:pPr>
              <w:rPr>
                <w:rFonts w:cstheme="minorHAnsi"/>
                <w:sz w:val="20"/>
                <w:szCs w:val="20"/>
              </w:rPr>
            </w:pPr>
            <w:r w:rsidRPr="00912F10">
              <w:rPr>
                <w:rFonts w:cstheme="minorHAnsi"/>
                <w:sz w:val="20"/>
                <w:szCs w:val="20"/>
              </w:rPr>
              <w:t>42</w:t>
            </w:r>
          </w:p>
        </w:tc>
        <w:tc>
          <w:tcPr>
            <w:tcW w:w="885" w:type="dxa"/>
            <w:noWrap/>
          </w:tcPr>
          <w:p w14:paraId="2BDEB289"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009EF326" w14:textId="77777777" w:rsidR="00912F10" w:rsidRPr="00912F10" w:rsidRDefault="00912F10" w:rsidP="00E713DC">
            <w:pPr>
              <w:rPr>
                <w:rFonts w:cstheme="minorHAnsi"/>
                <w:sz w:val="20"/>
                <w:szCs w:val="20"/>
              </w:rPr>
            </w:pPr>
          </w:p>
        </w:tc>
        <w:tc>
          <w:tcPr>
            <w:tcW w:w="551" w:type="dxa"/>
            <w:noWrap/>
          </w:tcPr>
          <w:p w14:paraId="6CE2B173" w14:textId="524E04A3" w:rsidR="00912F10" w:rsidRPr="00912F10" w:rsidRDefault="00912F10" w:rsidP="00E713DC">
            <w:pPr>
              <w:rPr>
                <w:rFonts w:cstheme="minorHAnsi"/>
                <w:sz w:val="20"/>
                <w:szCs w:val="20"/>
              </w:rPr>
            </w:pPr>
            <w:r w:rsidRPr="00912F10">
              <w:rPr>
                <w:rFonts w:cstheme="minorHAnsi"/>
                <w:sz w:val="20"/>
                <w:szCs w:val="20"/>
              </w:rPr>
              <w:t>2</w:t>
            </w:r>
          </w:p>
        </w:tc>
        <w:tc>
          <w:tcPr>
            <w:tcW w:w="2936" w:type="dxa"/>
          </w:tcPr>
          <w:p w14:paraId="4FBE6EE8" w14:textId="2709BB2B" w:rsidR="00912F10" w:rsidRPr="00912F10" w:rsidRDefault="00912F10" w:rsidP="00964679">
            <w:pPr>
              <w:rPr>
                <w:rFonts w:cstheme="minorHAnsi"/>
                <w:sz w:val="20"/>
                <w:szCs w:val="20"/>
              </w:rPr>
            </w:pPr>
            <w:r w:rsidRPr="00912F10">
              <w:rPr>
                <w:rFonts w:cstheme="minorHAnsi"/>
                <w:sz w:val="20"/>
                <w:szCs w:val="20"/>
              </w:rPr>
              <w:t>"It may be based on a majority decision" is stating a possibility outside the scope of this standard.</w:t>
            </w:r>
          </w:p>
        </w:tc>
        <w:tc>
          <w:tcPr>
            <w:tcW w:w="2700" w:type="dxa"/>
          </w:tcPr>
          <w:p w14:paraId="35F17A94" w14:textId="77777777" w:rsidR="00912F10" w:rsidRPr="00912F10" w:rsidRDefault="00912F10" w:rsidP="00912F10">
            <w:pPr>
              <w:rPr>
                <w:rFonts w:cstheme="minorHAnsi"/>
                <w:sz w:val="20"/>
                <w:szCs w:val="20"/>
              </w:rPr>
            </w:pPr>
            <w:r w:rsidRPr="00912F10">
              <w:rPr>
                <w:rFonts w:cstheme="minorHAnsi"/>
                <w:sz w:val="20"/>
                <w:szCs w:val="20"/>
              </w:rPr>
              <w:t>Change "may" to "might"</w:t>
            </w:r>
          </w:p>
          <w:p w14:paraId="57B18F79" w14:textId="77777777" w:rsidR="00912F10" w:rsidRPr="00912F10" w:rsidRDefault="00912F10" w:rsidP="00E713DC">
            <w:pPr>
              <w:rPr>
                <w:rFonts w:cstheme="minorHAnsi"/>
                <w:sz w:val="20"/>
                <w:szCs w:val="20"/>
                <w:lang w:val="en-US"/>
              </w:rPr>
            </w:pPr>
          </w:p>
        </w:tc>
      </w:tr>
    </w:tbl>
    <w:p w14:paraId="32BD2972" w14:textId="77777777" w:rsidR="00ED043D" w:rsidRDefault="00ED043D">
      <w:pPr>
        <w:rPr>
          <w:lang w:val="en-US"/>
        </w:rPr>
      </w:pPr>
    </w:p>
    <w:p w14:paraId="4D14F258" w14:textId="417E9DE9"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FC441C">
        <w:rPr>
          <w:rFonts w:eastAsiaTheme="minorEastAsia" w:cstheme="minorHAnsi"/>
          <w:b/>
          <w:bCs/>
          <w:sz w:val="20"/>
          <w:szCs w:val="20"/>
          <w:u w:val="single"/>
          <w:lang w:val="en-GB" w:eastAsia="zh-CN"/>
        </w:rPr>
        <w:t>1</w:t>
      </w:r>
      <w:r w:rsidR="00912F10">
        <w:rPr>
          <w:rFonts w:eastAsiaTheme="minorEastAsia" w:cstheme="minorHAnsi"/>
          <w:b/>
          <w:bCs/>
          <w:sz w:val="20"/>
          <w:szCs w:val="20"/>
          <w:u w:val="single"/>
          <w:lang w:val="en-GB" w:eastAsia="zh-CN"/>
        </w:rPr>
        <w:t>067, 1295 and 1327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68C201AB" w14:textId="2695BED7" w:rsidR="00F91475" w:rsidRPr="00C85A85" w:rsidRDefault="000F5FBD" w:rsidP="00B3696C">
      <w:pPr>
        <w:spacing w:after="240" w:line="230" w:lineRule="atLeast"/>
        <w:jc w:val="both"/>
        <w:rPr>
          <w:rFonts w:cstheme="minorHAnsi"/>
          <w:sz w:val="20"/>
          <w:szCs w:val="20"/>
        </w:rPr>
      </w:pPr>
      <w:r w:rsidRPr="000F5FBD">
        <w:rPr>
          <w:rFonts w:cstheme="minorHAnsi"/>
          <w:sz w:val="20"/>
          <w:szCs w:val="20"/>
        </w:rPr>
        <w:t>To increase the robustness and the scalability</w:t>
      </w:r>
      <w:r w:rsidRPr="000F5FBD">
        <w:rPr>
          <w:rFonts w:cstheme="minorHAnsi"/>
          <w:sz w:val="20"/>
          <w:szCs w:val="20"/>
          <w:lang w:val="en-US"/>
        </w:rPr>
        <w:t xml:space="preserve"> in dense multi-mode ranging </w:t>
      </w:r>
      <w:r>
        <w:rPr>
          <w:rFonts w:cstheme="minorHAnsi"/>
          <w:sz w:val="20"/>
          <w:szCs w:val="20"/>
          <w:lang w:val="en-US"/>
        </w:rPr>
        <w:t xml:space="preserve">(MMR) </w:t>
      </w:r>
      <w:r w:rsidRPr="000F5FBD">
        <w:rPr>
          <w:rFonts w:cstheme="minorHAnsi"/>
          <w:sz w:val="20"/>
          <w:szCs w:val="20"/>
          <w:lang w:val="en-US"/>
        </w:rPr>
        <w:t xml:space="preserve">scenarios, </w:t>
      </w:r>
      <w:r w:rsidRPr="000F5FBD">
        <w:rPr>
          <w:rFonts w:cstheme="minorHAnsi"/>
          <w:sz w:val="20"/>
          <w:szCs w:val="20"/>
        </w:rPr>
        <w:t>multiple nodes may act as controller and send RCM in the same ranging round.</w:t>
      </w:r>
      <w:r>
        <w:rPr>
          <w:rFonts w:cstheme="minorHAnsi"/>
          <w:sz w:val="20"/>
          <w:szCs w:val="20"/>
        </w:rPr>
        <w:t xml:space="preserve"> The redundancy</w:t>
      </w:r>
      <w:r w:rsidR="00B3696C">
        <w:rPr>
          <w:rFonts w:cstheme="minorHAnsi"/>
          <w:sz w:val="20"/>
          <w:szCs w:val="20"/>
        </w:rPr>
        <w:t xml:space="preserve"> of </w:t>
      </w:r>
      <w:r>
        <w:rPr>
          <w:rFonts w:cstheme="minorHAnsi"/>
          <w:sz w:val="20"/>
          <w:szCs w:val="20"/>
        </w:rPr>
        <w:t xml:space="preserve">sending multiple RCMs from several (fixed)  nodes in a single ranging round bring spatial diversity for challenging dynamic environment with temporary shadowing and interference. </w:t>
      </w:r>
      <w:r w:rsidR="00064AB3" w:rsidRPr="004F46A0">
        <w:rPr>
          <w:rFonts w:cstheme="minorHAnsi"/>
          <w:color w:val="000000"/>
          <w:sz w:val="20"/>
          <w:szCs w:val="20"/>
          <w:lang w:val="en-GB"/>
        </w:rPr>
        <w:t>I</w:t>
      </w:r>
      <w:r w:rsidR="00064AB3" w:rsidRPr="004F46A0">
        <w:rPr>
          <w:rFonts w:cstheme="minorHAnsi"/>
          <w:color w:val="000000"/>
          <w:sz w:val="20"/>
          <w:szCs w:val="20"/>
        </w:rPr>
        <w:t xml:space="preserve">n </w:t>
      </w:r>
      <w:r>
        <w:rPr>
          <w:rFonts w:cstheme="minorHAnsi"/>
          <w:color w:val="000000"/>
          <w:sz w:val="20"/>
          <w:szCs w:val="20"/>
        </w:rPr>
        <w:t>these</w:t>
      </w:r>
      <w:r w:rsidR="00064AB3" w:rsidRPr="004F46A0">
        <w:rPr>
          <w:rFonts w:cstheme="minorHAnsi"/>
          <w:color w:val="000000"/>
          <w:sz w:val="20"/>
          <w:szCs w:val="20"/>
        </w:rPr>
        <w:t xml:space="preserve"> scenarios</w:t>
      </w:r>
      <w:r w:rsidR="0095743D" w:rsidRPr="004F46A0">
        <w:rPr>
          <w:rFonts w:cstheme="minorHAnsi"/>
          <w:color w:val="000000"/>
          <w:sz w:val="20"/>
          <w:szCs w:val="20"/>
        </w:rPr>
        <w:t xml:space="preserve">, a device can </w:t>
      </w:r>
      <w:r w:rsidR="0095743D" w:rsidRPr="004F46A0">
        <w:rPr>
          <w:rFonts w:cstheme="minorHAnsi"/>
          <w:sz w:val="20"/>
          <w:szCs w:val="20"/>
        </w:rPr>
        <w:t xml:space="preserve">receive several copies of the same RCMs from several (fixed) nodes </w:t>
      </w:r>
      <w:r w:rsidR="00C82059" w:rsidRPr="004F46A0">
        <w:rPr>
          <w:rFonts w:cstheme="minorHAnsi"/>
          <w:sz w:val="20"/>
          <w:szCs w:val="20"/>
        </w:rPr>
        <w:t xml:space="preserve">in a single ranging round. </w:t>
      </w:r>
      <w:r>
        <w:rPr>
          <w:rFonts w:cstheme="minorHAnsi"/>
          <w:sz w:val="20"/>
          <w:szCs w:val="20"/>
        </w:rPr>
        <w:t xml:space="preserve"> </w:t>
      </w:r>
      <w:r w:rsidR="00F91475" w:rsidRPr="004F46A0">
        <w:rPr>
          <w:rFonts w:cstheme="minorHAnsi"/>
          <w:sz w:val="20"/>
          <w:szCs w:val="20"/>
        </w:rPr>
        <w:t xml:space="preserve">If </w:t>
      </w:r>
      <w:r w:rsidR="00453401" w:rsidRPr="004F46A0">
        <w:rPr>
          <w:rFonts w:cstheme="minorHAnsi"/>
          <w:sz w:val="20"/>
          <w:szCs w:val="20"/>
        </w:rPr>
        <w:t xml:space="preserve">a device receives RCMs from different initiators </w:t>
      </w:r>
      <w:r w:rsidR="00A20777" w:rsidRPr="004F46A0">
        <w:rPr>
          <w:rFonts w:cstheme="minorHAnsi"/>
          <w:sz w:val="20"/>
          <w:szCs w:val="20"/>
        </w:rPr>
        <w:t xml:space="preserve">with </w:t>
      </w:r>
      <w:r w:rsidR="00906CC5" w:rsidRPr="004F46A0">
        <w:rPr>
          <w:rFonts w:cstheme="minorHAnsi"/>
          <w:sz w:val="20"/>
          <w:szCs w:val="20"/>
        </w:rPr>
        <w:t xml:space="preserve">different </w:t>
      </w:r>
      <w:r w:rsidR="00906CC5" w:rsidRPr="007E436F">
        <w:rPr>
          <w:rFonts w:cstheme="minorHAnsi"/>
          <w:sz w:val="20"/>
          <w:szCs w:val="20"/>
        </w:rPr>
        <w:t xml:space="preserve">contents </w:t>
      </w:r>
      <w:r w:rsidR="00453401" w:rsidRPr="007E436F">
        <w:rPr>
          <w:rFonts w:cstheme="minorHAnsi"/>
          <w:sz w:val="20"/>
          <w:szCs w:val="20"/>
        </w:rPr>
        <w:t>in the same ranging round</w:t>
      </w:r>
      <w:r w:rsidR="00906CC5" w:rsidRPr="007E436F">
        <w:rPr>
          <w:rFonts w:cstheme="minorHAnsi"/>
          <w:sz w:val="20"/>
          <w:szCs w:val="20"/>
        </w:rPr>
        <w:t xml:space="preserve">, </w:t>
      </w:r>
      <w:r w:rsidR="00712E59" w:rsidRPr="007E436F">
        <w:rPr>
          <w:rFonts w:cstheme="minorHAnsi"/>
          <w:sz w:val="20"/>
          <w:szCs w:val="20"/>
        </w:rPr>
        <w:t xml:space="preserve">It is up to </w:t>
      </w:r>
      <w:r>
        <w:rPr>
          <w:rFonts w:cstheme="minorHAnsi"/>
          <w:sz w:val="20"/>
          <w:szCs w:val="20"/>
        </w:rPr>
        <w:t>the higher layer</w:t>
      </w:r>
      <w:r w:rsidR="00712E59" w:rsidRPr="007E436F">
        <w:rPr>
          <w:rFonts w:cstheme="minorHAnsi"/>
          <w:sz w:val="20"/>
          <w:szCs w:val="20"/>
        </w:rPr>
        <w:t xml:space="preserve"> to </w:t>
      </w:r>
      <w:r w:rsidR="004D58D3" w:rsidRPr="007E436F">
        <w:rPr>
          <w:rFonts w:cstheme="minorHAnsi"/>
          <w:sz w:val="20"/>
          <w:szCs w:val="20"/>
        </w:rPr>
        <w:t>se</w:t>
      </w:r>
      <w:r w:rsidR="00513179" w:rsidRPr="007E436F">
        <w:rPr>
          <w:rFonts w:cstheme="minorHAnsi"/>
          <w:sz w:val="20"/>
          <w:szCs w:val="20"/>
        </w:rPr>
        <w:t xml:space="preserve">lect the RCM. It </w:t>
      </w:r>
      <w:r w:rsidR="0033095B" w:rsidRPr="007E436F">
        <w:rPr>
          <w:rFonts w:cstheme="minorHAnsi"/>
          <w:sz w:val="20"/>
          <w:szCs w:val="20"/>
        </w:rPr>
        <w:t>may be based on</w:t>
      </w:r>
      <w:r w:rsidR="0072071E" w:rsidRPr="007E436F">
        <w:rPr>
          <w:rFonts w:cstheme="minorHAnsi"/>
          <w:sz w:val="20"/>
          <w:szCs w:val="20"/>
        </w:rPr>
        <w:t xml:space="preserve"> a majority </w:t>
      </w:r>
      <w:r w:rsidR="0072071E" w:rsidRPr="00C85A85">
        <w:rPr>
          <w:rFonts w:cstheme="minorHAnsi"/>
          <w:sz w:val="20"/>
          <w:szCs w:val="20"/>
        </w:rPr>
        <w:t xml:space="preserve">decision or </w:t>
      </w:r>
      <w:r w:rsidR="00C85A85" w:rsidRPr="00C85A85">
        <w:rPr>
          <w:rFonts w:cstheme="minorHAnsi"/>
          <w:sz w:val="20"/>
          <w:szCs w:val="20"/>
        </w:rPr>
        <w:t>the best received packet quality (e.g., RSSI or LQI).</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49172A4A"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494AEB">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w:t>
      </w:r>
      <w:r w:rsidR="00AE2B14">
        <w:rPr>
          <w:rFonts w:eastAsiaTheme="minorEastAsia" w:cstheme="minorHAnsi"/>
          <w:b/>
          <w:bCs/>
          <w:sz w:val="20"/>
          <w:szCs w:val="20"/>
          <w:u w:val="single"/>
          <w:lang w:val="en-GB" w:eastAsia="zh-CN"/>
        </w:rPr>
        <w:t>s</w:t>
      </w:r>
      <w:r>
        <w:rPr>
          <w:rFonts w:eastAsiaTheme="minorEastAsia" w:cstheme="minorHAnsi"/>
          <w:b/>
          <w:bCs/>
          <w:sz w:val="20"/>
          <w:szCs w:val="20"/>
          <w:u w:val="single"/>
          <w:lang w:val="en-GB" w:eastAsia="zh-CN"/>
        </w:rPr>
        <w:t xml:space="preserve"> </w:t>
      </w:r>
      <w:r w:rsidR="00AE2B14">
        <w:rPr>
          <w:rFonts w:eastAsiaTheme="minorEastAsia" w:cstheme="minorHAnsi"/>
          <w:b/>
          <w:bCs/>
          <w:sz w:val="20"/>
          <w:szCs w:val="20"/>
          <w:u w:val="single"/>
          <w:lang w:val="en-GB" w:eastAsia="zh-CN"/>
        </w:rPr>
        <w:t>1067, 1295 and 1327</w:t>
      </w:r>
      <w:r w:rsidRPr="00415B34">
        <w:rPr>
          <w:rFonts w:eastAsiaTheme="minorEastAsia" w:cstheme="minorHAnsi"/>
          <w:b/>
          <w:bCs/>
          <w:sz w:val="20"/>
          <w:szCs w:val="20"/>
          <w:u w:val="single"/>
          <w:lang w:val="en-GB" w:eastAsia="zh-CN"/>
        </w:rPr>
        <w:t xml:space="preserve">: </w:t>
      </w:r>
    </w:p>
    <w:p w14:paraId="1EF8384B" w14:textId="72E34B59" w:rsidR="002B5FB5" w:rsidRDefault="00016874" w:rsidP="00494AE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color w:val="FF0000"/>
          <w:sz w:val="20"/>
          <w:szCs w:val="20"/>
        </w:rPr>
        <w:t>To increase the robustness and the scalability</w:t>
      </w:r>
      <w:r>
        <w:rPr>
          <w:rFonts w:ascii="Times New Roman" w:hAnsi="Times New Roman" w:cs="Times New Roman"/>
          <w:sz w:val="20"/>
          <w:szCs w:val="20"/>
          <w:lang w:val="en-US"/>
        </w:rPr>
        <w:t xml:space="preserve"> </w:t>
      </w:r>
      <w:r w:rsidRPr="00114548">
        <w:rPr>
          <w:rFonts w:ascii="Times New Roman" w:hAnsi="Times New Roman" w:cs="Times New Roman"/>
          <w:color w:val="FF0000"/>
          <w:sz w:val="20"/>
          <w:szCs w:val="20"/>
          <w:lang w:val="en-US"/>
        </w:rPr>
        <w:t>i</w:t>
      </w:r>
      <w:r w:rsidR="00494AEB" w:rsidRPr="00114548">
        <w:rPr>
          <w:rFonts w:ascii="Times New Roman" w:hAnsi="Times New Roman" w:cs="Times New Roman"/>
          <w:color w:val="FF0000"/>
          <w:sz w:val="20"/>
          <w:szCs w:val="20"/>
          <w:lang w:val="en-US"/>
        </w:rPr>
        <w:t>n dense multi-mode ranging scenarios</w:t>
      </w:r>
      <w:r w:rsidR="00AE2B14" w:rsidRPr="00114548">
        <w:rPr>
          <w:rFonts w:ascii="Times New Roman" w:hAnsi="Times New Roman" w:cs="Times New Roman"/>
          <w:color w:val="FF0000"/>
          <w:sz w:val="20"/>
          <w:szCs w:val="20"/>
          <w:lang w:val="en-US"/>
        </w:rPr>
        <w:t xml:space="preserve">, </w:t>
      </w:r>
      <w:r w:rsidR="00494AEB" w:rsidRPr="00AE2B14">
        <w:rPr>
          <w:rFonts w:ascii="Times New Roman" w:hAnsi="Times New Roman" w:cs="Times New Roman"/>
          <w:color w:val="FF0000"/>
          <w:sz w:val="20"/>
          <w:szCs w:val="20"/>
        </w:rPr>
        <w:t>m</w:t>
      </w:r>
      <w:r w:rsidR="00494AEB" w:rsidRPr="00494AEB">
        <w:rPr>
          <w:rFonts w:ascii="Times New Roman" w:hAnsi="Times New Roman" w:cs="Times New Roman"/>
          <w:color w:val="FF0000"/>
          <w:sz w:val="20"/>
          <w:szCs w:val="20"/>
        </w:rPr>
        <w:t xml:space="preserve">ultiple nodes </w:t>
      </w:r>
      <w:r w:rsidR="00AE2B14">
        <w:rPr>
          <w:rFonts w:ascii="Times New Roman" w:hAnsi="Times New Roman" w:cs="Times New Roman"/>
          <w:color w:val="FF0000"/>
          <w:sz w:val="20"/>
          <w:szCs w:val="20"/>
        </w:rPr>
        <w:t xml:space="preserve">may </w:t>
      </w:r>
      <w:r w:rsidR="00494AEB" w:rsidRPr="00494AEB">
        <w:rPr>
          <w:rFonts w:ascii="Times New Roman" w:hAnsi="Times New Roman" w:cs="Times New Roman"/>
          <w:color w:val="FF0000"/>
          <w:sz w:val="20"/>
          <w:szCs w:val="20"/>
        </w:rPr>
        <w:t>act as controller</w:t>
      </w:r>
      <w:r w:rsidR="00AE2B14">
        <w:rPr>
          <w:rFonts w:ascii="Times New Roman" w:hAnsi="Times New Roman" w:cs="Times New Roman"/>
          <w:color w:val="FF0000"/>
          <w:sz w:val="20"/>
          <w:szCs w:val="20"/>
        </w:rPr>
        <w:t xml:space="preserve"> and send RCM in the same ranging round. A</w:t>
      </w:r>
      <w:r w:rsidR="00494AEB">
        <w:rPr>
          <w:rFonts w:ascii="Times New Roman" w:hAnsi="Times New Roman" w:cs="Times New Roman"/>
          <w:sz w:val="20"/>
          <w:szCs w:val="20"/>
          <w:lang w:val="en-US"/>
        </w:rPr>
        <w:t xml:space="preserve"> </w:t>
      </w:r>
      <w:r w:rsidR="00114548" w:rsidRPr="00114548">
        <w:rPr>
          <w:rFonts w:ascii="Times New Roman" w:hAnsi="Times New Roman" w:cs="Times New Roman"/>
          <w:strike/>
          <w:sz w:val="20"/>
          <w:szCs w:val="20"/>
          <w:lang w:val="en-US"/>
        </w:rPr>
        <w:t>In dense multi-mode ranging scenarios, a</w:t>
      </w:r>
      <w:r w:rsidR="00114548">
        <w:rPr>
          <w:rFonts w:ascii="Times New Roman" w:hAnsi="Times New Roman" w:cs="Times New Roman"/>
          <w:sz w:val="20"/>
          <w:szCs w:val="20"/>
          <w:lang w:val="en-US"/>
        </w:rPr>
        <w:t xml:space="preserve"> </w:t>
      </w:r>
      <w:r w:rsidR="00494AEB">
        <w:rPr>
          <w:rFonts w:ascii="Times New Roman" w:hAnsi="Times New Roman" w:cs="Times New Roman"/>
          <w:sz w:val="20"/>
          <w:szCs w:val="20"/>
          <w:lang w:val="en-US"/>
        </w:rPr>
        <w:t xml:space="preserve">device may receive multiple copies of the same RCMs from several nodes in a single ranging round. If a device receives RCMs with different contents in the same ranging round, the selection of the RCM by the device is implementation dependent. </w:t>
      </w:r>
      <w:r w:rsidR="00114548" w:rsidRPr="00114548">
        <w:rPr>
          <w:rFonts w:ascii="Times New Roman" w:hAnsi="Times New Roman" w:cs="Times New Roman"/>
          <w:strike/>
          <w:sz w:val="20"/>
          <w:szCs w:val="20"/>
          <w:lang w:val="en-US"/>
        </w:rPr>
        <w:t>It may be based on a majority decision, or</w:t>
      </w:r>
      <w:r w:rsidR="00114548">
        <w:rPr>
          <w:rFonts w:ascii="Times New Roman" w:hAnsi="Times New Roman" w:cs="Times New Roman"/>
          <w:sz w:val="20"/>
          <w:szCs w:val="20"/>
          <w:lang w:val="en-US"/>
        </w:rPr>
        <w:t xml:space="preserve"> </w:t>
      </w:r>
      <w:r w:rsidR="001D10D4" w:rsidRPr="001D10D4">
        <w:rPr>
          <w:rFonts w:ascii="Times New Roman" w:hAnsi="Times New Roman" w:cs="Times New Roman"/>
          <w:color w:val="FF0000"/>
          <w:sz w:val="20"/>
          <w:szCs w:val="20"/>
          <w:lang w:val="en-US"/>
        </w:rPr>
        <w:t xml:space="preserve">The higher layer </w:t>
      </w:r>
      <w:r w:rsidR="00AE2B14" w:rsidRPr="00AE2B14">
        <w:rPr>
          <w:rFonts w:ascii="Times New Roman" w:hAnsi="Times New Roman" w:cs="Times New Roman"/>
          <w:color w:val="FF0000"/>
          <w:sz w:val="20"/>
          <w:szCs w:val="20"/>
          <w:lang w:val="en-US"/>
        </w:rPr>
        <w:t>might</w:t>
      </w:r>
      <w:r w:rsidR="00494AEB" w:rsidRPr="00AE2B14">
        <w:rPr>
          <w:rFonts w:ascii="Times New Roman" w:hAnsi="Times New Roman" w:cs="Times New Roman"/>
          <w:color w:val="FF0000"/>
          <w:sz w:val="20"/>
          <w:szCs w:val="20"/>
          <w:lang w:val="en-US"/>
        </w:rPr>
        <w:t xml:space="preserve"> </w:t>
      </w:r>
      <w:r w:rsidR="001D10D4">
        <w:rPr>
          <w:rFonts w:ascii="Times New Roman" w:hAnsi="Times New Roman" w:cs="Times New Roman"/>
          <w:color w:val="FF0000"/>
          <w:sz w:val="20"/>
          <w:szCs w:val="20"/>
          <w:lang w:val="en-US"/>
        </w:rPr>
        <w:t xml:space="preserve">decide </w:t>
      </w:r>
      <w:r w:rsidR="00494AEB" w:rsidRPr="008C127E">
        <w:rPr>
          <w:rFonts w:ascii="Times New Roman" w:hAnsi="Times New Roman" w:cs="Times New Roman"/>
          <w:color w:val="FF0000"/>
          <w:sz w:val="20"/>
          <w:szCs w:val="20"/>
          <w:lang w:val="en-US"/>
        </w:rPr>
        <w:t xml:space="preserve">on </w:t>
      </w:r>
      <w:r w:rsidR="001D10D4" w:rsidRPr="008C127E">
        <w:rPr>
          <w:rFonts w:ascii="Times New Roman" w:hAnsi="Times New Roman" w:cs="Times New Roman"/>
          <w:color w:val="FF0000"/>
          <w:sz w:val="20"/>
          <w:szCs w:val="20"/>
          <w:lang w:val="en-US"/>
        </w:rPr>
        <w:t>the</w:t>
      </w:r>
      <w:r w:rsidR="00494AEB" w:rsidRPr="008C127E">
        <w:rPr>
          <w:rFonts w:ascii="Times New Roman" w:hAnsi="Times New Roman" w:cs="Times New Roman"/>
          <w:color w:val="FF0000"/>
          <w:sz w:val="20"/>
          <w:szCs w:val="20"/>
          <w:lang w:val="en-US"/>
        </w:rPr>
        <w:t xml:space="preserve"> majority</w:t>
      </w:r>
      <w:r w:rsidR="00494AEB">
        <w:rPr>
          <w:rFonts w:ascii="Times New Roman" w:hAnsi="Times New Roman" w:cs="Times New Roman"/>
          <w:sz w:val="20"/>
          <w:szCs w:val="20"/>
          <w:lang w:val="en-US"/>
        </w:rPr>
        <w:t xml:space="preserve"> or </w:t>
      </w:r>
      <w:r w:rsidR="008C127E" w:rsidRPr="008C127E">
        <w:rPr>
          <w:rFonts w:ascii="Times New Roman" w:hAnsi="Times New Roman" w:cs="Times New Roman"/>
          <w:color w:val="FF0000"/>
          <w:sz w:val="20"/>
          <w:szCs w:val="20"/>
          <w:lang w:val="en-US"/>
        </w:rPr>
        <w:t xml:space="preserve">based on </w:t>
      </w:r>
      <w:r w:rsidR="00494AEB">
        <w:rPr>
          <w:rFonts w:ascii="Times New Roman" w:hAnsi="Times New Roman" w:cs="Times New Roman"/>
          <w:sz w:val="20"/>
          <w:szCs w:val="20"/>
          <w:lang w:val="en-US"/>
        </w:rPr>
        <w:t>the best received packet quality (e.g., RSSI or LQI).</w:t>
      </w:r>
    </w:p>
    <w:p w14:paraId="16CE323C" w14:textId="77777777" w:rsidR="00114548" w:rsidRDefault="00114548" w:rsidP="00494AEB">
      <w:pPr>
        <w:autoSpaceDE w:val="0"/>
        <w:autoSpaceDN w:val="0"/>
        <w:adjustRightInd w:val="0"/>
        <w:spacing w:after="0" w:line="240" w:lineRule="auto"/>
        <w:rPr>
          <w:rFonts w:ascii="Times New Roman" w:hAnsi="Times New Roman" w:cs="Times New Roman"/>
          <w:sz w:val="20"/>
          <w:szCs w:val="20"/>
          <w:lang w:val="en-US"/>
        </w:rPr>
      </w:pPr>
    </w:p>
    <w:p w14:paraId="20001D33" w14:textId="77777777" w:rsidR="00114548" w:rsidRPr="00114548" w:rsidRDefault="00114548" w:rsidP="00494AEB">
      <w:pPr>
        <w:autoSpaceDE w:val="0"/>
        <w:autoSpaceDN w:val="0"/>
        <w:adjustRightInd w:val="0"/>
        <w:spacing w:after="0" w:line="240" w:lineRule="auto"/>
        <w:rPr>
          <w:rFonts w:eastAsiaTheme="minorEastAsia" w:cstheme="minorHAnsi"/>
          <w:b/>
          <w:bCs/>
          <w:sz w:val="20"/>
          <w:szCs w:val="20"/>
          <w:u w:val="single"/>
          <w:lang w:val="en-US" w:eastAsia="zh-CN"/>
        </w:rPr>
      </w:pPr>
    </w:p>
    <w:p w14:paraId="0EE6749A" w14:textId="1B1C02F1" w:rsidR="00F96944" w:rsidRPr="00FC5EA0" w:rsidRDefault="00F96944" w:rsidP="00F96944">
      <w:pPr>
        <w:rPr>
          <w:lang w:val="en-US"/>
        </w:rPr>
      </w:pPr>
      <w:r w:rsidRPr="00FC5EA0">
        <w:rPr>
          <w:b/>
          <w:bCs/>
          <w:i/>
          <w:color w:val="5B9BD5" w:themeColor="accent1"/>
          <w:lang w:val="en-US"/>
        </w:rPr>
        <w:lastRenderedPageBreak/>
        <w:t>Comment Index #</w:t>
      </w:r>
      <w:r w:rsidR="00CF0AB6">
        <w:rPr>
          <w:b/>
          <w:bCs/>
          <w:i/>
          <w:color w:val="5B9BD5" w:themeColor="accent1"/>
          <w:lang w:val="en-US"/>
        </w:rPr>
        <w:t>1269</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F96944" w:rsidRPr="00E713DC" w14:paraId="34B0BBB9" w14:textId="77777777" w:rsidTr="004406DE">
        <w:trPr>
          <w:trHeight w:val="586"/>
        </w:trPr>
        <w:tc>
          <w:tcPr>
            <w:tcW w:w="1189" w:type="dxa"/>
            <w:noWrap/>
          </w:tcPr>
          <w:p w14:paraId="3A13E235" w14:textId="77777777" w:rsidR="00F96944" w:rsidRPr="00E713DC" w:rsidRDefault="00F96944" w:rsidP="004406DE">
            <w:pPr>
              <w:rPr>
                <w:sz w:val="20"/>
                <w:szCs w:val="20"/>
              </w:rPr>
            </w:pPr>
            <w:r w:rsidRPr="00E713DC">
              <w:rPr>
                <w:sz w:val="20"/>
                <w:szCs w:val="20"/>
              </w:rPr>
              <w:t>Commenter</w:t>
            </w:r>
          </w:p>
        </w:tc>
        <w:tc>
          <w:tcPr>
            <w:tcW w:w="663" w:type="dxa"/>
            <w:noWrap/>
          </w:tcPr>
          <w:p w14:paraId="27D9CFD1" w14:textId="77777777" w:rsidR="00F96944" w:rsidRPr="00E713DC" w:rsidRDefault="00F96944" w:rsidP="004406DE">
            <w:pPr>
              <w:rPr>
                <w:sz w:val="20"/>
                <w:szCs w:val="20"/>
              </w:rPr>
            </w:pPr>
            <w:r>
              <w:rPr>
                <w:sz w:val="20"/>
                <w:szCs w:val="20"/>
              </w:rPr>
              <w:t>Index #</w:t>
            </w:r>
          </w:p>
        </w:tc>
        <w:tc>
          <w:tcPr>
            <w:tcW w:w="611" w:type="dxa"/>
            <w:noWrap/>
          </w:tcPr>
          <w:p w14:paraId="6A06401E" w14:textId="77777777" w:rsidR="00F96944" w:rsidRPr="00E713DC" w:rsidRDefault="00F96944" w:rsidP="004406DE">
            <w:pPr>
              <w:rPr>
                <w:sz w:val="20"/>
                <w:szCs w:val="20"/>
              </w:rPr>
            </w:pPr>
            <w:r>
              <w:rPr>
                <w:sz w:val="20"/>
                <w:szCs w:val="20"/>
              </w:rPr>
              <w:t>page</w:t>
            </w:r>
          </w:p>
        </w:tc>
        <w:tc>
          <w:tcPr>
            <w:tcW w:w="885" w:type="dxa"/>
            <w:noWrap/>
          </w:tcPr>
          <w:p w14:paraId="0CD6ABC6" w14:textId="77777777" w:rsidR="00F96944" w:rsidRPr="00E713DC" w:rsidRDefault="00F96944" w:rsidP="004406DE">
            <w:pPr>
              <w:rPr>
                <w:sz w:val="20"/>
                <w:szCs w:val="20"/>
              </w:rPr>
            </w:pPr>
            <w:r>
              <w:rPr>
                <w:sz w:val="20"/>
                <w:szCs w:val="20"/>
              </w:rPr>
              <w:t>Sub-Clause</w:t>
            </w:r>
          </w:p>
        </w:tc>
        <w:tc>
          <w:tcPr>
            <w:tcW w:w="551" w:type="dxa"/>
            <w:noWrap/>
          </w:tcPr>
          <w:p w14:paraId="22887B7C" w14:textId="77777777" w:rsidR="00F96944" w:rsidRPr="00E713DC" w:rsidRDefault="00F96944" w:rsidP="004406DE">
            <w:pPr>
              <w:rPr>
                <w:sz w:val="20"/>
                <w:szCs w:val="20"/>
              </w:rPr>
            </w:pPr>
            <w:r>
              <w:rPr>
                <w:sz w:val="20"/>
                <w:szCs w:val="20"/>
              </w:rPr>
              <w:t>Line</w:t>
            </w:r>
          </w:p>
        </w:tc>
        <w:tc>
          <w:tcPr>
            <w:tcW w:w="2936" w:type="dxa"/>
          </w:tcPr>
          <w:p w14:paraId="68F6127F" w14:textId="77777777" w:rsidR="00F96944" w:rsidRPr="00E713DC" w:rsidRDefault="00F96944" w:rsidP="004406DE">
            <w:pPr>
              <w:rPr>
                <w:sz w:val="20"/>
                <w:szCs w:val="20"/>
              </w:rPr>
            </w:pPr>
            <w:r>
              <w:rPr>
                <w:sz w:val="20"/>
                <w:szCs w:val="20"/>
              </w:rPr>
              <w:t>Comment</w:t>
            </w:r>
          </w:p>
        </w:tc>
        <w:tc>
          <w:tcPr>
            <w:tcW w:w="2700" w:type="dxa"/>
          </w:tcPr>
          <w:p w14:paraId="433072CB" w14:textId="77777777" w:rsidR="00F96944" w:rsidRPr="00E713DC" w:rsidRDefault="00F96944" w:rsidP="004406DE">
            <w:pPr>
              <w:rPr>
                <w:sz w:val="20"/>
                <w:szCs w:val="20"/>
                <w:lang w:val="en-US"/>
              </w:rPr>
            </w:pPr>
            <w:r>
              <w:rPr>
                <w:sz w:val="20"/>
                <w:szCs w:val="20"/>
                <w:lang w:val="en-US"/>
              </w:rPr>
              <w:t>Proposed Change</w:t>
            </w:r>
          </w:p>
        </w:tc>
      </w:tr>
      <w:tr w:rsidR="00F96944" w:rsidRPr="007D5BE4" w14:paraId="77F6529B" w14:textId="77777777" w:rsidTr="004406DE">
        <w:trPr>
          <w:trHeight w:val="1020"/>
        </w:trPr>
        <w:tc>
          <w:tcPr>
            <w:tcW w:w="1189" w:type="dxa"/>
            <w:noWrap/>
          </w:tcPr>
          <w:p w14:paraId="7B1E8A36" w14:textId="77777777" w:rsidR="00F96944" w:rsidRPr="00912F10" w:rsidRDefault="00F96944" w:rsidP="004406DE">
            <w:pPr>
              <w:rPr>
                <w:rFonts w:cstheme="minorHAnsi"/>
                <w:sz w:val="20"/>
                <w:szCs w:val="20"/>
              </w:rPr>
            </w:pPr>
            <w:r w:rsidRPr="00912F10">
              <w:rPr>
                <w:rFonts w:cstheme="minorHAnsi"/>
                <w:sz w:val="20"/>
                <w:szCs w:val="20"/>
              </w:rPr>
              <w:t>Billy Verso</w:t>
            </w:r>
          </w:p>
          <w:p w14:paraId="5DA929EF" w14:textId="77777777" w:rsidR="00F96944" w:rsidRPr="00912F10" w:rsidRDefault="00F96944" w:rsidP="004406DE">
            <w:pPr>
              <w:rPr>
                <w:rFonts w:cstheme="minorHAnsi"/>
                <w:sz w:val="20"/>
                <w:szCs w:val="20"/>
              </w:rPr>
            </w:pPr>
          </w:p>
        </w:tc>
        <w:tc>
          <w:tcPr>
            <w:tcW w:w="663" w:type="dxa"/>
            <w:noWrap/>
          </w:tcPr>
          <w:p w14:paraId="3DBA9A74" w14:textId="6FBB8309" w:rsidR="00F96944" w:rsidRPr="00912F10" w:rsidRDefault="00F96944" w:rsidP="004406DE">
            <w:pPr>
              <w:rPr>
                <w:rFonts w:cstheme="minorHAnsi"/>
                <w:sz w:val="20"/>
                <w:szCs w:val="20"/>
              </w:rPr>
            </w:pPr>
            <w:r>
              <w:rPr>
                <w:rFonts w:cstheme="minorHAnsi"/>
                <w:sz w:val="20"/>
                <w:szCs w:val="20"/>
              </w:rPr>
              <w:t>1269</w:t>
            </w:r>
          </w:p>
          <w:p w14:paraId="3AC42BCF" w14:textId="77777777" w:rsidR="00F96944" w:rsidRPr="00912F10" w:rsidRDefault="00F96944" w:rsidP="004406DE">
            <w:pPr>
              <w:rPr>
                <w:rFonts w:cstheme="minorHAnsi"/>
                <w:sz w:val="20"/>
                <w:szCs w:val="20"/>
              </w:rPr>
            </w:pPr>
          </w:p>
        </w:tc>
        <w:tc>
          <w:tcPr>
            <w:tcW w:w="611" w:type="dxa"/>
            <w:noWrap/>
          </w:tcPr>
          <w:p w14:paraId="12D16B9C" w14:textId="71F7FF17" w:rsidR="00F96944" w:rsidRPr="00912F10" w:rsidRDefault="00F96944" w:rsidP="004406DE">
            <w:pPr>
              <w:rPr>
                <w:rFonts w:cstheme="minorHAnsi"/>
                <w:sz w:val="20"/>
                <w:szCs w:val="20"/>
              </w:rPr>
            </w:pPr>
            <w:r>
              <w:rPr>
                <w:rFonts w:cstheme="minorHAnsi"/>
                <w:sz w:val="20"/>
                <w:szCs w:val="20"/>
              </w:rPr>
              <w:t>177</w:t>
            </w:r>
          </w:p>
          <w:p w14:paraId="0719F71F" w14:textId="77777777" w:rsidR="00F96944" w:rsidRPr="00912F10" w:rsidRDefault="00F96944" w:rsidP="004406DE">
            <w:pPr>
              <w:rPr>
                <w:rFonts w:cstheme="minorHAnsi"/>
                <w:sz w:val="20"/>
                <w:szCs w:val="20"/>
              </w:rPr>
            </w:pPr>
          </w:p>
        </w:tc>
        <w:tc>
          <w:tcPr>
            <w:tcW w:w="885" w:type="dxa"/>
            <w:noWrap/>
          </w:tcPr>
          <w:p w14:paraId="0A2A23A0" w14:textId="486003C2" w:rsidR="00F96944" w:rsidRPr="00912F10" w:rsidRDefault="00F96944"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DA56FEB" w14:textId="77777777" w:rsidR="00F96944" w:rsidRPr="00912F10" w:rsidRDefault="00F96944" w:rsidP="004406DE">
            <w:pPr>
              <w:rPr>
                <w:rFonts w:cstheme="minorHAnsi"/>
                <w:sz w:val="20"/>
                <w:szCs w:val="20"/>
              </w:rPr>
            </w:pPr>
          </w:p>
        </w:tc>
        <w:tc>
          <w:tcPr>
            <w:tcW w:w="551" w:type="dxa"/>
            <w:noWrap/>
          </w:tcPr>
          <w:p w14:paraId="1EC34617" w14:textId="7385716E" w:rsidR="00F96944" w:rsidRPr="00912F10" w:rsidRDefault="00F96944" w:rsidP="004406DE">
            <w:pPr>
              <w:rPr>
                <w:rFonts w:cstheme="minorHAnsi"/>
                <w:sz w:val="20"/>
                <w:szCs w:val="20"/>
              </w:rPr>
            </w:pPr>
            <w:r>
              <w:rPr>
                <w:rFonts w:cstheme="minorHAnsi"/>
                <w:sz w:val="20"/>
                <w:szCs w:val="20"/>
              </w:rPr>
              <w:t>6</w:t>
            </w:r>
          </w:p>
        </w:tc>
        <w:tc>
          <w:tcPr>
            <w:tcW w:w="2936" w:type="dxa"/>
          </w:tcPr>
          <w:p w14:paraId="162EB1B0" w14:textId="77777777" w:rsidR="00F96944" w:rsidRPr="00F96944" w:rsidRDefault="00F96944" w:rsidP="00F96944">
            <w:pPr>
              <w:rPr>
                <w:rFonts w:cstheme="minorHAnsi"/>
                <w:color w:val="000000"/>
                <w:sz w:val="20"/>
                <w:szCs w:val="20"/>
              </w:rPr>
            </w:pPr>
            <w:r w:rsidRPr="00F96944">
              <w:rPr>
                <w:rFonts w:cstheme="minorHAnsi"/>
                <w:color w:val="000000"/>
                <w:sz w:val="20"/>
                <w:szCs w:val="20"/>
              </w:rPr>
              <w:t>"to be supported with this RSS." is strange phrasing.</w:t>
            </w:r>
          </w:p>
          <w:p w14:paraId="65F1D139" w14:textId="77777777" w:rsidR="00F96944" w:rsidRPr="00912F10" w:rsidRDefault="00F96944" w:rsidP="004406DE">
            <w:pPr>
              <w:rPr>
                <w:rFonts w:cstheme="minorHAnsi"/>
                <w:sz w:val="20"/>
                <w:szCs w:val="20"/>
              </w:rPr>
            </w:pPr>
          </w:p>
        </w:tc>
        <w:tc>
          <w:tcPr>
            <w:tcW w:w="2700" w:type="dxa"/>
          </w:tcPr>
          <w:p w14:paraId="2458A673" w14:textId="227095F9" w:rsidR="00F96944" w:rsidRPr="00912F10" w:rsidRDefault="00F96944" w:rsidP="00F96944">
            <w:pPr>
              <w:rPr>
                <w:rFonts w:cstheme="minorHAnsi"/>
                <w:sz w:val="20"/>
                <w:szCs w:val="20"/>
              </w:rPr>
            </w:pPr>
            <w:r w:rsidRPr="00F96944">
              <w:rPr>
                <w:rFonts w:cstheme="minorHAnsi"/>
                <w:color w:val="000000"/>
                <w:sz w:val="20"/>
                <w:szCs w:val="20"/>
              </w:rPr>
              <w:t xml:space="preserve">Change: "Time structures for communication are defined by the Ranging Service to be supported with this RSS" to </w:t>
            </w:r>
            <w:r w:rsidRPr="00E22A2A">
              <w:rPr>
                <w:rFonts w:cstheme="minorHAnsi"/>
                <w:sz w:val="20"/>
                <w:szCs w:val="20"/>
              </w:rPr>
              <w:t>"Time structures for communication are specified by the RSS"</w:t>
            </w:r>
          </w:p>
        </w:tc>
      </w:tr>
    </w:tbl>
    <w:p w14:paraId="29D8D09C" w14:textId="77777777" w:rsidR="00CF0AB6" w:rsidRDefault="00CF0AB6" w:rsidP="00F96944">
      <w:pPr>
        <w:spacing w:after="240" w:line="230" w:lineRule="atLeast"/>
        <w:jc w:val="both"/>
        <w:rPr>
          <w:rFonts w:eastAsiaTheme="minorEastAsia" w:cstheme="minorHAnsi"/>
          <w:b/>
          <w:bCs/>
          <w:sz w:val="20"/>
          <w:szCs w:val="20"/>
          <w:u w:val="single"/>
          <w:lang w:val="en-GB" w:eastAsia="zh-CN"/>
        </w:rPr>
      </w:pPr>
    </w:p>
    <w:p w14:paraId="0624B395" w14:textId="0A95A49D" w:rsidR="00CF0AB6" w:rsidRDefault="00CF0AB6" w:rsidP="00F96944">
      <w:pPr>
        <w:spacing w:after="240" w:line="230" w:lineRule="atLeast"/>
        <w:jc w:val="both"/>
        <w:rPr>
          <w:rFonts w:eastAsiaTheme="minorEastAsia" w:cstheme="minorHAnsi"/>
          <w:b/>
          <w:bCs/>
          <w:sz w:val="20"/>
          <w:szCs w:val="20"/>
          <w:u w:val="single"/>
          <w:lang w:val="en-GB" w:eastAsia="zh-CN"/>
        </w:rPr>
      </w:pPr>
      <w:r w:rsidRPr="00CF0AB6">
        <w:rPr>
          <w:rFonts w:eastAsiaTheme="minorEastAsia" w:cstheme="minorHAnsi"/>
          <w:noProof/>
          <w:sz w:val="20"/>
          <w:szCs w:val="20"/>
          <w:lang w:val="en-GB" w:eastAsia="zh-CN"/>
        </w:rPr>
        <w:drawing>
          <wp:inline distT="0" distB="0" distL="0" distR="0" wp14:anchorId="3CA08C75" wp14:editId="78826E59">
            <wp:extent cx="5921099" cy="374650"/>
            <wp:effectExtent l="0" t="0" r="3810" b="6350"/>
            <wp:docPr id="55864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2698" name=""/>
                    <pic:cNvPicPr/>
                  </pic:nvPicPr>
                  <pic:blipFill>
                    <a:blip r:embed="rId8"/>
                    <a:stretch>
                      <a:fillRect/>
                    </a:stretch>
                  </pic:blipFill>
                  <pic:spPr>
                    <a:xfrm>
                      <a:off x="0" y="0"/>
                      <a:ext cx="5930496" cy="375245"/>
                    </a:xfrm>
                    <a:prstGeom prst="rect">
                      <a:avLst/>
                    </a:prstGeom>
                  </pic:spPr>
                </pic:pic>
              </a:graphicData>
            </a:graphic>
          </wp:inline>
        </w:drawing>
      </w:r>
    </w:p>
    <w:p w14:paraId="75E95A49" w14:textId="71F4A4A4" w:rsidR="00E22A2A" w:rsidRDefault="00E22A2A" w:rsidP="00F96944">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T</w:t>
      </w:r>
      <w:r w:rsidRPr="00E22A2A">
        <w:rPr>
          <w:rFonts w:eastAsiaTheme="minorEastAsia" w:cstheme="minorHAnsi"/>
          <w:sz w:val="20"/>
          <w:szCs w:val="20"/>
          <w:lang w:val="en-GB" w:eastAsia="zh-CN"/>
        </w:rPr>
        <w:t>he time stru</w:t>
      </w:r>
      <w:r>
        <w:rPr>
          <w:rFonts w:eastAsiaTheme="minorEastAsia" w:cstheme="minorHAnsi"/>
          <w:sz w:val="20"/>
          <w:szCs w:val="20"/>
          <w:lang w:val="en-GB" w:eastAsia="zh-CN"/>
        </w:rPr>
        <w:t>c</w:t>
      </w:r>
      <w:r w:rsidRPr="00E22A2A">
        <w:rPr>
          <w:rFonts w:eastAsiaTheme="minorEastAsia" w:cstheme="minorHAnsi"/>
          <w:sz w:val="20"/>
          <w:szCs w:val="20"/>
          <w:lang w:val="en-GB" w:eastAsia="zh-CN"/>
        </w:rPr>
        <w:t>tures are defined by the underlaying UWB system, which is supposed to be supported, (but not by the RSS itself)</w:t>
      </w:r>
      <w:r w:rsidRPr="00E22A2A">
        <w:rPr>
          <w:rFonts w:eastAsiaTheme="minorEastAsia" w:cstheme="minorHAnsi"/>
          <w:sz w:val="20"/>
          <w:szCs w:val="20"/>
          <w:lang w:val="en-GB" w:eastAsia="zh-CN"/>
        </w:rPr>
        <w:t xml:space="preserve"> </w:t>
      </w:r>
    </w:p>
    <w:p w14:paraId="10B5D4F3" w14:textId="2F6FFA7D" w:rsidR="00F96944" w:rsidRPr="00DF0983" w:rsidRDefault="00F96944" w:rsidP="00F96944">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AB73250" w14:textId="4E57EB93" w:rsidR="00F96944" w:rsidRPr="00291F7B" w:rsidRDefault="00E22A2A" w:rsidP="00F96944">
      <w:pPr>
        <w:rPr>
          <w:b/>
          <w:bCs/>
          <w:sz w:val="20"/>
          <w:szCs w:val="20"/>
          <w:lang w:val="en-US"/>
        </w:rPr>
      </w:pPr>
      <w:r>
        <w:rPr>
          <w:b/>
          <w:bCs/>
          <w:sz w:val="20"/>
          <w:szCs w:val="20"/>
          <w:lang w:val="en-US"/>
        </w:rPr>
        <w:t>Revised</w:t>
      </w:r>
    </w:p>
    <w:p w14:paraId="295EBB27" w14:textId="03655910" w:rsidR="002B5FB5" w:rsidRDefault="00E22A2A" w:rsidP="00E22A2A">
      <w:pPr>
        <w:rPr>
          <w:rFonts w:eastAsiaTheme="minorEastAsia" w:cstheme="minorHAnsi"/>
          <w:b/>
          <w:bCs/>
          <w:sz w:val="20"/>
          <w:szCs w:val="20"/>
          <w:u w:val="single"/>
          <w:lang w:val="en-US" w:eastAsia="zh-CN"/>
        </w:rPr>
      </w:pPr>
      <w:r w:rsidRPr="00E22A2A">
        <w:rPr>
          <w:rFonts w:cstheme="minorHAnsi"/>
          <w:sz w:val="20"/>
          <w:szCs w:val="20"/>
        </w:rPr>
        <w:t xml:space="preserve">Time structures for communication are </w:t>
      </w:r>
      <w:r>
        <w:rPr>
          <w:rFonts w:cstheme="minorHAnsi"/>
          <w:sz w:val="20"/>
          <w:szCs w:val="20"/>
        </w:rPr>
        <w:t xml:space="preserve">the </w:t>
      </w:r>
      <w:r w:rsidRPr="00E22A2A">
        <w:rPr>
          <w:rFonts w:cstheme="minorHAnsi"/>
          <w:sz w:val="20"/>
          <w:szCs w:val="20"/>
        </w:rPr>
        <w:t xml:space="preserve">defined by the </w:t>
      </w:r>
      <w:r w:rsidRPr="00E22A2A">
        <w:rPr>
          <w:rFonts w:cstheme="minorHAnsi"/>
          <w:color w:val="FF0000"/>
          <w:sz w:val="20"/>
          <w:szCs w:val="20"/>
        </w:rPr>
        <w:t xml:space="preserve">underlaying UWB </w:t>
      </w:r>
      <w:r>
        <w:rPr>
          <w:rFonts w:cstheme="minorHAnsi"/>
          <w:sz w:val="20"/>
          <w:szCs w:val="20"/>
        </w:rPr>
        <w:t>R</w:t>
      </w:r>
      <w:r w:rsidRPr="00E22A2A">
        <w:rPr>
          <w:rFonts w:cstheme="minorHAnsi"/>
          <w:sz w:val="20"/>
          <w:szCs w:val="20"/>
        </w:rPr>
        <w:t xml:space="preserve">anging </w:t>
      </w:r>
      <w:r>
        <w:rPr>
          <w:rFonts w:cstheme="minorHAnsi"/>
          <w:sz w:val="20"/>
          <w:szCs w:val="20"/>
        </w:rPr>
        <w:t>S</w:t>
      </w:r>
      <w:r w:rsidRPr="00E22A2A">
        <w:rPr>
          <w:rFonts w:cstheme="minorHAnsi"/>
          <w:sz w:val="20"/>
          <w:szCs w:val="20"/>
        </w:rPr>
        <w:t>ervice</w:t>
      </w:r>
      <w:r w:rsidRPr="00E22A2A">
        <w:rPr>
          <w:rFonts w:cstheme="minorHAnsi"/>
          <w:color w:val="FF0000"/>
          <w:sz w:val="20"/>
          <w:szCs w:val="20"/>
        </w:rPr>
        <w:t xml:space="preserve">, which is the one </w:t>
      </w:r>
      <w:r w:rsidRPr="00E22A2A">
        <w:rPr>
          <w:rFonts w:cstheme="minorHAnsi"/>
          <w:sz w:val="20"/>
          <w:szCs w:val="20"/>
        </w:rPr>
        <w:t>to be supported by this RSS.</w:t>
      </w:r>
    </w:p>
    <w:p w14:paraId="6AD3202C" w14:textId="46C829BF" w:rsidR="00CF0AB6" w:rsidRPr="00FC5EA0" w:rsidRDefault="00CF0AB6" w:rsidP="00CF0AB6">
      <w:pPr>
        <w:rPr>
          <w:lang w:val="en-US"/>
        </w:rPr>
      </w:pPr>
      <w:r w:rsidRPr="00FC5EA0">
        <w:rPr>
          <w:b/>
          <w:bCs/>
          <w:i/>
          <w:color w:val="5B9BD5" w:themeColor="accent1"/>
          <w:lang w:val="en-US"/>
        </w:rPr>
        <w:t>Comment Index #</w:t>
      </w:r>
      <w:r>
        <w:rPr>
          <w:b/>
          <w:bCs/>
          <w:i/>
          <w:color w:val="5B9BD5" w:themeColor="accent1"/>
          <w:lang w:val="en-US"/>
        </w:rPr>
        <w:t>1273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58F2B6FE" w14:textId="77777777" w:rsidTr="004406DE">
        <w:trPr>
          <w:trHeight w:val="586"/>
        </w:trPr>
        <w:tc>
          <w:tcPr>
            <w:tcW w:w="1189" w:type="dxa"/>
            <w:noWrap/>
          </w:tcPr>
          <w:p w14:paraId="40861652" w14:textId="77777777" w:rsidR="00CF0AB6" w:rsidRPr="00E713DC" w:rsidRDefault="00CF0AB6" w:rsidP="004406DE">
            <w:pPr>
              <w:rPr>
                <w:sz w:val="20"/>
                <w:szCs w:val="20"/>
              </w:rPr>
            </w:pPr>
            <w:r w:rsidRPr="00E713DC">
              <w:rPr>
                <w:sz w:val="20"/>
                <w:szCs w:val="20"/>
              </w:rPr>
              <w:t>Commenter</w:t>
            </w:r>
          </w:p>
        </w:tc>
        <w:tc>
          <w:tcPr>
            <w:tcW w:w="663" w:type="dxa"/>
            <w:noWrap/>
          </w:tcPr>
          <w:p w14:paraId="731315A3" w14:textId="77777777" w:rsidR="00CF0AB6" w:rsidRPr="00E713DC" w:rsidRDefault="00CF0AB6" w:rsidP="004406DE">
            <w:pPr>
              <w:rPr>
                <w:sz w:val="20"/>
                <w:szCs w:val="20"/>
              </w:rPr>
            </w:pPr>
            <w:r>
              <w:rPr>
                <w:sz w:val="20"/>
                <w:szCs w:val="20"/>
              </w:rPr>
              <w:t>Index #</w:t>
            </w:r>
          </w:p>
        </w:tc>
        <w:tc>
          <w:tcPr>
            <w:tcW w:w="611" w:type="dxa"/>
            <w:noWrap/>
          </w:tcPr>
          <w:p w14:paraId="3E3203DA" w14:textId="77777777" w:rsidR="00CF0AB6" w:rsidRPr="00E713DC" w:rsidRDefault="00CF0AB6" w:rsidP="004406DE">
            <w:pPr>
              <w:rPr>
                <w:sz w:val="20"/>
                <w:szCs w:val="20"/>
              </w:rPr>
            </w:pPr>
            <w:r>
              <w:rPr>
                <w:sz w:val="20"/>
                <w:szCs w:val="20"/>
              </w:rPr>
              <w:t>page</w:t>
            </w:r>
          </w:p>
        </w:tc>
        <w:tc>
          <w:tcPr>
            <w:tcW w:w="885" w:type="dxa"/>
            <w:noWrap/>
          </w:tcPr>
          <w:p w14:paraId="1FCAA2EE" w14:textId="77777777" w:rsidR="00CF0AB6" w:rsidRPr="00E713DC" w:rsidRDefault="00CF0AB6" w:rsidP="004406DE">
            <w:pPr>
              <w:rPr>
                <w:sz w:val="20"/>
                <w:szCs w:val="20"/>
              </w:rPr>
            </w:pPr>
            <w:r>
              <w:rPr>
                <w:sz w:val="20"/>
                <w:szCs w:val="20"/>
              </w:rPr>
              <w:t>Sub-Clause</w:t>
            </w:r>
          </w:p>
        </w:tc>
        <w:tc>
          <w:tcPr>
            <w:tcW w:w="551" w:type="dxa"/>
            <w:noWrap/>
          </w:tcPr>
          <w:p w14:paraId="3BD94B0B" w14:textId="77777777" w:rsidR="00CF0AB6" w:rsidRPr="00E713DC" w:rsidRDefault="00CF0AB6" w:rsidP="004406DE">
            <w:pPr>
              <w:rPr>
                <w:sz w:val="20"/>
                <w:szCs w:val="20"/>
              </w:rPr>
            </w:pPr>
            <w:r>
              <w:rPr>
                <w:sz w:val="20"/>
                <w:szCs w:val="20"/>
              </w:rPr>
              <w:t>Line</w:t>
            </w:r>
          </w:p>
        </w:tc>
        <w:tc>
          <w:tcPr>
            <w:tcW w:w="2936" w:type="dxa"/>
          </w:tcPr>
          <w:p w14:paraId="1A20C2E2" w14:textId="77777777" w:rsidR="00CF0AB6" w:rsidRPr="00E713DC" w:rsidRDefault="00CF0AB6" w:rsidP="004406DE">
            <w:pPr>
              <w:rPr>
                <w:sz w:val="20"/>
                <w:szCs w:val="20"/>
              </w:rPr>
            </w:pPr>
            <w:r>
              <w:rPr>
                <w:sz w:val="20"/>
                <w:szCs w:val="20"/>
              </w:rPr>
              <w:t>Comment</w:t>
            </w:r>
          </w:p>
        </w:tc>
        <w:tc>
          <w:tcPr>
            <w:tcW w:w="2700" w:type="dxa"/>
          </w:tcPr>
          <w:p w14:paraId="75E1226D" w14:textId="77777777" w:rsidR="00CF0AB6" w:rsidRPr="00E713DC" w:rsidRDefault="00CF0AB6" w:rsidP="004406DE">
            <w:pPr>
              <w:rPr>
                <w:sz w:val="20"/>
                <w:szCs w:val="20"/>
                <w:lang w:val="en-US"/>
              </w:rPr>
            </w:pPr>
            <w:r>
              <w:rPr>
                <w:sz w:val="20"/>
                <w:szCs w:val="20"/>
                <w:lang w:val="en-US"/>
              </w:rPr>
              <w:t>Proposed Change</w:t>
            </w:r>
          </w:p>
        </w:tc>
      </w:tr>
      <w:tr w:rsidR="00CF0AB6" w:rsidRPr="007D5BE4" w14:paraId="35723B5A" w14:textId="77777777" w:rsidTr="004406DE">
        <w:trPr>
          <w:trHeight w:val="1020"/>
        </w:trPr>
        <w:tc>
          <w:tcPr>
            <w:tcW w:w="1189" w:type="dxa"/>
            <w:noWrap/>
          </w:tcPr>
          <w:p w14:paraId="726310CD" w14:textId="77777777" w:rsidR="00CF0AB6" w:rsidRPr="00912F10" w:rsidRDefault="00CF0AB6" w:rsidP="004406DE">
            <w:pPr>
              <w:rPr>
                <w:rFonts w:cstheme="minorHAnsi"/>
                <w:sz w:val="20"/>
                <w:szCs w:val="20"/>
              </w:rPr>
            </w:pPr>
            <w:r w:rsidRPr="00912F10">
              <w:rPr>
                <w:rFonts w:cstheme="minorHAnsi"/>
                <w:sz w:val="20"/>
                <w:szCs w:val="20"/>
              </w:rPr>
              <w:t>Billy Verso</w:t>
            </w:r>
          </w:p>
          <w:p w14:paraId="5D888334" w14:textId="77777777" w:rsidR="00CF0AB6" w:rsidRPr="00912F10" w:rsidRDefault="00CF0AB6" w:rsidP="004406DE">
            <w:pPr>
              <w:rPr>
                <w:rFonts w:cstheme="minorHAnsi"/>
                <w:sz w:val="20"/>
                <w:szCs w:val="20"/>
              </w:rPr>
            </w:pPr>
          </w:p>
        </w:tc>
        <w:tc>
          <w:tcPr>
            <w:tcW w:w="663" w:type="dxa"/>
            <w:noWrap/>
          </w:tcPr>
          <w:p w14:paraId="591E501C" w14:textId="3AD9ED01" w:rsidR="00CF0AB6" w:rsidRPr="00912F10" w:rsidRDefault="00CF0AB6" w:rsidP="004406DE">
            <w:pPr>
              <w:rPr>
                <w:rFonts w:cstheme="minorHAnsi"/>
                <w:sz w:val="20"/>
                <w:szCs w:val="20"/>
              </w:rPr>
            </w:pPr>
            <w:r>
              <w:rPr>
                <w:rFonts w:cstheme="minorHAnsi"/>
                <w:sz w:val="20"/>
                <w:szCs w:val="20"/>
              </w:rPr>
              <w:t>1273</w:t>
            </w:r>
          </w:p>
          <w:p w14:paraId="7AF4236D" w14:textId="77777777" w:rsidR="00CF0AB6" w:rsidRPr="00912F10" w:rsidRDefault="00CF0AB6" w:rsidP="004406DE">
            <w:pPr>
              <w:rPr>
                <w:rFonts w:cstheme="minorHAnsi"/>
                <w:sz w:val="20"/>
                <w:szCs w:val="20"/>
              </w:rPr>
            </w:pPr>
          </w:p>
        </w:tc>
        <w:tc>
          <w:tcPr>
            <w:tcW w:w="611" w:type="dxa"/>
            <w:noWrap/>
          </w:tcPr>
          <w:p w14:paraId="030003F6" w14:textId="77777777" w:rsidR="00CF0AB6" w:rsidRPr="00912F10" w:rsidRDefault="00CF0AB6" w:rsidP="004406DE">
            <w:pPr>
              <w:rPr>
                <w:rFonts w:cstheme="minorHAnsi"/>
                <w:sz w:val="20"/>
                <w:szCs w:val="20"/>
              </w:rPr>
            </w:pPr>
            <w:r>
              <w:rPr>
                <w:rFonts w:cstheme="minorHAnsi"/>
                <w:sz w:val="20"/>
                <w:szCs w:val="20"/>
              </w:rPr>
              <w:t>177</w:t>
            </w:r>
          </w:p>
          <w:p w14:paraId="32A4B57B" w14:textId="77777777" w:rsidR="00CF0AB6" w:rsidRPr="00912F10" w:rsidRDefault="00CF0AB6" w:rsidP="004406DE">
            <w:pPr>
              <w:rPr>
                <w:rFonts w:cstheme="minorHAnsi"/>
                <w:sz w:val="20"/>
                <w:szCs w:val="20"/>
              </w:rPr>
            </w:pPr>
          </w:p>
        </w:tc>
        <w:tc>
          <w:tcPr>
            <w:tcW w:w="885" w:type="dxa"/>
            <w:noWrap/>
          </w:tcPr>
          <w:p w14:paraId="73D3039A"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13E2C93" w14:textId="77777777" w:rsidR="00CF0AB6" w:rsidRPr="00912F10" w:rsidRDefault="00CF0AB6" w:rsidP="004406DE">
            <w:pPr>
              <w:rPr>
                <w:rFonts w:cstheme="minorHAnsi"/>
                <w:sz w:val="20"/>
                <w:szCs w:val="20"/>
              </w:rPr>
            </w:pPr>
          </w:p>
        </w:tc>
        <w:tc>
          <w:tcPr>
            <w:tcW w:w="551" w:type="dxa"/>
            <w:noWrap/>
          </w:tcPr>
          <w:p w14:paraId="4940C02B" w14:textId="11F9C3B4" w:rsidR="00CF0AB6" w:rsidRPr="00912F10" w:rsidRDefault="00CF0AB6" w:rsidP="004406DE">
            <w:pPr>
              <w:rPr>
                <w:rFonts w:cstheme="minorHAnsi"/>
                <w:sz w:val="20"/>
                <w:szCs w:val="20"/>
              </w:rPr>
            </w:pPr>
            <w:r>
              <w:rPr>
                <w:rFonts w:cstheme="minorHAnsi"/>
                <w:sz w:val="20"/>
                <w:szCs w:val="20"/>
              </w:rPr>
              <w:t>19</w:t>
            </w:r>
          </w:p>
        </w:tc>
        <w:tc>
          <w:tcPr>
            <w:tcW w:w="2936" w:type="dxa"/>
          </w:tcPr>
          <w:p w14:paraId="54191760" w14:textId="76A3FA0C" w:rsidR="00CF0AB6" w:rsidRPr="00311B86" w:rsidRDefault="00CF0AB6" w:rsidP="004406DE">
            <w:pPr>
              <w:rPr>
                <w:rFonts w:cstheme="minorHAnsi"/>
                <w:sz w:val="20"/>
                <w:szCs w:val="20"/>
              </w:rPr>
            </w:pPr>
            <w:r w:rsidRPr="00CF0AB6">
              <w:rPr>
                <w:rFonts w:eastAsia="Times New Roman" w:cstheme="minorHAnsi"/>
                <w:color w:val="000000"/>
                <w:sz w:val="20"/>
                <w:szCs w:val="20"/>
                <w:lang w:val="en-US"/>
              </w:rPr>
              <w:t>"to be supported" appears twice in the paragraph, (line 19 and 22).  "The RSS slotframe starts at the beginning of the ranging round of the UWB ranging to be supported." seems clunky language to me, unless there is a technical reason for phrasing it this way, suggest a shorter phrase.</w:t>
            </w:r>
          </w:p>
        </w:tc>
        <w:tc>
          <w:tcPr>
            <w:tcW w:w="2700" w:type="dxa"/>
          </w:tcPr>
          <w:p w14:paraId="61A29670" w14:textId="6CD6325C" w:rsidR="00CF0AB6" w:rsidRPr="00311B86" w:rsidRDefault="00311B86" w:rsidP="004406DE">
            <w:pPr>
              <w:rPr>
                <w:rFonts w:cstheme="minorHAnsi"/>
                <w:sz w:val="20"/>
                <w:szCs w:val="20"/>
              </w:rPr>
            </w:pPr>
            <w:r w:rsidRPr="00CF0AB6">
              <w:rPr>
                <w:rFonts w:eastAsia="Times New Roman" w:cstheme="minorHAnsi"/>
                <w:color w:val="000000"/>
                <w:sz w:val="20"/>
                <w:szCs w:val="20"/>
                <w:lang w:val="en-US"/>
              </w:rPr>
              <w:t>Change to: "The RSS slotframe is defined to start at the same time as the UWB ranging round".</w:t>
            </w:r>
          </w:p>
        </w:tc>
      </w:tr>
    </w:tbl>
    <w:p w14:paraId="06C9F1EB" w14:textId="1C17C452" w:rsidR="00311B86" w:rsidRDefault="00311B86" w:rsidP="00CF0AB6">
      <w:pPr>
        <w:spacing w:after="240" w:line="230" w:lineRule="atLeast"/>
        <w:jc w:val="both"/>
        <w:rPr>
          <w:rFonts w:eastAsiaTheme="minorEastAsia" w:cstheme="minorHAnsi"/>
          <w:b/>
          <w:bCs/>
          <w:sz w:val="20"/>
          <w:szCs w:val="20"/>
          <w:u w:val="single"/>
          <w:lang w:val="en-GB" w:eastAsia="zh-CN"/>
        </w:rPr>
      </w:pPr>
      <w:r w:rsidRPr="00311B86">
        <w:rPr>
          <w:rFonts w:eastAsiaTheme="minorEastAsia" w:cstheme="minorHAnsi"/>
          <w:noProof/>
          <w:sz w:val="20"/>
          <w:szCs w:val="20"/>
          <w:lang w:val="en-GB" w:eastAsia="zh-CN"/>
        </w:rPr>
        <w:drawing>
          <wp:inline distT="0" distB="0" distL="0" distR="0" wp14:anchorId="56D32E6B" wp14:editId="4E045AA4">
            <wp:extent cx="6112743" cy="762000"/>
            <wp:effectExtent l="0" t="0" r="2540" b="0"/>
            <wp:docPr id="13370156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15658" name="Picture 1" descr="A close-up of a white background&#10;&#10;Description automatically generated"/>
                    <pic:cNvPicPr/>
                  </pic:nvPicPr>
                  <pic:blipFill>
                    <a:blip r:embed="rId9"/>
                    <a:stretch>
                      <a:fillRect/>
                    </a:stretch>
                  </pic:blipFill>
                  <pic:spPr>
                    <a:xfrm>
                      <a:off x="0" y="0"/>
                      <a:ext cx="6116078" cy="762416"/>
                    </a:xfrm>
                    <a:prstGeom prst="rect">
                      <a:avLst/>
                    </a:prstGeom>
                  </pic:spPr>
                </pic:pic>
              </a:graphicData>
            </a:graphic>
          </wp:inline>
        </w:drawing>
      </w:r>
    </w:p>
    <w:p w14:paraId="4ACE7EE7"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EE73BE2" w14:textId="1A6F2DF1" w:rsidR="00CF0AB6" w:rsidRPr="00291F7B" w:rsidRDefault="00311B86" w:rsidP="00CF0AB6">
      <w:pPr>
        <w:rPr>
          <w:b/>
          <w:bCs/>
          <w:sz w:val="20"/>
          <w:szCs w:val="20"/>
          <w:lang w:val="en-US"/>
        </w:rPr>
      </w:pPr>
      <w:r>
        <w:rPr>
          <w:b/>
          <w:bCs/>
          <w:sz w:val="20"/>
          <w:szCs w:val="20"/>
          <w:lang w:val="en-US"/>
        </w:rPr>
        <w:t>Accepted</w:t>
      </w:r>
    </w:p>
    <w:p w14:paraId="7601AC73"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520EFC8F"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EC50063"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B4E9390" w14:textId="2C87F146" w:rsidR="00CF0AB6" w:rsidRPr="00FC5EA0" w:rsidRDefault="00CF0AB6" w:rsidP="00CF0AB6">
      <w:pPr>
        <w:rPr>
          <w:lang w:val="en-US"/>
        </w:rPr>
      </w:pPr>
      <w:r w:rsidRPr="00FC5EA0">
        <w:rPr>
          <w:b/>
          <w:bCs/>
          <w:i/>
          <w:color w:val="5B9BD5" w:themeColor="accent1"/>
          <w:lang w:val="en-US"/>
        </w:rPr>
        <w:lastRenderedPageBreak/>
        <w:t>Comment Index #</w:t>
      </w:r>
      <w:r>
        <w:rPr>
          <w:b/>
          <w:bCs/>
          <w:i/>
          <w:color w:val="5B9BD5" w:themeColor="accent1"/>
          <w:lang w:val="en-US"/>
        </w:rPr>
        <w:t>1453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174AA8FD" w14:textId="77777777" w:rsidTr="004406DE">
        <w:trPr>
          <w:trHeight w:val="586"/>
        </w:trPr>
        <w:tc>
          <w:tcPr>
            <w:tcW w:w="1189" w:type="dxa"/>
            <w:noWrap/>
          </w:tcPr>
          <w:p w14:paraId="607FBD66" w14:textId="77777777" w:rsidR="00CF0AB6" w:rsidRPr="00E713DC" w:rsidRDefault="00CF0AB6" w:rsidP="004406DE">
            <w:pPr>
              <w:rPr>
                <w:sz w:val="20"/>
                <w:szCs w:val="20"/>
              </w:rPr>
            </w:pPr>
            <w:r w:rsidRPr="00E713DC">
              <w:rPr>
                <w:sz w:val="20"/>
                <w:szCs w:val="20"/>
              </w:rPr>
              <w:t>Commenter</w:t>
            </w:r>
          </w:p>
        </w:tc>
        <w:tc>
          <w:tcPr>
            <w:tcW w:w="663" w:type="dxa"/>
            <w:noWrap/>
          </w:tcPr>
          <w:p w14:paraId="1F91D3D7" w14:textId="77777777" w:rsidR="00CF0AB6" w:rsidRPr="00E713DC" w:rsidRDefault="00CF0AB6" w:rsidP="004406DE">
            <w:pPr>
              <w:rPr>
                <w:sz w:val="20"/>
                <w:szCs w:val="20"/>
              </w:rPr>
            </w:pPr>
            <w:r>
              <w:rPr>
                <w:sz w:val="20"/>
                <w:szCs w:val="20"/>
              </w:rPr>
              <w:t>Index #</w:t>
            </w:r>
          </w:p>
        </w:tc>
        <w:tc>
          <w:tcPr>
            <w:tcW w:w="611" w:type="dxa"/>
            <w:noWrap/>
          </w:tcPr>
          <w:p w14:paraId="38789428" w14:textId="77777777" w:rsidR="00CF0AB6" w:rsidRPr="00E713DC" w:rsidRDefault="00CF0AB6" w:rsidP="004406DE">
            <w:pPr>
              <w:rPr>
                <w:sz w:val="20"/>
                <w:szCs w:val="20"/>
              </w:rPr>
            </w:pPr>
            <w:r>
              <w:rPr>
                <w:sz w:val="20"/>
                <w:szCs w:val="20"/>
              </w:rPr>
              <w:t>page</w:t>
            </w:r>
          </w:p>
        </w:tc>
        <w:tc>
          <w:tcPr>
            <w:tcW w:w="885" w:type="dxa"/>
            <w:noWrap/>
          </w:tcPr>
          <w:p w14:paraId="04D88D17" w14:textId="77777777" w:rsidR="00CF0AB6" w:rsidRPr="00E713DC" w:rsidRDefault="00CF0AB6" w:rsidP="004406DE">
            <w:pPr>
              <w:rPr>
                <w:sz w:val="20"/>
                <w:szCs w:val="20"/>
              </w:rPr>
            </w:pPr>
            <w:r>
              <w:rPr>
                <w:sz w:val="20"/>
                <w:szCs w:val="20"/>
              </w:rPr>
              <w:t>Sub-Clause</w:t>
            </w:r>
          </w:p>
        </w:tc>
        <w:tc>
          <w:tcPr>
            <w:tcW w:w="551" w:type="dxa"/>
            <w:noWrap/>
          </w:tcPr>
          <w:p w14:paraId="02A95492" w14:textId="77777777" w:rsidR="00CF0AB6" w:rsidRPr="00E713DC" w:rsidRDefault="00CF0AB6" w:rsidP="004406DE">
            <w:pPr>
              <w:rPr>
                <w:sz w:val="20"/>
                <w:szCs w:val="20"/>
              </w:rPr>
            </w:pPr>
            <w:r>
              <w:rPr>
                <w:sz w:val="20"/>
                <w:szCs w:val="20"/>
              </w:rPr>
              <w:t>Line</w:t>
            </w:r>
          </w:p>
        </w:tc>
        <w:tc>
          <w:tcPr>
            <w:tcW w:w="2936" w:type="dxa"/>
          </w:tcPr>
          <w:p w14:paraId="351E14C5" w14:textId="77777777" w:rsidR="00CF0AB6" w:rsidRPr="00E713DC" w:rsidRDefault="00CF0AB6" w:rsidP="004406DE">
            <w:pPr>
              <w:rPr>
                <w:sz w:val="20"/>
                <w:szCs w:val="20"/>
              </w:rPr>
            </w:pPr>
            <w:r>
              <w:rPr>
                <w:sz w:val="20"/>
                <w:szCs w:val="20"/>
              </w:rPr>
              <w:t>Comment</w:t>
            </w:r>
          </w:p>
        </w:tc>
        <w:tc>
          <w:tcPr>
            <w:tcW w:w="2700" w:type="dxa"/>
          </w:tcPr>
          <w:p w14:paraId="5E0F9818" w14:textId="77777777" w:rsidR="00CF0AB6" w:rsidRPr="00E713DC" w:rsidRDefault="00CF0AB6" w:rsidP="004406DE">
            <w:pPr>
              <w:rPr>
                <w:sz w:val="20"/>
                <w:szCs w:val="20"/>
                <w:lang w:val="en-US"/>
              </w:rPr>
            </w:pPr>
            <w:r>
              <w:rPr>
                <w:sz w:val="20"/>
                <w:szCs w:val="20"/>
                <w:lang w:val="en-US"/>
              </w:rPr>
              <w:t>Proposed Change</w:t>
            </w:r>
          </w:p>
        </w:tc>
      </w:tr>
      <w:tr w:rsidR="00CF0AB6" w:rsidRPr="007D5BE4" w14:paraId="289FF138" w14:textId="77777777" w:rsidTr="004406DE">
        <w:trPr>
          <w:trHeight w:val="1020"/>
        </w:trPr>
        <w:tc>
          <w:tcPr>
            <w:tcW w:w="1189" w:type="dxa"/>
            <w:noWrap/>
          </w:tcPr>
          <w:p w14:paraId="3F4A5A73" w14:textId="233656B0" w:rsidR="00CF0AB6" w:rsidRPr="00912F10" w:rsidRDefault="00CF0AB6" w:rsidP="004406DE">
            <w:pPr>
              <w:rPr>
                <w:rFonts w:cstheme="minorHAnsi"/>
                <w:sz w:val="20"/>
                <w:szCs w:val="20"/>
              </w:rPr>
            </w:pPr>
            <w:r w:rsidRPr="00CF0AB6">
              <w:rPr>
                <w:rFonts w:ascii="Arial" w:eastAsia="Times New Roman" w:hAnsi="Arial" w:cs="Arial"/>
                <w:sz w:val="20"/>
                <w:szCs w:val="20"/>
                <w:lang w:val="en-US"/>
              </w:rPr>
              <w:t>Huan-Bang Li</w:t>
            </w:r>
            <w:r w:rsidRPr="00912F10">
              <w:rPr>
                <w:rFonts w:cstheme="minorHAnsi"/>
                <w:sz w:val="20"/>
                <w:szCs w:val="20"/>
              </w:rPr>
              <w:t xml:space="preserve"> </w:t>
            </w:r>
          </w:p>
        </w:tc>
        <w:tc>
          <w:tcPr>
            <w:tcW w:w="663" w:type="dxa"/>
            <w:noWrap/>
          </w:tcPr>
          <w:p w14:paraId="25176BB2" w14:textId="7226EDC4" w:rsidR="00CF0AB6" w:rsidRPr="00912F10" w:rsidRDefault="00CF0AB6" w:rsidP="00CF0AB6">
            <w:pPr>
              <w:rPr>
                <w:rFonts w:cstheme="minorHAnsi"/>
                <w:sz w:val="20"/>
                <w:szCs w:val="20"/>
              </w:rPr>
            </w:pPr>
            <w:r>
              <w:rPr>
                <w:rFonts w:cstheme="minorHAnsi"/>
                <w:sz w:val="20"/>
                <w:szCs w:val="20"/>
              </w:rPr>
              <w:t>1453</w:t>
            </w:r>
          </w:p>
        </w:tc>
        <w:tc>
          <w:tcPr>
            <w:tcW w:w="611" w:type="dxa"/>
            <w:noWrap/>
          </w:tcPr>
          <w:p w14:paraId="0E8B625C" w14:textId="77777777" w:rsidR="00CF0AB6" w:rsidRPr="00912F10" w:rsidRDefault="00CF0AB6" w:rsidP="004406DE">
            <w:pPr>
              <w:rPr>
                <w:rFonts w:cstheme="minorHAnsi"/>
                <w:sz w:val="20"/>
                <w:szCs w:val="20"/>
              </w:rPr>
            </w:pPr>
            <w:r>
              <w:rPr>
                <w:rFonts w:cstheme="minorHAnsi"/>
                <w:sz w:val="20"/>
                <w:szCs w:val="20"/>
              </w:rPr>
              <w:t>177</w:t>
            </w:r>
          </w:p>
          <w:p w14:paraId="14491CF8" w14:textId="77777777" w:rsidR="00CF0AB6" w:rsidRPr="00912F10" w:rsidRDefault="00CF0AB6" w:rsidP="004406DE">
            <w:pPr>
              <w:rPr>
                <w:rFonts w:cstheme="minorHAnsi"/>
                <w:sz w:val="20"/>
                <w:szCs w:val="20"/>
              </w:rPr>
            </w:pPr>
          </w:p>
        </w:tc>
        <w:tc>
          <w:tcPr>
            <w:tcW w:w="885" w:type="dxa"/>
            <w:noWrap/>
          </w:tcPr>
          <w:p w14:paraId="53E91CC0"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3100D69B" w14:textId="77777777" w:rsidR="00CF0AB6" w:rsidRPr="00912F10" w:rsidRDefault="00CF0AB6" w:rsidP="004406DE">
            <w:pPr>
              <w:rPr>
                <w:rFonts w:cstheme="minorHAnsi"/>
                <w:sz w:val="20"/>
                <w:szCs w:val="20"/>
              </w:rPr>
            </w:pPr>
          </w:p>
        </w:tc>
        <w:tc>
          <w:tcPr>
            <w:tcW w:w="551" w:type="dxa"/>
            <w:noWrap/>
          </w:tcPr>
          <w:p w14:paraId="0835BE85" w14:textId="5D94D925" w:rsidR="00CF0AB6" w:rsidRPr="00912F10" w:rsidRDefault="00CF0AB6" w:rsidP="004406DE">
            <w:pPr>
              <w:rPr>
                <w:rFonts w:cstheme="minorHAnsi"/>
                <w:sz w:val="20"/>
                <w:szCs w:val="20"/>
              </w:rPr>
            </w:pPr>
            <w:r>
              <w:rPr>
                <w:rFonts w:cstheme="minorHAnsi"/>
                <w:sz w:val="20"/>
                <w:szCs w:val="20"/>
              </w:rPr>
              <w:t>26</w:t>
            </w:r>
          </w:p>
        </w:tc>
        <w:tc>
          <w:tcPr>
            <w:tcW w:w="2936" w:type="dxa"/>
          </w:tcPr>
          <w:p w14:paraId="10DAAF5D" w14:textId="70E04D70" w:rsidR="00CF0AB6" w:rsidRPr="00912F10" w:rsidRDefault="00CF0AB6" w:rsidP="004406DE">
            <w:pPr>
              <w:rPr>
                <w:rFonts w:cstheme="minorHAnsi"/>
                <w:sz w:val="20"/>
                <w:szCs w:val="20"/>
              </w:rPr>
            </w:pPr>
            <w:r w:rsidRPr="00CF0AB6">
              <w:rPr>
                <w:rFonts w:ascii="Arial" w:eastAsia="Times New Roman" w:hAnsi="Arial" w:cs="Arial"/>
                <w:sz w:val="20"/>
                <w:szCs w:val="20"/>
                <w:lang w:val="en-US"/>
              </w:rPr>
              <w:t>this case' in the last sentence is not clear.</w:t>
            </w:r>
          </w:p>
        </w:tc>
        <w:tc>
          <w:tcPr>
            <w:tcW w:w="2700" w:type="dxa"/>
          </w:tcPr>
          <w:p w14:paraId="30863B5B" w14:textId="753D88D9" w:rsidR="00CF0AB6" w:rsidRPr="00912F10" w:rsidRDefault="00311B86" w:rsidP="004406DE">
            <w:pPr>
              <w:rPr>
                <w:rFonts w:cstheme="minorHAnsi"/>
                <w:sz w:val="20"/>
                <w:szCs w:val="20"/>
              </w:rPr>
            </w:pPr>
            <w:r w:rsidRPr="00CF0AB6">
              <w:rPr>
                <w:rFonts w:ascii="Arial" w:eastAsia="Times New Roman" w:hAnsi="Arial" w:cs="Arial"/>
                <w:sz w:val="20"/>
                <w:szCs w:val="20"/>
                <w:lang w:val="en-US"/>
              </w:rPr>
              <w:t>describe 'this case' more clearly.</w:t>
            </w:r>
          </w:p>
        </w:tc>
      </w:tr>
    </w:tbl>
    <w:p w14:paraId="1AF5BF0C" w14:textId="77777777" w:rsidR="00CF0AB6" w:rsidRDefault="00CF0AB6" w:rsidP="00CF0AB6">
      <w:pPr>
        <w:spacing w:after="240" w:line="230" w:lineRule="atLeast"/>
        <w:jc w:val="both"/>
        <w:rPr>
          <w:rFonts w:eastAsiaTheme="minorEastAsia" w:cstheme="minorHAnsi"/>
          <w:b/>
          <w:bCs/>
          <w:sz w:val="20"/>
          <w:szCs w:val="20"/>
          <w:u w:val="single"/>
          <w:lang w:val="en-GB" w:eastAsia="zh-CN"/>
        </w:rPr>
      </w:pPr>
    </w:p>
    <w:p w14:paraId="3254C57D"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9292AAB" w14:textId="0C4BD50F" w:rsidR="00CF0AB6" w:rsidRPr="00291F7B" w:rsidRDefault="004A6CAA" w:rsidP="00CF0AB6">
      <w:pPr>
        <w:rPr>
          <w:b/>
          <w:bCs/>
          <w:sz w:val="20"/>
          <w:szCs w:val="20"/>
          <w:lang w:val="en-US"/>
        </w:rPr>
      </w:pPr>
      <w:r>
        <w:rPr>
          <w:b/>
          <w:bCs/>
          <w:sz w:val="20"/>
          <w:szCs w:val="20"/>
          <w:lang w:val="en-US"/>
        </w:rPr>
        <w:t>Revised</w:t>
      </w:r>
    </w:p>
    <w:p w14:paraId="71AAE323" w14:textId="0AE06F52" w:rsidR="004A6CAA" w:rsidRDefault="004A6CAA" w:rsidP="004A6CAA">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1453</w:t>
      </w:r>
      <w:r w:rsidRPr="00415B34">
        <w:rPr>
          <w:rFonts w:eastAsiaTheme="minorEastAsia" w:cstheme="minorHAnsi"/>
          <w:b/>
          <w:bCs/>
          <w:sz w:val="20"/>
          <w:szCs w:val="20"/>
          <w:u w:val="single"/>
          <w:lang w:val="en-GB" w:eastAsia="zh-CN"/>
        </w:rPr>
        <w:t xml:space="preserve">: </w:t>
      </w:r>
    </w:p>
    <w:p w14:paraId="43D8ACDA" w14:textId="3D8E32F7" w:rsidR="004A6CAA" w:rsidRPr="004A6CAA" w:rsidRDefault="004A6CAA" w:rsidP="004A6CAA">
      <w:pPr>
        <w:spacing w:after="240" w:line="230" w:lineRule="atLeast"/>
        <w:jc w:val="both"/>
        <w:rPr>
          <w:rFonts w:eastAsiaTheme="minorEastAsia" w:cstheme="minorHAnsi"/>
          <w:b/>
          <w:bCs/>
          <w:sz w:val="20"/>
          <w:szCs w:val="20"/>
          <w:u w:val="single"/>
          <w:lang w:val="en-US" w:eastAsia="zh-CN"/>
        </w:rPr>
      </w:pPr>
      <w:r w:rsidRPr="004A6CAA">
        <w:rPr>
          <w:rFonts w:ascii="Times New Roman" w:hAnsi="Times New Roman" w:cs="Times New Roman"/>
          <w:sz w:val="20"/>
          <w:szCs w:val="20"/>
          <w:lang w:val="en-GB"/>
        </w:rPr>
        <w:t xml:space="preserve">For RSS, the CCA is Off </w:t>
      </w:r>
      <w:r w:rsidRPr="00E22A2A">
        <w:rPr>
          <w:rFonts w:ascii="Times New Roman" w:hAnsi="Times New Roman" w:cs="Times New Roman"/>
          <w:sz w:val="20"/>
          <w:szCs w:val="20"/>
          <w:lang w:val="en-GB"/>
        </w:rPr>
        <w:t xml:space="preserve">in </w:t>
      </w:r>
      <w:r w:rsidRPr="00E22A2A">
        <w:rPr>
          <w:rFonts w:ascii="Times New Roman" w:hAnsi="Times New Roman" w:cs="Times New Roman"/>
          <w:strike/>
          <w:sz w:val="20"/>
          <w:szCs w:val="20"/>
          <w:lang w:val="en-GB"/>
        </w:rPr>
        <w:t>this</w:t>
      </w:r>
      <w:r w:rsidRPr="00E22A2A">
        <w:rPr>
          <w:rFonts w:ascii="Times New Roman" w:hAnsi="Times New Roman" w:cs="Times New Roman"/>
          <w:sz w:val="20"/>
          <w:szCs w:val="20"/>
          <w:lang w:val="en-GB"/>
        </w:rPr>
        <w:t xml:space="preserve"> </w:t>
      </w:r>
      <w:r w:rsidR="00E22A2A" w:rsidRPr="00E22A2A">
        <w:rPr>
          <w:rFonts w:ascii="Times New Roman" w:hAnsi="Times New Roman" w:cs="Times New Roman"/>
          <w:color w:val="FF0000"/>
          <w:sz w:val="20"/>
          <w:szCs w:val="20"/>
          <w:lang w:val="en-GB"/>
        </w:rPr>
        <w:t>the</w:t>
      </w:r>
      <w:r w:rsidR="00E22A2A">
        <w:rPr>
          <w:rFonts w:ascii="Times New Roman" w:hAnsi="Times New Roman" w:cs="Times New Roman"/>
          <w:sz w:val="20"/>
          <w:szCs w:val="20"/>
          <w:lang w:val="en-GB"/>
        </w:rPr>
        <w:t xml:space="preserve"> </w:t>
      </w:r>
      <w:r w:rsidRPr="00E22A2A">
        <w:rPr>
          <w:rFonts w:ascii="Times New Roman" w:hAnsi="Times New Roman" w:cs="Times New Roman"/>
          <w:sz w:val="20"/>
          <w:szCs w:val="20"/>
          <w:lang w:val="en-GB"/>
        </w:rPr>
        <w:t xml:space="preserve">case </w:t>
      </w:r>
      <w:r w:rsidR="00E22A2A" w:rsidRPr="00E22A2A">
        <w:rPr>
          <w:rFonts w:ascii="Times New Roman" w:hAnsi="Times New Roman" w:cs="Times New Roman"/>
          <w:color w:val="FF0000"/>
          <w:sz w:val="20"/>
          <w:szCs w:val="20"/>
          <w:lang w:val="en-GB"/>
        </w:rPr>
        <w:t>of broadcast</w:t>
      </w:r>
      <w:r w:rsidRPr="00E22A2A">
        <w:rPr>
          <w:rFonts w:ascii="Times New Roman" w:hAnsi="Times New Roman" w:cs="Times New Roman"/>
          <w:sz w:val="20"/>
          <w:szCs w:val="20"/>
          <w:lang w:val="en-GB"/>
        </w:rPr>
        <w:t xml:space="preserve">. </w:t>
      </w:r>
    </w:p>
    <w:p w14:paraId="272B01BA"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300205FD" w14:textId="351CD710" w:rsidR="00311B86" w:rsidRPr="00FC5EA0" w:rsidRDefault="00311B86" w:rsidP="00311B86">
      <w:pPr>
        <w:rPr>
          <w:lang w:val="en-US"/>
        </w:rPr>
      </w:pPr>
      <w:r w:rsidRPr="00FC5EA0">
        <w:rPr>
          <w:b/>
          <w:bCs/>
          <w:i/>
          <w:color w:val="5B9BD5" w:themeColor="accent1"/>
          <w:lang w:val="en-US"/>
        </w:rPr>
        <w:t>Comment Index #</w:t>
      </w:r>
      <w:r>
        <w:rPr>
          <w:b/>
          <w:bCs/>
          <w:i/>
          <w:color w:val="5B9BD5" w:themeColor="accent1"/>
          <w:lang w:val="en-US"/>
        </w:rPr>
        <w:t>1343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976"/>
        <w:gridCol w:w="551"/>
        <w:gridCol w:w="2888"/>
        <w:gridCol w:w="2657"/>
      </w:tblGrid>
      <w:tr w:rsidR="00311B86" w:rsidRPr="00E713DC" w14:paraId="0727DD72" w14:textId="77777777" w:rsidTr="004406DE">
        <w:trPr>
          <w:trHeight w:val="586"/>
        </w:trPr>
        <w:tc>
          <w:tcPr>
            <w:tcW w:w="1189" w:type="dxa"/>
            <w:noWrap/>
          </w:tcPr>
          <w:p w14:paraId="58AC8444" w14:textId="77777777" w:rsidR="00311B86" w:rsidRPr="00E713DC" w:rsidRDefault="00311B86" w:rsidP="004406DE">
            <w:pPr>
              <w:rPr>
                <w:sz w:val="20"/>
                <w:szCs w:val="20"/>
              </w:rPr>
            </w:pPr>
            <w:r w:rsidRPr="00E713DC">
              <w:rPr>
                <w:sz w:val="20"/>
                <w:szCs w:val="20"/>
              </w:rPr>
              <w:t>Commenter</w:t>
            </w:r>
          </w:p>
        </w:tc>
        <w:tc>
          <w:tcPr>
            <w:tcW w:w="663" w:type="dxa"/>
            <w:noWrap/>
          </w:tcPr>
          <w:p w14:paraId="6D5AF7DF" w14:textId="77777777" w:rsidR="00311B86" w:rsidRPr="00E713DC" w:rsidRDefault="00311B86" w:rsidP="004406DE">
            <w:pPr>
              <w:rPr>
                <w:sz w:val="20"/>
                <w:szCs w:val="20"/>
              </w:rPr>
            </w:pPr>
            <w:r>
              <w:rPr>
                <w:sz w:val="20"/>
                <w:szCs w:val="20"/>
              </w:rPr>
              <w:t>Index #</w:t>
            </w:r>
          </w:p>
        </w:tc>
        <w:tc>
          <w:tcPr>
            <w:tcW w:w="611" w:type="dxa"/>
            <w:noWrap/>
          </w:tcPr>
          <w:p w14:paraId="55E417AD" w14:textId="77777777" w:rsidR="00311B86" w:rsidRPr="00E713DC" w:rsidRDefault="00311B86" w:rsidP="004406DE">
            <w:pPr>
              <w:rPr>
                <w:sz w:val="20"/>
                <w:szCs w:val="20"/>
              </w:rPr>
            </w:pPr>
            <w:r>
              <w:rPr>
                <w:sz w:val="20"/>
                <w:szCs w:val="20"/>
              </w:rPr>
              <w:t>page</w:t>
            </w:r>
          </w:p>
        </w:tc>
        <w:tc>
          <w:tcPr>
            <w:tcW w:w="885" w:type="dxa"/>
            <w:noWrap/>
          </w:tcPr>
          <w:p w14:paraId="2A6D36D1" w14:textId="77777777" w:rsidR="00311B86" w:rsidRPr="00E713DC" w:rsidRDefault="00311B86" w:rsidP="004406DE">
            <w:pPr>
              <w:rPr>
                <w:sz w:val="20"/>
                <w:szCs w:val="20"/>
              </w:rPr>
            </w:pPr>
            <w:r>
              <w:rPr>
                <w:sz w:val="20"/>
                <w:szCs w:val="20"/>
              </w:rPr>
              <w:t>Sub-Clause</w:t>
            </w:r>
          </w:p>
        </w:tc>
        <w:tc>
          <w:tcPr>
            <w:tcW w:w="551" w:type="dxa"/>
            <w:noWrap/>
          </w:tcPr>
          <w:p w14:paraId="3ADCCA24" w14:textId="77777777" w:rsidR="00311B86" w:rsidRPr="00E713DC" w:rsidRDefault="00311B86" w:rsidP="004406DE">
            <w:pPr>
              <w:rPr>
                <w:sz w:val="20"/>
                <w:szCs w:val="20"/>
              </w:rPr>
            </w:pPr>
            <w:r>
              <w:rPr>
                <w:sz w:val="20"/>
                <w:szCs w:val="20"/>
              </w:rPr>
              <w:t>Line</w:t>
            </w:r>
          </w:p>
        </w:tc>
        <w:tc>
          <w:tcPr>
            <w:tcW w:w="2936" w:type="dxa"/>
          </w:tcPr>
          <w:p w14:paraId="4343953A" w14:textId="77777777" w:rsidR="00311B86" w:rsidRPr="00E713DC" w:rsidRDefault="00311B86" w:rsidP="004406DE">
            <w:pPr>
              <w:rPr>
                <w:sz w:val="20"/>
                <w:szCs w:val="20"/>
              </w:rPr>
            </w:pPr>
            <w:r>
              <w:rPr>
                <w:sz w:val="20"/>
                <w:szCs w:val="20"/>
              </w:rPr>
              <w:t>Comment</w:t>
            </w:r>
          </w:p>
        </w:tc>
        <w:tc>
          <w:tcPr>
            <w:tcW w:w="2700" w:type="dxa"/>
          </w:tcPr>
          <w:p w14:paraId="12C0BD39" w14:textId="77777777" w:rsidR="00311B86" w:rsidRPr="00E713DC" w:rsidRDefault="00311B86" w:rsidP="004406DE">
            <w:pPr>
              <w:rPr>
                <w:sz w:val="20"/>
                <w:szCs w:val="20"/>
                <w:lang w:val="en-US"/>
              </w:rPr>
            </w:pPr>
            <w:r>
              <w:rPr>
                <w:sz w:val="20"/>
                <w:szCs w:val="20"/>
                <w:lang w:val="en-US"/>
              </w:rPr>
              <w:t>Proposed Change</w:t>
            </w:r>
          </w:p>
        </w:tc>
      </w:tr>
      <w:tr w:rsidR="00311B86" w:rsidRPr="007D5BE4" w14:paraId="21478751" w14:textId="77777777" w:rsidTr="004406DE">
        <w:trPr>
          <w:trHeight w:val="1020"/>
        </w:trPr>
        <w:tc>
          <w:tcPr>
            <w:tcW w:w="1189" w:type="dxa"/>
            <w:noWrap/>
          </w:tcPr>
          <w:p w14:paraId="1F671890" w14:textId="12D903BD" w:rsidR="00311B86" w:rsidRPr="00912F10" w:rsidRDefault="00311B86" w:rsidP="004406DE">
            <w:pPr>
              <w:rPr>
                <w:rFonts w:cstheme="minorHAnsi"/>
                <w:sz w:val="20"/>
                <w:szCs w:val="20"/>
              </w:rPr>
            </w:pPr>
            <w:r w:rsidRPr="00CF0AB6">
              <w:rPr>
                <w:rFonts w:ascii="Arial" w:eastAsia="Times New Roman" w:hAnsi="Arial" w:cs="Arial"/>
                <w:sz w:val="20"/>
                <w:szCs w:val="20"/>
                <w:lang w:val="en-US"/>
              </w:rPr>
              <w:t>B. Rolfe</w:t>
            </w:r>
          </w:p>
        </w:tc>
        <w:tc>
          <w:tcPr>
            <w:tcW w:w="663" w:type="dxa"/>
            <w:noWrap/>
          </w:tcPr>
          <w:p w14:paraId="5125FDFD" w14:textId="31AAB01F" w:rsidR="00311B86" w:rsidRPr="00912F10" w:rsidRDefault="00311B86" w:rsidP="004406DE">
            <w:pPr>
              <w:rPr>
                <w:rFonts w:cstheme="minorHAnsi"/>
                <w:sz w:val="20"/>
                <w:szCs w:val="20"/>
              </w:rPr>
            </w:pPr>
            <w:r>
              <w:rPr>
                <w:rFonts w:cstheme="minorHAnsi"/>
                <w:sz w:val="20"/>
                <w:szCs w:val="20"/>
              </w:rPr>
              <w:t>1343</w:t>
            </w:r>
          </w:p>
        </w:tc>
        <w:tc>
          <w:tcPr>
            <w:tcW w:w="611" w:type="dxa"/>
            <w:noWrap/>
          </w:tcPr>
          <w:p w14:paraId="398DBD29" w14:textId="1844830B" w:rsidR="00311B86" w:rsidRPr="00912F10" w:rsidRDefault="00311B86" w:rsidP="004406DE">
            <w:pPr>
              <w:rPr>
                <w:rFonts w:cstheme="minorHAnsi"/>
                <w:sz w:val="20"/>
                <w:szCs w:val="20"/>
              </w:rPr>
            </w:pPr>
            <w:r>
              <w:rPr>
                <w:rFonts w:cstheme="minorHAnsi"/>
                <w:sz w:val="20"/>
                <w:szCs w:val="20"/>
              </w:rPr>
              <w:t>178</w:t>
            </w:r>
          </w:p>
          <w:p w14:paraId="0D9E971A" w14:textId="77777777" w:rsidR="00311B86" w:rsidRPr="00912F10" w:rsidRDefault="00311B86" w:rsidP="004406DE">
            <w:pPr>
              <w:rPr>
                <w:rFonts w:cstheme="minorHAnsi"/>
                <w:sz w:val="20"/>
                <w:szCs w:val="20"/>
              </w:rPr>
            </w:pPr>
          </w:p>
        </w:tc>
        <w:tc>
          <w:tcPr>
            <w:tcW w:w="885" w:type="dxa"/>
            <w:noWrap/>
          </w:tcPr>
          <w:p w14:paraId="181785AF" w14:textId="14EF9A7C" w:rsidR="00311B86" w:rsidRPr="00912F10" w:rsidRDefault="00311B8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45.3.3</w:t>
            </w:r>
          </w:p>
          <w:p w14:paraId="597037C1" w14:textId="77777777" w:rsidR="00311B86" w:rsidRPr="00912F10" w:rsidRDefault="00311B86" w:rsidP="004406DE">
            <w:pPr>
              <w:rPr>
                <w:rFonts w:cstheme="minorHAnsi"/>
                <w:sz w:val="20"/>
                <w:szCs w:val="20"/>
              </w:rPr>
            </w:pPr>
          </w:p>
        </w:tc>
        <w:tc>
          <w:tcPr>
            <w:tcW w:w="551" w:type="dxa"/>
            <w:noWrap/>
          </w:tcPr>
          <w:p w14:paraId="4117D542" w14:textId="2AB4316B" w:rsidR="00311B86" w:rsidRPr="00912F10" w:rsidRDefault="00311B86" w:rsidP="004406DE">
            <w:pPr>
              <w:rPr>
                <w:rFonts w:cstheme="minorHAnsi"/>
                <w:sz w:val="20"/>
                <w:szCs w:val="20"/>
              </w:rPr>
            </w:pPr>
            <w:r>
              <w:rPr>
                <w:rFonts w:cstheme="minorHAnsi"/>
                <w:sz w:val="20"/>
                <w:szCs w:val="20"/>
              </w:rPr>
              <w:t>14</w:t>
            </w:r>
          </w:p>
        </w:tc>
        <w:tc>
          <w:tcPr>
            <w:tcW w:w="2936" w:type="dxa"/>
          </w:tcPr>
          <w:p w14:paraId="4A5D1F44" w14:textId="4C9E1E35" w:rsidR="00311B86" w:rsidRPr="00912F10" w:rsidRDefault="00311B86" w:rsidP="004406DE">
            <w:pPr>
              <w:rPr>
                <w:rFonts w:cstheme="minorHAnsi"/>
                <w:sz w:val="20"/>
                <w:szCs w:val="20"/>
              </w:rPr>
            </w:pPr>
            <w:r w:rsidRPr="00CF0AB6">
              <w:rPr>
                <w:rFonts w:ascii="Arial" w:eastAsia="Times New Roman" w:hAnsi="Arial" w:cs="Arial"/>
                <w:sz w:val="20"/>
                <w:szCs w:val="20"/>
                <w:lang w:val="en-US"/>
              </w:rPr>
              <w:t>"may" means "may or may not" and "may not" is not correct in this standard.</w:t>
            </w:r>
          </w:p>
        </w:tc>
        <w:tc>
          <w:tcPr>
            <w:tcW w:w="2700" w:type="dxa"/>
          </w:tcPr>
          <w:p w14:paraId="718548D2" w14:textId="421F3A18" w:rsidR="00311B86" w:rsidRPr="00912F10" w:rsidRDefault="00311B86" w:rsidP="004406DE">
            <w:pPr>
              <w:rPr>
                <w:rFonts w:cstheme="minorHAnsi"/>
                <w:sz w:val="20"/>
                <w:szCs w:val="20"/>
              </w:rPr>
            </w:pPr>
            <w:r w:rsidRPr="00CF0AB6">
              <w:rPr>
                <w:rFonts w:ascii="Arial" w:eastAsia="Times New Roman" w:hAnsi="Arial" w:cs="Arial"/>
                <w:sz w:val="20"/>
                <w:szCs w:val="20"/>
                <w:lang w:val="en-US"/>
              </w:rPr>
              <w:t>delete "or may not".</w:t>
            </w:r>
          </w:p>
        </w:tc>
      </w:tr>
    </w:tbl>
    <w:p w14:paraId="501EFEF9" w14:textId="77777777" w:rsidR="00311B86" w:rsidRDefault="00311B86" w:rsidP="00311B86">
      <w:pPr>
        <w:spacing w:after="240" w:line="230" w:lineRule="atLeast"/>
        <w:jc w:val="both"/>
        <w:rPr>
          <w:rFonts w:eastAsiaTheme="minorEastAsia" w:cstheme="minorHAnsi"/>
          <w:b/>
          <w:bCs/>
          <w:sz w:val="20"/>
          <w:szCs w:val="20"/>
          <w:u w:val="single"/>
          <w:lang w:val="en-GB" w:eastAsia="zh-CN"/>
        </w:rPr>
      </w:pPr>
    </w:p>
    <w:p w14:paraId="50287A69" w14:textId="5429E9CB" w:rsidR="00311B86" w:rsidRDefault="00A96BDA" w:rsidP="00311B86">
      <w:pPr>
        <w:spacing w:after="240" w:line="230" w:lineRule="atLeast"/>
        <w:jc w:val="both"/>
        <w:rPr>
          <w:rFonts w:eastAsiaTheme="minorEastAsia" w:cstheme="minorHAnsi"/>
          <w:b/>
          <w:bCs/>
          <w:sz w:val="20"/>
          <w:szCs w:val="20"/>
          <w:u w:val="single"/>
          <w:lang w:val="en-GB" w:eastAsia="zh-CN"/>
        </w:rPr>
      </w:pPr>
      <w:r w:rsidRPr="00A96BDA">
        <w:rPr>
          <w:rFonts w:eastAsiaTheme="minorEastAsia" w:cstheme="minorHAnsi"/>
          <w:noProof/>
          <w:sz w:val="20"/>
          <w:szCs w:val="20"/>
          <w:lang w:val="en-GB" w:eastAsia="zh-CN"/>
        </w:rPr>
        <w:drawing>
          <wp:inline distT="0" distB="0" distL="0" distR="0" wp14:anchorId="66FAE5CA" wp14:editId="2D1A558B">
            <wp:extent cx="5760720" cy="297180"/>
            <wp:effectExtent l="0" t="0" r="0" b="7620"/>
            <wp:docPr id="126452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0547" name=""/>
                    <pic:cNvPicPr/>
                  </pic:nvPicPr>
                  <pic:blipFill>
                    <a:blip r:embed="rId10"/>
                    <a:stretch>
                      <a:fillRect/>
                    </a:stretch>
                  </pic:blipFill>
                  <pic:spPr>
                    <a:xfrm>
                      <a:off x="0" y="0"/>
                      <a:ext cx="5760720" cy="297180"/>
                    </a:xfrm>
                    <a:prstGeom prst="rect">
                      <a:avLst/>
                    </a:prstGeom>
                  </pic:spPr>
                </pic:pic>
              </a:graphicData>
            </a:graphic>
          </wp:inline>
        </w:drawing>
      </w:r>
    </w:p>
    <w:p w14:paraId="6DB1C6FE" w14:textId="4B419B92" w:rsidR="00A96BDA" w:rsidRPr="00A96BDA" w:rsidRDefault="009C04F0" w:rsidP="00311B86">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D</w:t>
      </w:r>
      <w:r w:rsidR="00A96BDA">
        <w:rPr>
          <w:rFonts w:eastAsiaTheme="minorEastAsia" w:cstheme="minorHAnsi"/>
          <w:sz w:val="20"/>
          <w:szCs w:val="20"/>
          <w:lang w:val="en-GB" w:eastAsia="zh-CN"/>
        </w:rPr>
        <w:t xml:space="preserve">evices in the RSS PAN can choose to listen or not broadcast frames during an </w:t>
      </w:r>
      <w:r w:rsidRPr="00A96BDA">
        <w:rPr>
          <w:rFonts w:eastAsiaTheme="minorEastAsia" w:cstheme="minorHAnsi"/>
          <w:sz w:val="20"/>
          <w:szCs w:val="20"/>
          <w:lang w:val="en-GB" w:eastAsia="zh-CN"/>
        </w:rPr>
        <w:t>Allocated Transmit Slot</w:t>
      </w:r>
      <w:r>
        <w:rPr>
          <w:rFonts w:eastAsiaTheme="minorEastAsia" w:cstheme="minorHAnsi"/>
          <w:sz w:val="20"/>
          <w:szCs w:val="20"/>
          <w:lang w:val="en-GB" w:eastAsia="zh-CN"/>
        </w:rPr>
        <w:t>.</w:t>
      </w:r>
    </w:p>
    <w:p w14:paraId="3BECF3D3" w14:textId="75CA51D1" w:rsidR="00311B86" w:rsidRPr="00DF0983" w:rsidRDefault="00311B86" w:rsidP="00311B8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6EB3D9D" w14:textId="23F1BCD8" w:rsidR="00A96BDA" w:rsidRDefault="009C04F0" w:rsidP="00415B34">
      <w:pPr>
        <w:spacing w:after="240" w:line="230" w:lineRule="atLeast"/>
        <w:jc w:val="both"/>
        <w:rPr>
          <w:b/>
          <w:bCs/>
          <w:sz w:val="20"/>
          <w:szCs w:val="20"/>
          <w:lang w:val="en-US"/>
        </w:rPr>
      </w:pPr>
      <w:r>
        <w:rPr>
          <w:b/>
          <w:bCs/>
          <w:sz w:val="20"/>
          <w:szCs w:val="20"/>
          <w:lang w:val="en-US"/>
        </w:rPr>
        <w:t>Accepted</w:t>
      </w:r>
    </w:p>
    <w:p w14:paraId="6E94B641" w14:textId="0A47016A" w:rsidR="00DC289E" w:rsidRPr="00FC5EA0" w:rsidRDefault="00DC289E" w:rsidP="00DC289E">
      <w:pPr>
        <w:rPr>
          <w:lang w:val="en-US"/>
        </w:rPr>
      </w:pPr>
      <w:r w:rsidRPr="00FC5EA0">
        <w:rPr>
          <w:b/>
          <w:bCs/>
          <w:i/>
          <w:color w:val="5B9BD5" w:themeColor="accent1"/>
          <w:lang w:val="en-US"/>
        </w:rPr>
        <w:t>Comment Index #</w:t>
      </w:r>
      <w:r>
        <w:rPr>
          <w:b/>
          <w:bCs/>
          <w:i/>
          <w:color w:val="5B9BD5" w:themeColor="accent1"/>
          <w:lang w:val="en-US"/>
        </w:rPr>
        <w:t>2</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DC289E" w:rsidRPr="00E713DC" w14:paraId="3CE7D52A" w14:textId="77777777" w:rsidTr="00C2107F">
        <w:trPr>
          <w:trHeight w:val="586"/>
        </w:trPr>
        <w:tc>
          <w:tcPr>
            <w:tcW w:w="1189" w:type="dxa"/>
            <w:noWrap/>
          </w:tcPr>
          <w:p w14:paraId="5A20D465" w14:textId="77777777" w:rsidR="00DC289E" w:rsidRPr="00E713DC" w:rsidRDefault="00DC289E" w:rsidP="00C2107F">
            <w:pPr>
              <w:rPr>
                <w:sz w:val="20"/>
                <w:szCs w:val="20"/>
              </w:rPr>
            </w:pPr>
            <w:r w:rsidRPr="00E713DC">
              <w:rPr>
                <w:sz w:val="20"/>
                <w:szCs w:val="20"/>
              </w:rPr>
              <w:t>Commenter</w:t>
            </w:r>
          </w:p>
        </w:tc>
        <w:tc>
          <w:tcPr>
            <w:tcW w:w="663" w:type="dxa"/>
            <w:noWrap/>
          </w:tcPr>
          <w:p w14:paraId="38811F67" w14:textId="77777777" w:rsidR="00DC289E" w:rsidRPr="00E713DC" w:rsidRDefault="00DC289E" w:rsidP="00C2107F">
            <w:pPr>
              <w:rPr>
                <w:sz w:val="20"/>
                <w:szCs w:val="20"/>
              </w:rPr>
            </w:pPr>
            <w:r>
              <w:rPr>
                <w:sz w:val="20"/>
                <w:szCs w:val="20"/>
              </w:rPr>
              <w:t>Index #</w:t>
            </w:r>
          </w:p>
        </w:tc>
        <w:tc>
          <w:tcPr>
            <w:tcW w:w="611" w:type="dxa"/>
            <w:noWrap/>
          </w:tcPr>
          <w:p w14:paraId="4C9E7DCC" w14:textId="77777777" w:rsidR="00DC289E" w:rsidRPr="00E713DC" w:rsidRDefault="00DC289E" w:rsidP="00C2107F">
            <w:pPr>
              <w:rPr>
                <w:sz w:val="20"/>
                <w:szCs w:val="20"/>
              </w:rPr>
            </w:pPr>
            <w:r>
              <w:rPr>
                <w:sz w:val="20"/>
                <w:szCs w:val="20"/>
              </w:rPr>
              <w:t>page</w:t>
            </w:r>
          </w:p>
        </w:tc>
        <w:tc>
          <w:tcPr>
            <w:tcW w:w="885" w:type="dxa"/>
            <w:noWrap/>
          </w:tcPr>
          <w:p w14:paraId="774CCA9B" w14:textId="77777777" w:rsidR="00DC289E" w:rsidRPr="00E713DC" w:rsidRDefault="00DC289E" w:rsidP="00C2107F">
            <w:pPr>
              <w:rPr>
                <w:sz w:val="20"/>
                <w:szCs w:val="20"/>
              </w:rPr>
            </w:pPr>
            <w:r>
              <w:rPr>
                <w:sz w:val="20"/>
                <w:szCs w:val="20"/>
              </w:rPr>
              <w:t>Sub-Clause</w:t>
            </w:r>
          </w:p>
        </w:tc>
        <w:tc>
          <w:tcPr>
            <w:tcW w:w="551" w:type="dxa"/>
            <w:noWrap/>
          </w:tcPr>
          <w:p w14:paraId="580591CC" w14:textId="77777777" w:rsidR="00DC289E" w:rsidRPr="00E713DC" w:rsidRDefault="00DC289E" w:rsidP="00C2107F">
            <w:pPr>
              <w:rPr>
                <w:sz w:val="20"/>
                <w:szCs w:val="20"/>
              </w:rPr>
            </w:pPr>
            <w:r>
              <w:rPr>
                <w:sz w:val="20"/>
                <w:szCs w:val="20"/>
              </w:rPr>
              <w:t>Line</w:t>
            </w:r>
          </w:p>
        </w:tc>
        <w:tc>
          <w:tcPr>
            <w:tcW w:w="2936" w:type="dxa"/>
          </w:tcPr>
          <w:p w14:paraId="68B711C1" w14:textId="77777777" w:rsidR="00DC289E" w:rsidRPr="00E713DC" w:rsidRDefault="00DC289E" w:rsidP="00C2107F">
            <w:pPr>
              <w:rPr>
                <w:sz w:val="20"/>
                <w:szCs w:val="20"/>
              </w:rPr>
            </w:pPr>
            <w:r>
              <w:rPr>
                <w:sz w:val="20"/>
                <w:szCs w:val="20"/>
              </w:rPr>
              <w:t>Comment</w:t>
            </w:r>
          </w:p>
        </w:tc>
        <w:tc>
          <w:tcPr>
            <w:tcW w:w="2700" w:type="dxa"/>
          </w:tcPr>
          <w:p w14:paraId="5231005D" w14:textId="77777777" w:rsidR="00DC289E" w:rsidRPr="00E713DC" w:rsidRDefault="00DC289E" w:rsidP="00C2107F">
            <w:pPr>
              <w:rPr>
                <w:sz w:val="20"/>
                <w:szCs w:val="20"/>
                <w:lang w:val="en-US"/>
              </w:rPr>
            </w:pPr>
            <w:r>
              <w:rPr>
                <w:sz w:val="20"/>
                <w:szCs w:val="20"/>
                <w:lang w:val="en-US"/>
              </w:rPr>
              <w:t>Proposed Change</w:t>
            </w:r>
          </w:p>
        </w:tc>
      </w:tr>
      <w:tr w:rsidR="00DC289E" w:rsidRPr="007D5BE4" w14:paraId="07FE485B" w14:textId="77777777" w:rsidTr="00C2107F">
        <w:trPr>
          <w:trHeight w:val="1020"/>
        </w:trPr>
        <w:tc>
          <w:tcPr>
            <w:tcW w:w="1189" w:type="dxa"/>
            <w:noWrap/>
          </w:tcPr>
          <w:p w14:paraId="24E97CE2" w14:textId="1A5A68EE" w:rsidR="00DC289E" w:rsidRPr="00912F10" w:rsidRDefault="00DC289E" w:rsidP="00C2107F">
            <w:pPr>
              <w:rPr>
                <w:rFonts w:cstheme="minorHAnsi"/>
                <w:sz w:val="20"/>
                <w:szCs w:val="20"/>
              </w:rPr>
            </w:pPr>
            <w:r w:rsidRPr="00DC289E">
              <w:rPr>
                <w:rFonts w:ascii="Arial" w:eastAsia="Times New Roman" w:hAnsi="Arial" w:cs="Arial"/>
                <w:sz w:val="20"/>
                <w:szCs w:val="20"/>
                <w:lang w:val="en-US"/>
              </w:rPr>
              <w:t>Zhenzhen Ye</w:t>
            </w:r>
          </w:p>
        </w:tc>
        <w:tc>
          <w:tcPr>
            <w:tcW w:w="663" w:type="dxa"/>
            <w:noWrap/>
          </w:tcPr>
          <w:p w14:paraId="2C68AEAA" w14:textId="35760A45" w:rsidR="00DC289E" w:rsidRPr="00912F10" w:rsidRDefault="00DC289E" w:rsidP="00C2107F">
            <w:pPr>
              <w:rPr>
                <w:rFonts w:cstheme="minorHAnsi"/>
                <w:sz w:val="20"/>
                <w:szCs w:val="20"/>
              </w:rPr>
            </w:pPr>
            <w:r>
              <w:rPr>
                <w:rFonts w:cstheme="minorHAnsi"/>
                <w:sz w:val="20"/>
                <w:szCs w:val="20"/>
              </w:rPr>
              <w:t>2</w:t>
            </w:r>
          </w:p>
        </w:tc>
        <w:tc>
          <w:tcPr>
            <w:tcW w:w="611" w:type="dxa"/>
            <w:noWrap/>
          </w:tcPr>
          <w:p w14:paraId="47016AF3" w14:textId="7FE46F6C" w:rsidR="00DC289E" w:rsidRPr="00912F10" w:rsidRDefault="00DC289E" w:rsidP="00C2107F">
            <w:pPr>
              <w:rPr>
                <w:rFonts w:cstheme="minorHAnsi"/>
                <w:sz w:val="20"/>
                <w:szCs w:val="20"/>
              </w:rPr>
            </w:pPr>
            <w:r>
              <w:rPr>
                <w:rFonts w:cstheme="minorHAnsi"/>
                <w:sz w:val="20"/>
                <w:szCs w:val="20"/>
              </w:rPr>
              <w:t>41</w:t>
            </w:r>
          </w:p>
          <w:p w14:paraId="1C70D927" w14:textId="77777777" w:rsidR="00DC289E" w:rsidRPr="00912F10" w:rsidRDefault="00DC289E" w:rsidP="00C2107F">
            <w:pPr>
              <w:rPr>
                <w:rFonts w:cstheme="minorHAnsi"/>
                <w:sz w:val="20"/>
                <w:szCs w:val="20"/>
              </w:rPr>
            </w:pPr>
          </w:p>
        </w:tc>
        <w:tc>
          <w:tcPr>
            <w:tcW w:w="885" w:type="dxa"/>
            <w:noWrap/>
          </w:tcPr>
          <w:p w14:paraId="30475DB9" w14:textId="1AEECAC6" w:rsidR="00DC289E" w:rsidRPr="00912F10" w:rsidRDefault="00DC289E" w:rsidP="00C2107F">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32.1</w:t>
            </w:r>
          </w:p>
          <w:p w14:paraId="3CE350A8" w14:textId="77777777" w:rsidR="00DC289E" w:rsidRPr="00912F10" w:rsidRDefault="00DC289E" w:rsidP="00C2107F">
            <w:pPr>
              <w:rPr>
                <w:rFonts w:cstheme="minorHAnsi"/>
                <w:sz w:val="20"/>
                <w:szCs w:val="20"/>
              </w:rPr>
            </w:pPr>
          </w:p>
        </w:tc>
        <w:tc>
          <w:tcPr>
            <w:tcW w:w="551" w:type="dxa"/>
            <w:noWrap/>
          </w:tcPr>
          <w:p w14:paraId="779A1DB0" w14:textId="02EC5E2D" w:rsidR="00DC289E" w:rsidRPr="00912F10" w:rsidRDefault="00DC289E" w:rsidP="00C2107F">
            <w:pPr>
              <w:rPr>
                <w:rFonts w:cstheme="minorHAnsi"/>
                <w:sz w:val="20"/>
                <w:szCs w:val="20"/>
              </w:rPr>
            </w:pPr>
            <w:r>
              <w:rPr>
                <w:rFonts w:cstheme="minorHAnsi"/>
                <w:sz w:val="20"/>
                <w:szCs w:val="20"/>
              </w:rPr>
              <w:t>28</w:t>
            </w:r>
          </w:p>
        </w:tc>
        <w:tc>
          <w:tcPr>
            <w:tcW w:w="2936" w:type="dxa"/>
          </w:tcPr>
          <w:p w14:paraId="6E71CEEA" w14:textId="4A5663B6" w:rsidR="00DC289E" w:rsidRPr="00912F10" w:rsidRDefault="00DC289E" w:rsidP="00C2107F">
            <w:pPr>
              <w:rPr>
                <w:rFonts w:cstheme="minorHAnsi"/>
                <w:sz w:val="20"/>
                <w:szCs w:val="20"/>
              </w:rPr>
            </w:pPr>
            <w:r w:rsidRPr="00DC289E">
              <w:rPr>
                <w:rFonts w:ascii="Arial" w:eastAsia="Times New Roman" w:hAnsi="Arial" w:cs="Arial"/>
                <w:sz w:val="20"/>
                <w:szCs w:val="20"/>
                <w:lang w:val="en-US"/>
              </w:rPr>
              <w:t>what is "multi-mode ranging"? Is it a typo of "multi-node ranging"?</w:t>
            </w:r>
          </w:p>
        </w:tc>
        <w:tc>
          <w:tcPr>
            <w:tcW w:w="2700" w:type="dxa"/>
          </w:tcPr>
          <w:p w14:paraId="1F1BC917" w14:textId="4EC694AA" w:rsidR="00DC289E" w:rsidRPr="00912F10" w:rsidRDefault="00DC289E" w:rsidP="00C2107F">
            <w:pPr>
              <w:rPr>
                <w:rFonts w:cstheme="minorHAnsi"/>
                <w:sz w:val="20"/>
                <w:szCs w:val="20"/>
              </w:rPr>
            </w:pPr>
          </w:p>
        </w:tc>
      </w:tr>
    </w:tbl>
    <w:p w14:paraId="3CDAE8FD" w14:textId="77777777" w:rsidR="00DC289E" w:rsidRDefault="00DC289E" w:rsidP="00415B34">
      <w:pPr>
        <w:spacing w:after="240" w:line="230" w:lineRule="atLeast"/>
        <w:jc w:val="both"/>
        <w:rPr>
          <w:b/>
          <w:bCs/>
          <w:sz w:val="20"/>
          <w:szCs w:val="20"/>
          <w:lang w:val="en-US"/>
        </w:rPr>
      </w:pPr>
    </w:p>
    <w:p w14:paraId="7F649C92" w14:textId="0B56A216" w:rsidR="00DC289E" w:rsidRPr="00DC289E" w:rsidRDefault="00DC289E" w:rsidP="00415B34">
      <w:pPr>
        <w:spacing w:after="240" w:line="230" w:lineRule="atLeast"/>
        <w:jc w:val="both"/>
        <w:rPr>
          <w:sz w:val="20"/>
          <w:szCs w:val="20"/>
          <w:lang w:val="en-US"/>
        </w:rPr>
      </w:pPr>
      <w:r w:rsidRPr="00DC289E">
        <w:rPr>
          <w:sz w:val="20"/>
          <w:szCs w:val="20"/>
          <w:lang w:val="en-US"/>
        </w:rPr>
        <w:t>Multi-node ranging is defined in 1(.4me standard. It is not a typo</w:t>
      </w:r>
    </w:p>
    <w:p w14:paraId="52601F44" w14:textId="77777777" w:rsidR="00DC289E" w:rsidRPr="00DF0983" w:rsidRDefault="00DC289E" w:rsidP="00DC289E">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53780AAF" w14:textId="55DFCFF6" w:rsidR="00DC289E" w:rsidRPr="009C04F0" w:rsidRDefault="00DC289E" w:rsidP="00415B34">
      <w:pPr>
        <w:spacing w:after="240" w:line="230" w:lineRule="atLeast"/>
        <w:jc w:val="both"/>
        <w:rPr>
          <w:b/>
          <w:bCs/>
          <w:sz w:val="20"/>
          <w:szCs w:val="20"/>
          <w:lang w:val="en-US"/>
        </w:rPr>
      </w:pPr>
      <w:r>
        <w:rPr>
          <w:b/>
          <w:bCs/>
          <w:sz w:val="20"/>
          <w:szCs w:val="20"/>
          <w:lang w:val="en-US"/>
        </w:rPr>
        <w:t>Rejected</w:t>
      </w:r>
    </w:p>
    <w:sectPr w:rsidR="00DC289E" w:rsidRPr="009C04F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A2B0" w14:textId="77777777" w:rsidR="00657DF2" w:rsidRDefault="00657DF2" w:rsidP="00D26854">
      <w:pPr>
        <w:spacing w:after="0" w:line="240" w:lineRule="auto"/>
      </w:pPr>
      <w:r>
        <w:separator/>
      </w:r>
    </w:p>
  </w:endnote>
  <w:endnote w:type="continuationSeparator" w:id="0">
    <w:p w14:paraId="55109761" w14:textId="77777777" w:rsidR="00657DF2" w:rsidRDefault="00657DF2"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6340B" w14:textId="77777777" w:rsidR="00657DF2" w:rsidRDefault="00657DF2" w:rsidP="00D26854">
      <w:pPr>
        <w:spacing w:after="0" w:line="240" w:lineRule="auto"/>
      </w:pPr>
      <w:r>
        <w:separator/>
      </w:r>
    </w:p>
  </w:footnote>
  <w:footnote w:type="continuationSeparator" w:id="0">
    <w:p w14:paraId="613EA98F" w14:textId="77777777" w:rsidR="00657DF2" w:rsidRDefault="00657DF2"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5E272D35" w:rsidR="00D26854" w:rsidRPr="00B72CFD" w:rsidRDefault="00912F10" w:rsidP="00D26854">
    <w:pPr>
      <w:pStyle w:val="Header"/>
      <w:spacing w:after="240" w:line="220" w:lineRule="exact"/>
      <w:jc w:val="right"/>
      <w:rPr>
        <w:rFonts w:ascii="Times New Roman" w:hAnsi="Times New Roman"/>
      </w:rPr>
    </w:pPr>
    <w:r>
      <w:rPr>
        <w:rFonts w:ascii="Times New Roman" w:eastAsia="Malgun Gothic" w:hAnsi="Times New Roman"/>
        <w:u w:val="single"/>
      </w:rPr>
      <w:t xml:space="preserve">July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7D5BE4">
      <w:rPr>
        <w:rFonts w:ascii="Times New Roman" w:eastAsia="Malgun Gothic" w:hAnsi="Times New Roman"/>
        <w:u w:val="single"/>
      </w:rPr>
      <w:t>4-</w:t>
    </w:r>
    <w:r w:rsidR="000A2F46">
      <w:rPr>
        <w:rFonts w:ascii="Times New Roman" w:eastAsia="Malgun Gothic" w:hAnsi="Times New Roman"/>
        <w:u w:val="single"/>
      </w:rPr>
      <w:t>415</w:t>
    </w:r>
    <w:r w:rsidR="00D26854" w:rsidRPr="00A7629E">
      <w:rPr>
        <w:rFonts w:ascii="Times New Roman" w:eastAsia="Malgun Gothic" w:hAnsi="Times New Roman"/>
        <w:u w:val="single"/>
      </w:rPr>
      <w:t>-0</w:t>
    </w:r>
    <w:r w:rsidR="00E22A2A">
      <w:rPr>
        <w:rFonts w:ascii="Times New Roman" w:eastAsia="Malgun Gothic" w:hAnsi="Times New Roman"/>
        <w:u w:val="single"/>
      </w:rPr>
      <w:t>2</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2"/>
  </w:num>
  <w:num w:numId="2" w16cid:durableId="1696729043">
    <w:abstractNumId w:val="1"/>
  </w:num>
  <w:num w:numId="3" w16cid:durableId="12381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16874"/>
    <w:rsid w:val="00064AB3"/>
    <w:rsid w:val="00064DBB"/>
    <w:rsid w:val="00086A2F"/>
    <w:rsid w:val="00090791"/>
    <w:rsid w:val="000A2F46"/>
    <w:rsid w:val="000A5E92"/>
    <w:rsid w:val="000B5738"/>
    <w:rsid w:val="000C433E"/>
    <w:rsid w:val="000F5FBD"/>
    <w:rsid w:val="00102943"/>
    <w:rsid w:val="00114548"/>
    <w:rsid w:val="00136787"/>
    <w:rsid w:val="00137A96"/>
    <w:rsid w:val="00151531"/>
    <w:rsid w:val="001612F4"/>
    <w:rsid w:val="001A04C2"/>
    <w:rsid w:val="001A477F"/>
    <w:rsid w:val="001C339D"/>
    <w:rsid w:val="001C4148"/>
    <w:rsid w:val="001D10D4"/>
    <w:rsid w:val="001E3DE1"/>
    <w:rsid w:val="002140B6"/>
    <w:rsid w:val="002143DF"/>
    <w:rsid w:val="00291F7B"/>
    <w:rsid w:val="00297E33"/>
    <w:rsid w:val="002A7529"/>
    <w:rsid w:val="002B5FB5"/>
    <w:rsid w:val="002C0DDE"/>
    <w:rsid w:val="002C715E"/>
    <w:rsid w:val="002E16D7"/>
    <w:rsid w:val="0030575C"/>
    <w:rsid w:val="00311B86"/>
    <w:rsid w:val="0031228E"/>
    <w:rsid w:val="0033095B"/>
    <w:rsid w:val="0034119B"/>
    <w:rsid w:val="00345A82"/>
    <w:rsid w:val="00363566"/>
    <w:rsid w:val="003769BF"/>
    <w:rsid w:val="00380FA9"/>
    <w:rsid w:val="00390327"/>
    <w:rsid w:val="003B14F0"/>
    <w:rsid w:val="003C6EAD"/>
    <w:rsid w:val="00410F0F"/>
    <w:rsid w:val="0041127B"/>
    <w:rsid w:val="00415B34"/>
    <w:rsid w:val="004345F2"/>
    <w:rsid w:val="00435888"/>
    <w:rsid w:val="00453401"/>
    <w:rsid w:val="00453777"/>
    <w:rsid w:val="004670E0"/>
    <w:rsid w:val="004874A2"/>
    <w:rsid w:val="00494AEB"/>
    <w:rsid w:val="004A6CAA"/>
    <w:rsid w:val="004B5E34"/>
    <w:rsid w:val="004C52B7"/>
    <w:rsid w:val="004D1C64"/>
    <w:rsid w:val="004D58D3"/>
    <w:rsid w:val="004E200B"/>
    <w:rsid w:val="004E3578"/>
    <w:rsid w:val="004F33C0"/>
    <w:rsid w:val="004F46A0"/>
    <w:rsid w:val="00501D7B"/>
    <w:rsid w:val="00505529"/>
    <w:rsid w:val="00513179"/>
    <w:rsid w:val="00517135"/>
    <w:rsid w:val="0053241E"/>
    <w:rsid w:val="005916E4"/>
    <w:rsid w:val="005A32A5"/>
    <w:rsid w:val="005A5E8F"/>
    <w:rsid w:val="005C047D"/>
    <w:rsid w:val="005F4142"/>
    <w:rsid w:val="006018D3"/>
    <w:rsid w:val="0060661A"/>
    <w:rsid w:val="00613894"/>
    <w:rsid w:val="00632D1A"/>
    <w:rsid w:val="00656374"/>
    <w:rsid w:val="00657DF2"/>
    <w:rsid w:val="00657FA5"/>
    <w:rsid w:val="006718B9"/>
    <w:rsid w:val="00682FE3"/>
    <w:rsid w:val="006F7329"/>
    <w:rsid w:val="007016A7"/>
    <w:rsid w:val="0070485B"/>
    <w:rsid w:val="00706D59"/>
    <w:rsid w:val="00712E59"/>
    <w:rsid w:val="0072071E"/>
    <w:rsid w:val="00724A97"/>
    <w:rsid w:val="00737B52"/>
    <w:rsid w:val="007456D3"/>
    <w:rsid w:val="007532DB"/>
    <w:rsid w:val="00757C8D"/>
    <w:rsid w:val="00762502"/>
    <w:rsid w:val="007845EC"/>
    <w:rsid w:val="007C41F5"/>
    <w:rsid w:val="007D5BE4"/>
    <w:rsid w:val="007E436F"/>
    <w:rsid w:val="007E6E35"/>
    <w:rsid w:val="007F3BB3"/>
    <w:rsid w:val="00806053"/>
    <w:rsid w:val="008229EA"/>
    <w:rsid w:val="00822F35"/>
    <w:rsid w:val="00831C6E"/>
    <w:rsid w:val="008410C5"/>
    <w:rsid w:val="0084463F"/>
    <w:rsid w:val="00850B36"/>
    <w:rsid w:val="00896CEB"/>
    <w:rsid w:val="008C127E"/>
    <w:rsid w:val="008D6EC8"/>
    <w:rsid w:val="00906CC5"/>
    <w:rsid w:val="00912F10"/>
    <w:rsid w:val="00917508"/>
    <w:rsid w:val="00920E6A"/>
    <w:rsid w:val="009350D9"/>
    <w:rsid w:val="00945083"/>
    <w:rsid w:val="0095743D"/>
    <w:rsid w:val="00964679"/>
    <w:rsid w:val="00965F80"/>
    <w:rsid w:val="00967F95"/>
    <w:rsid w:val="0098505E"/>
    <w:rsid w:val="009B1FED"/>
    <w:rsid w:val="009C04F0"/>
    <w:rsid w:val="009C4A35"/>
    <w:rsid w:val="009D6E67"/>
    <w:rsid w:val="009E2202"/>
    <w:rsid w:val="009F5C70"/>
    <w:rsid w:val="00A03296"/>
    <w:rsid w:val="00A1211B"/>
    <w:rsid w:val="00A20777"/>
    <w:rsid w:val="00A216F0"/>
    <w:rsid w:val="00A21A87"/>
    <w:rsid w:val="00A46FE4"/>
    <w:rsid w:val="00A70926"/>
    <w:rsid w:val="00A85DBD"/>
    <w:rsid w:val="00A870AC"/>
    <w:rsid w:val="00A91CA3"/>
    <w:rsid w:val="00A9475F"/>
    <w:rsid w:val="00A96BDA"/>
    <w:rsid w:val="00A97BDF"/>
    <w:rsid w:val="00AA2BC4"/>
    <w:rsid w:val="00AA5B4B"/>
    <w:rsid w:val="00AB559B"/>
    <w:rsid w:val="00AD63B7"/>
    <w:rsid w:val="00AE2B14"/>
    <w:rsid w:val="00B07F71"/>
    <w:rsid w:val="00B208F7"/>
    <w:rsid w:val="00B2246F"/>
    <w:rsid w:val="00B3696C"/>
    <w:rsid w:val="00B723D2"/>
    <w:rsid w:val="00B75599"/>
    <w:rsid w:val="00C0287C"/>
    <w:rsid w:val="00C12A92"/>
    <w:rsid w:val="00C3202B"/>
    <w:rsid w:val="00C328F3"/>
    <w:rsid w:val="00C511AB"/>
    <w:rsid w:val="00C52444"/>
    <w:rsid w:val="00C82059"/>
    <w:rsid w:val="00C85A85"/>
    <w:rsid w:val="00CD4A3F"/>
    <w:rsid w:val="00CE1BDA"/>
    <w:rsid w:val="00CF0AB6"/>
    <w:rsid w:val="00D26854"/>
    <w:rsid w:val="00D441D5"/>
    <w:rsid w:val="00D461FA"/>
    <w:rsid w:val="00D5167D"/>
    <w:rsid w:val="00D610E3"/>
    <w:rsid w:val="00D63EFC"/>
    <w:rsid w:val="00D948BD"/>
    <w:rsid w:val="00DB599E"/>
    <w:rsid w:val="00DB69DE"/>
    <w:rsid w:val="00DB77BA"/>
    <w:rsid w:val="00DC289E"/>
    <w:rsid w:val="00DD32D1"/>
    <w:rsid w:val="00DD6099"/>
    <w:rsid w:val="00DF0983"/>
    <w:rsid w:val="00E22A2A"/>
    <w:rsid w:val="00E24F6A"/>
    <w:rsid w:val="00E36100"/>
    <w:rsid w:val="00E42A2D"/>
    <w:rsid w:val="00E50652"/>
    <w:rsid w:val="00E50AA8"/>
    <w:rsid w:val="00E51149"/>
    <w:rsid w:val="00E713DC"/>
    <w:rsid w:val="00E86B3D"/>
    <w:rsid w:val="00EA1708"/>
    <w:rsid w:val="00EA240B"/>
    <w:rsid w:val="00ED043D"/>
    <w:rsid w:val="00ED5BAC"/>
    <w:rsid w:val="00F25C5C"/>
    <w:rsid w:val="00F80074"/>
    <w:rsid w:val="00F91475"/>
    <w:rsid w:val="00F96944"/>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0917">
      <w:bodyDiv w:val="1"/>
      <w:marLeft w:val="0"/>
      <w:marRight w:val="0"/>
      <w:marTop w:val="0"/>
      <w:marBottom w:val="0"/>
      <w:divBdr>
        <w:top w:val="none" w:sz="0" w:space="0" w:color="auto"/>
        <w:left w:val="none" w:sz="0" w:space="0" w:color="auto"/>
        <w:bottom w:val="none" w:sz="0" w:space="0" w:color="auto"/>
        <w:right w:val="none" w:sz="0" w:space="0" w:color="auto"/>
      </w:divBdr>
    </w:div>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26905590">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05505429">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664744238">
      <w:bodyDiv w:val="1"/>
      <w:marLeft w:val="0"/>
      <w:marRight w:val="0"/>
      <w:marTop w:val="0"/>
      <w:marBottom w:val="0"/>
      <w:divBdr>
        <w:top w:val="none" w:sz="0" w:space="0" w:color="auto"/>
        <w:left w:val="none" w:sz="0" w:space="0" w:color="auto"/>
        <w:bottom w:val="none" w:sz="0" w:space="0" w:color="auto"/>
        <w:right w:val="none" w:sz="0" w:space="0" w:color="auto"/>
      </w:divBdr>
    </w:div>
    <w:div w:id="704910500">
      <w:bodyDiv w:val="1"/>
      <w:marLeft w:val="0"/>
      <w:marRight w:val="0"/>
      <w:marTop w:val="0"/>
      <w:marBottom w:val="0"/>
      <w:divBdr>
        <w:top w:val="none" w:sz="0" w:space="0" w:color="auto"/>
        <w:left w:val="none" w:sz="0" w:space="0" w:color="auto"/>
        <w:bottom w:val="none" w:sz="0" w:space="0" w:color="auto"/>
        <w:right w:val="none" w:sz="0" w:space="0" w:color="auto"/>
      </w:divBdr>
    </w:div>
    <w:div w:id="793600481">
      <w:bodyDiv w:val="1"/>
      <w:marLeft w:val="0"/>
      <w:marRight w:val="0"/>
      <w:marTop w:val="0"/>
      <w:marBottom w:val="0"/>
      <w:divBdr>
        <w:top w:val="none" w:sz="0" w:space="0" w:color="auto"/>
        <w:left w:val="none" w:sz="0" w:space="0" w:color="auto"/>
        <w:bottom w:val="none" w:sz="0" w:space="0" w:color="auto"/>
        <w:right w:val="none" w:sz="0" w:space="0" w:color="auto"/>
      </w:divBdr>
    </w:div>
    <w:div w:id="950354255">
      <w:bodyDiv w:val="1"/>
      <w:marLeft w:val="0"/>
      <w:marRight w:val="0"/>
      <w:marTop w:val="0"/>
      <w:marBottom w:val="0"/>
      <w:divBdr>
        <w:top w:val="none" w:sz="0" w:space="0" w:color="auto"/>
        <w:left w:val="none" w:sz="0" w:space="0" w:color="auto"/>
        <w:bottom w:val="none" w:sz="0" w:space="0" w:color="auto"/>
        <w:right w:val="none" w:sz="0" w:space="0" w:color="auto"/>
      </w:divBdr>
    </w:div>
    <w:div w:id="1080372391">
      <w:bodyDiv w:val="1"/>
      <w:marLeft w:val="0"/>
      <w:marRight w:val="0"/>
      <w:marTop w:val="0"/>
      <w:marBottom w:val="0"/>
      <w:divBdr>
        <w:top w:val="none" w:sz="0" w:space="0" w:color="auto"/>
        <w:left w:val="none" w:sz="0" w:space="0" w:color="auto"/>
        <w:bottom w:val="none" w:sz="0" w:space="0" w:color="auto"/>
        <w:right w:val="none" w:sz="0" w:space="0" w:color="auto"/>
      </w:divBdr>
    </w:div>
    <w:div w:id="112381399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176114686">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60231913">
      <w:bodyDiv w:val="1"/>
      <w:marLeft w:val="0"/>
      <w:marRight w:val="0"/>
      <w:marTop w:val="0"/>
      <w:marBottom w:val="0"/>
      <w:divBdr>
        <w:top w:val="none" w:sz="0" w:space="0" w:color="auto"/>
        <w:left w:val="none" w:sz="0" w:space="0" w:color="auto"/>
        <w:bottom w:val="none" w:sz="0" w:space="0" w:color="auto"/>
        <w:right w:val="none" w:sz="0" w:space="0" w:color="auto"/>
      </w:divBdr>
    </w:div>
    <w:div w:id="1531795250">
      <w:bodyDiv w:val="1"/>
      <w:marLeft w:val="0"/>
      <w:marRight w:val="0"/>
      <w:marTop w:val="0"/>
      <w:marBottom w:val="0"/>
      <w:divBdr>
        <w:top w:val="none" w:sz="0" w:space="0" w:color="auto"/>
        <w:left w:val="none" w:sz="0" w:space="0" w:color="auto"/>
        <w:bottom w:val="none" w:sz="0" w:space="0" w:color="auto"/>
        <w:right w:val="none" w:sz="0" w:space="0" w:color="auto"/>
      </w:divBdr>
    </w:div>
    <w:div w:id="1592543641">
      <w:bodyDiv w:val="1"/>
      <w:marLeft w:val="0"/>
      <w:marRight w:val="0"/>
      <w:marTop w:val="0"/>
      <w:marBottom w:val="0"/>
      <w:divBdr>
        <w:top w:val="none" w:sz="0" w:space="0" w:color="auto"/>
        <w:left w:val="none" w:sz="0" w:space="0" w:color="auto"/>
        <w:bottom w:val="none" w:sz="0" w:space="0" w:color="auto"/>
        <w:right w:val="none" w:sz="0" w:space="0" w:color="auto"/>
      </w:divBdr>
    </w:div>
    <w:div w:id="1624580107">
      <w:bodyDiv w:val="1"/>
      <w:marLeft w:val="0"/>
      <w:marRight w:val="0"/>
      <w:marTop w:val="0"/>
      <w:marBottom w:val="0"/>
      <w:divBdr>
        <w:top w:val="none" w:sz="0" w:space="0" w:color="auto"/>
        <w:left w:val="none" w:sz="0" w:space="0" w:color="auto"/>
        <w:bottom w:val="none" w:sz="0" w:space="0" w:color="auto"/>
        <w:right w:val="none" w:sz="0" w:space="0" w:color="auto"/>
      </w:divBdr>
    </w:div>
    <w:div w:id="1626695639">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7520699">
      <w:bodyDiv w:val="1"/>
      <w:marLeft w:val="0"/>
      <w:marRight w:val="0"/>
      <w:marTop w:val="0"/>
      <w:marBottom w:val="0"/>
      <w:divBdr>
        <w:top w:val="none" w:sz="0" w:space="0" w:color="auto"/>
        <w:left w:val="none" w:sz="0" w:space="0" w:color="auto"/>
        <w:bottom w:val="none" w:sz="0" w:space="0" w:color="auto"/>
        <w:right w:val="none" w:sz="0" w:space="0" w:color="auto"/>
      </w:divBdr>
    </w:div>
    <w:div w:id="1903103699">
      <w:bodyDiv w:val="1"/>
      <w:marLeft w:val="0"/>
      <w:marRight w:val="0"/>
      <w:marTop w:val="0"/>
      <w:marBottom w:val="0"/>
      <w:divBdr>
        <w:top w:val="none" w:sz="0" w:space="0" w:color="auto"/>
        <w:left w:val="none" w:sz="0" w:space="0" w:color="auto"/>
        <w:bottom w:val="none" w:sz="0" w:space="0" w:color="auto"/>
        <w:right w:val="none" w:sz="0" w:space="0" w:color="auto"/>
      </w:divBdr>
    </w:div>
    <w:div w:id="1909460861">
      <w:bodyDiv w:val="1"/>
      <w:marLeft w:val="0"/>
      <w:marRight w:val="0"/>
      <w:marTop w:val="0"/>
      <w:marBottom w:val="0"/>
      <w:divBdr>
        <w:top w:val="none" w:sz="0" w:space="0" w:color="auto"/>
        <w:left w:val="none" w:sz="0" w:space="0" w:color="auto"/>
        <w:bottom w:val="none" w:sz="0" w:space="0" w:color="auto"/>
        <w:right w:val="none" w:sz="0" w:space="0" w:color="auto"/>
      </w:divBdr>
    </w:div>
    <w:div w:id="1978798058">
      <w:bodyDiv w:val="1"/>
      <w:marLeft w:val="0"/>
      <w:marRight w:val="0"/>
      <w:marTop w:val="0"/>
      <w:marBottom w:val="0"/>
      <w:divBdr>
        <w:top w:val="none" w:sz="0" w:space="0" w:color="auto"/>
        <w:left w:val="none" w:sz="0" w:space="0" w:color="auto"/>
        <w:bottom w:val="none" w:sz="0" w:space="0" w:color="auto"/>
        <w:right w:val="none" w:sz="0" w:space="0" w:color="auto"/>
      </w:divBdr>
    </w:div>
    <w:div w:id="20952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625</TotalTime>
  <Pages>4</Pages>
  <Words>957</Words>
  <Characters>5456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80</cp:revision>
  <dcterms:created xsi:type="dcterms:W3CDTF">2024-03-12T16:28:00Z</dcterms:created>
  <dcterms:modified xsi:type="dcterms:W3CDTF">2024-07-18T18:34:00Z</dcterms:modified>
</cp:coreProperties>
</file>