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r w:rsidRPr="000003A6">
        <w:rPr>
          <w:rFonts w:ascii="Times New Roman" w:eastAsia="DejaVu Sans" w:hAnsi="Times New Roman" w:cs="Arial"/>
          <w:b/>
          <w:noProof/>
          <w:kern w:val="1"/>
          <w:sz w:val="28"/>
          <w:szCs w:val="24"/>
          <w:lang w:val="en-US" w:eastAsia="ar-SA"/>
        </w:rPr>
        <w:t>IEEE P802.15</w:t>
      </w:r>
    </w:p>
    <w:p w14:paraId="54F7CB58"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r w:rsidRPr="000003A6">
        <w:rPr>
          <w:rFonts w:ascii="Times New Roman" w:eastAsia="DejaVu Sans" w:hAnsi="Times New Roman" w:cs="Arial"/>
          <w:b/>
          <w:noProof/>
          <w:kern w:val="1"/>
          <w:sz w:val="28"/>
          <w:szCs w:val="24"/>
          <w:lang w:val="en-US" w:eastAsia="ar-SA"/>
        </w:rPr>
        <w:t>Wireless Personal Area Networks</w:t>
      </w:r>
    </w:p>
    <w:p w14:paraId="4140D027"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0003A6" w14:paraId="33269397" w14:textId="77777777" w:rsidTr="00390FE0">
        <w:tc>
          <w:tcPr>
            <w:tcW w:w="1260" w:type="dxa"/>
            <w:tcBorders>
              <w:top w:val="single" w:sz="4" w:space="0" w:color="000000"/>
            </w:tcBorders>
            <w:shd w:val="clear" w:color="auto" w:fill="auto"/>
          </w:tcPr>
          <w:p w14:paraId="6E7E323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IEEE P802.15 Working Group for Wireless Personal Area Networks (WPANs)</w:t>
            </w:r>
          </w:p>
        </w:tc>
      </w:tr>
      <w:tr w:rsidR="00615A5F" w:rsidRPr="000003A6" w14:paraId="055E1DB2" w14:textId="77777777" w:rsidTr="00390FE0">
        <w:tc>
          <w:tcPr>
            <w:tcW w:w="1260" w:type="dxa"/>
            <w:tcBorders>
              <w:top w:val="single" w:sz="4" w:space="0" w:color="000000"/>
            </w:tcBorders>
            <w:shd w:val="clear" w:color="auto" w:fill="auto"/>
          </w:tcPr>
          <w:p w14:paraId="69F8DACD"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bookmarkStart w:id="0" w:name="_Hlk157780918"/>
            <w:r w:rsidRPr="000003A6">
              <w:rPr>
                <w:rFonts w:ascii="Times New Roman" w:eastAsia="DejaVu Sans" w:hAnsi="Times New Roman" w:cs="Arial"/>
                <w:noProof/>
                <w:kern w:val="1"/>
                <w:sz w:val="24"/>
                <w:szCs w:val="24"/>
                <w:lang w:val="en-US" w:eastAsia="ar-SA"/>
              </w:rPr>
              <w:t>Title</w:t>
            </w:r>
          </w:p>
        </w:tc>
        <w:tc>
          <w:tcPr>
            <w:tcW w:w="8460" w:type="dxa"/>
            <w:gridSpan w:val="2"/>
            <w:tcBorders>
              <w:top w:val="single" w:sz="4" w:space="0" w:color="000000"/>
            </w:tcBorders>
            <w:shd w:val="clear" w:color="auto" w:fill="auto"/>
          </w:tcPr>
          <w:p w14:paraId="0AEEC73D" w14:textId="012B8E0E" w:rsidR="001861F6" w:rsidRPr="000003A6" w:rsidRDefault="00791FB0"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noProof/>
                <w:color w:val="FF0000"/>
                <w:kern w:val="1"/>
                <w:sz w:val="24"/>
                <w:szCs w:val="24"/>
                <w:lang w:val="en-US" w:eastAsia="ar-SA"/>
              </w:rPr>
            </w:pPr>
            <w:r>
              <w:rPr>
                <w:rFonts w:ascii="Times New Roman" w:eastAsia="DejaVu Sans" w:hAnsi="Times New Roman" w:cs="Arial"/>
                <w:b/>
                <w:bCs/>
                <w:noProof/>
                <w:color w:val="FF0000"/>
                <w:kern w:val="1"/>
                <w:sz w:val="28"/>
                <w:szCs w:val="24"/>
                <w:lang w:val="en-US" w:eastAsia="ar-SA"/>
              </w:rPr>
              <w:t>P</w:t>
            </w:r>
            <w:r w:rsidR="00E809E6" w:rsidRPr="000003A6">
              <w:rPr>
                <w:rFonts w:ascii="Times New Roman" w:eastAsia="DejaVu Sans" w:hAnsi="Times New Roman" w:cs="Arial"/>
                <w:b/>
                <w:bCs/>
                <w:noProof/>
                <w:color w:val="FF0000"/>
                <w:kern w:val="1"/>
                <w:sz w:val="28"/>
                <w:szCs w:val="24"/>
                <w:lang w:val="en-US" w:eastAsia="ar-SA"/>
              </w:rPr>
              <w:t>rimitive</w:t>
            </w:r>
            <w:r>
              <w:rPr>
                <w:rFonts w:ascii="Times New Roman" w:eastAsia="DejaVu Sans" w:hAnsi="Times New Roman" w:cs="Arial"/>
                <w:b/>
                <w:bCs/>
                <w:noProof/>
                <w:color w:val="FF0000"/>
                <w:kern w:val="1"/>
                <w:sz w:val="28"/>
                <w:szCs w:val="24"/>
                <w:lang w:val="en-US" w:eastAsia="ar-SA"/>
              </w:rPr>
              <w:t xml:space="preserve">s for </w:t>
            </w:r>
            <w:r w:rsidR="00812D72">
              <w:rPr>
                <w:rFonts w:ascii="Times New Roman" w:eastAsia="DejaVu Sans" w:hAnsi="Times New Roman" w:cs="Arial"/>
                <w:b/>
                <w:bCs/>
                <w:noProof/>
                <w:color w:val="FF0000"/>
                <w:kern w:val="1"/>
                <w:sz w:val="28"/>
                <w:szCs w:val="24"/>
                <w:lang w:val="en-US" w:eastAsia="ar-SA"/>
              </w:rPr>
              <w:t>s</w:t>
            </w:r>
            <w:r>
              <w:rPr>
                <w:rFonts w:ascii="Times New Roman" w:eastAsia="DejaVu Sans" w:hAnsi="Times New Roman" w:cs="Arial"/>
                <w:b/>
                <w:bCs/>
                <w:noProof/>
                <w:color w:val="FF0000"/>
                <w:kern w:val="1"/>
                <w:sz w:val="28"/>
                <w:szCs w:val="24"/>
                <w:lang w:val="en-US" w:eastAsia="ar-SA"/>
              </w:rPr>
              <w:t>ensing</w:t>
            </w:r>
            <w:r w:rsidR="0070616E">
              <w:t xml:space="preserve"> </w:t>
            </w:r>
            <w:r w:rsidR="002A10D3">
              <w:t xml:space="preserve">- </w:t>
            </w:r>
            <w:r w:rsidR="0070616E" w:rsidRPr="0070616E">
              <w:rPr>
                <w:rFonts w:ascii="Times New Roman" w:eastAsia="DejaVu Sans" w:hAnsi="Times New Roman" w:cs="Arial"/>
                <w:b/>
                <w:bCs/>
                <w:noProof/>
                <w:color w:val="FF0000"/>
                <w:kern w:val="1"/>
                <w:sz w:val="28"/>
                <w:szCs w:val="24"/>
                <w:lang w:val="en-US" w:eastAsia="ar-SA"/>
              </w:rPr>
              <w:t>addressing</w:t>
            </w:r>
            <w:r w:rsidR="002A10D3">
              <w:rPr>
                <w:rFonts w:ascii="Times New Roman" w:eastAsia="DejaVu Sans" w:hAnsi="Times New Roman" w:cs="Arial"/>
                <w:b/>
                <w:bCs/>
                <w:noProof/>
                <w:color w:val="FF0000"/>
                <w:kern w:val="1"/>
                <w:sz w:val="28"/>
                <w:szCs w:val="24"/>
                <w:lang w:val="en-US" w:eastAsia="ar-SA"/>
              </w:rPr>
              <w:t xml:space="preserve"> </w:t>
            </w:r>
            <w:r w:rsidR="0070616E" w:rsidRPr="0070616E">
              <w:rPr>
                <w:rFonts w:ascii="Times New Roman" w:eastAsia="DejaVu Sans" w:hAnsi="Times New Roman" w:cs="Arial"/>
                <w:b/>
                <w:bCs/>
                <w:noProof/>
                <w:color w:val="FF0000"/>
                <w:kern w:val="1"/>
                <w:sz w:val="28"/>
                <w:szCs w:val="24"/>
                <w:lang w:val="en-US" w:eastAsia="ar-SA"/>
              </w:rPr>
              <w:t>CID</w:t>
            </w:r>
            <w:r w:rsidR="0070616E">
              <w:rPr>
                <w:rFonts w:ascii="Times New Roman" w:eastAsia="DejaVu Sans" w:hAnsi="Times New Roman" w:cs="Arial"/>
                <w:b/>
                <w:bCs/>
                <w:noProof/>
                <w:color w:val="FF0000"/>
                <w:kern w:val="1"/>
                <w:sz w:val="28"/>
                <w:szCs w:val="24"/>
                <w:lang w:val="en-US" w:eastAsia="ar-SA"/>
              </w:rPr>
              <w:t>s</w:t>
            </w:r>
            <w:r w:rsidR="0070616E" w:rsidRPr="0070616E">
              <w:rPr>
                <w:rFonts w:ascii="Times New Roman" w:eastAsia="DejaVu Sans" w:hAnsi="Times New Roman" w:cs="Arial"/>
                <w:b/>
                <w:bCs/>
                <w:noProof/>
                <w:color w:val="FF0000"/>
                <w:kern w:val="1"/>
                <w:sz w:val="28"/>
                <w:szCs w:val="24"/>
                <w:lang w:val="en-US" w:eastAsia="ar-SA"/>
              </w:rPr>
              <w:t xml:space="preserve"> 220 and 221</w:t>
            </w:r>
          </w:p>
        </w:tc>
      </w:tr>
      <w:bookmarkEnd w:id="0"/>
      <w:tr w:rsidR="00615A5F" w:rsidRPr="000003A6" w14:paraId="52BF9366" w14:textId="77777777" w:rsidTr="00390FE0">
        <w:tc>
          <w:tcPr>
            <w:tcW w:w="1260" w:type="dxa"/>
            <w:tcBorders>
              <w:top w:val="single" w:sz="4" w:space="0" w:color="000000"/>
            </w:tcBorders>
            <w:shd w:val="clear" w:color="auto" w:fill="auto"/>
          </w:tcPr>
          <w:p w14:paraId="06A5E16D"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FBA5F3B" w:rsidR="00615A5F" w:rsidRPr="000003A6" w:rsidRDefault="002A10D3"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Pr>
                <w:rFonts w:ascii="Times New Roman" w:eastAsia="DejaVu Sans" w:hAnsi="Times New Roman" w:cs="Arial"/>
                <w:noProof/>
                <w:kern w:val="1"/>
                <w:sz w:val="24"/>
                <w:szCs w:val="24"/>
                <w:lang w:val="en-US" w:eastAsia="ar-SA"/>
              </w:rPr>
              <w:t>30</w:t>
            </w:r>
            <w:r w:rsidR="005E18D4" w:rsidRPr="000003A6">
              <w:rPr>
                <w:rFonts w:ascii="Times New Roman" w:eastAsia="DejaVu Sans" w:hAnsi="Times New Roman" w:cs="Arial"/>
                <w:noProof/>
                <w:kern w:val="1"/>
                <w:sz w:val="24"/>
                <w:szCs w:val="24"/>
                <w:lang w:val="en-US" w:eastAsia="ar-SA"/>
              </w:rPr>
              <w:t>th</w:t>
            </w:r>
            <w:r w:rsidR="00331303" w:rsidRPr="000003A6">
              <w:rPr>
                <w:rFonts w:ascii="Times New Roman" w:eastAsia="DejaVu Sans" w:hAnsi="Times New Roman" w:cs="Arial"/>
                <w:noProof/>
                <w:kern w:val="1"/>
                <w:sz w:val="24"/>
                <w:szCs w:val="24"/>
                <w:lang w:val="en-US" w:eastAsia="ar-SA"/>
              </w:rPr>
              <w:t xml:space="preserve"> </w:t>
            </w:r>
            <w:r>
              <w:rPr>
                <w:rFonts w:ascii="Times New Roman" w:eastAsia="DejaVu Sans" w:hAnsi="Times New Roman" w:cs="Arial"/>
                <w:noProof/>
                <w:kern w:val="1"/>
                <w:sz w:val="24"/>
                <w:szCs w:val="24"/>
                <w:lang w:val="en-US" w:eastAsia="ar-SA"/>
              </w:rPr>
              <w:t xml:space="preserve">May </w:t>
            </w:r>
            <w:r w:rsidR="00615A5F" w:rsidRPr="000003A6">
              <w:rPr>
                <w:rFonts w:ascii="Times New Roman" w:eastAsia="DejaVu Sans" w:hAnsi="Times New Roman" w:cs="Arial"/>
                <w:noProof/>
                <w:kern w:val="1"/>
                <w:sz w:val="24"/>
                <w:szCs w:val="24"/>
                <w:lang w:val="en-US" w:eastAsia="ar-SA"/>
              </w:rPr>
              <w:t>20</w:t>
            </w:r>
            <w:r w:rsidR="007F0F65" w:rsidRPr="000003A6">
              <w:rPr>
                <w:rFonts w:ascii="Times New Roman" w:eastAsia="DejaVu Sans" w:hAnsi="Times New Roman" w:cs="Arial"/>
                <w:noProof/>
                <w:kern w:val="1"/>
                <w:sz w:val="24"/>
                <w:szCs w:val="24"/>
                <w:lang w:val="en-US" w:eastAsia="ar-SA"/>
              </w:rPr>
              <w:t>2</w:t>
            </w:r>
            <w:r w:rsidR="00AB4218" w:rsidRPr="000003A6">
              <w:rPr>
                <w:rFonts w:ascii="Times New Roman" w:eastAsia="DejaVu Sans" w:hAnsi="Times New Roman" w:cs="Arial"/>
                <w:noProof/>
                <w:kern w:val="1"/>
                <w:sz w:val="24"/>
                <w:szCs w:val="24"/>
                <w:lang w:val="en-US" w:eastAsia="ar-SA"/>
              </w:rPr>
              <w:t>4</w:t>
            </w:r>
          </w:p>
        </w:tc>
      </w:tr>
      <w:tr w:rsidR="00615A5F" w:rsidRPr="000003A6"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noProof/>
                <w:color w:val="00000A"/>
                <w:kern w:val="1"/>
                <w:sz w:val="22"/>
                <w:szCs w:val="24"/>
                <w:lang w:val="en-US" w:eastAsia="ar-SA"/>
              </w:rPr>
            </w:pPr>
            <w:r w:rsidRPr="000003A6">
              <w:rPr>
                <w:rFonts w:ascii="Times New Roman" w:eastAsia="DejaVu Sans" w:hAnsi="Times New Roman" w:cs="Arial"/>
                <w:noProof/>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Pr="000003A6"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noProof/>
                <w:color w:val="00000A"/>
                <w:kern w:val="1"/>
                <w:sz w:val="22"/>
                <w:szCs w:val="24"/>
                <w:lang w:val="en-US" w:eastAsia="ar-SA"/>
              </w:rPr>
            </w:pPr>
            <w:r w:rsidRPr="000003A6">
              <w:rPr>
                <w:rFonts w:ascii="Times New Roman" w:hAnsi="Times New Roman"/>
                <w:noProof/>
                <w:color w:val="00000A"/>
                <w:kern w:val="1"/>
                <w:sz w:val="22"/>
                <w:szCs w:val="24"/>
                <w:lang w:val="en-US" w:eastAsia="ar-SA"/>
              </w:rPr>
              <w:t>Billy Verso</w:t>
            </w:r>
            <w:r w:rsidR="00B94620" w:rsidRPr="000003A6">
              <w:rPr>
                <w:rFonts w:ascii="Times New Roman" w:hAnsi="Times New Roman"/>
                <w:noProof/>
                <w:color w:val="00000A"/>
                <w:kern w:val="1"/>
                <w:sz w:val="22"/>
                <w:szCs w:val="24"/>
                <w:lang w:val="en-US" w:eastAsia="ar-SA"/>
              </w:rPr>
              <w:t xml:space="preserve"> (Qorvo), </w:t>
            </w:r>
          </w:p>
          <w:p w14:paraId="557E4FF8" w14:textId="77777777" w:rsidR="00615A5F" w:rsidRPr="000003A6"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noProof/>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0003A6"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r w:rsidRPr="000003A6">
              <w:rPr>
                <w:rFonts w:ascii="Times New Roman" w:eastAsia="DejaVu Sans" w:hAnsi="Times New Roman" w:cs="Arial"/>
                <w:noProof/>
                <w:kern w:val="1"/>
                <w:sz w:val="22"/>
                <w:szCs w:val="22"/>
                <w:lang w:val="en-US" w:eastAsia="ar-SA"/>
              </w:rPr>
              <w:t xml:space="preserve">billy.verso </w:t>
            </w:r>
            <w:r w:rsidR="005B6235" w:rsidRPr="000003A6">
              <w:rPr>
                <w:rFonts w:ascii="Times New Roman" w:eastAsia="DejaVu Sans" w:hAnsi="Times New Roman" w:cs="Arial"/>
                <w:noProof/>
                <w:kern w:val="1"/>
                <w:sz w:val="22"/>
                <w:szCs w:val="22"/>
                <w:lang w:val="en-US" w:eastAsia="ar-SA"/>
              </w:rPr>
              <w:t>at</w:t>
            </w:r>
            <w:r w:rsidRPr="000003A6">
              <w:rPr>
                <w:rFonts w:ascii="Times New Roman" w:eastAsia="DejaVu Sans" w:hAnsi="Times New Roman" w:cs="Arial"/>
                <w:noProof/>
                <w:kern w:val="1"/>
                <w:sz w:val="22"/>
                <w:szCs w:val="22"/>
                <w:lang w:val="en-US" w:eastAsia="ar-SA"/>
              </w:rPr>
              <w:t xml:space="preserve"> </w:t>
            </w:r>
            <w:r w:rsidR="00B94620" w:rsidRPr="000003A6">
              <w:rPr>
                <w:rFonts w:ascii="Times New Roman" w:eastAsia="DejaVu Sans" w:hAnsi="Times New Roman" w:cs="Arial"/>
                <w:noProof/>
                <w:kern w:val="1"/>
                <w:sz w:val="22"/>
                <w:szCs w:val="22"/>
                <w:lang w:val="en-US" w:eastAsia="ar-SA"/>
              </w:rPr>
              <w:t>qorvo</w:t>
            </w:r>
            <w:r w:rsidRPr="000003A6">
              <w:rPr>
                <w:rFonts w:ascii="Times New Roman" w:eastAsia="DejaVu Sans" w:hAnsi="Times New Roman" w:cs="Arial"/>
                <w:noProof/>
                <w:kern w:val="1"/>
                <w:sz w:val="22"/>
                <w:szCs w:val="22"/>
                <w:lang w:val="en-US" w:eastAsia="ar-SA"/>
              </w:rPr>
              <w:t>.com</w:t>
            </w:r>
          </w:p>
          <w:p w14:paraId="3B2FD648" w14:textId="77777777" w:rsidR="00615A5F" w:rsidRPr="000003A6"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p>
        </w:tc>
      </w:tr>
      <w:tr w:rsidR="00615A5F" w:rsidRPr="000003A6" w14:paraId="7D1379DF" w14:textId="77777777" w:rsidTr="00390FE0">
        <w:tc>
          <w:tcPr>
            <w:tcW w:w="1260" w:type="dxa"/>
            <w:tcBorders>
              <w:top w:val="single" w:sz="4" w:space="0" w:color="000000"/>
            </w:tcBorders>
            <w:shd w:val="clear" w:color="auto" w:fill="auto"/>
          </w:tcPr>
          <w:p w14:paraId="65AB4649"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Re:</w:t>
            </w:r>
          </w:p>
        </w:tc>
        <w:tc>
          <w:tcPr>
            <w:tcW w:w="8460" w:type="dxa"/>
            <w:gridSpan w:val="2"/>
            <w:tcBorders>
              <w:top w:val="single" w:sz="4" w:space="0" w:color="000000"/>
            </w:tcBorders>
            <w:shd w:val="clear" w:color="auto" w:fill="auto"/>
          </w:tcPr>
          <w:p w14:paraId="76B446F7" w14:textId="31680406" w:rsidR="00615A5F" w:rsidRPr="000003A6" w:rsidRDefault="00AB4218"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Comment Resolutions</w:t>
            </w:r>
          </w:p>
        </w:tc>
      </w:tr>
      <w:tr w:rsidR="00615A5F" w:rsidRPr="000003A6" w14:paraId="6070AC99" w14:textId="77777777" w:rsidTr="00390FE0">
        <w:tc>
          <w:tcPr>
            <w:tcW w:w="1260" w:type="dxa"/>
            <w:tcBorders>
              <w:top w:val="single" w:sz="4" w:space="0" w:color="000000"/>
            </w:tcBorders>
            <w:shd w:val="clear" w:color="auto" w:fill="auto"/>
          </w:tcPr>
          <w:p w14:paraId="6F3761DC"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Abstract</w:t>
            </w:r>
          </w:p>
        </w:tc>
        <w:tc>
          <w:tcPr>
            <w:tcW w:w="8460" w:type="dxa"/>
            <w:gridSpan w:val="2"/>
            <w:tcBorders>
              <w:top w:val="single" w:sz="4" w:space="0" w:color="000000"/>
            </w:tcBorders>
            <w:shd w:val="clear" w:color="auto" w:fill="auto"/>
          </w:tcPr>
          <w:p w14:paraId="3AB22CE2" w14:textId="0E12D5D2" w:rsidR="00615A5F" w:rsidRPr="000003A6"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2"/>
                <w:sz w:val="24"/>
                <w:szCs w:val="24"/>
                <w:lang w:val="en-US" w:eastAsia="ar-SA"/>
              </w:rPr>
              <w:t>Comment Resolutions</w:t>
            </w:r>
            <w:r w:rsidRPr="000003A6">
              <w:rPr>
                <w:rFonts w:ascii="Times New Roman" w:eastAsia="DejaVu Sans" w:hAnsi="Times New Roman" w:cs="Arial"/>
                <w:noProof/>
                <w:kern w:val="1"/>
                <w:sz w:val="24"/>
                <w:szCs w:val="24"/>
                <w:lang w:val="en-US" w:eastAsia="ar-SA"/>
              </w:rPr>
              <w:t xml:space="preserve"> for selected comments on the Pre-Ballot Draft C of the </w:t>
            </w:r>
            <w:r w:rsidR="00E36E6E" w:rsidRPr="000003A6">
              <w:rPr>
                <w:rFonts w:ascii="Times New Roman" w:eastAsia="DejaVu Sans" w:hAnsi="Times New Roman" w:cs="Arial"/>
                <w:noProof/>
                <w:kern w:val="1"/>
                <w:sz w:val="24"/>
                <w:szCs w:val="24"/>
                <w:lang w:val="en-US" w:eastAsia="ar-SA"/>
              </w:rPr>
              <w:t>P802.15.4ab</w:t>
            </w:r>
            <w:r w:rsidRPr="000003A6">
              <w:rPr>
                <w:rFonts w:ascii="Times New Roman" w:eastAsia="DejaVu Sans" w:hAnsi="Times New Roman" w:cs="Arial"/>
                <w:noProof/>
                <w:kern w:val="1"/>
                <w:sz w:val="24"/>
                <w:szCs w:val="24"/>
                <w:lang w:val="en-US" w:eastAsia="ar-SA"/>
              </w:rPr>
              <w:t xml:space="preserve"> amendment</w:t>
            </w:r>
            <w:r w:rsidR="00E36E6E" w:rsidRPr="000003A6">
              <w:rPr>
                <w:rFonts w:ascii="Times New Roman" w:eastAsia="DejaVu Sans" w:hAnsi="Times New Roman" w:cs="Arial"/>
                <w:noProof/>
                <w:kern w:val="1"/>
                <w:sz w:val="24"/>
                <w:szCs w:val="24"/>
                <w:lang w:val="en-US" w:eastAsia="ar-SA"/>
              </w:rPr>
              <w:t>.</w:t>
            </w:r>
          </w:p>
        </w:tc>
      </w:tr>
      <w:tr w:rsidR="00615A5F" w:rsidRPr="000003A6" w14:paraId="39CABB4B" w14:textId="77777777" w:rsidTr="00390FE0">
        <w:tc>
          <w:tcPr>
            <w:tcW w:w="1260" w:type="dxa"/>
            <w:tcBorders>
              <w:top w:val="single" w:sz="4" w:space="0" w:color="000000"/>
            </w:tcBorders>
            <w:shd w:val="clear" w:color="auto" w:fill="auto"/>
          </w:tcPr>
          <w:p w14:paraId="5D9A42E5"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Purpose</w:t>
            </w:r>
          </w:p>
        </w:tc>
        <w:tc>
          <w:tcPr>
            <w:tcW w:w="8460" w:type="dxa"/>
            <w:gridSpan w:val="2"/>
            <w:tcBorders>
              <w:top w:val="single" w:sz="4" w:space="0" w:color="000000"/>
            </w:tcBorders>
            <w:shd w:val="clear" w:color="auto" w:fill="auto"/>
          </w:tcPr>
          <w:p w14:paraId="1D615370" w14:textId="7A62B329" w:rsidR="00615A5F" w:rsidRPr="000003A6"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 xml:space="preserve">This </w:t>
            </w:r>
            <w:r w:rsidR="00B62DBB" w:rsidRPr="000003A6">
              <w:rPr>
                <w:rFonts w:ascii="Times New Roman" w:eastAsia="DejaVu Sans" w:hAnsi="Times New Roman" w:cs="Arial"/>
                <w:noProof/>
                <w:kern w:val="1"/>
                <w:sz w:val="24"/>
                <w:szCs w:val="24"/>
                <w:lang w:val="en-US" w:eastAsia="ar-SA"/>
              </w:rPr>
              <w:t xml:space="preserve">document provides </w:t>
            </w:r>
            <w:r w:rsidRPr="000003A6">
              <w:rPr>
                <w:rFonts w:ascii="Times New Roman" w:eastAsia="DejaVu Sans" w:hAnsi="Times New Roman" w:cs="Arial"/>
                <w:noProof/>
                <w:kern w:val="1"/>
                <w:sz w:val="24"/>
                <w:szCs w:val="24"/>
                <w:lang w:val="en-US" w:eastAsia="ar-SA"/>
              </w:rPr>
              <w:t xml:space="preserve">text </w:t>
            </w:r>
            <w:r w:rsidR="00AB4218" w:rsidRPr="000003A6">
              <w:rPr>
                <w:rFonts w:ascii="Times New Roman" w:eastAsia="DejaVu Sans" w:hAnsi="Times New Roman" w:cs="Arial"/>
                <w:noProof/>
                <w:kern w:val="1"/>
                <w:sz w:val="24"/>
                <w:szCs w:val="24"/>
                <w:lang w:val="en-US" w:eastAsia="ar-SA"/>
              </w:rPr>
              <w:t xml:space="preserve">changes </w:t>
            </w:r>
            <w:r w:rsidRPr="000003A6">
              <w:rPr>
                <w:rFonts w:ascii="Times New Roman" w:eastAsia="DejaVu Sans" w:hAnsi="Times New Roman" w:cs="Arial"/>
                <w:noProof/>
                <w:kern w:val="1"/>
                <w:sz w:val="24"/>
                <w:szCs w:val="24"/>
                <w:lang w:val="en-US" w:eastAsia="ar-SA"/>
              </w:rPr>
              <w:t>intended to be part of the final IEEE Std 802.15.4</w:t>
            </w:r>
            <w:r w:rsidR="00E36E6E" w:rsidRPr="000003A6">
              <w:rPr>
                <w:rFonts w:ascii="Times New Roman" w:eastAsia="DejaVu Sans" w:hAnsi="Times New Roman" w:cs="Arial"/>
                <w:noProof/>
                <w:kern w:val="1"/>
                <w:sz w:val="24"/>
                <w:szCs w:val="24"/>
                <w:lang w:val="en-US" w:eastAsia="ar-SA"/>
              </w:rPr>
              <w:t>ab</w:t>
            </w:r>
            <w:r w:rsidR="001861F6" w:rsidRPr="000003A6">
              <w:rPr>
                <w:rFonts w:ascii="Times New Roman" w:eastAsia="DejaVu Sans" w:hAnsi="Times New Roman" w:cs="Arial"/>
                <w:noProof/>
                <w:kern w:val="1"/>
                <w:sz w:val="24"/>
                <w:szCs w:val="24"/>
                <w:lang w:val="en-US" w:eastAsia="ar-SA"/>
              </w:rPr>
              <w:t xml:space="preserve"> (a</w:t>
            </w:r>
            <w:r w:rsidRPr="000003A6">
              <w:rPr>
                <w:rFonts w:ascii="Times New Roman" w:eastAsia="DejaVu Sans" w:hAnsi="Times New Roman" w:cs="Arial"/>
                <w:noProof/>
                <w:kern w:val="1"/>
                <w:sz w:val="24"/>
                <w:szCs w:val="24"/>
                <w:lang w:val="en-US" w:eastAsia="ar-SA"/>
              </w:rPr>
              <w:t>mendment to</w:t>
            </w:r>
            <w:r w:rsidR="001861F6" w:rsidRPr="000003A6">
              <w:rPr>
                <w:rFonts w:ascii="Times New Roman" w:eastAsia="DejaVu Sans" w:hAnsi="Times New Roman" w:cs="Arial"/>
                <w:noProof/>
                <w:kern w:val="1"/>
                <w:sz w:val="24"/>
                <w:szCs w:val="24"/>
                <w:lang w:val="en-US" w:eastAsia="ar-SA"/>
              </w:rPr>
              <w:t xml:space="preserve"> </w:t>
            </w:r>
            <w:r w:rsidRPr="000003A6">
              <w:rPr>
                <w:rFonts w:ascii="Times New Roman" w:eastAsia="DejaVu Sans" w:hAnsi="Times New Roman" w:cs="Arial"/>
                <w:noProof/>
                <w:kern w:val="1"/>
                <w:sz w:val="24"/>
                <w:szCs w:val="24"/>
                <w:lang w:val="en-US" w:eastAsia="ar-SA"/>
              </w:rPr>
              <w:t>IEEE Std 802.15.4</w:t>
            </w:r>
            <w:r w:rsidR="001861F6" w:rsidRPr="000003A6">
              <w:rPr>
                <w:rFonts w:ascii="Times New Roman" w:eastAsia="DejaVu Sans" w:hAnsi="Times New Roman" w:cs="Arial"/>
                <w:noProof/>
                <w:kern w:val="1"/>
                <w:sz w:val="24"/>
                <w:szCs w:val="24"/>
                <w:lang w:val="en-US" w:eastAsia="ar-SA"/>
              </w:rPr>
              <w:t>)</w:t>
            </w:r>
            <w:r w:rsidR="00AB4218" w:rsidRPr="000003A6">
              <w:rPr>
                <w:rFonts w:ascii="Times New Roman" w:eastAsia="DejaVu Sans" w:hAnsi="Times New Roman" w:cs="Arial"/>
                <w:noProof/>
                <w:kern w:val="1"/>
                <w:sz w:val="24"/>
                <w:szCs w:val="24"/>
                <w:lang w:val="en-US" w:eastAsia="ar-SA"/>
              </w:rPr>
              <w:t xml:space="preserve">, as part of resolving selected consolidated comments </w:t>
            </w:r>
            <w:r w:rsidR="00362C5F" w:rsidRPr="000003A6">
              <w:rPr>
                <w:rFonts w:ascii="Times New Roman" w:eastAsia="DejaVu Sans" w:hAnsi="Times New Roman" w:cs="Arial"/>
                <w:noProof/>
                <w:kern w:val="1"/>
                <w:sz w:val="24"/>
                <w:szCs w:val="24"/>
                <w:lang w:val="en-US" w:eastAsia="ar-SA"/>
              </w:rPr>
              <w:t>spreadsheet</w:t>
            </w:r>
            <w:r w:rsidR="00AB4218" w:rsidRPr="000003A6">
              <w:rPr>
                <w:rFonts w:ascii="Times New Roman" w:eastAsia="DejaVu Sans" w:hAnsi="Times New Roman" w:cs="Arial"/>
                <w:noProof/>
                <w:kern w:val="1"/>
                <w:sz w:val="24"/>
                <w:szCs w:val="24"/>
                <w:lang w:val="en-US" w:eastAsia="ar-SA"/>
              </w:rPr>
              <w:t xml:space="preserve"> (</w:t>
            </w:r>
            <w:r w:rsidR="00362C5F" w:rsidRPr="000003A6">
              <w:rPr>
                <w:rFonts w:ascii="Times New Roman" w:eastAsia="DejaVu Sans" w:hAnsi="Times New Roman" w:cs="Arial"/>
                <w:noProof/>
                <w:kern w:val="1"/>
                <w:sz w:val="24"/>
                <w:szCs w:val="24"/>
                <w:lang w:val="en-US" w:eastAsia="ar-SA"/>
              </w:rPr>
              <w:t>d</w:t>
            </w:r>
            <w:r w:rsidR="00AB4218" w:rsidRPr="000003A6">
              <w:rPr>
                <w:rFonts w:ascii="Times New Roman" w:eastAsia="DejaVu Sans" w:hAnsi="Times New Roman" w:cs="Arial"/>
                <w:noProof/>
                <w:kern w:val="1"/>
                <w:sz w:val="24"/>
                <w:szCs w:val="24"/>
                <w:lang w:val="en-US" w:eastAsia="ar-SA"/>
              </w:rPr>
              <w:t xml:space="preserve">oc </w:t>
            </w:r>
            <w:r w:rsidR="00362C5F" w:rsidRPr="000003A6">
              <w:rPr>
                <w:rFonts w:ascii="Times New Roman" w:eastAsia="DejaVu Sans" w:hAnsi="Times New Roman" w:cs="Arial"/>
                <w:noProof/>
                <w:kern w:val="1"/>
                <w:sz w:val="24"/>
                <w:szCs w:val="24"/>
                <w:lang w:val="en-US" w:eastAsia="ar-SA"/>
              </w:rPr>
              <w:t>1</w:t>
            </w:r>
            <w:r w:rsidR="00AB4218" w:rsidRPr="000003A6">
              <w:rPr>
                <w:rFonts w:ascii="Times New Roman" w:eastAsia="DejaVu Sans" w:hAnsi="Times New Roman" w:cs="Arial"/>
                <w:noProof/>
                <w:kern w:val="1"/>
                <w:sz w:val="24"/>
                <w:szCs w:val="24"/>
                <w:lang w:val="en-US" w:eastAsia="ar-SA"/>
              </w:rPr>
              <w:t xml:space="preserve">5-24-0010) that have been assigned to the author to </w:t>
            </w:r>
            <w:r w:rsidR="00362C5F" w:rsidRPr="000003A6">
              <w:rPr>
                <w:rFonts w:ascii="Times New Roman" w:eastAsia="DejaVu Sans" w:hAnsi="Times New Roman" w:cs="Arial"/>
                <w:noProof/>
                <w:kern w:val="1"/>
                <w:sz w:val="24"/>
                <w:szCs w:val="24"/>
                <w:lang w:val="en-US" w:eastAsia="ar-SA"/>
              </w:rPr>
              <w:t>resolve.</w:t>
            </w:r>
          </w:p>
        </w:tc>
      </w:tr>
      <w:tr w:rsidR="00615A5F" w:rsidRPr="000003A6"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0003A6"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The contributor acknowledges and accepts that this contribution becomes the property of IEEE and may be made publicly available by P802.15.</w:t>
            </w:r>
          </w:p>
        </w:tc>
      </w:tr>
      <w:tr w:rsidR="00615A5F" w:rsidRPr="000003A6"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r w:rsidRPr="000003A6">
              <w:rPr>
                <w:rFonts w:ascii="Times New Roman" w:eastAsia="DejaVu Sans" w:hAnsi="Times New Roman" w:cs="Arial"/>
                <w:noProof/>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r w:rsidRPr="000003A6">
              <w:rPr>
                <w:rFonts w:ascii="Times New Roman" w:eastAsia="DejaVu Sans" w:hAnsi="Times New Roman" w:cs="Arial"/>
                <w:noProof/>
                <w:kern w:val="1"/>
                <w:szCs w:val="24"/>
                <w:lang w:val="en-US" w:eastAsia="ar-SA"/>
              </w:rPr>
              <w:t>The contributor is familiar with the IEEE-SA Patent Policy and Procedures:</w:t>
            </w:r>
          </w:p>
          <w:p w14:paraId="451DB533" w14:textId="77777777"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r w:rsidRPr="000003A6">
              <w:rPr>
                <w:rFonts w:ascii="Times New Roman" w:eastAsia="DejaVu Sans" w:hAnsi="Times New Roman" w:cs="Arial"/>
                <w:noProof/>
                <w:kern w:val="1"/>
                <w:szCs w:val="24"/>
                <w:lang w:val="en-US" w:eastAsia="ar-SA"/>
              </w:rPr>
              <w:t>&lt;http://standards.ieee.org/guides/bylaws/sect6-7.html#6&gt; and</w:t>
            </w:r>
          </w:p>
          <w:p w14:paraId="1FBD3EFE" w14:textId="77777777"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r w:rsidRPr="000003A6">
              <w:rPr>
                <w:rFonts w:ascii="Times New Roman" w:eastAsia="DejaVu Sans" w:hAnsi="Times New Roman" w:cs="Arial"/>
                <w:noProof/>
                <w:kern w:val="1"/>
                <w:szCs w:val="24"/>
                <w:lang w:val="en-US" w:eastAsia="ar-SA"/>
              </w:rPr>
              <w:t>&lt;http://standards.ieee.org/guides/opman/sect6.html#6.3&gt;.</w:t>
            </w:r>
          </w:p>
          <w:p w14:paraId="3A266B78" w14:textId="77777777"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r w:rsidRPr="000003A6">
              <w:rPr>
                <w:rFonts w:ascii="Times New Roman" w:eastAsia="DejaVu Sans" w:hAnsi="Times New Roman" w:cs="Arial"/>
                <w:noProof/>
                <w:kern w:val="1"/>
                <w:szCs w:val="24"/>
                <w:lang w:val="en-US" w:eastAsia="ar-SA"/>
              </w:rPr>
              <w:t>Further information is located at &lt;http://standards.ieee.org/board/pat/pat-material.html&gt; and</w:t>
            </w:r>
          </w:p>
          <w:p w14:paraId="6EF5A239" w14:textId="77777777"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Cs w:val="24"/>
                <w:lang w:val="en-US" w:eastAsia="ar-SA"/>
              </w:rPr>
              <w:t>&lt;http://standards.ieee.org/board/pat&gt;.</w:t>
            </w:r>
          </w:p>
        </w:tc>
      </w:tr>
    </w:tbl>
    <w:p w14:paraId="77EFA7AB"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5E29D2B9" w14:textId="77777777" w:rsidR="008A50EF" w:rsidRPr="000003A6"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250913FB" w14:textId="77777777" w:rsidR="008A50EF" w:rsidRPr="000003A6"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rsidRPr="000003A6" w14:paraId="40AD9494" w14:textId="77777777" w:rsidTr="008A50EF">
        <w:tc>
          <w:tcPr>
            <w:tcW w:w="9242" w:type="dxa"/>
          </w:tcPr>
          <w:p w14:paraId="62BF1981" w14:textId="79686032" w:rsidR="008A50EF" w:rsidRPr="000003A6" w:rsidRDefault="008A50EF" w:rsidP="008A50EF">
            <w:pPr>
              <w:spacing w:after="200" w:line="276" w:lineRule="auto"/>
              <w:jc w:val="left"/>
              <w:rPr>
                <w:rFonts w:ascii="Times New Roman" w:eastAsia="MS Mincho" w:hAnsi="Times New Roman"/>
                <w:noProof/>
                <w:lang w:val="en-US" w:eastAsia="ja-JP"/>
              </w:rPr>
            </w:pPr>
            <w:r w:rsidRPr="000003A6">
              <w:rPr>
                <w:rFonts w:ascii="Times New Roman" w:eastAsia="MS Mincho" w:hAnsi="Times New Roman"/>
                <w:noProof/>
                <w:lang w:val="en-US" w:eastAsia="ja-JP"/>
              </w:rPr>
              <w:t>.</w:t>
            </w:r>
          </w:p>
          <w:p w14:paraId="3090DE51" w14:textId="3EF89D80" w:rsidR="008A50EF" w:rsidRPr="000003A6" w:rsidRDefault="008A50EF" w:rsidP="008A50EF">
            <w:pPr>
              <w:spacing w:after="200" w:line="276" w:lineRule="auto"/>
              <w:jc w:val="left"/>
              <w:rPr>
                <w:rFonts w:ascii="Times New Roman" w:eastAsia="MS Mincho" w:hAnsi="Times New Roman"/>
                <w:noProof/>
                <w:lang w:val="en-US" w:eastAsia="ja-JP"/>
              </w:rPr>
            </w:pPr>
          </w:p>
        </w:tc>
      </w:tr>
    </w:tbl>
    <w:p w14:paraId="4000385E" w14:textId="77777777" w:rsidR="00615A5F" w:rsidRPr="000003A6" w:rsidRDefault="00615A5F">
      <w:pPr>
        <w:spacing w:after="200" w:line="276" w:lineRule="auto"/>
        <w:jc w:val="left"/>
        <w:rPr>
          <w:rFonts w:ascii="Times New Roman" w:eastAsia="MS Mincho" w:hAnsi="Times New Roman"/>
          <w:b/>
          <w:noProof/>
          <w:sz w:val="24"/>
          <w:lang w:val="en-US" w:eastAsia="ja-JP"/>
        </w:rPr>
      </w:pPr>
      <w:r w:rsidRPr="000003A6">
        <w:rPr>
          <w:rFonts w:ascii="Times New Roman" w:eastAsia="MS Mincho" w:hAnsi="Times New Roman"/>
          <w:noProof/>
          <w:lang w:val="en-US" w:eastAsia="ja-JP"/>
        </w:rPr>
        <w:br w:type="page"/>
      </w:r>
    </w:p>
    <w:p w14:paraId="6BC592F9" w14:textId="77777777" w:rsidR="005E18D4" w:rsidRPr="000003A6" w:rsidRDefault="005E18D4" w:rsidP="005E18D4">
      <w:pPr>
        <w:spacing w:line="271" w:lineRule="auto"/>
        <w:rPr>
          <w:rFonts w:ascii="Times New Roman" w:eastAsia="MS Mincho" w:hAnsi="Times New Roman"/>
          <w:bCs/>
          <w:iCs/>
          <w:noProof/>
          <w:lang w:val="en-US" w:eastAsia="ja-JP"/>
        </w:rPr>
      </w:pPr>
    </w:p>
    <w:p w14:paraId="0713B7D9" w14:textId="064BA50C" w:rsidR="007572DC" w:rsidRPr="000003A6" w:rsidRDefault="00256D37" w:rsidP="007572DC">
      <w:pPr>
        <w:pStyle w:val="Heading1"/>
        <w:rPr>
          <w:rFonts w:eastAsia="MS Mincho"/>
          <w:noProof/>
          <w:sz w:val="28"/>
          <w:szCs w:val="22"/>
          <w:lang w:val="en-US"/>
        </w:rPr>
      </w:pPr>
      <w:r w:rsidRPr="000003A6">
        <w:rPr>
          <w:rFonts w:eastAsia="MS Mincho"/>
          <w:noProof/>
          <w:sz w:val="28"/>
          <w:szCs w:val="22"/>
          <w:lang w:val="en-US"/>
        </w:rPr>
        <w:t>Introduction:</w:t>
      </w:r>
    </w:p>
    <w:p w14:paraId="1603064E" w14:textId="418DC675" w:rsidR="00256D37" w:rsidRDefault="00256D37" w:rsidP="00256D37">
      <w:pPr>
        <w:rPr>
          <w:noProof/>
          <w:sz w:val="22"/>
          <w:szCs w:val="22"/>
          <w:lang w:val="en-US"/>
        </w:rPr>
      </w:pPr>
      <w:r w:rsidRPr="000003A6">
        <w:rPr>
          <w:rFonts w:eastAsia="MS Mincho"/>
          <w:noProof/>
          <w:sz w:val="22"/>
          <w:szCs w:val="22"/>
          <w:lang w:val="en-US" w:eastAsia="x-none"/>
        </w:rPr>
        <w:t xml:space="preserve">This document </w:t>
      </w:r>
      <w:r w:rsidR="003429CA">
        <w:rPr>
          <w:rFonts w:eastAsia="MS Mincho"/>
          <w:noProof/>
          <w:sz w:val="22"/>
          <w:szCs w:val="22"/>
          <w:lang w:val="en-US" w:eastAsia="x-none"/>
        </w:rPr>
        <w:t>provides changes</w:t>
      </w:r>
      <w:r w:rsidRPr="000003A6">
        <w:rPr>
          <w:noProof/>
          <w:sz w:val="22"/>
          <w:szCs w:val="22"/>
          <w:lang w:val="en-US"/>
        </w:rPr>
        <w:t xml:space="preserve"> to incorporate </w:t>
      </w:r>
      <w:r w:rsidR="003429CA">
        <w:rPr>
          <w:rFonts w:eastAsia="MS Mincho"/>
          <w:noProof/>
          <w:sz w:val="22"/>
          <w:szCs w:val="22"/>
          <w:lang w:val="en-US" w:eastAsia="x-none"/>
        </w:rPr>
        <w:t xml:space="preserve"> </w:t>
      </w:r>
      <w:r w:rsidR="003429CA">
        <w:rPr>
          <w:noProof/>
          <w:sz w:val="22"/>
          <w:szCs w:val="22"/>
          <w:lang w:val="en-US"/>
        </w:rPr>
        <w:t xml:space="preserve">primitives for </w:t>
      </w:r>
      <w:r w:rsidR="002E6157">
        <w:rPr>
          <w:noProof/>
          <w:sz w:val="22"/>
          <w:szCs w:val="22"/>
          <w:lang w:val="en-US"/>
        </w:rPr>
        <w:t>sensing</w:t>
      </w:r>
      <w:r w:rsidR="003429CA">
        <w:rPr>
          <w:noProof/>
          <w:sz w:val="22"/>
          <w:szCs w:val="22"/>
          <w:lang w:val="en-US"/>
        </w:rPr>
        <w:t>,</w:t>
      </w:r>
      <w:r w:rsidR="002E6157">
        <w:rPr>
          <w:noProof/>
          <w:sz w:val="22"/>
          <w:szCs w:val="22"/>
          <w:lang w:val="en-US"/>
        </w:rPr>
        <w:t xml:space="preserve"> addressing CID 220 and 221</w:t>
      </w:r>
      <w:r w:rsidR="00042870" w:rsidRPr="000003A6">
        <w:rPr>
          <w:noProof/>
          <w:sz w:val="22"/>
          <w:szCs w:val="22"/>
          <w:lang w:val="en-US"/>
        </w:rPr>
        <w:t>.</w:t>
      </w:r>
    </w:p>
    <w:tbl>
      <w:tblPr>
        <w:tblStyle w:val="TableGrid"/>
        <w:tblW w:w="9639" w:type="dxa"/>
        <w:tblInd w:w="392" w:type="dxa"/>
        <w:tblLayout w:type="fixed"/>
        <w:tblLook w:val="04A0" w:firstRow="1" w:lastRow="0" w:firstColumn="1" w:lastColumn="0" w:noHBand="0" w:noVBand="1"/>
      </w:tblPr>
      <w:tblGrid>
        <w:gridCol w:w="715"/>
        <w:gridCol w:w="561"/>
        <w:gridCol w:w="992"/>
        <w:gridCol w:w="878"/>
        <w:gridCol w:w="3941"/>
        <w:gridCol w:w="2552"/>
      </w:tblGrid>
      <w:tr w:rsidR="002E6157" w14:paraId="1237B1FE" w14:textId="77777777" w:rsidTr="002E6157">
        <w:trPr>
          <w:trHeight w:val="793"/>
        </w:trPr>
        <w:tc>
          <w:tcPr>
            <w:tcW w:w="715" w:type="dxa"/>
            <w:tcBorders>
              <w:top w:val="single" w:sz="4" w:space="0" w:color="000000"/>
              <w:left w:val="single" w:sz="4" w:space="0" w:color="000000"/>
              <w:bottom w:val="single" w:sz="4" w:space="0" w:color="000000"/>
              <w:right w:val="single" w:sz="4" w:space="0" w:color="000000"/>
            </w:tcBorders>
            <w:hideMark/>
          </w:tcPr>
          <w:p w14:paraId="6216A941" w14:textId="77777777" w:rsidR="002E6157" w:rsidRDefault="002E6157">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61" w:type="dxa"/>
            <w:tcBorders>
              <w:top w:val="single" w:sz="4" w:space="0" w:color="000000"/>
              <w:left w:val="single" w:sz="4" w:space="0" w:color="000000"/>
              <w:bottom w:val="single" w:sz="4" w:space="0" w:color="000000"/>
              <w:right w:val="single" w:sz="4" w:space="0" w:color="000000"/>
            </w:tcBorders>
            <w:hideMark/>
          </w:tcPr>
          <w:p w14:paraId="1A681CAD" w14:textId="77777777" w:rsidR="002E6157" w:rsidRDefault="002E6157">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Pg</w:t>
            </w:r>
          </w:p>
        </w:tc>
        <w:tc>
          <w:tcPr>
            <w:tcW w:w="992" w:type="dxa"/>
            <w:tcBorders>
              <w:top w:val="single" w:sz="4" w:space="0" w:color="000000"/>
              <w:left w:val="single" w:sz="4" w:space="0" w:color="000000"/>
              <w:bottom w:val="single" w:sz="4" w:space="0" w:color="000000"/>
              <w:right w:val="single" w:sz="4" w:space="0" w:color="000000"/>
            </w:tcBorders>
            <w:hideMark/>
          </w:tcPr>
          <w:p w14:paraId="2720C834" w14:textId="77777777" w:rsidR="002E6157" w:rsidRDefault="002E6157">
            <w:pPr>
              <w:jc w:val="center"/>
              <w:rPr>
                <w:rFonts w:asciiTheme="minorHAnsi" w:hAnsiTheme="minorHAnsi" w:cstheme="minorHAnsi"/>
                <w:b/>
                <w:bCs/>
              </w:rPr>
            </w:pPr>
            <w:r>
              <w:rPr>
                <w:rFonts w:asciiTheme="minorHAnsi" w:eastAsiaTheme="minorEastAsia" w:hAnsiTheme="minorHAnsi" w:cstheme="minorHAnsi"/>
                <w:b/>
                <w:bCs/>
                <w:lang w:eastAsia="zh-CN"/>
              </w:rPr>
              <w:t>Sub</w:t>
            </w:r>
            <w:r>
              <w:rPr>
                <w:rFonts w:asciiTheme="minorHAnsi" w:hAnsiTheme="minorHAnsi" w:cstheme="minorHAnsi"/>
                <w:b/>
                <w:bCs/>
              </w:rPr>
              <w:t>-</w:t>
            </w:r>
            <w:r>
              <w:rPr>
                <w:rFonts w:asciiTheme="minorHAnsi" w:eastAsiaTheme="minorEastAsia" w:hAnsiTheme="minorHAnsi" w:cstheme="minorHAnsi"/>
                <w:b/>
                <w:bCs/>
                <w:lang w:eastAsia="zh-CN"/>
              </w:rPr>
              <w:t>Clause</w:t>
            </w:r>
          </w:p>
        </w:tc>
        <w:tc>
          <w:tcPr>
            <w:tcW w:w="878" w:type="dxa"/>
            <w:tcBorders>
              <w:top w:val="single" w:sz="4" w:space="0" w:color="000000"/>
              <w:left w:val="single" w:sz="4" w:space="0" w:color="000000"/>
              <w:bottom w:val="single" w:sz="4" w:space="0" w:color="000000"/>
              <w:right w:val="single" w:sz="4" w:space="0" w:color="000000"/>
            </w:tcBorders>
            <w:hideMark/>
          </w:tcPr>
          <w:p w14:paraId="2FAD44F0" w14:textId="77777777" w:rsidR="002E6157" w:rsidRDefault="002E6157">
            <w:pPr>
              <w:jc w:val="center"/>
              <w:rPr>
                <w:rFonts w:asciiTheme="minorHAnsi" w:hAnsiTheme="minorHAnsi" w:cstheme="minorHAnsi"/>
                <w:b/>
                <w:bCs/>
              </w:rPr>
            </w:pPr>
            <w:r>
              <w:rPr>
                <w:rFonts w:asciiTheme="minorHAnsi" w:hAnsiTheme="minorHAnsi" w:cstheme="minorHAnsi"/>
                <w:b/>
                <w:bCs/>
              </w:rPr>
              <w:t>Ln</w:t>
            </w:r>
          </w:p>
        </w:tc>
        <w:tc>
          <w:tcPr>
            <w:tcW w:w="3941" w:type="dxa"/>
            <w:tcBorders>
              <w:top w:val="single" w:sz="4" w:space="0" w:color="000000"/>
              <w:left w:val="single" w:sz="4" w:space="0" w:color="000000"/>
              <w:bottom w:val="single" w:sz="4" w:space="0" w:color="000000"/>
              <w:right w:val="single" w:sz="4" w:space="0" w:color="000000"/>
            </w:tcBorders>
            <w:hideMark/>
          </w:tcPr>
          <w:p w14:paraId="253A810F" w14:textId="77777777" w:rsidR="002E6157" w:rsidRDefault="002E6157">
            <w:pPr>
              <w:jc w:val="center"/>
              <w:rPr>
                <w:rFonts w:asciiTheme="minorHAnsi" w:hAnsiTheme="minorHAnsi" w:cstheme="minorHAnsi"/>
                <w:b/>
                <w:bCs/>
              </w:rPr>
            </w:pPr>
            <w:r>
              <w:rPr>
                <w:rFonts w:asciiTheme="minorHAnsi" w:hAnsiTheme="minorHAnsi" w:cstheme="minorHAnsi"/>
                <w:b/>
                <w:bCs/>
              </w:rPr>
              <w:t>Comment</w:t>
            </w:r>
          </w:p>
        </w:tc>
        <w:tc>
          <w:tcPr>
            <w:tcW w:w="2552" w:type="dxa"/>
            <w:tcBorders>
              <w:top w:val="single" w:sz="4" w:space="0" w:color="000000"/>
              <w:left w:val="single" w:sz="4" w:space="0" w:color="000000"/>
              <w:bottom w:val="single" w:sz="4" w:space="0" w:color="000000"/>
              <w:right w:val="single" w:sz="4" w:space="0" w:color="000000"/>
            </w:tcBorders>
            <w:hideMark/>
          </w:tcPr>
          <w:p w14:paraId="5075D612" w14:textId="77777777" w:rsidR="002E6157" w:rsidRDefault="002E6157">
            <w:pPr>
              <w:jc w:val="center"/>
              <w:rPr>
                <w:rFonts w:asciiTheme="minorHAnsi" w:hAnsiTheme="minorHAnsi" w:cstheme="minorHAnsi"/>
                <w:b/>
                <w:bCs/>
              </w:rPr>
            </w:pPr>
            <w:r>
              <w:rPr>
                <w:rFonts w:asciiTheme="minorHAnsi" w:hAnsiTheme="minorHAnsi" w:cstheme="minorHAnsi"/>
                <w:b/>
                <w:bCs/>
              </w:rPr>
              <w:t>Proposed Change</w:t>
            </w:r>
          </w:p>
        </w:tc>
      </w:tr>
      <w:tr w:rsidR="002E6157" w14:paraId="2FAB3A0F" w14:textId="77777777" w:rsidTr="002E6157">
        <w:tc>
          <w:tcPr>
            <w:tcW w:w="715" w:type="dxa"/>
            <w:tcBorders>
              <w:top w:val="single" w:sz="4" w:space="0" w:color="000000"/>
              <w:left w:val="single" w:sz="4" w:space="0" w:color="000000"/>
              <w:bottom w:val="single" w:sz="4" w:space="0" w:color="000000"/>
              <w:right w:val="single" w:sz="4" w:space="0" w:color="000000"/>
            </w:tcBorders>
            <w:hideMark/>
          </w:tcPr>
          <w:p w14:paraId="02D06673" w14:textId="77777777" w:rsidR="002E6157" w:rsidRDefault="002E6157">
            <w:pPr>
              <w:spacing w:after="0" w:line="240" w:lineRule="auto"/>
              <w:jc w:val="center"/>
              <w:rPr>
                <w:rFonts w:cs="Arial"/>
                <w:sz w:val="18"/>
                <w:szCs w:val="18"/>
              </w:rPr>
            </w:pPr>
            <w:r>
              <w:t>220</w:t>
            </w:r>
          </w:p>
        </w:tc>
        <w:tc>
          <w:tcPr>
            <w:tcW w:w="561" w:type="dxa"/>
            <w:tcBorders>
              <w:top w:val="single" w:sz="4" w:space="0" w:color="000000"/>
              <w:left w:val="single" w:sz="4" w:space="0" w:color="000000"/>
              <w:bottom w:val="single" w:sz="4" w:space="0" w:color="000000"/>
              <w:right w:val="single" w:sz="4" w:space="0" w:color="000000"/>
            </w:tcBorders>
            <w:hideMark/>
          </w:tcPr>
          <w:p w14:paraId="0FF6EDD2" w14:textId="77777777" w:rsidR="002E6157" w:rsidRDefault="002E6157">
            <w:pPr>
              <w:spacing w:after="0" w:line="240" w:lineRule="auto"/>
              <w:jc w:val="center"/>
              <w:rPr>
                <w:rFonts w:cs="Arial"/>
                <w:sz w:val="18"/>
                <w:szCs w:val="18"/>
              </w:rPr>
            </w:pPr>
            <w:r>
              <w:t>111</w:t>
            </w:r>
          </w:p>
        </w:tc>
        <w:tc>
          <w:tcPr>
            <w:tcW w:w="992" w:type="dxa"/>
            <w:tcBorders>
              <w:top w:val="single" w:sz="4" w:space="0" w:color="000000"/>
              <w:left w:val="single" w:sz="4" w:space="0" w:color="000000"/>
              <w:bottom w:val="single" w:sz="4" w:space="0" w:color="000000"/>
              <w:right w:val="single" w:sz="4" w:space="0" w:color="000000"/>
            </w:tcBorders>
            <w:hideMark/>
          </w:tcPr>
          <w:p w14:paraId="0F0E52EF" w14:textId="77777777" w:rsidR="002E6157" w:rsidRDefault="002E6157">
            <w:pPr>
              <w:spacing w:after="0" w:line="240" w:lineRule="auto"/>
              <w:jc w:val="center"/>
              <w:rPr>
                <w:rFonts w:cs="Arial"/>
                <w:sz w:val="18"/>
                <w:szCs w:val="18"/>
              </w:rPr>
            </w:pPr>
            <w:r>
              <w:t>10.39.7</w:t>
            </w:r>
          </w:p>
        </w:tc>
        <w:tc>
          <w:tcPr>
            <w:tcW w:w="878" w:type="dxa"/>
            <w:tcBorders>
              <w:top w:val="single" w:sz="4" w:space="0" w:color="000000"/>
              <w:left w:val="single" w:sz="4" w:space="0" w:color="000000"/>
              <w:bottom w:val="single" w:sz="4" w:space="0" w:color="000000"/>
              <w:right w:val="single" w:sz="4" w:space="0" w:color="000000"/>
            </w:tcBorders>
            <w:hideMark/>
          </w:tcPr>
          <w:p w14:paraId="33904370" w14:textId="77777777" w:rsidR="002E6157" w:rsidRDefault="002E6157">
            <w:pPr>
              <w:spacing w:after="0" w:line="240" w:lineRule="auto"/>
              <w:jc w:val="center"/>
              <w:rPr>
                <w:rFonts w:cs="Arial"/>
                <w:sz w:val="18"/>
                <w:szCs w:val="18"/>
              </w:rPr>
            </w:pPr>
            <w:r>
              <w:t>25</w:t>
            </w:r>
          </w:p>
        </w:tc>
        <w:tc>
          <w:tcPr>
            <w:tcW w:w="3941" w:type="dxa"/>
            <w:tcBorders>
              <w:top w:val="single" w:sz="4" w:space="0" w:color="000000"/>
              <w:left w:val="single" w:sz="4" w:space="0" w:color="000000"/>
              <w:bottom w:val="single" w:sz="4" w:space="0" w:color="000000"/>
              <w:right w:val="single" w:sz="4" w:space="0" w:color="000000"/>
            </w:tcBorders>
            <w:hideMark/>
          </w:tcPr>
          <w:p w14:paraId="4077E466" w14:textId="77777777" w:rsidR="002E6157" w:rsidRDefault="002E6157">
            <w:pPr>
              <w:spacing w:after="0" w:line="240" w:lineRule="auto"/>
              <w:jc w:val="left"/>
              <w:rPr>
                <w:rFonts w:cs="Arial"/>
                <w:sz w:val="18"/>
                <w:szCs w:val="18"/>
              </w:rPr>
            </w:pPr>
            <w:r>
              <w:t>The standard is missing API primitives to configure sensing frame format, and to send and report sensing frames. I recommend we use the MCPS-DATA primitives for TX and RX of SENS frames. And something like the MLME-STS primitive for configuration.</w:t>
            </w:r>
          </w:p>
        </w:tc>
        <w:tc>
          <w:tcPr>
            <w:tcW w:w="2552" w:type="dxa"/>
            <w:tcBorders>
              <w:top w:val="single" w:sz="4" w:space="0" w:color="000000"/>
              <w:left w:val="single" w:sz="4" w:space="0" w:color="000000"/>
              <w:bottom w:val="single" w:sz="4" w:space="0" w:color="000000"/>
              <w:right w:val="single" w:sz="4" w:space="0" w:color="000000"/>
            </w:tcBorders>
            <w:hideMark/>
          </w:tcPr>
          <w:p w14:paraId="5281E62F" w14:textId="77777777" w:rsidR="002E6157" w:rsidRDefault="002E6157">
            <w:pPr>
              <w:spacing w:after="0" w:line="240" w:lineRule="auto"/>
              <w:jc w:val="left"/>
              <w:rPr>
                <w:rFonts w:cs="Arial"/>
                <w:sz w:val="18"/>
                <w:szCs w:val="18"/>
              </w:rPr>
            </w:pPr>
            <w:r>
              <w:t>Add/Modify appropriate primitive for configuration of SENS packet format, and MCPS primitives to include any additional parameters to support sensing packet to transmission and reception.</w:t>
            </w:r>
          </w:p>
        </w:tc>
      </w:tr>
      <w:tr w:rsidR="002E6157" w14:paraId="76609BB2" w14:textId="77777777" w:rsidTr="002E6157">
        <w:tc>
          <w:tcPr>
            <w:tcW w:w="715" w:type="dxa"/>
            <w:tcBorders>
              <w:top w:val="single" w:sz="4" w:space="0" w:color="000000"/>
              <w:left w:val="single" w:sz="4" w:space="0" w:color="000000"/>
              <w:bottom w:val="single" w:sz="4" w:space="0" w:color="000000"/>
              <w:right w:val="single" w:sz="4" w:space="0" w:color="000000"/>
            </w:tcBorders>
            <w:hideMark/>
          </w:tcPr>
          <w:p w14:paraId="47C9675E" w14:textId="77777777" w:rsidR="002E6157" w:rsidRDefault="002E6157">
            <w:pPr>
              <w:spacing w:after="0" w:line="240" w:lineRule="auto"/>
              <w:jc w:val="center"/>
              <w:rPr>
                <w:rFonts w:cs="Arial"/>
                <w:sz w:val="18"/>
                <w:szCs w:val="18"/>
              </w:rPr>
            </w:pPr>
            <w:r>
              <w:t>221</w:t>
            </w:r>
          </w:p>
        </w:tc>
        <w:tc>
          <w:tcPr>
            <w:tcW w:w="561" w:type="dxa"/>
            <w:tcBorders>
              <w:top w:val="single" w:sz="4" w:space="0" w:color="000000"/>
              <w:left w:val="single" w:sz="4" w:space="0" w:color="000000"/>
              <w:bottom w:val="single" w:sz="4" w:space="0" w:color="000000"/>
              <w:right w:val="single" w:sz="4" w:space="0" w:color="000000"/>
            </w:tcBorders>
            <w:hideMark/>
          </w:tcPr>
          <w:p w14:paraId="148F6AE0" w14:textId="77777777" w:rsidR="002E6157" w:rsidRDefault="002E6157">
            <w:pPr>
              <w:spacing w:after="0" w:line="240" w:lineRule="auto"/>
              <w:jc w:val="center"/>
              <w:rPr>
                <w:rFonts w:cs="Arial"/>
                <w:color w:val="000000"/>
                <w:sz w:val="18"/>
                <w:szCs w:val="18"/>
              </w:rPr>
            </w:pPr>
            <w:r>
              <w:t>111</w:t>
            </w:r>
          </w:p>
        </w:tc>
        <w:tc>
          <w:tcPr>
            <w:tcW w:w="992" w:type="dxa"/>
            <w:tcBorders>
              <w:top w:val="single" w:sz="4" w:space="0" w:color="000000"/>
              <w:left w:val="single" w:sz="4" w:space="0" w:color="000000"/>
              <w:bottom w:val="single" w:sz="4" w:space="0" w:color="000000"/>
              <w:right w:val="single" w:sz="4" w:space="0" w:color="000000"/>
            </w:tcBorders>
            <w:hideMark/>
          </w:tcPr>
          <w:p w14:paraId="5D03D22A" w14:textId="77777777" w:rsidR="002E6157" w:rsidRDefault="002E6157">
            <w:pPr>
              <w:spacing w:after="0" w:line="240" w:lineRule="auto"/>
              <w:jc w:val="center"/>
              <w:rPr>
                <w:rFonts w:cs="Arial"/>
                <w:sz w:val="18"/>
                <w:szCs w:val="18"/>
              </w:rPr>
            </w:pPr>
            <w:r>
              <w:t>10.39.7</w:t>
            </w:r>
          </w:p>
        </w:tc>
        <w:tc>
          <w:tcPr>
            <w:tcW w:w="878" w:type="dxa"/>
            <w:tcBorders>
              <w:top w:val="single" w:sz="4" w:space="0" w:color="000000"/>
              <w:left w:val="single" w:sz="4" w:space="0" w:color="000000"/>
              <w:bottom w:val="single" w:sz="4" w:space="0" w:color="000000"/>
              <w:right w:val="single" w:sz="4" w:space="0" w:color="000000"/>
            </w:tcBorders>
            <w:hideMark/>
          </w:tcPr>
          <w:p w14:paraId="76A27756" w14:textId="77777777" w:rsidR="002E6157" w:rsidRDefault="002E6157">
            <w:pPr>
              <w:spacing w:after="0" w:line="240" w:lineRule="auto"/>
              <w:jc w:val="center"/>
              <w:rPr>
                <w:rFonts w:cs="Arial"/>
                <w:sz w:val="18"/>
                <w:szCs w:val="18"/>
              </w:rPr>
            </w:pPr>
            <w:r>
              <w:t>26</w:t>
            </w:r>
          </w:p>
        </w:tc>
        <w:tc>
          <w:tcPr>
            <w:tcW w:w="3941" w:type="dxa"/>
            <w:tcBorders>
              <w:top w:val="single" w:sz="4" w:space="0" w:color="000000"/>
              <w:left w:val="single" w:sz="4" w:space="0" w:color="000000"/>
              <w:bottom w:val="single" w:sz="4" w:space="0" w:color="000000"/>
              <w:right w:val="single" w:sz="4" w:space="0" w:color="000000"/>
            </w:tcBorders>
            <w:hideMark/>
          </w:tcPr>
          <w:p w14:paraId="51C91587" w14:textId="77777777" w:rsidR="002E6157" w:rsidRDefault="002E6157">
            <w:pPr>
              <w:spacing w:after="0" w:line="240" w:lineRule="auto"/>
              <w:jc w:val="left"/>
              <w:rPr>
                <w:rFonts w:cs="Arial"/>
                <w:sz w:val="18"/>
                <w:szCs w:val="18"/>
              </w:rPr>
            </w:pPr>
            <w:r>
              <w:t xml:space="preserve">The text is missing procedures with respect to upper layer interactions. If we take 15-23-0208 as a good model for this, then lets generate text to cover the necessary interactions and provide (or update existing) primitives to give the necessary controls and/or status reports.  For example, I reckon that after reception of a sensing packet that higher layer (sensing application) should extract the CIR and generate the sensing report (formatting the IE) which it tells the MAC to send it in the appropriate slot when the intended recipient device is scheduled to listen for it. </w:t>
            </w:r>
          </w:p>
        </w:tc>
        <w:tc>
          <w:tcPr>
            <w:tcW w:w="2552" w:type="dxa"/>
            <w:tcBorders>
              <w:top w:val="single" w:sz="4" w:space="0" w:color="000000"/>
              <w:left w:val="single" w:sz="4" w:space="0" w:color="000000"/>
              <w:bottom w:val="single" w:sz="4" w:space="0" w:color="000000"/>
              <w:right w:val="single" w:sz="4" w:space="0" w:color="000000"/>
            </w:tcBorders>
            <w:hideMark/>
          </w:tcPr>
          <w:p w14:paraId="2A4BBC7A" w14:textId="77777777" w:rsidR="002E6157" w:rsidRDefault="002E6157">
            <w:pPr>
              <w:spacing w:after="0" w:line="240" w:lineRule="auto"/>
              <w:jc w:val="left"/>
              <w:rPr>
                <w:rFonts w:cs="Arial"/>
                <w:sz w:val="18"/>
                <w:szCs w:val="18"/>
              </w:rPr>
            </w:pPr>
            <w:r>
              <w:t>Add/Modify appropriate primitives to support sensing, e.g., extract CIR, etc., and define the procedures also.</w:t>
            </w:r>
          </w:p>
        </w:tc>
      </w:tr>
    </w:tbl>
    <w:p w14:paraId="515E2A1F" w14:textId="6C8D10A6" w:rsidR="002E6157" w:rsidRDefault="002E6157" w:rsidP="00256D37">
      <w:pPr>
        <w:rPr>
          <w:noProof/>
          <w:sz w:val="22"/>
          <w:szCs w:val="22"/>
          <w:lang w:val="en-US"/>
        </w:rPr>
      </w:pPr>
    </w:p>
    <w:p w14:paraId="7AC4B380" w14:textId="77777777" w:rsidR="0070616E" w:rsidRDefault="0070616E" w:rsidP="00256D37">
      <w:pPr>
        <w:rPr>
          <w:noProof/>
          <w:sz w:val="22"/>
          <w:szCs w:val="22"/>
          <w:lang w:val="en-US"/>
        </w:rPr>
      </w:pPr>
    </w:p>
    <w:p w14:paraId="4363D194" w14:textId="4B567143" w:rsidR="00936C59" w:rsidRDefault="0070616E" w:rsidP="00256D37">
      <w:pPr>
        <w:rPr>
          <w:b/>
          <w:bCs/>
          <w:noProof/>
          <w:sz w:val="22"/>
          <w:szCs w:val="22"/>
          <w:u w:val="single"/>
          <w:lang w:val="en-US"/>
        </w:rPr>
      </w:pPr>
      <w:r>
        <w:rPr>
          <w:b/>
          <w:bCs/>
          <w:noProof/>
          <w:sz w:val="22"/>
          <w:szCs w:val="22"/>
          <w:u w:val="single"/>
          <w:lang w:val="en-US"/>
        </w:rPr>
        <w:t>Four</w:t>
      </w:r>
      <w:r w:rsidR="00FB5F93" w:rsidRPr="000E27FE">
        <w:rPr>
          <w:b/>
          <w:bCs/>
          <w:noProof/>
          <w:sz w:val="22"/>
          <w:szCs w:val="22"/>
          <w:u w:val="single"/>
          <w:lang w:val="en-US"/>
        </w:rPr>
        <w:t xml:space="preserve"> things to tackle to addresss this</w:t>
      </w:r>
      <w:r w:rsidR="000E27FE" w:rsidRPr="000E27FE">
        <w:rPr>
          <w:b/>
          <w:bCs/>
          <w:noProof/>
          <w:sz w:val="22"/>
          <w:szCs w:val="22"/>
          <w:u w:val="single"/>
          <w:lang w:val="en-US"/>
        </w:rPr>
        <w:t>:</w:t>
      </w:r>
    </w:p>
    <w:p w14:paraId="1620DA66" w14:textId="05D7EF8C" w:rsidR="0070616E" w:rsidRDefault="0070616E" w:rsidP="0070616E">
      <w:pPr>
        <w:pStyle w:val="ListParagraph"/>
        <w:numPr>
          <w:ilvl w:val="0"/>
          <w:numId w:val="13"/>
        </w:numPr>
        <w:spacing w:after="200" w:line="276" w:lineRule="auto"/>
        <w:ind w:left="426"/>
        <w:jc w:val="left"/>
        <w:rPr>
          <w:b/>
          <w:bCs/>
          <w:noProof/>
          <w:sz w:val="22"/>
          <w:szCs w:val="22"/>
          <w:lang w:val="en-US"/>
        </w:rPr>
      </w:pPr>
      <w:r>
        <w:rPr>
          <w:b/>
          <w:bCs/>
          <w:noProof/>
          <w:sz w:val="22"/>
          <w:szCs w:val="22"/>
          <w:lang w:val="en-US"/>
        </w:rPr>
        <w:t>P</w:t>
      </w:r>
      <w:r w:rsidRPr="0070616E">
        <w:rPr>
          <w:b/>
          <w:bCs/>
          <w:noProof/>
          <w:sz w:val="22"/>
          <w:szCs w:val="22"/>
          <w:lang w:val="en-US"/>
        </w:rPr>
        <w:t xml:space="preserve">rimitive to send the sensing packets </w:t>
      </w:r>
    </w:p>
    <w:p w14:paraId="39ED6E15" w14:textId="480D9411" w:rsidR="0070616E" w:rsidRDefault="0070616E" w:rsidP="0070616E">
      <w:pPr>
        <w:pStyle w:val="ListParagraph"/>
        <w:numPr>
          <w:ilvl w:val="0"/>
          <w:numId w:val="13"/>
        </w:numPr>
        <w:spacing w:after="200" w:line="276" w:lineRule="auto"/>
        <w:ind w:left="426"/>
        <w:jc w:val="left"/>
        <w:rPr>
          <w:b/>
          <w:bCs/>
          <w:noProof/>
          <w:sz w:val="22"/>
          <w:szCs w:val="22"/>
          <w:lang w:val="en-US"/>
        </w:rPr>
      </w:pPr>
      <w:r>
        <w:rPr>
          <w:b/>
          <w:bCs/>
          <w:noProof/>
          <w:sz w:val="22"/>
          <w:szCs w:val="22"/>
          <w:lang w:val="en-US"/>
        </w:rPr>
        <w:t>Primitive to receive the sensing packets</w:t>
      </w:r>
    </w:p>
    <w:p w14:paraId="197E737B" w14:textId="4136D228" w:rsidR="0070616E" w:rsidRDefault="0070616E" w:rsidP="0070616E">
      <w:pPr>
        <w:pStyle w:val="ListParagraph"/>
        <w:numPr>
          <w:ilvl w:val="0"/>
          <w:numId w:val="13"/>
        </w:numPr>
        <w:spacing w:after="200" w:line="276" w:lineRule="auto"/>
        <w:ind w:left="426"/>
        <w:jc w:val="left"/>
        <w:rPr>
          <w:b/>
          <w:bCs/>
          <w:noProof/>
          <w:sz w:val="22"/>
          <w:szCs w:val="22"/>
          <w:lang w:val="en-US"/>
        </w:rPr>
      </w:pPr>
      <w:r>
        <w:rPr>
          <w:b/>
          <w:bCs/>
          <w:noProof/>
          <w:sz w:val="22"/>
          <w:szCs w:val="22"/>
          <w:lang w:val="en-US"/>
        </w:rPr>
        <w:t xml:space="preserve">Primitive to extract the CIR </w:t>
      </w:r>
    </w:p>
    <w:p w14:paraId="14DC96C5" w14:textId="4E361FD8" w:rsidR="00936C59" w:rsidRPr="0070616E" w:rsidRDefault="0070616E" w:rsidP="0070616E">
      <w:pPr>
        <w:pStyle w:val="ListParagraph"/>
        <w:numPr>
          <w:ilvl w:val="0"/>
          <w:numId w:val="13"/>
        </w:numPr>
        <w:spacing w:after="200" w:line="276" w:lineRule="auto"/>
        <w:ind w:left="426"/>
        <w:jc w:val="left"/>
        <w:rPr>
          <w:b/>
          <w:bCs/>
          <w:noProof/>
          <w:sz w:val="22"/>
          <w:szCs w:val="22"/>
          <w:lang w:val="en-US"/>
        </w:rPr>
      </w:pPr>
      <w:r>
        <w:rPr>
          <w:b/>
          <w:bCs/>
          <w:noProof/>
          <w:sz w:val="22"/>
          <w:szCs w:val="22"/>
          <w:lang w:val="en-US"/>
        </w:rPr>
        <w:t xml:space="preserve">Primitive to </w:t>
      </w:r>
      <w:r w:rsidR="005868A5">
        <w:rPr>
          <w:b/>
          <w:bCs/>
          <w:noProof/>
          <w:sz w:val="22"/>
          <w:szCs w:val="22"/>
          <w:lang w:val="en-US"/>
        </w:rPr>
        <w:t>select</w:t>
      </w:r>
      <w:r>
        <w:rPr>
          <w:b/>
          <w:bCs/>
          <w:noProof/>
          <w:sz w:val="22"/>
          <w:szCs w:val="22"/>
          <w:lang w:val="en-US"/>
        </w:rPr>
        <w:t xml:space="preserve"> sensing packet</w:t>
      </w:r>
      <w:r w:rsidR="005868A5">
        <w:rPr>
          <w:b/>
          <w:bCs/>
          <w:noProof/>
          <w:sz w:val="22"/>
          <w:szCs w:val="22"/>
          <w:lang w:val="en-US"/>
        </w:rPr>
        <w:t xml:space="preserve"> format</w:t>
      </w:r>
      <w:r>
        <w:rPr>
          <w:b/>
          <w:bCs/>
          <w:noProof/>
          <w:sz w:val="22"/>
          <w:szCs w:val="22"/>
          <w:lang w:val="en-US"/>
        </w:rPr>
        <w:t xml:space="preserve">s </w:t>
      </w:r>
      <w:r w:rsidR="00936C59" w:rsidRPr="0070616E">
        <w:rPr>
          <w:b/>
          <w:bCs/>
          <w:noProof/>
          <w:sz w:val="22"/>
          <w:szCs w:val="22"/>
          <w:lang w:val="en-US"/>
        </w:rPr>
        <w:br w:type="page"/>
      </w:r>
    </w:p>
    <w:p w14:paraId="55FCA7A0" w14:textId="77777777" w:rsidR="00197DD6" w:rsidRDefault="00197DD6" w:rsidP="00256D37">
      <w:pPr>
        <w:rPr>
          <w:b/>
          <w:bCs/>
          <w:noProof/>
          <w:u w:val="single"/>
          <w:lang w:val="en-US"/>
        </w:rPr>
      </w:pPr>
    </w:p>
    <w:p w14:paraId="22C4A788" w14:textId="586C8379" w:rsidR="00FB5F93" w:rsidRPr="000E27FE" w:rsidRDefault="00FB5F93" w:rsidP="00256D37">
      <w:pPr>
        <w:rPr>
          <w:b/>
          <w:bCs/>
          <w:noProof/>
          <w:sz w:val="22"/>
          <w:szCs w:val="22"/>
          <w:u w:val="single"/>
          <w:lang w:val="en-US"/>
        </w:rPr>
      </w:pPr>
      <w:r w:rsidRPr="000E27FE">
        <w:rPr>
          <w:b/>
          <w:bCs/>
          <w:noProof/>
          <w:u w:val="single"/>
          <w:lang w:val="en-US"/>
        </w:rPr>
        <w:t>1 Use the MCPS-DATA primitives to send the sensing packets</w:t>
      </w:r>
    </w:p>
    <w:p w14:paraId="1DD31411" w14:textId="7B45E54B" w:rsidR="004417AC" w:rsidRDefault="00FB5F93" w:rsidP="00936C59">
      <w:pPr>
        <w:spacing w:after="200" w:line="276" w:lineRule="auto"/>
        <w:jc w:val="left"/>
        <w:rPr>
          <w:noProof/>
          <w:lang w:val="en-US"/>
        </w:rPr>
      </w:pPr>
      <w:r w:rsidRPr="000E27FE">
        <w:rPr>
          <w:noProof/>
          <w:lang w:val="en-US"/>
        </w:rPr>
        <w:t>Reuse the MCPS-DATA</w:t>
      </w:r>
      <w:r w:rsidR="0096645A">
        <w:rPr>
          <w:noProof/>
          <w:lang w:val="en-US"/>
        </w:rPr>
        <w:t>.request</w:t>
      </w:r>
      <w:r w:rsidRPr="000E27FE">
        <w:rPr>
          <w:noProof/>
          <w:lang w:val="en-US"/>
        </w:rPr>
        <w:t xml:space="preserve"> primitive for sending the sensing packets since Sensing packets may have data. MCPS-DATA </w:t>
      </w:r>
      <w:r w:rsidR="0096645A">
        <w:rPr>
          <w:noProof/>
          <w:lang w:val="en-US"/>
        </w:rPr>
        <w:t xml:space="preserve">is </w:t>
      </w:r>
      <w:r w:rsidRPr="000E27FE">
        <w:rPr>
          <w:noProof/>
          <w:lang w:val="en-US"/>
        </w:rPr>
        <w:t xml:space="preserve">already used for similar STS packets.  </w:t>
      </w:r>
      <w:r w:rsidR="00CE08FB">
        <w:rPr>
          <w:noProof/>
          <w:lang w:val="en-US"/>
        </w:rPr>
        <w:t xml:space="preserve">(Assuming </w:t>
      </w:r>
      <w:r w:rsidR="00D22B64">
        <w:rPr>
          <w:noProof/>
          <w:lang w:val="en-US"/>
        </w:rPr>
        <w:t xml:space="preserve">a </w:t>
      </w:r>
      <w:r w:rsidR="00CE08FB">
        <w:rPr>
          <w:noProof/>
          <w:lang w:val="en-US"/>
        </w:rPr>
        <w:t xml:space="preserve">separate primitive to </w:t>
      </w:r>
      <w:r w:rsidR="00936C59">
        <w:rPr>
          <w:noProof/>
          <w:lang w:val="en-US"/>
        </w:rPr>
        <w:t>configure</w:t>
      </w:r>
      <w:r w:rsidR="00CE08FB">
        <w:rPr>
          <w:noProof/>
          <w:lang w:val="en-US"/>
        </w:rPr>
        <w:t xml:space="preserve"> t</w:t>
      </w:r>
      <w:r w:rsidR="00D22B64">
        <w:rPr>
          <w:noProof/>
          <w:lang w:val="en-US"/>
        </w:rPr>
        <w:t>h</w:t>
      </w:r>
      <w:r w:rsidR="00CE08FB">
        <w:rPr>
          <w:noProof/>
          <w:lang w:val="en-US"/>
        </w:rPr>
        <w:t xml:space="preserve">e </w:t>
      </w:r>
      <w:r w:rsidR="00936C59">
        <w:rPr>
          <w:noProof/>
          <w:lang w:val="en-US"/>
        </w:rPr>
        <w:t xml:space="preserve">sensing </w:t>
      </w:r>
      <w:r w:rsidR="00CE08FB">
        <w:rPr>
          <w:noProof/>
          <w:lang w:val="en-US"/>
        </w:rPr>
        <w:t>packet mode)</w:t>
      </w:r>
      <w:r w:rsidR="00D22B64">
        <w:rPr>
          <w:noProof/>
          <w:lang w:val="en-US"/>
        </w:rPr>
        <w:t xml:space="preserve">… Then </w:t>
      </w:r>
      <w:r w:rsidR="00CE08FB">
        <w:rPr>
          <w:noProof/>
          <w:lang w:val="en-US"/>
        </w:rPr>
        <w:t xml:space="preserve">all that is </w:t>
      </w:r>
      <w:r w:rsidRPr="000E27FE">
        <w:rPr>
          <w:noProof/>
          <w:lang w:val="en-US"/>
        </w:rPr>
        <w:t xml:space="preserve">needed is a </w:t>
      </w:r>
      <w:r w:rsidR="0096645A">
        <w:rPr>
          <w:noProof/>
          <w:lang w:val="en-US"/>
        </w:rPr>
        <w:t xml:space="preserve">TxOptions </w:t>
      </w:r>
      <w:r w:rsidRPr="000E27FE">
        <w:rPr>
          <w:noProof/>
          <w:lang w:val="en-US"/>
        </w:rPr>
        <w:t xml:space="preserve">parameter </w:t>
      </w:r>
      <w:r w:rsidR="004417AC">
        <w:rPr>
          <w:noProof/>
          <w:lang w:val="en-US"/>
        </w:rPr>
        <w:t>(</w:t>
      </w:r>
      <w:r w:rsidR="004417AC" w:rsidRPr="004417AC">
        <w:rPr>
          <w:noProof/>
          <w:lang w:val="en-US"/>
        </w:rPr>
        <w:t>SensReceive</w:t>
      </w:r>
      <w:r w:rsidR="004417AC">
        <w:rPr>
          <w:noProof/>
          <w:lang w:val="en-US"/>
        </w:rPr>
        <w:t xml:space="preserve">) </w:t>
      </w:r>
      <w:r w:rsidRPr="000E27FE">
        <w:rPr>
          <w:noProof/>
          <w:lang w:val="en-US"/>
        </w:rPr>
        <w:t xml:space="preserve">to say </w:t>
      </w:r>
      <w:r w:rsidR="00197DD6">
        <w:rPr>
          <w:noProof/>
          <w:lang w:val="en-US"/>
        </w:rPr>
        <w:t xml:space="preserve">whether </w:t>
      </w:r>
      <w:r w:rsidRPr="000E27FE">
        <w:rPr>
          <w:noProof/>
          <w:lang w:val="en-US"/>
        </w:rPr>
        <w:t xml:space="preserve">it is TX with/without RX on at the same time depending on whether the device is doing/supporting </w:t>
      </w:r>
      <w:r w:rsidR="00197DD6">
        <w:rPr>
          <w:noProof/>
          <w:lang w:val="en-US"/>
        </w:rPr>
        <w:t xml:space="preserve">the </w:t>
      </w:r>
      <w:r w:rsidRPr="000E27FE">
        <w:rPr>
          <w:noProof/>
          <w:lang w:val="en-US"/>
        </w:rPr>
        <w:t xml:space="preserve">monostatic sensing case. </w:t>
      </w:r>
    </w:p>
    <w:p w14:paraId="66E72ED8" w14:textId="4BC399E6" w:rsidR="00936C59" w:rsidRDefault="00936C59" w:rsidP="00936C59">
      <w:pPr>
        <w:spacing w:after="200" w:line="276" w:lineRule="auto"/>
        <w:jc w:val="left"/>
        <w:rPr>
          <w:noProof/>
          <w:lang w:val="en-US"/>
        </w:rPr>
      </w:pPr>
      <w:r>
        <w:rPr>
          <w:noProof/>
          <w:lang w:val="en-US"/>
        </w:rPr>
        <w:t>N</w:t>
      </w:r>
      <w:r w:rsidR="004417AC">
        <w:rPr>
          <w:noProof/>
          <w:lang w:val="en-US"/>
        </w:rPr>
        <w:t>o</w:t>
      </w:r>
      <w:r>
        <w:rPr>
          <w:noProof/>
          <w:lang w:val="en-US"/>
        </w:rPr>
        <w:t xml:space="preserve"> change </w:t>
      </w:r>
      <w:r w:rsidR="004417AC">
        <w:rPr>
          <w:noProof/>
          <w:lang w:val="en-US"/>
        </w:rPr>
        <w:t>of MCPS-DATA.confirm is needed.</w:t>
      </w:r>
      <w:r w:rsidR="004417AC" w:rsidRPr="004417AC">
        <w:rPr>
          <w:noProof/>
          <w:lang w:val="en-US"/>
        </w:rPr>
        <w:t xml:space="preserve"> </w:t>
      </w:r>
      <w:r w:rsidR="004417AC">
        <w:rPr>
          <w:noProof/>
          <w:lang w:val="en-US"/>
        </w:rPr>
        <w:t xml:space="preserve">The MCPS-DATA.confirm informs the application that the packet transmission has complerted and if the application set the SensReceive parameter </w:t>
      </w:r>
      <w:r w:rsidR="0096645A">
        <w:rPr>
          <w:noProof/>
          <w:lang w:val="en-US"/>
        </w:rPr>
        <w:t xml:space="preserve">in TxOptions, </w:t>
      </w:r>
      <w:r w:rsidR="00197DD6">
        <w:rPr>
          <w:noProof/>
          <w:lang w:val="en-US"/>
        </w:rPr>
        <w:t>(</w:t>
      </w:r>
      <w:r w:rsidR="004417AC">
        <w:rPr>
          <w:noProof/>
          <w:lang w:val="en-US"/>
        </w:rPr>
        <w:t>to enable reception for the monostatic sensing case</w:t>
      </w:r>
      <w:r w:rsidR="00197DD6">
        <w:rPr>
          <w:noProof/>
          <w:lang w:val="en-US"/>
        </w:rPr>
        <w:t>)</w:t>
      </w:r>
      <w:r w:rsidR="0096645A">
        <w:rPr>
          <w:noProof/>
          <w:lang w:val="en-US"/>
        </w:rPr>
        <w:t>,</w:t>
      </w:r>
      <w:r w:rsidR="004417AC">
        <w:rPr>
          <w:noProof/>
          <w:lang w:val="en-US"/>
        </w:rPr>
        <w:t xml:space="preserve"> it knows that a sensing CIR should be available.</w:t>
      </w:r>
    </w:p>
    <w:p w14:paraId="60CA60DB" w14:textId="6BE27880" w:rsidR="004417AC" w:rsidRPr="0096645A" w:rsidRDefault="0096645A" w:rsidP="00936C59">
      <w:pPr>
        <w:spacing w:after="200" w:line="276" w:lineRule="auto"/>
        <w:jc w:val="left"/>
        <w:rPr>
          <w:b/>
          <w:bCs/>
          <w:noProof/>
          <w:lang w:val="en-US"/>
        </w:rPr>
      </w:pPr>
      <w:r w:rsidRPr="0096645A">
        <w:rPr>
          <w:b/>
          <w:bCs/>
          <w:noProof/>
          <w:highlight w:val="yellow"/>
          <w:lang w:val="en-US"/>
        </w:rPr>
        <w:t>Changes to the draft:</w:t>
      </w:r>
    </w:p>
    <w:p w14:paraId="1E49CD01" w14:textId="77777777" w:rsidR="000E27FE" w:rsidRDefault="000E27FE" w:rsidP="000E27FE">
      <w:pPr>
        <w:rPr>
          <w:b/>
          <w:bCs/>
          <w:lang w:val="en-US"/>
        </w:rPr>
      </w:pPr>
      <w:r>
        <w:rPr>
          <w:b/>
          <w:bCs/>
          <w:lang w:val="en-US"/>
        </w:rPr>
        <w:t xml:space="preserve">8.3.3 </w:t>
      </w:r>
      <w:r>
        <w:rPr>
          <w:b/>
          <w:bCs/>
          <w:noProof/>
          <w:lang w:val="en-US"/>
        </w:rPr>
        <w:t>TxOptions</w:t>
      </w:r>
    </w:p>
    <w:p w14:paraId="104A6B1E" w14:textId="77777777" w:rsidR="000E27FE" w:rsidRDefault="000E27FE" w:rsidP="000E27FE">
      <w:pPr>
        <w:rPr>
          <w:rFonts w:ascii="Times New Roman" w:hAnsi="Times New Roman"/>
          <w:b/>
          <w:bCs/>
          <w:i/>
          <w:iCs/>
          <w:color w:val="FF0000"/>
          <w:lang w:val="en-US"/>
        </w:rPr>
      </w:pPr>
      <w:r>
        <w:rPr>
          <w:rFonts w:ascii="Times New Roman" w:hAnsi="Times New Roman"/>
          <w:b/>
          <w:bCs/>
          <w:i/>
          <w:iCs/>
          <w:color w:val="FF0000"/>
          <w:lang w:val="en-US"/>
        </w:rPr>
        <w:t xml:space="preserve">Insert new parameters into the </w:t>
      </w:r>
      <w:r>
        <w:rPr>
          <w:rFonts w:ascii="Times New Roman" w:hAnsi="Times New Roman"/>
          <w:b/>
          <w:bCs/>
          <w:i/>
          <w:iCs/>
          <w:noProof/>
          <w:color w:val="FF0000"/>
          <w:lang w:val="en-US"/>
        </w:rPr>
        <w:t>TxOptions</w:t>
      </w:r>
      <w:r>
        <w:rPr>
          <w:rFonts w:ascii="Times New Roman" w:hAnsi="Times New Roman"/>
          <w:b/>
          <w:bCs/>
          <w:i/>
          <w:iCs/>
          <w:color w:val="FF0000"/>
          <w:lang w:val="en-US"/>
        </w:rPr>
        <w:t>, Table 8-29, (802.15.4 ME D3 sub-clause 8.3.3) as shown below:</w:t>
      </w:r>
    </w:p>
    <w:p w14:paraId="11FC29E1" w14:textId="77777777" w:rsidR="000E27FE" w:rsidRDefault="000E27FE" w:rsidP="000E27FE">
      <w:pPr>
        <w:jc w:val="center"/>
        <w:rPr>
          <w:b/>
          <w:bCs/>
          <w:lang w:val="en-US"/>
        </w:rPr>
      </w:pPr>
      <w:r>
        <w:rPr>
          <w:b/>
          <w:bCs/>
          <w:lang w:val="en-US"/>
        </w:rPr>
        <w:t>Table 8-29—Elements of the TxOptions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701"/>
        <w:gridCol w:w="5529"/>
      </w:tblGrid>
      <w:tr w:rsidR="000E27FE" w14:paraId="4A5A0149" w14:textId="77777777" w:rsidTr="000E27FE">
        <w:trPr>
          <w:cantSplit/>
          <w:tblHeader/>
        </w:trPr>
        <w:tc>
          <w:tcPr>
            <w:tcW w:w="1668" w:type="dxa"/>
            <w:tcBorders>
              <w:top w:val="single" w:sz="18" w:space="0" w:color="auto"/>
              <w:left w:val="single" w:sz="18" w:space="0" w:color="auto"/>
              <w:bottom w:val="single" w:sz="18" w:space="0" w:color="auto"/>
              <w:right w:val="single" w:sz="4" w:space="0" w:color="auto"/>
            </w:tcBorders>
            <w:hideMark/>
          </w:tcPr>
          <w:p w14:paraId="11DF5743" w14:textId="77777777" w:rsidR="000E27FE" w:rsidRDefault="000E27FE">
            <w:pPr>
              <w:spacing w:before="120" w:after="120" w:line="240" w:lineRule="auto"/>
              <w:jc w:val="center"/>
              <w:rPr>
                <w:rFonts w:ascii="Times New Roman" w:hAnsi="Times New Roman"/>
                <w:b/>
                <w:sz w:val="18"/>
                <w:lang w:val="en-US" w:eastAsia="ja-JP"/>
              </w:rPr>
            </w:pPr>
            <w:r>
              <w:rPr>
                <w:rFonts w:ascii="Times New Roman" w:hAnsi="Times New Roman"/>
                <w:b/>
                <w:sz w:val="18"/>
                <w:lang w:val="en-US" w:eastAsia="ja-JP"/>
              </w:rPr>
              <w:t>Name</w:t>
            </w:r>
          </w:p>
        </w:tc>
        <w:tc>
          <w:tcPr>
            <w:tcW w:w="1275" w:type="dxa"/>
            <w:tcBorders>
              <w:top w:val="single" w:sz="18" w:space="0" w:color="auto"/>
              <w:left w:val="single" w:sz="4" w:space="0" w:color="auto"/>
              <w:bottom w:val="single" w:sz="18" w:space="0" w:color="auto"/>
              <w:right w:val="single" w:sz="4" w:space="0" w:color="auto"/>
            </w:tcBorders>
            <w:hideMark/>
          </w:tcPr>
          <w:p w14:paraId="4023537F" w14:textId="77777777" w:rsidR="000E27FE" w:rsidRDefault="000E27FE">
            <w:pPr>
              <w:spacing w:before="120" w:after="120" w:line="240" w:lineRule="auto"/>
              <w:jc w:val="center"/>
              <w:rPr>
                <w:rFonts w:ascii="Times New Roman" w:hAnsi="Times New Roman"/>
                <w:b/>
                <w:sz w:val="18"/>
                <w:lang w:val="en-US" w:eastAsia="ja-JP"/>
              </w:rPr>
            </w:pPr>
            <w:r>
              <w:rPr>
                <w:rFonts w:ascii="Times New Roman" w:hAnsi="Times New Roman"/>
                <w:b/>
                <w:sz w:val="18"/>
                <w:lang w:val="en-US" w:eastAsia="ja-JP"/>
              </w:rPr>
              <w:t>Type</w:t>
            </w:r>
          </w:p>
        </w:tc>
        <w:tc>
          <w:tcPr>
            <w:tcW w:w="1701" w:type="dxa"/>
            <w:tcBorders>
              <w:top w:val="single" w:sz="18" w:space="0" w:color="auto"/>
              <w:left w:val="single" w:sz="4" w:space="0" w:color="auto"/>
              <w:bottom w:val="single" w:sz="18" w:space="0" w:color="auto"/>
              <w:right w:val="single" w:sz="4" w:space="0" w:color="auto"/>
            </w:tcBorders>
            <w:hideMark/>
          </w:tcPr>
          <w:p w14:paraId="264704C8" w14:textId="77777777" w:rsidR="000E27FE" w:rsidRDefault="000E27FE">
            <w:pPr>
              <w:spacing w:before="120" w:after="120" w:line="240" w:lineRule="auto"/>
              <w:jc w:val="center"/>
              <w:rPr>
                <w:rFonts w:ascii="Times New Roman" w:hAnsi="Times New Roman"/>
                <w:b/>
                <w:sz w:val="18"/>
                <w:lang w:val="en-US" w:eastAsia="ja-JP"/>
              </w:rPr>
            </w:pPr>
            <w:r>
              <w:rPr>
                <w:rFonts w:ascii="Times New Roman" w:hAnsi="Times New Roman"/>
                <w:b/>
                <w:sz w:val="18"/>
                <w:lang w:val="en-US" w:eastAsia="ja-JP"/>
              </w:rPr>
              <w:t>Valid range</w:t>
            </w:r>
          </w:p>
        </w:tc>
        <w:tc>
          <w:tcPr>
            <w:tcW w:w="5529" w:type="dxa"/>
            <w:tcBorders>
              <w:top w:val="single" w:sz="18" w:space="0" w:color="auto"/>
              <w:left w:val="single" w:sz="4" w:space="0" w:color="auto"/>
              <w:bottom w:val="single" w:sz="18" w:space="0" w:color="auto"/>
              <w:right w:val="single" w:sz="18" w:space="0" w:color="auto"/>
            </w:tcBorders>
            <w:hideMark/>
          </w:tcPr>
          <w:p w14:paraId="0D8F37BD" w14:textId="77777777" w:rsidR="000E27FE" w:rsidRDefault="000E27FE">
            <w:pPr>
              <w:spacing w:before="120" w:after="120" w:line="240" w:lineRule="auto"/>
              <w:jc w:val="center"/>
              <w:rPr>
                <w:rFonts w:ascii="Times New Roman" w:hAnsi="Times New Roman"/>
                <w:b/>
                <w:sz w:val="18"/>
                <w:lang w:val="en-US" w:eastAsia="ja-JP"/>
              </w:rPr>
            </w:pPr>
            <w:r>
              <w:rPr>
                <w:rFonts w:ascii="Times New Roman" w:hAnsi="Times New Roman"/>
                <w:b/>
                <w:sz w:val="18"/>
                <w:lang w:val="en-US" w:eastAsia="ja-JP"/>
              </w:rPr>
              <w:t>Description</w:t>
            </w:r>
          </w:p>
        </w:tc>
      </w:tr>
      <w:tr w:rsidR="000E27FE" w14:paraId="15E07122" w14:textId="77777777" w:rsidTr="000E27FE">
        <w:trPr>
          <w:cantSplit/>
        </w:trPr>
        <w:tc>
          <w:tcPr>
            <w:tcW w:w="1668" w:type="dxa"/>
            <w:tcBorders>
              <w:top w:val="single" w:sz="4" w:space="0" w:color="auto"/>
              <w:left w:val="single" w:sz="18" w:space="0" w:color="auto"/>
              <w:bottom w:val="single" w:sz="4" w:space="0" w:color="auto"/>
              <w:right w:val="single" w:sz="4" w:space="0" w:color="auto"/>
            </w:tcBorders>
            <w:hideMark/>
          </w:tcPr>
          <w:p w14:paraId="042E652E" w14:textId="24DA4453" w:rsidR="000E27FE" w:rsidRDefault="000E27FE">
            <w:pPr>
              <w:spacing w:before="120" w:after="120" w:line="240" w:lineRule="auto"/>
              <w:jc w:val="left"/>
              <w:rPr>
                <w:rFonts w:ascii="Times New Roman" w:hAnsi="Times New Roman"/>
                <w:i/>
                <w:noProof/>
                <w:sz w:val="18"/>
                <w:szCs w:val="18"/>
                <w:lang w:val="en-US" w:eastAsia="ja-JP"/>
              </w:rPr>
            </w:pPr>
            <w:r>
              <w:rPr>
                <w:rFonts w:ascii="Times New Roman" w:hAnsi="Times New Roman"/>
                <w:noProof/>
                <w:sz w:val="18"/>
                <w:szCs w:val="18"/>
                <w:lang w:val="en-US"/>
              </w:rPr>
              <w:t xml:space="preserve">SensReceive </w:t>
            </w:r>
          </w:p>
        </w:tc>
        <w:tc>
          <w:tcPr>
            <w:tcW w:w="1275" w:type="dxa"/>
            <w:tcBorders>
              <w:top w:val="single" w:sz="4" w:space="0" w:color="auto"/>
              <w:left w:val="single" w:sz="4" w:space="0" w:color="auto"/>
              <w:bottom w:val="single" w:sz="4" w:space="0" w:color="auto"/>
              <w:right w:val="single" w:sz="4" w:space="0" w:color="auto"/>
            </w:tcBorders>
            <w:hideMark/>
          </w:tcPr>
          <w:p w14:paraId="02EC437F" w14:textId="77777777" w:rsidR="000E27FE" w:rsidRDefault="000E27FE">
            <w:pPr>
              <w:spacing w:before="120" w:after="120" w:line="240" w:lineRule="auto"/>
              <w:jc w:val="center"/>
              <w:rPr>
                <w:rFonts w:ascii="Times New Roman" w:hAnsi="Times New Roman"/>
                <w:sz w:val="18"/>
                <w:szCs w:val="18"/>
                <w:lang w:val="en-US" w:eastAsia="ja-JP"/>
              </w:rPr>
            </w:pPr>
            <w:r>
              <w:rPr>
                <w:rFonts w:ascii="Times New Roman" w:hAnsi="Times New Roman"/>
                <w:sz w:val="18"/>
                <w:szCs w:val="18"/>
                <w:lang w:val="en-US"/>
              </w:rPr>
              <w:t xml:space="preserve">Boolean </w:t>
            </w:r>
          </w:p>
        </w:tc>
        <w:tc>
          <w:tcPr>
            <w:tcW w:w="1701" w:type="dxa"/>
            <w:tcBorders>
              <w:top w:val="single" w:sz="4" w:space="0" w:color="auto"/>
              <w:left w:val="single" w:sz="4" w:space="0" w:color="auto"/>
              <w:bottom w:val="single" w:sz="4" w:space="0" w:color="auto"/>
              <w:right w:val="single" w:sz="4" w:space="0" w:color="auto"/>
            </w:tcBorders>
            <w:hideMark/>
          </w:tcPr>
          <w:p w14:paraId="3CE611F0" w14:textId="1DAC258B" w:rsidR="000E27FE" w:rsidRDefault="000E27FE">
            <w:pPr>
              <w:spacing w:before="120" w:after="120" w:line="240" w:lineRule="auto"/>
              <w:jc w:val="left"/>
              <w:rPr>
                <w:rFonts w:ascii="Times New Roman" w:hAnsi="Times New Roman"/>
                <w:sz w:val="18"/>
                <w:szCs w:val="18"/>
                <w:lang w:val="en-US" w:eastAsia="ja-JP"/>
              </w:rPr>
            </w:pPr>
            <w:r>
              <w:rPr>
                <w:rFonts w:ascii="Times New Roman" w:hAnsi="Times New Roman"/>
                <w:sz w:val="18"/>
                <w:szCs w:val="18"/>
                <w:lang w:val="en-US"/>
              </w:rPr>
              <w:t>TRUE</w:t>
            </w:r>
            <w:r w:rsidR="00EA3B33">
              <w:rPr>
                <w:rFonts w:ascii="Times New Roman" w:hAnsi="Times New Roman"/>
                <w:sz w:val="18"/>
                <w:szCs w:val="18"/>
                <w:lang w:val="en-US"/>
              </w:rPr>
              <w:t xml:space="preserve">, </w:t>
            </w:r>
            <w:r>
              <w:rPr>
                <w:rFonts w:ascii="Times New Roman" w:hAnsi="Times New Roman"/>
                <w:sz w:val="18"/>
                <w:szCs w:val="18"/>
                <w:lang w:val="en-US"/>
              </w:rPr>
              <w:t>FALSE</w:t>
            </w:r>
          </w:p>
        </w:tc>
        <w:tc>
          <w:tcPr>
            <w:tcW w:w="5529" w:type="dxa"/>
            <w:tcBorders>
              <w:top w:val="single" w:sz="4" w:space="0" w:color="auto"/>
              <w:left w:val="single" w:sz="4" w:space="0" w:color="auto"/>
              <w:bottom w:val="single" w:sz="4" w:space="0" w:color="auto"/>
              <w:right w:val="single" w:sz="18" w:space="0" w:color="auto"/>
            </w:tcBorders>
            <w:hideMark/>
          </w:tcPr>
          <w:p w14:paraId="614B03DF" w14:textId="2EF06209" w:rsidR="000E27FE" w:rsidRDefault="000E27FE">
            <w:pPr>
              <w:spacing w:before="120" w:after="120" w:line="240" w:lineRule="auto"/>
              <w:jc w:val="left"/>
              <w:rPr>
                <w:rFonts w:ascii="Times New Roman" w:hAnsi="Times New Roman"/>
                <w:sz w:val="18"/>
                <w:szCs w:val="18"/>
                <w:lang w:val="en-US" w:eastAsia="ja-JP"/>
              </w:rPr>
            </w:pPr>
            <w:r>
              <w:rPr>
                <w:rFonts w:ascii="Times New Roman" w:hAnsi="Times New Roman"/>
                <w:sz w:val="18"/>
                <w:szCs w:val="18"/>
                <w:lang w:val="en-US"/>
              </w:rPr>
              <w:t xml:space="preserve">For sensing, this parameter is set TRUE if </w:t>
            </w:r>
            <w:r w:rsidR="001562BB">
              <w:rPr>
                <w:rFonts w:ascii="Times New Roman" w:hAnsi="Times New Roman"/>
                <w:sz w:val="18"/>
                <w:szCs w:val="18"/>
                <w:lang w:val="en-US"/>
              </w:rPr>
              <w:t xml:space="preserve">the receiver is to be turned on during packet transmission so that the </w:t>
            </w:r>
            <w:r w:rsidR="00CE08FB">
              <w:rPr>
                <w:rFonts w:ascii="Times New Roman" w:hAnsi="Times New Roman"/>
                <w:sz w:val="18"/>
                <w:szCs w:val="18"/>
                <w:lang w:val="en-US"/>
              </w:rPr>
              <w:t>echoes</w:t>
            </w:r>
            <w:r w:rsidR="001562BB">
              <w:rPr>
                <w:rFonts w:ascii="Times New Roman" w:hAnsi="Times New Roman"/>
                <w:sz w:val="18"/>
                <w:szCs w:val="18"/>
                <w:lang w:val="en-US"/>
              </w:rPr>
              <w:t xml:space="preserve"> of the packet can be received</w:t>
            </w:r>
            <w:r w:rsidR="00CE08FB">
              <w:rPr>
                <w:rFonts w:ascii="Times New Roman" w:hAnsi="Times New Roman"/>
                <w:sz w:val="18"/>
                <w:szCs w:val="18"/>
                <w:lang w:val="en-US"/>
              </w:rPr>
              <w:t xml:space="preserve"> in parallel to the transmission</w:t>
            </w:r>
            <w:r w:rsidR="001562BB">
              <w:rPr>
                <w:rFonts w:ascii="Times New Roman" w:hAnsi="Times New Roman"/>
                <w:sz w:val="18"/>
                <w:szCs w:val="18"/>
                <w:lang w:val="en-US"/>
              </w:rPr>
              <w:t xml:space="preserve">.  This enables the monostatic sensing use case if supported. </w:t>
            </w:r>
            <w:r w:rsidR="00CE08FB">
              <w:rPr>
                <w:rFonts w:ascii="Times New Roman" w:hAnsi="Times New Roman"/>
                <w:sz w:val="18"/>
                <w:szCs w:val="18"/>
                <w:lang w:val="en-US"/>
              </w:rPr>
              <w:t xml:space="preserve"> </w:t>
            </w:r>
            <w:r w:rsidR="001562BB">
              <w:rPr>
                <w:rFonts w:ascii="Times New Roman" w:hAnsi="Times New Roman"/>
                <w:sz w:val="18"/>
                <w:szCs w:val="18"/>
                <w:lang w:val="en-US"/>
              </w:rPr>
              <w:t xml:space="preserve">When this parameter is FALSE the receiver is not turned </w:t>
            </w:r>
            <w:r w:rsidR="00EA3B33">
              <w:rPr>
                <w:rFonts w:ascii="Times New Roman" w:hAnsi="Times New Roman"/>
                <w:sz w:val="18"/>
                <w:szCs w:val="18"/>
                <w:lang w:val="en-US"/>
              </w:rPr>
              <w:t xml:space="preserve">on </w:t>
            </w:r>
            <w:r w:rsidR="00CE08FB">
              <w:rPr>
                <w:rFonts w:ascii="Times New Roman" w:hAnsi="Times New Roman"/>
                <w:sz w:val="18"/>
                <w:szCs w:val="18"/>
                <w:lang w:val="en-US"/>
              </w:rPr>
              <w:t xml:space="preserve">for sensing </w:t>
            </w:r>
            <w:r w:rsidR="001562BB">
              <w:rPr>
                <w:rFonts w:ascii="Times New Roman" w:hAnsi="Times New Roman"/>
                <w:sz w:val="18"/>
                <w:szCs w:val="18"/>
                <w:lang w:val="en-US"/>
              </w:rPr>
              <w:t xml:space="preserve">on during </w:t>
            </w:r>
            <w:r w:rsidR="00CE08FB">
              <w:rPr>
                <w:rFonts w:ascii="Times New Roman" w:hAnsi="Times New Roman"/>
                <w:sz w:val="18"/>
                <w:szCs w:val="18"/>
                <w:lang w:val="en-US"/>
              </w:rPr>
              <w:t xml:space="preserve">the </w:t>
            </w:r>
            <w:r w:rsidR="001562BB">
              <w:rPr>
                <w:rFonts w:ascii="Times New Roman" w:hAnsi="Times New Roman"/>
                <w:sz w:val="18"/>
                <w:szCs w:val="18"/>
                <w:lang w:val="en-US"/>
              </w:rPr>
              <w:t>packet transmission.</w:t>
            </w:r>
          </w:p>
        </w:tc>
      </w:tr>
      <w:tr w:rsidR="000E27FE" w14:paraId="7B234F40" w14:textId="77777777" w:rsidTr="000E27FE">
        <w:trPr>
          <w:cantSplit/>
        </w:trPr>
        <w:tc>
          <w:tcPr>
            <w:tcW w:w="1668" w:type="dxa"/>
            <w:tcBorders>
              <w:top w:val="single" w:sz="4" w:space="0" w:color="auto"/>
              <w:left w:val="single" w:sz="18" w:space="0" w:color="auto"/>
              <w:bottom w:val="single" w:sz="18" w:space="0" w:color="auto"/>
              <w:right w:val="single" w:sz="4" w:space="0" w:color="auto"/>
            </w:tcBorders>
          </w:tcPr>
          <w:p w14:paraId="5E60E723" w14:textId="77777777" w:rsidR="000E27FE" w:rsidRDefault="000E27FE">
            <w:pPr>
              <w:spacing w:before="120" w:after="120" w:line="240" w:lineRule="auto"/>
              <w:jc w:val="left"/>
              <w:rPr>
                <w:rFonts w:ascii="Times New Roman" w:hAnsi="Times New Roman"/>
                <w:i/>
                <w:sz w:val="18"/>
                <w:lang w:val="en-US" w:eastAsia="ja-JP"/>
              </w:rPr>
            </w:pPr>
          </w:p>
        </w:tc>
        <w:tc>
          <w:tcPr>
            <w:tcW w:w="1275" w:type="dxa"/>
            <w:tcBorders>
              <w:top w:val="single" w:sz="4" w:space="0" w:color="auto"/>
              <w:left w:val="single" w:sz="4" w:space="0" w:color="auto"/>
              <w:bottom w:val="single" w:sz="18" w:space="0" w:color="auto"/>
              <w:right w:val="single" w:sz="4" w:space="0" w:color="auto"/>
            </w:tcBorders>
          </w:tcPr>
          <w:p w14:paraId="469015FC" w14:textId="77777777" w:rsidR="000E27FE" w:rsidRDefault="000E27FE">
            <w:pPr>
              <w:spacing w:before="120" w:after="120" w:line="240" w:lineRule="auto"/>
              <w:jc w:val="center"/>
              <w:rPr>
                <w:rFonts w:ascii="Times New Roman" w:hAnsi="Times New Roman"/>
                <w:sz w:val="18"/>
                <w:lang w:val="en-US" w:eastAsia="ja-JP"/>
              </w:rPr>
            </w:pPr>
          </w:p>
        </w:tc>
        <w:tc>
          <w:tcPr>
            <w:tcW w:w="1701" w:type="dxa"/>
            <w:tcBorders>
              <w:top w:val="single" w:sz="4" w:space="0" w:color="auto"/>
              <w:left w:val="single" w:sz="4" w:space="0" w:color="auto"/>
              <w:bottom w:val="single" w:sz="18" w:space="0" w:color="auto"/>
              <w:right w:val="single" w:sz="4" w:space="0" w:color="auto"/>
            </w:tcBorders>
          </w:tcPr>
          <w:p w14:paraId="20A85072" w14:textId="77777777" w:rsidR="000E27FE" w:rsidRDefault="000E27FE">
            <w:pPr>
              <w:spacing w:before="120" w:after="120" w:line="240" w:lineRule="auto"/>
              <w:jc w:val="left"/>
              <w:rPr>
                <w:rFonts w:ascii="Times New Roman" w:hAnsi="Times New Roman"/>
                <w:sz w:val="18"/>
                <w:lang w:val="en-US" w:eastAsia="ja-JP"/>
              </w:rPr>
            </w:pPr>
          </w:p>
        </w:tc>
        <w:tc>
          <w:tcPr>
            <w:tcW w:w="5529" w:type="dxa"/>
            <w:tcBorders>
              <w:top w:val="single" w:sz="4" w:space="0" w:color="auto"/>
              <w:left w:val="single" w:sz="4" w:space="0" w:color="auto"/>
              <w:bottom w:val="single" w:sz="18" w:space="0" w:color="auto"/>
              <w:right w:val="single" w:sz="18" w:space="0" w:color="auto"/>
            </w:tcBorders>
          </w:tcPr>
          <w:p w14:paraId="7422EE77" w14:textId="77777777" w:rsidR="000E27FE" w:rsidRDefault="000E27FE">
            <w:pPr>
              <w:spacing w:before="120" w:after="120" w:line="240" w:lineRule="auto"/>
              <w:jc w:val="left"/>
              <w:rPr>
                <w:rFonts w:ascii="Times New Roman" w:hAnsi="Times New Roman"/>
                <w:sz w:val="18"/>
                <w:lang w:val="en-US" w:eastAsia="ja-JP"/>
              </w:rPr>
            </w:pPr>
          </w:p>
        </w:tc>
      </w:tr>
    </w:tbl>
    <w:p w14:paraId="74CBFFB6" w14:textId="28191D2D" w:rsidR="00936C59" w:rsidRDefault="00936C59" w:rsidP="00CE08FB">
      <w:pPr>
        <w:rPr>
          <w:b/>
          <w:bCs/>
          <w:noProof/>
          <w:u w:val="single"/>
          <w:lang w:val="en-US"/>
        </w:rPr>
      </w:pPr>
    </w:p>
    <w:p w14:paraId="32830C72" w14:textId="4C15A0F0" w:rsidR="00CE08FB" w:rsidRDefault="00D22B64" w:rsidP="00CE08FB">
      <w:pPr>
        <w:rPr>
          <w:b/>
          <w:bCs/>
          <w:noProof/>
          <w:sz w:val="22"/>
          <w:szCs w:val="22"/>
          <w:u w:val="single"/>
          <w:lang w:val="en-US"/>
        </w:rPr>
      </w:pPr>
      <w:r>
        <w:rPr>
          <w:b/>
          <w:bCs/>
          <w:noProof/>
          <w:u w:val="single"/>
          <w:lang w:val="en-US"/>
        </w:rPr>
        <w:t>2</w:t>
      </w:r>
      <w:r w:rsidR="00CE08FB">
        <w:rPr>
          <w:b/>
          <w:bCs/>
          <w:noProof/>
          <w:u w:val="single"/>
          <w:lang w:val="en-US"/>
        </w:rPr>
        <w:t xml:space="preserve"> Use the MCPS-DATA primitives to receive the sensing packets</w:t>
      </w:r>
      <w:r>
        <w:rPr>
          <w:b/>
          <w:bCs/>
          <w:noProof/>
          <w:u w:val="single"/>
          <w:lang w:val="en-US"/>
        </w:rPr>
        <w:t>?</w:t>
      </w:r>
    </w:p>
    <w:p w14:paraId="2DA68005" w14:textId="1AECCEBF" w:rsidR="00D22B64" w:rsidRDefault="00CE08FB" w:rsidP="000E27FE">
      <w:pPr>
        <w:spacing w:after="200" w:line="276" w:lineRule="auto"/>
        <w:jc w:val="left"/>
        <w:rPr>
          <w:noProof/>
          <w:lang w:val="en-US"/>
        </w:rPr>
      </w:pPr>
      <w:r>
        <w:rPr>
          <w:noProof/>
          <w:lang w:val="en-US"/>
        </w:rPr>
        <w:t>For the receive side, (with monostatic already ha</w:t>
      </w:r>
      <w:r w:rsidR="00D22B64">
        <w:rPr>
          <w:noProof/>
          <w:lang w:val="en-US"/>
        </w:rPr>
        <w:t>n</w:t>
      </w:r>
      <w:r>
        <w:rPr>
          <w:noProof/>
          <w:lang w:val="en-US"/>
        </w:rPr>
        <w:t xml:space="preserve">dled </w:t>
      </w:r>
      <w:r w:rsidR="00D22B64">
        <w:rPr>
          <w:noProof/>
          <w:lang w:val="en-US"/>
        </w:rPr>
        <w:t xml:space="preserve">by the </w:t>
      </w:r>
      <w:r w:rsidR="0096645A">
        <w:rPr>
          <w:noProof/>
          <w:lang w:val="en-US"/>
        </w:rPr>
        <w:t xml:space="preserve">TxOptions </w:t>
      </w:r>
      <w:r w:rsidR="00D22B64">
        <w:rPr>
          <w:noProof/>
          <w:lang w:val="en-US"/>
        </w:rPr>
        <w:t>change above)</w:t>
      </w:r>
      <w:r w:rsidR="0096645A">
        <w:rPr>
          <w:noProof/>
          <w:lang w:val="en-US"/>
        </w:rPr>
        <w:t>, n</w:t>
      </w:r>
      <w:r w:rsidR="00D22B64">
        <w:rPr>
          <w:noProof/>
          <w:lang w:val="en-US"/>
        </w:rPr>
        <w:t>o changes are needed</w:t>
      </w:r>
      <w:r w:rsidR="0096645A">
        <w:rPr>
          <w:noProof/>
          <w:lang w:val="en-US"/>
        </w:rPr>
        <w:t>…</w:t>
      </w:r>
      <w:r w:rsidR="00D22B64">
        <w:rPr>
          <w:noProof/>
          <w:lang w:val="en-US"/>
        </w:rPr>
        <w:t>.</w:t>
      </w:r>
    </w:p>
    <w:p w14:paraId="0E8C8ED7" w14:textId="77777777" w:rsidR="00197DD6" w:rsidRDefault="00D22B64" w:rsidP="000E27FE">
      <w:pPr>
        <w:spacing w:after="200" w:line="276" w:lineRule="auto"/>
        <w:jc w:val="left"/>
        <w:rPr>
          <w:noProof/>
          <w:lang w:val="en-US"/>
        </w:rPr>
      </w:pPr>
      <w:r>
        <w:rPr>
          <w:noProof/>
          <w:lang w:val="en-US"/>
        </w:rPr>
        <w:t xml:space="preserve">For </w:t>
      </w:r>
      <w:r w:rsidR="0096645A">
        <w:rPr>
          <w:noProof/>
          <w:lang w:val="en-US"/>
        </w:rPr>
        <w:t xml:space="preserve">the </w:t>
      </w:r>
      <w:r w:rsidR="00CE08FB">
        <w:rPr>
          <w:noProof/>
          <w:lang w:val="en-US"/>
        </w:rPr>
        <w:t xml:space="preserve">multistatic </w:t>
      </w:r>
      <w:r>
        <w:rPr>
          <w:noProof/>
          <w:lang w:val="en-US"/>
        </w:rPr>
        <w:t xml:space="preserve">receive only </w:t>
      </w:r>
      <w:r w:rsidR="00CE08FB">
        <w:rPr>
          <w:noProof/>
          <w:lang w:val="en-US"/>
        </w:rPr>
        <w:t>situation, the MLME-RX-ENABLE primitive would be used to turn on the RX for the device to receive the sensing packet</w:t>
      </w:r>
      <w:r>
        <w:rPr>
          <w:noProof/>
          <w:lang w:val="en-US"/>
        </w:rPr>
        <w:t xml:space="preserve">. (Assuming, again, a separate primitive to </w:t>
      </w:r>
      <w:r w:rsidR="00936C59">
        <w:rPr>
          <w:noProof/>
          <w:lang w:val="en-US"/>
        </w:rPr>
        <w:t xml:space="preserve">configure </w:t>
      </w:r>
      <w:r>
        <w:rPr>
          <w:noProof/>
          <w:lang w:val="en-US"/>
        </w:rPr>
        <w:t xml:space="preserve">the </w:t>
      </w:r>
      <w:r w:rsidR="00936C59">
        <w:rPr>
          <w:noProof/>
          <w:lang w:val="en-US"/>
        </w:rPr>
        <w:t xml:space="preserve">sensing </w:t>
      </w:r>
      <w:r>
        <w:rPr>
          <w:noProof/>
          <w:lang w:val="en-US"/>
        </w:rPr>
        <w:t xml:space="preserve">packet mode)… </w:t>
      </w:r>
    </w:p>
    <w:p w14:paraId="4CA71974" w14:textId="009E92A7" w:rsidR="000E27FE" w:rsidRDefault="00D22B64" w:rsidP="000E27FE">
      <w:pPr>
        <w:spacing w:after="200" w:line="276" w:lineRule="auto"/>
        <w:jc w:val="left"/>
        <w:rPr>
          <w:noProof/>
          <w:lang w:val="en-US"/>
        </w:rPr>
      </w:pPr>
      <w:r>
        <w:rPr>
          <w:noProof/>
          <w:lang w:val="en-US"/>
        </w:rPr>
        <w:t xml:space="preserve">The </w:t>
      </w:r>
      <w:r w:rsidR="00936C59">
        <w:rPr>
          <w:noProof/>
          <w:lang w:val="en-US"/>
        </w:rPr>
        <w:t xml:space="preserve">PHY </w:t>
      </w:r>
      <w:r>
        <w:rPr>
          <w:noProof/>
          <w:lang w:val="en-US"/>
        </w:rPr>
        <w:t xml:space="preserve">receiver will be expecting the </w:t>
      </w:r>
      <w:r w:rsidR="0096645A">
        <w:rPr>
          <w:noProof/>
          <w:lang w:val="en-US"/>
        </w:rPr>
        <w:t xml:space="preserve">right </w:t>
      </w:r>
      <w:r w:rsidR="00936C59">
        <w:rPr>
          <w:noProof/>
          <w:lang w:val="en-US"/>
        </w:rPr>
        <w:t xml:space="preserve">packet </w:t>
      </w:r>
      <w:r w:rsidR="00CE08FB">
        <w:rPr>
          <w:noProof/>
          <w:lang w:val="en-US"/>
        </w:rPr>
        <w:t>format</w:t>
      </w:r>
      <w:r w:rsidR="0096645A">
        <w:rPr>
          <w:noProof/>
          <w:lang w:val="en-US"/>
        </w:rPr>
        <w:t xml:space="preserve">, </w:t>
      </w:r>
      <w:r w:rsidR="00197DD6">
        <w:rPr>
          <w:noProof/>
          <w:lang w:val="en-US"/>
        </w:rPr>
        <w:t>so</w:t>
      </w:r>
      <w:r w:rsidR="0096645A">
        <w:rPr>
          <w:noProof/>
          <w:lang w:val="en-US"/>
        </w:rPr>
        <w:t xml:space="preserve"> then</w:t>
      </w:r>
      <w:r w:rsidR="00197DD6">
        <w:rPr>
          <w:noProof/>
          <w:lang w:val="en-US"/>
        </w:rPr>
        <w:t>,</w:t>
      </w:r>
      <w:r w:rsidR="0096645A">
        <w:rPr>
          <w:noProof/>
          <w:lang w:val="en-US"/>
        </w:rPr>
        <w:t xml:space="preserve"> w</w:t>
      </w:r>
      <w:r w:rsidR="00CE08FB">
        <w:rPr>
          <w:noProof/>
          <w:lang w:val="en-US"/>
        </w:rPr>
        <w:t xml:space="preserve">hen </w:t>
      </w:r>
      <w:r w:rsidR="0096645A">
        <w:rPr>
          <w:noProof/>
          <w:lang w:val="en-US"/>
        </w:rPr>
        <w:t xml:space="preserve">a </w:t>
      </w:r>
      <w:r w:rsidR="00CE08FB">
        <w:rPr>
          <w:noProof/>
          <w:lang w:val="en-US"/>
        </w:rPr>
        <w:t>packet is received the MCPS-DATA.indication tells the application</w:t>
      </w:r>
      <w:r w:rsidR="00936C59">
        <w:rPr>
          <w:noProof/>
          <w:lang w:val="en-US"/>
        </w:rPr>
        <w:t xml:space="preserve"> </w:t>
      </w:r>
      <w:r w:rsidR="00197DD6">
        <w:rPr>
          <w:noProof/>
          <w:lang w:val="en-US"/>
        </w:rPr>
        <w:t xml:space="preserve">that </w:t>
      </w:r>
      <w:r w:rsidR="00936C59">
        <w:rPr>
          <w:noProof/>
          <w:lang w:val="en-US"/>
        </w:rPr>
        <w:t>a recepti</w:t>
      </w:r>
      <w:r w:rsidR="005E1786">
        <w:rPr>
          <w:noProof/>
          <w:lang w:val="en-US"/>
        </w:rPr>
        <w:t>o</w:t>
      </w:r>
      <w:r w:rsidR="00936C59">
        <w:rPr>
          <w:noProof/>
          <w:lang w:val="en-US"/>
        </w:rPr>
        <w:t xml:space="preserve">n has occurred, </w:t>
      </w:r>
      <w:r w:rsidR="00197DD6">
        <w:rPr>
          <w:noProof/>
          <w:lang w:val="en-US"/>
        </w:rPr>
        <w:t xml:space="preserve">and the application </w:t>
      </w:r>
      <w:r w:rsidR="00936C59">
        <w:rPr>
          <w:noProof/>
          <w:lang w:val="en-US"/>
        </w:rPr>
        <w:t xml:space="preserve">knows a sensing CIR should be available </w:t>
      </w:r>
      <w:r w:rsidR="00197DD6">
        <w:rPr>
          <w:noProof/>
          <w:lang w:val="en-US"/>
        </w:rPr>
        <w:t xml:space="preserve">assuming </w:t>
      </w:r>
      <w:r w:rsidR="00936C59">
        <w:rPr>
          <w:noProof/>
          <w:lang w:val="en-US"/>
        </w:rPr>
        <w:t>it has configured a sensing packet mode.</w:t>
      </w:r>
    </w:p>
    <w:p w14:paraId="10AB3D6A" w14:textId="17C76B4F" w:rsidR="00936C59" w:rsidRDefault="00936C59" w:rsidP="000E27FE">
      <w:pPr>
        <w:spacing w:after="200" w:line="276" w:lineRule="auto"/>
        <w:jc w:val="left"/>
        <w:rPr>
          <w:noProof/>
          <w:lang w:val="en-US"/>
        </w:rPr>
      </w:pPr>
      <w:r>
        <w:rPr>
          <w:noProof/>
          <w:lang w:val="en-US"/>
        </w:rPr>
        <w:t xml:space="preserve">NO change needed to </w:t>
      </w:r>
      <w:r w:rsidR="00197DD6">
        <w:rPr>
          <w:noProof/>
          <w:lang w:val="en-US"/>
        </w:rPr>
        <w:t xml:space="preserve">the </w:t>
      </w:r>
      <w:r>
        <w:rPr>
          <w:noProof/>
          <w:lang w:val="en-US"/>
        </w:rPr>
        <w:t>MLME-RX-ENABLE</w:t>
      </w:r>
      <w:r w:rsidR="00197DD6">
        <w:rPr>
          <w:noProof/>
          <w:lang w:val="en-US"/>
        </w:rPr>
        <w:t xml:space="preserve"> primitives</w:t>
      </w:r>
      <w:r>
        <w:rPr>
          <w:noProof/>
          <w:lang w:val="en-US"/>
        </w:rPr>
        <w:t xml:space="preserve"> or </w:t>
      </w:r>
      <w:r w:rsidR="00197DD6">
        <w:rPr>
          <w:noProof/>
          <w:lang w:val="en-US"/>
        </w:rPr>
        <w:t xml:space="preserve">the </w:t>
      </w:r>
      <w:r>
        <w:rPr>
          <w:noProof/>
          <w:lang w:val="en-US"/>
        </w:rPr>
        <w:t>MCPS-DATA.indication.</w:t>
      </w:r>
    </w:p>
    <w:p w14:paraId="0BDF9ACA" w14:textId="25F63456" w:rsidR="00197DD6" w:rsidRDefault="005868A5" w:rsidP="00197DD6">
      <w:pPr>
        <w:rPr>
          <w:b/>
          <w:bCs/>
          <w:noProof/>
          <w:sz w:val="22"/>
          <w:szCs w:val="22"/>
          <w:u w:val="single"/>
          <w:lang w:val="en-US"/>
        </w:rPr>
      </w:pPr>
      <w:r>
        <w:rPr>
          <w:b/>
          <w:bCs/>
          <w:noProof/>
          <w:u w:val="single"/>
          <w:lang w:val="en-US"/>
        </w:rPr>
        <w:t>3</w:t>
      </w:r>
      <w:r w:rsidR="00197DD6">
        <w:rPr>
          <w:b/>
          <w:bCs/>
          <w:noProof/>
          <w:u w:val="single"/>
          <w:lang w:val="en-US"/>
        </w:rPr>
        <w:t xml:space="preserve"> Extracting the CIR</w:t>
      </w:r>
    </w:p>
    <w:p w14:paraId="1C41E88A" w14:textId="720011EC" w:rsidR="00197DD6" w:rsidRDefault="00C11CD5" w:rsidP="00197DD6">
      <w:pPr>
        <w:spacing w:after="200" w:line="276" w:lineRule="auto"/>
        <w:jc w:val="left"/>
        <w:rPr>
          <w:noProof/>
          <w:lang w:val="en-US"/>
        </w:rPr>
      </w:pPr>
      <w:r>
        <w:rPr>
          <w:noProof/>
          <w:lang w:val="en-US"/>
        </w:rPr>
        <w:t>In 4a the MLME-SOUNDING primitives were provided to extract the CIR in case of further pro</w:t>
      </w:r>
      <w:r w:rsidR="005E1786">
        <w:rPr>
          <w:noProof/>
          <w:lang w:val="en-US"/>
        </w:rPr>
        <w:t>c</w:t>
      </w:r>
      <w:r>
        <w:rPr>
          <w:noProof/>
          <w:lang w:val="en-US"/>
        </w:rPr>
        <w:t>essing being needed, (in that case it was to identify the first path).  For Sensing we should reuse this, but modify it to give the format needed.</w:t>
      </w:r>
      <w:r w:rsidR="00A02AC4">
        <w:rPr>
          <w:noProof/>
          <w:lang w:val="en-US"/>
        </w:rPr>
        <w:t xml:space="preserve"> The original sounding report had a Amplitudes list, for sensing we want an I/Q list, so we need a parameter to select between these.</w:t>
      </w:r>
    </w:p>
    <w:p w14:paraId="2CBA484F" w14:textId="77777777" w:rsidR="00311E38" w:rsidRDefault="00311E38" w:rsidP="00311E38">
      <w:pPr>
        <w:spacing w:after="200" w:line="276" w:lineRule="auto"/>
        <w:jc w:val="left"/>
        <w:rPr>
          <w:b/>
          <w:bCs/>
          <w:noProof/>
          <w:lang w:val="en-US"/>
        </w:rPr>
      </w:pPr>
      <w:r>
        <w:rPr>
          <w:b/>
          <w:bCs/>
          <w:noProof/>
          <w:highlight w:val="yellow"/>
          <w:lang w:val="en-US"/>
        </w:rPr>
        <w:t>Changes to the draft:</w:t>
      </w:r>
    </w:p>
    <w:p w14:paraId="30132D3C" w14:textId="211E13AC" w:rsidR="008C4C15" w:rsidRDefault="008C4C15" w:rsidP="008C4C15">
      <w:pPr>
        <w:rPr>
          <w:rFonts w:ascii="Times New Roman" w:hAnsi="Times New Roman"/>
          <w:b/>
          <w:bCs/>
          <w:i/>
          <w:iCs/>
          <w:color w:val="FF0000"/>
          <w:lang w:val="en-US"/>
        </w:rPr>
      </w:pPr>
      <w:r>
        <w:rPr>
          <w:rFonts w:ascii="Times New Roman" w:hAnsi="Times New Roman"/>
          <w:b/>
          <w:bCs/>
          <w:i/>
          <w:iCs/>
          <w:color w:val="FF0000"/>
          <w:lang w:val="en-US"/>
        </w:rPr>
        <w:t xml:space="preserve">Change </w:t>
      </w:r>
      <w:r w:rsidR="00B61C10">
        <w:rPr>
          <w:rFonts w:ascii="Times New Roman" w:hAnsi="Times New Roman"/>
          <w:b/>
          <w:bCs/>
          <w:i/>
          <w:iCs/>
          <w:color w:val="FF0000"/>
          <w:lang w:val="en-US"/>
        </w:rPr>
        <w:t xml:space="preserve">the </w:t>
      </w:r>
      <w:r w:rsidR="00B61C10" w:rsidRPr="00B61C10">
        <w:rPr>
          <w:rFonts w:ascii="Times New Roman" w:hAnsi="Times New Roman"/>
          <w:b/>
          <w:bCs/>
          <w:i/>
          <w:iCs/>
          <w:color w:val="FF0000"/>
          <w:lang w:val="en-US"/>
        </w:rPr>
        <w:t xml:space="preserve">MLME-SOUNDING.request </w:t>
      </w:r>
      <w:r>
        <w:rPr>
          <w:rFonts w:ascii="Times New Roman" w:hAnsi="Times New Roman"/>
          <w:b/>
          <w:bCs/>
          <w:i/>
          <w:iCs/>
          <w:color w:val="FF0000"/>
          <w:lang w:val="en-US"/>
        </w:rPr>
        <w:t>as shown below:</w:t>
      </w:r>
    </w:p>
    <w:p w14:paraId="5555F0B4" w14:textId="3E50459B" w:rsidR="00C11CD5" w:rsidRDefault="00311E38" w:rsidP="00C11CD5">
      <w:pPr>
        <w:autoSpaceDE w:val="0"/>
        <w:autoSpaceDN w:val="0"/>
        <w:adjustRightInd w:val="0"/>
        <w:spacing w:after="0" w:line="240" w:lineRule="auto"/>
        <w:jc w:val="left"/>
        <w:rPr>
          <w:rFonts w:ascii="Arial-BoldMT" w:eastAsiaTheme="minorHAnsi" w:hAnsi="Arial-BoldMT" w:cs="Arial-BoldMT"/>
          <w:b/>
          <w:bCs/>
          <w:noProof/>
          <w:lang w:val="en-IE"/>
        </w:rPr>
      </w:pPr>
      <w:r w:rsidRPr="00311E38">
        <w:rPr>
          <w:rFonts w:ascii="Arial-BoldMT" w:eastAsiaTheme="minorHAnsi" w:hAnsi="Arial-BoldMT" w:cs="Arial-BoldMT"/>
          <w:b/>
          <w:bCs/>
          <w:noProof/>
          <w:lang w:val="en-IE"/>
        </w:rPr>
        <w:t>10.29.9.2.2</w:t>
      </w:r>
      <w:r w:rsidR="00C11CD5">
        <w:rPr>
          <w:rFonts w:ascii="Arial-BoldMT" w:eastAsiaTheme="minorHAnsi" w:hAnsi="Arial-BoldMT" w:cs="Arial-BoldMT"/>
          <w:b/>
          <w:bCs/>
          <w:noProof/>
          <w:lang w:val="en-IE"/>
        </w:rPr>
        <w:t xml:space="preserve"> MLME-SOUNDING.request</w:t>
      </w:r>
    </w:p>
    <w:p w14:paraId="6A227793" w14:textId="2CE6F5CE" w:rsidR="00311E38" w:rsidRDefault="00311E38" w:rsidP="00C11CD5">
      <w:pPr>
        <w:autoSpaceDE w:val="0"/>
        <w:autoSpaceDN w:val="0"/>
        <w:adjustRightInd w:val="0"/>
        <w:spacing w:after="0" w:line="240" w:lineRule="auto"/>
        <w:jc w:val="left"/>
        <w:rPr>
          <w:rFonts w:ascii="TimesNewRomanPSMT" w:eastAsiaTheme="minorHAnsi" w:hAnsi="TimesNewRomanPSMT" w:cs="TimesNewRomanPSMT"/>
          <w:lang w:val="en-IE"/>
        </w:rPr>
      </w:pPr>
    </w:p>
    <w:p w14:paraId="55B145CA" w14:textId="625F019C" w:rsidR="00C11CD5" w:rsidRPr="00311E38" w:rsidRDefault="00C11CD5" w:rsidP="00311E38">
      <w:pPr>
        <w:autoSpaceDE w:val="0"/>
        <w:autoSpaceDN w:val="0"/>
        <w:adjustRightInd w:val="0"/>
        <w:spacing w:line="264" w:lineRule="auto"/>
        <w:jc w:val="left"/>
        <w:rPr>
          <w:rFonts w:ascii="Times New Roman" w:hAnsi="Times New Roman"/>
          <w:noProof/>
          <w:lang w:val="en-US" w:eastAsia="ja-JP"/>
        </w:rPr>
      </w:pPr>
      <w:r w:rsidRPr="00311E38">
        <w:rPr>
          <w:rFonts w:ascii="Times New Roman" w:hAnsi="Times New Roman"/>
          <w:noProof/>
          <w:lang w:val="en-US" w:eastAsia="ja-JP"/>
        </w:rPr>
        <w:lastRenderedPageBreak/>
        <w:t xml:space="preserve">The MLME-SOUNDING.request primitive is used by the next higher layer to request </w:t>
      </w:r>
      <w:r w:rsidRPr="00074DED">
        <w:rPr>
          <w:rFonts w:ascii="Times New Roman" w:hAnsi="Times New Roman"/>
          <w:strike/>
          <w:noProof/>
          <w:lang w:val="en-US" w:eastAsia="ja-JP"/>
        </w:rPr>
        <w:t>that the PHY respond</w:t>
      </w:r>
      <w:r w:rsidR="00311E38" w:rsidRPr="00074DED">
        <w:rPr>
          <w:rFonts w:ascii="Times New Roman" w:hAnsi="Times New Roman"/>
          <w:strike/>
          <w:noProof/>
          <w:lang w:val="en-US" w:eastAsia="ja-JP"/>
        </w:rPr>
        <w:t xml:space="preserve"> </w:t>
      </w:r>
      <w:r w:rsidRPr="00074DED">
        <w:rPr>
          <w:rFonts w:ascii="Times New Roman" w:hAnsi="Times New Roman"/>
          <w:strike/>
          <w:noProof/>
          <w:lang w:val="en-US" w:eastAsia="ja-JP"/>
        </w:rPr>
        <w:t>with</w:t>
      </w:r>
      <w:r w:rsidRPr="00311E38">
        <w:rPr>
          <w:rFonts w:ascii="Times New Roman" w:hAnsi="Times New Roman"/>
          <w:noProof/>
          <w:lang w:val="en-US" w:eastAsia="ja-JP"/>
        </w:rPr>
        <w:t xml:space="preserve"> channel sounding information</w:t>
      </w:r>
      <w:r w:rsidR="00A74147" w:rsidRPr="00A74147">
        <w:rPr>
          <w:rFonts w:ascii="Times New Roman" w:hAnsi="Times New Roman"/>
          <w:noProof/>
          <w:u w:val="single"/>
          <w:lang w:val="en-US" w:eastAsia="ja-JP"/>
        </w:rPr>
        <w:t>, (i.e., the CIR data)</w:t>
      </w:r>
      <w:r w:rsidRPr="00311E38">
        <w:rPr>
          <w:rFonts w:ascii="Times New Roman" w:hAnsi="Times New Roman"/>
          <w:noProof/>
          <w:lang w:val="en-US" w:eastAsia="ja-JP"/>
        </w:rPr>
        <w:t xml:space="preserve">. </w:t>
      </w:r>
      <w:r w:rsidRPr="00F60744">
        <w:rPr>
          <w:rFonts w:ascii="Times New Roman" w:hAnsi="Times New Roman"/>
          <w:strike/>
          <w:noProof/>
          <w:lang w:val="en-US" w:eastAsia="ja-JP"/>
        </w:rPr>
        <w:t>The MLME-SOUNDING.request primitive shall be supported by all</w:t>
      </w:r>
      <w:r w:rsidR="00311E38" w:rsidRPr="00F60744">
        <w:rPr>
          <w:rFonts w:ascii="Times New Roman" w:hAnsi="Times New Roman"/>
          <w:strike/>
          <w:noProof/>
          <w:lang w:val="en-US" w:eastAsia="ja-JP"/>
        </w:rPr>
        <w:t xml:space="preserve"> </w:t>
      </w:r>
      <w:r w:rsidRPr="00F60744">
        <w:rPr>
          <w:rFonts w:ascii="Times New Roman" w:hAnsi="Times New Roman"/>
          <w:strike/>
          <w:noProof/>
          <w:lang w:val="en-US" w:eastAsia="ja-JP"/>
        </w:rPr>
        <w:t>RDEVs; however, the underlying sounding capability is optional in all cases.</w:t>
      </w:r>
    </w:p>
    <w:p w14:paraId="0CCF3B3D" w14:textId="77777777" w:rsidR="00C11CD5" w:rsidRPr="00311E38" w:rsidRDefault="00C11CD5" w:rsidP="00311E38">
      <w:pPr>
        <w:autoSpaceDE w:val="0"/>
        <w:autoSpaceDN w:val="0"/>
        <w:adjustRightInd w:val="0"/>
        <w:spacing w:line="240" w:lineRule="auto"/>
        <w:jc w:val="left"/>
        <w:rPr>
          <w:rFonts w:ascii="Times New Roman" w:hAnsi="Times New Roman"/>
          <w:lang w:val="en-US" w:eastAsia="ja-JP"/>
        </w:rPr>
      </w:pPr>
      <w:r w:rsidRPr="00311E38">
        <w:rPr>
          <w:rFonts w:ascii="Times New Roman" w:hAnsi="Times New Roman"/>
          <w:lang w:val="en-US" w:eastAsia="ja-JP"/>
        </w:rPr>
        <w:t>The semantics of this primitive are as follows:</w:t>
      </w:r>
    </w:p>
    <w:p w14:paraId="0520595F" w14:textId="05A1A7B6" w:rsidR="00C11CD5" w:rsidRDefault="00C11CD5" w:rsidP="00311E38">
      <w:pPr>
        <w:autoSpaceDE w:val="0"/>
        <w:autoSpaceDN w:val="0"/>
        <w:adjustRightInd w:val="0"/>
        <w:spacing w:after="0" w:line="240" w:lineRule="auto"/>
        <w:ind w:firstLine="720"/>
        <w:jc w:val="left"/>
        <w:rPr>
          <w:rFonts w:ascii="ArialMT" w:eastAsiaTheme="minorHAnsi" w:hAnsi="ArialMT" w:cs="ArialMT"/>
          <w:noProof/>
          <w:lang w:val="en-IE"/>
        </w:rPr>
      </w:pPr>
      <w:r>
        <w:rPr>
          <w:rFonts w:ascii="ArialMT" w:eastAsiaTheme="minorHAnsi" w:hAnsi="ArialMT" w:cs="ArialMT"/>
          <w:noProof/>
          <w:lang w:val="en-IE"/>
        </w:rPr>
        <w:t>MLME-SOUNDING.request (</w:t>
      </w:r>
      <w:r w:rsidR="00311E38">
        <w:rPr>
          <w:rFonts w:ascii="ArialMT" w:eastAsiaTheme="minorHAnsi" w:hAnsi="ArialMT" w:cs="ArialMT"/>
          <w:noProof/>
          <w:lang w:val="en-IE"/>
        </w:rPr>
        <w:t xml:space="preserve"> </w:t>
      </w:r>
      <w:r w:rsidR="002E7601" w:rsidRPr="00F60744">
        <w:rPr>
          <w:rFonts w:ascii="ArialMT" w:eastAsiaTheme="minorHAnsi" w:hAnsi="ArialMT" w:cs="ArialMT"/>
          <w:noProof/>
          <w:u w:val="single"/>
          <w:lang w:val="en-IE"/>
        </w:rPr>
        <w:t>FormatSpecifier</w:t>
      </w:r>
      <w:r w:rsidR="002E7601">
        <w:rPr>
          <w:rFonts w:ascii="ArialMT" w:eastAsiaTheme="minorHAnsi" w:hAnsi="ArialMT" w:cs="ArialMT"/>
          <w:noProof/>
          <w:lang w:val="en-IE"/>
        </w:rPr>
        <w:t xml:space="preserve"> </w:t>
      </w:r>
      <w:r>
        <w:rPr>
          <w:rFonts w:ascii="ArialMT" w:eastAsiaTheme="minorHAnsi" w:hAnsi="ArialMT" w:cs="ArialMT"/>
          <w:noProof/>
          <w:lang w:val="en-IE"/>
        </w:rPr>
        <w:t>)</w:t>
      </w:r>
    </w:p>
    <w:p w14:paraId="4A7261C2" w14:textId="77777777" w:rsidR="00311E38" w:rsidRDefault="00311E38" w:rsidP="00C11CD5">
      <w:pPr>
        <w:autoSpaceDE w:val="0"/>
        <w:autoSpaceDN w:val="0"/>
        <w:adjustRightInd w:val="0"/>
        <w:spacing w:after="0" w:line="240" w:lineRule="auto"/>
        <w:jc w:val="left"/>
        <w:rPr>
          <w:rFonts w:ascii="ArialMT" w:eastAsiaTheme="minorHAnsi" w:hAnsi="ArialMT" w:cs="ArialMT"/>
          <w:lang w:val="en-IE"/>
        </w:rPr>
      </w:pPr>
    </w:p>
    <w:p w14:paraId="036C2B41" w14:textId="77777777" w:rsidR="00311E38" w:rsidRDefault="00C11CD5" w:rsidP="00C11CD5">
      <w:pPr>
        <w:spacing w:after="200" w:line="276" w:lineRule="auto"/>
        <w:jc w:val="left"/>
      </w:pPr>
      <w:r w:rsidRPr="00311E38">
        <w:rPr>
          <w:rFonts w:ascii="TimesNewRomanPSMT" w:eastAsiaTheme="minorHAnsi" w:hAnsi="TimesNewRomanPSMT" w:cs="TimesNewRomanPSMT"/>
          <w:strike/>
          <w:lang w:val="en-IE"/>
        </w:rPr>
        <w:t>If the feature is supported, the MLME will begin the sounding procedure.</w:t>
      </w:r>
      <w:r w:rsidR="00311E38" w:rsidRPr="00311E38">
        <w:t xml:space="preserve"> </w:t>
      </w:r>
    </w:p>
    <w:p w14:paraId="6511F94B" w14:textId="693805F1" w:rsidR="00C11CD5" w:rsidRDefault="00F60744" w:rsidP="00197DD6">
      <w:pPr>
        <w:spacing w:after="200" w:line="276" w:lineRule="auto"/>
        <w:jc w:val="left"/>
        <w:rPr>
          <w:noProof/>
          <w:lang w:val="en-US"/>
        </w:rPr>
      </w:pPr>
      <w:r>
        <w:rPr>
          <w:rFonts w:ascii="TimesNewRomanPSMT" w:eastAsiaTheme="minorHAnsi" w:hAnsi="TimesNewRomanPSMT" w:cs="TimesNewRomanPSMT"/>
          <w:noProof/>
          <w:u w:val="single"/>
          <w:lang w:val="en-IE"/>
        </w:rPr>
        <w:t>T</w:t>
      </w:r>
      <w:r w:rsidR="00311E38" w:rsidRPr="00F60744">
        <w:rPr>
          <w:rFonts w:ascii="TimesNewRomanPSMT" w:eastAsiaTheme="minorHAnsi" w:hAnsi="TimesNewRomanPSMT" w:cs="TimesNewRomanPSMT"/>
          <w:noProof/>
          <w:u w:val="single"/>
          <w:lang w:val="en-IE"/>
        </w:rPr>
        <w:t>he MLME will respond with the MLME-SOUNDING.confirm delivering the sounding information</w:t>
      </w:r>
      <w:r>
        <w:rPr>
          <w:rFonts w:ascii="TimesNewRomanPSMT" w:eastAsiaTheme="minorHAnsi" w:hAnsi="TimesNewRomanPSMT" w:cs="TimesNewRomanPSMT"/>
          <w:noProof/>
          <w:u w:val="single"/>
          <w:lang w:val="en-IE"/>
        </w:rPr>
        <w:t xml:space="preserve"> and a Status of SUCCESS, or with the Status paramerter indicating an error condition</w:t>
      </w:r>
      <w:r w:rsidR="008C4C15">
        <w:rPr>
          <w:rFonts w:ascii="TimesNewRomanPSMT" w:eastAsiaTheme="minorHAnsi" w:hAnsi="TimesNewRomanPSMT" w:cs="TimesNewRomanPSMT"/>
          <w:noProof/>
          <w:lang w:val="en-IE"/>
        </w:rPr>
        <w:t>.</w:t>
      </w:r>
    </w:p>
    <w:p w14:paraId="19AB8E6C" w14:textId="1ACC0FCF" w:rsidR="002E7601" w:rsidRPr="002E7601" w:rsidRDefault="002E7601" w:rsidP="002E7601">
      <w:pPr>
        <w:pStyle w:val="IEEEStdsParagraph"/>
        <w:keepNext/>
        <w:rPr>
          <w:b/>
          <w:bCs/>
          <w:i/>
          <w:iCs/>
          <w:color w:val="FF0000"/>
          <w:lang w:eastAsia="en-US"/>
        </w:rPr>
      </w:pPr>
      <w:r w:rsidRPr="002E7601">
        <w:rPr>
          <w:b/>
          <w:bCs/>
          <w:i/>
          <w:iCs/>
          <w:color w:val="FF0000"/>
          <w:lang w:eastAsia="en-US"/>
        </w:rPr>
        <w:t>Insert new Table X as shown:</w:t>
      </w:r>
    </w:p>
    <w:p w14:paraId="65837A5B" w14:textId="057987B4" w:rsidR="002E7601" w:rsidRDefault="002E7601" w:rsidP="002E7601">
      <w:pPr>
        <w:pStyle w:val="IEEEStdsParagraph"/>
        <w:keepNext/>
        <w:jc w:val="center"/>
        <w:rPr>
          <w:rFonts w:ascii="Arial" w:hAnsi="Arial"/>
          <w:b/>
        </w:rPr>
      </w:pPr>
      <w:r>
        <w:rPr>
          <w:rFonts w:ascii="Arial" w:hAnsi="Arial"/>
          <w:b/>
        </w:rPr>
        <w:t>Table X—</w:t>
      </w:r>
      <w:r w:rsidRPr="002E7601">
        <w:rPr>
          <w:rFonts w:ascii="Arial" w:hAnsi="Arial"/>
          <w:b/>
          <w:noProof/>
        </w:rPr>
        <w:t>MLME-SOUNDING.request</w:t>
      </w:r>
      <w:r w:rsidRPr="002E7601">
        <w:rPr>
          <w:rFonts w:ascii="Arial" w:hAnsi="Arial"/>
          <w:b/>
        </w:rPr>
        <w:t xml:space="preserve"> </w:t>
      </w:r>
      <w:r>
        <w:rPr>
          <w:rFonts w:ascii="Arial" w:hAnsi="Arial"/>
          <w:b/>
        </w:rPr>
        <w:t>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2671"/>
        <w:gridCol w:w="4558"/>
      </w:tblGrid>
      <w:tr w:rsidR="002E7601" w14:paraId="4D7C8754" w14:textId="77777777" w:rsidTr="00AB50DF">
        <w:trPr>
          <w:cantSplit/>
          <w:tblHeader/>
        </w:trPr>
        <w:tc>
          <w:tcPr>
            <w:tcW w:w="1668" w:type="dxa"/>
            <w:tcBorders>
              <w:top w:val="single" w:sz="18" w:space="0" w:color="auto"/>
              <w:left w:val="single" w:sz="18" w:space="0" w:color="auto"/>
              <w:bottom w:val="single" w:sz="18" w:space="0" w:color="auto"/>
              <w:right w:val="single" w:sz="4" w:space="0" w:color="auto"/>
            </w:tcBorders>
            <w:hideMark/>
          </w:tcPr>
          <w:p w14:paraId="7FF9ECF1" w14:textId="77777777" w:rsidR="002E7601" w:rsidRDefault="002E7601">
            <w:pPr>
              <w:pStyle w:val="IEEEStdsTableColumnHead"/>
              <w:keepNext w:val="0"/>
              <w:keepLines w:val="0"/>
              <w:spacing w:before="120" w:after="120"/>
            </w:pPr>
            <w:r>
              <w:t>Name</w:t>
            </w:r>
          </w:p>
        </w:tc>
        <w:tc>
          <w:tcPr>
            <w:tcW w:w="1417" w:type="dxa"/>
            <w:tcBorders>
              <w:top w:val="single" w:sz="18" w:space="0" w:color="auto"/>
              <w:left w:val="single" w:sz="4" w:space="0" w:color="auto"/>
              <w:bottom w:val="single" w:sz="18" w:space="0" w:color="auto"/>
              <w:right w:val="single" w:sz="4" w:space="0" w:color="auto"/>
            </w:tcBorders>
            <w:hideMark/>
          </w:tcPr>
          <w:p w14:paraId="3203CB5E" w14:textId="77777777" w:rsidR="002E7601" w:rsidRDefault="002E7601">
            <w:pPr>
              <w:pStyle w:val="IEEEStdsTableColumnHead"/>
              <w:keepNext w:val="0"/>
              <w:keepLines w:val="0"/>
              <w:spacing w:before="120" w:after="120"/>
            </w:pPr>
            <w:r>
              <w:t>Type</w:t>
            </w:r>
          </w:p>
        </w:tc>
        <w:tc>
          <w:tcPr>
            <w:tcW w:w="2671" w:type="dxa"/>
            <w:tcBorders>
              <w:top w:val="single" w:sz="18" w:space="0" w:color="auto"/>
              <w:left w:val="single" w:sz="4" w:space="0" w:color="auto"/>
              <w:bottom w:val="single" w:sz="18" w:space="0" w:color="auto"/>
              <w:right w:val="single" w:sz="4" w:space="0" w:color="auto"/>
            </w:tcBorders>
            <w:hideMark/>
          </w:tcPr>
          <w:p w14:paraId="569DABB1" w14:textId="77777777" w:rsidR="002E7601" w:rsidRDefault="002E7601">
            <w:pPr>
              <w:pStyle w:val="IEEEStdsTableColumnHead"/>
              <w:keepNext w:val="0"/>
              <w:keepLines w:val="0"/>
              <w:spacing w:before="120" w:after="120"/>
            </w:pPr>
            <w:r>
              <w:t>Valid range</w:t>
            </w:r>
          </w:p>
        </w:tc>
        <w:tc>
          <w:tcPr>
            <w:tcW w:w="4558" w:type="dxa"/>
            <w:tcBorders>
              <w:top w:val="single" w:sz="18" w:space="0" w:color="auto"/>
              <w:left w:val="single" w:sz="4" w:space="0" w:color="auto"/>
              <w:bottom w:val="single" w:sz="18" w:space="0" w:color="auto"/>
              <w:right w:val="single" w:sz="18" w:space="0" w:color="auto"/>
            </w:tcBorders>
            <w:hideMark/>
          </w:tcPr>
          <w:p w14:paraId="79D07745" w14:textId="77777777" w:rsidR="002E7601" w:rsidRDefault="002E7601">
            <w:pPr>
              <w:pStyle w:val="IEEEStdsTableColumnHead"/>
              <w:keepNext w:val="0"/>
              <w:keepLines w:val="0"/>
              <w:spacing w:before="120" w:after="120"/>
            </w:pPr>
            <w:r>
              <w:t>Description</w:t>
            </w:r>
          </w:p>
        </w:tc>
      </w:tr>
      <w:tr w:rsidR="002E7601" w14:paraId="581DE8B8" w14:textId="77777777" w:rsidTr="00AB50DF">
        <w:trPr>
          <w:cantSplit/>
        </w:trPr>
        <w:tc>
          <w:tcPr>
            <w:tcW w:w="1668" w:type="dxa"/>
            <w:tcBorders>
              <w:top w:val="single" w:sz="4" w:space="0" w:color="auto"/>
              <w:left w:val="single" w:sz="18" w:space="0" w:color="auto"/>
              <w:bottom w:val="single" w:sz="4" w:space="0" w:color="auto"/>
              <w:right w:val="single" w:sz="4" w:space="0" w:color="auto"/>
            </w:tcBorders>
            <w:hideMark/>
          </w:tcPr>
          <w:p w14:paraId="043F0D58" w14:textId="2D13C26A" w:rsidR="002E7601" w:rsidRPr="00AB50DF" w:rsidRDefault="002E7601">
            <w:pPr>
              <w:pStyle w:val="IEEEStdsTableData-Left"/>
              <w:keepNext w:val="0"/>
              <w:keepLines w:val="0"/>
              <w:spacing w:before="120" w:after="120"/>
              <w:rPr>
                <w:noProof/>
              </w:rPr>
            </w:pPr>
            <w:r w:rsidRPr="00AB50DF">
              <w:rPr>
                <w:noProof/>
              </w:rPr>
              <w:t>FormatSpecifier</w:t>
            </w:r>
          </w:p>
        </w:tc>
        <w:tc>
          <w:tcPr>
            <w:tcW w:w="1417" w:type="dxa"/>
            <w:tcBorders>
              <w:top w:val="single" w:sz="4" w:space="0" w:color="auto"/>
              <w:left w:val="single" w:sz="4" w:space="0" w:color="auto"/>
              <w:bottom w:val="single" w:sz="4" w:space="0" w:color="auto"/>
              <w:right w:val="single" w:sz="4" w:space="0" w:color="auto"/>
            </w:tcBorders>
            <w:hideMark/>
          </w:tcPr>
          <w:p w14:paraId="01EF9974" w14:textId="33C81C5E" w:rsidR="002E7601" w:rsidRPr="00AB50DF" w:rsidRDefault="00AB50DF">
            <w:pPr>
              <w:pStyle w:val="IEEEStdsTableData-Center"/>
              <w:keepNext w:val="0"/>
              <w:keepLines w:val="0"/>
              <w:spacing w:before="120" w:after="120"/>
              <w:jc w:val="left"/>
            </w:pPr>
            <w:r w:rsidRPr="00AB50DF">
              <w:t>Enumeration</w:t>
            </w:r>
          </w:p>
        </w:tc>
        <w:tc>
          <w:tcPr>
            <w:tcW w:w="2671" w:type="dxa"/>
            <w:tcBorders>
              <w:top w:val="single" w:sz="4" w:space="0" w:color="auto"/>
              <w:left w:val="single" w:sz="4" w:space="0" w:color="auto"/>
              <w:bottom w:val="single" w:sz="4" w:space="0" w:color="auto"/>
              <w:right w:val="single" w:sz="4" w:space="0" w:color="auto"/>
            </w:tcBorders>
            <w:hideMark/>
          </w:tcPr>
          <w:p w14:paraId="5FDE9842" w14:textId="4B4CEADA" w:rsidR="00AB50DF" w:rsidRPr="00AB50DF" w:rsidRDefault="00AB50DF" w:rsidP="00AB50DF">
            <w:pPr>
              <w:pStyle w:val="IEEEStdsTableData-Center"/>
              <w:keepNext w:val="0"/>
              <w:keepLines w:val="0"/>
              <w:spacing w:before="120" w:after="120"/>
              <w:jc w:val="left"/>
            </w:pPr>
            <w:r w:rsidRPr="00AB50DF">
              <w:t>AMPLITUDE</w:t>
            </w:r>
            <w:r>
              <w:t>_FORMAT</w:t>
            </w:r>
            <w:r w:rsidRPr="00AB50DF">
              <w:t>,</w:t>
            </w:r>
            <w:r w:rsidRPr="00AB50DF">
              <w:br/>
              <w:t>IQ_FORMAT</w:t>
            </w:r>
          </w:p>
        </w:tc>
        <w:tc>
          <w:tcPr>
            <w:tcW w:w="4558" w:type="dxa"/>
            <w:tcBorders>
              <w:top w:val="single" w:sz="4" w:space="0" w:color="auto"/>
              <w:left w:val="single" w:sz="4" w:space="0" w:color="auto"/>
              <w:bottom w:val="single" w:sz="4" w:space="0" w:color="auto"/>
              <w:right w:val="single" w:sz="18" w:space="0" w:color="auto"/>
            </w:tcBorders>
            <w:hideMark/>
          </w:tcPr>
          <w:p w14:paraId="798400C1" w14:textId="14A21328" w:rsidR="0070616E" w:rsidRPr="00AB50DF" w:rsidRDefault="00AB50DF">
            <w:pPr>
              <w:pStyle w:val="IEEEStdsTableData-Left"/>
              <w:keepNext w:val="0"/>
              <w:keepLines w:val="0"/>
              <w:spacing w:before="120" w:after="120"/>
            </w:pPr>
            <w:r>
              <w:t xml:space="preserve">These are the formats supported/described for the </w:t>
            </w:r>
            <w:r w:rsidRPr="00AB50DF">
              <w:rPr>
                <w:noProof/>
              </w:rPr>
              <w:t>MLME-SOUNDING.</w:t>
            </w:r>
            <w:r>
              <w:rPr>
                <w:noProof/>
              </w:rPr>
              <w:t>confirm</w:t>
            </w:r>
            <w:r>
              <w:t xml:space="preserve"> primitive, as specified in </w:t>
            </w:r>
            <w:r w:rsidRPr="00AB50DF">
              <w:t>10.29.9.2.</w:t>
            </w:r>
            <w:r>
              <w:t>3</w:t>
            </w:r>
            <w:r w:rsidR="0089172D">
              <w:t>.</w:t>
            </w:r>
          </w:p>
        </w:tc>
      </w:tr>
      <w:tr w:rsidR="002E7601" w14:paraId="0E1D83DB" w14:textId="77777777" w:rsidTr="00AB50DF">
        <w:trPr>
          <w:cantSplit/>
        </w:trPr>
        <w:tc>
          <w:tcPr>
            <w:tcW w:w="1668" w:type="dxa"/>
            <w:tcBorders>
              <w:top w:val="single" w:sz="4" w:space="0" w:color="auto"/>
              <w:left w:val="single" w:sz="18" w:space="0" w:color="auto"/>
              <w:bottom w:val="single" w:sz="18" w:space="0" w:color="auto"/>
              <w:right w:val="single" w:sz="4" w:space="0" w:color="auto"/>
            </w:tcBorders>
            <w:hideMark/>
          </w:tcPr>
          <w:p w14:paraId="0E75B762" w14:textId="77777777" w:rsidR="002E7601" w:rsidRDefault="002E7601">
            <w:pPr>
              <w:pStyle w:val="IEEEStdsTableData-Left"/>
              <w:spacing w:before="120" w:after="120"/>
            </w:pPr>
            <w:r>
              <w:t>…</w:t>
            </w:r>
          </w:p>
        </w:tc>
        <w:tc>
          <w:tcPr>
            <w:tcW w:w="1417" w:type="dxa"/>
            <w:tcBorders>
              <w:top w:val="single" w:sz="4" w:space="0" w:color="auto"/>
              <w:left w:val="single" w:sz="4" w:space="0" w:color="auto"/>
              <w:bottom w:val="single" w:sz="18" w:space="0" w:color="auto"/>
              <w:right w:val="single" w:sz="4" w:space="0" w:color="auto"/>
            </w:tcBorders>
          </w:tcPr>
          <w:p w14:paraId="5508EA97" w14:textId="77777777" w:rsidR="002E7601" w:rsidRDefault="002E7601">
            <w:pPr>
              <w:pStyle w:val="IEEEStdsTableData-Center"/>
              <w:spacing w:before="120" w:after="120"/>
            </w:pPr>
          </w:p>
        </w:tc>
        <w:tc>
          <w:tcPr>
            <w:tcW w:w="2671" w:type="dxa"/>
            <w:tcBorders>
              <w:top w:val="single" w:sz="4" w:space="0" w:color="auto"/>
              <w:left w:val="single" w:sz="4" w:space="0" w:color="auto"/>
              <w:bottom w:val="single" w:sz="18" w:space="0" w:color="auto"/>
              <w:right w:val="single" w:sz="4" w:space="0" w:color="auto"/>
            </w:tcBorders>
          </w:tcPr>
          <w:p w14:paraId="521C8157" w14:textId="77777777" w:rsidR="002E7601" w:rsidRDefault="002E7601">
            <w:pPr>
              <w:pStyle w:val="IEEEStdsTableData-Center"/>
              <w:spacing w:before="120" w:after="120"/>
              <w:jc w:val="left"/>
              <w:rPr>
                <w:rFonts w:ascii="TimesNewRomanPSMT" w:hAnsi="TimesNewRomanPSMT" w:cs="TimesNewRomanPSMT"/>
                <w:szCs w:val="18"/>
                <w:lang w:val="en-IE" w:eastAsia="en-IE"/>
              </w:rPr>
            </w:pPr>
          </w:p>
        </w:tc>
        <w:tc>
          <w:tcPr>
            <w:tcW w:w="4558" w:type="dxa"/>
            <w:tcBorders>
              <w:top w:val="single" w:sz="4" w:space="0" w:color="auto"/>
              <w:left w:val="single" w:sz="4" w:space="0" w:color="auto"/>
              <w:bottom w:val="single" w:sz="18" w:space="0" w:color="auto"/>
              <w:right w:val="single" w:sz="18" w:space="0" w:color="auto"/>
            </w:tcBorders>
          </w:tcPr>
          <w:p w14:paraId="2A9AC252" w14:textId="77777777" w:rsidR="002E7601" w:rsidRDefault="002E7601">
            <w:pPr>
              <w:pStyle w:val="IEEEStdsTableData-Left"/>
              <w:spacing w:before="120" w:after="120"/>
              <w:rPr>
                <w:rFonts w:ascii="TimesNewRomanPSMT" w:hAnsi="TimesNewRomanPSMT" w:cs="TimesNewRomanPSMT"/>
                <w:szCs w:val="18"/>
                <w:lang w:val="en-IE" w:eastAsia="en-IE"/>
              </w:rPr>
            </w:pPr>
          </w:p>
        </w:tc>
      </w:tr>
    </w:tbl>
    <w:p w14:paraId="4E5619C1" w14:textId="2E2D763F" w:rsidR="00A74147" w:rsidRDefault="00A74147" w:rsidP="001B613B">
      <w:pPr>
        <w:spacing w:before="240"/>
        <w:rPr>
          <w:rFonts w:ascii="Times New Roman" w:hAnsi="Times New Roman"/>
          <w:b/>
          <w:bCs/>
          <w:i/>
          <w:iCs/>
          <w:color w:val="FF0000"/>
          <w:lang w:val="en-US"/>
        </w:rPr>
      </w:pPr>
      <w:r>
        <w:rPr>
          <w:rFonts w:ascii="Times New Roman" w:hAnsi="Times New Roman"/>
          <w:b/>
          <w:bCs/>
          <w:i/>
          <w:iCs/>
          <w:color w:val="FF0000"/>
          <w:lang w:val="en-US"/>
        </w:rPr>
        <w:t>Change the MLME-</w:t>
      </w:r>
      <w:r>
        <w:rPr>
          <w:rFonts w:ascii="Times New Roman" w:hAnsi="Times New Roman"/>
          <w:b/>
          <w:bCs/>
          <w:i/>
          <w:iCs/>
          <w:noProof/>
          <w:color w:val="FF0000"/>
          <w:lang w:val="en-US"/>
        </w:rPr>
        <w:t>SOUNDING.confirm</w:t>
      </w:r>
      <w:r>
        <w:rPr>
          <w:rFonts w:ascii="Times New Roman" w:hAnsi="Times New Roman"/>
          <w:b/>
          <w:bCs/>
          <w:i/>
          <w:iCs/>
          <w:color w:val="FF0000"/>
          <w:lang w:val="en-US"/>
        </w:rPr>
        <w:t xml:space="preserve"> as shown below:</w:t>
      </w:r>
    </w:p>
    <w:p w14:paraId="56BEAAC7" w14:textId="77777777" w:rsidR="008C4C15" w:rsidRPr="00074DED" w:rsidRDefault="008C4C15" w:rsidP="00074DED">
      <w:pPr>
        <w:autoSpaceDE w:val="0"/>
        <w:autoSpaceDN w:val="0"/>
        <w:adjustRightInd w:val="0"/>
        <w:spacing w:line="240" w:lineRule="auto"/>
        <w:jc w:val="left"/>
        <w:rPr>
          <w:rFonts w:ascii="Arial-BoldMT" w:eastAsiaTheme="minorHAnsi" w:hAnsi="Arial-BoldMT" w:cs="Arial-BoldMT"/>
          <w:b/>
          <w:bCs/>
          <w:noProof/>
          <w:lang w:val="en-IE"/>
        </w:rPr>
      </w:pPr>
      <w:r w:rsidRPr="00074DED">
        <w:rPr>
          <w:rFonts w:ascii="Arial-BoldMT" w:eastAsiaTheme="minorHAnsi" w:hAnsi="Arial-BoldMT" w:cs="Arial-BoldMT"/>
          <w:b/>
          <w:bCs/>
          <w:noProof/>
          <w:lang w:val="en-IE"/>
        </w:rPr>
        <w:t>10.29.9.2.3 MLME-SOUNDING.confirm</w:t>
      </w:r>
    </w:p>
    <w:p w14:paraId="54B9FC01" w14:textId="38FCBFC6" w:rsidR="008C4C15" w:rsidRPr="004353E9" w:rsidRDefault="008C4C15" w:rsidP="00074DED">
      <w:pPr>
        <w:autoSpaceDE w:val="0"/>
        <w:autoSpaceDN w:val="0"/>
        <w:adjustRightInd w:val="0"/>
        <w:spacing w:line="264" w:lineRule="auto"/>
        <w:jc w:val="left"/>
        <w:rPr>
          <w:rFonts w:ascii="Times New Roman" w:hAnsi="Times New Roman"/>
          <w:strike/>
          <w:noProof/>
          <w:lang w:val="en-US" w:eastAsia="ja-JP"/>
        </w:rPr>
      </w:pPr>
      <w:r w:rsidRPr="00074DED">
        <w:rPr>
          <w:rFonts w:ascii="Times New Roman" w:hAnsi="Times New Roman"/>
          <w:noProof/>
          <w:lang w:val="en-US" w:eastAsia="ja-JP"/>
        </w:rPr>
        <w:t xml:space="preserve">The MLME-SOUNDING.confirm primitive reports the result of a request </w:t>
      </w:r>
      <w:r w:rsidRPr="004353E9">
        <w:rPr>
          <w:rFonts w:ascii="Times New Roman" w:hAnsi="Times New Roman"/>
          <w:strike/>
          <w:noProof/>
          <w:lang w:val="en-US" w:eastAsia="ja-JP"/>
        </w:rPr>
        <w:t>to the PHY</w:t>
      </w:r>
      <w:r w:rsidRPr="00074DED">
        <w:rPr>
          <w:rFonts w:ascii="Times New Roman" w:hAnsi="Times New Roman"/>
          <w:noProof/>
          <w:lang w:val="en-US" w:eastAsia="ja-JP"/>
        </w:rPr>
        <w:t xml:space="preserve"> to provide channel</w:t>
      </w:r>
      <w:r w:rsidR="00074DED" w:rsidRPr="00074DED">
        <w:rPr>
          <w:rFonts w:ascii="Times New Roman" w:hAnsi="Times New Roman"/>
          <w:noProof/>
          <w:lang w:val="en-US" w:eastAsia="ja-JP"/>
        </w:rPr>
        <w:t xml:space="preserve"> </w:t>
      </w:r>
      <w:r w:rsidRPr="00074DED">
        <w:rPr>
          <w:rFonts w:ascii="Times New Roman" w:hAnsi="Times New Roman"/>
          <w:noProof/>
          <w:lang w:val="en-US" w:eastAsia="ja-JP"/>
        </w:rPr>
        <w:t>sounding information</w:t>
      </w:r>
      <w:r w:rsidR="004353E9">
        <w:rPr>
          <w:rFonts w:ascii="Times New Roman" w:hAnsi="Times New Roman"/>
          <w:noProof/>
          <w:u w:val="single"/>
          <w:lang w:val="en-US" w:eastAsia="ja-JP"/>
        </w:rPr>
        <w:t>, (i.e., the CIR data)</w:t>
      </w:r>
      <w:r w:rsidR="004353E9">
        <w:rPr>
          <w:rFonts w:ascii="Times New Roman" w:hAnsi="Times New Roman"/>
          <w:noProof/>
          <w:lang w:val="en-US" w:eastAsia="ja-JP"/>
        </w:rPr>
        <w:t>.</w:t>
      </w:r>
      <w:r w:rsidRPr="00074DED">
        <w:rPr>
          <w:rFonts w:ascii="Times New Roman" w:hAnsi="Times New Roman"/>
          <w:noProof/>
          <w:lang w:val="en-US" w:eastAsia="ja-JP"/>
        </w:rPr>
        <w:t xml:space="preserve"> </w:t>
      </w:r>
      <w:r w:rsidR="004353E9">
        <w:rPr>
          <w:rFonts w:ascii="Times New Roman" w:hAnsi="Times New Roman"/>
          <w:noProof/>
          <w:lang w:val="en-US" w:eastAsia="ja-JP"/>
        </w:rPr>
        <w:t xml:space="preserve"> </w:t>
      </w:r>
      <w:r w:rsidRPr="004353E9">
        <w:rPr>
          <w:rFonts w:ascii="Times New Roman" w:hAnsi="Times New Roman"/>
          <w:strike/>
          <w:noProof/>
          <w:lang w:val="en-US" w:eastAsia="ja-JP"/>
        </w:rPr>
        <w:t>The MLME-SOUNDING.confirm primitive shall be supported by all RDEVs;</w:t>
      </w:r>
      <w:r w:rsidR="00074DED" w:rsidRPr="004353E9">
        <w:rPr>
          <w:rFonts w:ascii="Times New Roman" w:hAnsi="Times New Roman"/>
          <w:strike/>
          <w:noProof/>
          <w:lang w:val="en-US" w:eastAsia="ja-JP"/>
        </w:rPr>
        <w:t xml:space="preserve"> </w:t>
      </w:r>
      <w:r w:rsidRPr="004353E9">
        <w:rPr>
          <w:rFonts w:ascii="Times New Roman" w:hAnsi="Times New Roman"/>
          <w:strike/>
          <w:noProof/>
          <w:lang w:val="en-US" w:eastAsia="ja-JP"/>
        </w:rPr>
        <w:t>however, the underlying sounding capability is optional in all cases.</w:t>
      </w:r>
    </w:p>
    <w:p w14:paraId="6C134AE7" w14:textId="77777777" w:rsidR="00B61C10" w:rsidRPr="00B61C10" w:rsidRDefault="00B61C10" w:rsidP="00B61C10">
      <w:pPr>
        <w:autoSpaceDE w:val="0"/>
        <w:autoSpaceDN w:val="0"/>
        <w:adjustRightInd w:val="0"/>
        <w:spacing w:line="240" w:lineRule="auto"/>
        <w:jc w:val="left"/>
        <w:rPr>
          <w:rFonts w:ascii="Times New Roman" w:hAnsi="Times New Roman"/>
          <w:noProof/>
          <w:lang w:val="en-US" w:eastAsia="ja-JP"/>
        </w:rPr>
      </w:pPr>
      <w:r w:rsidRPr="00B61C10">
        <w:rPr>
          <w:rFonts w:ascii="Times New Roman" w:hAnsi="Times New Roman"/>
          <w:noProof/>
          <w:lang w:val="en-US" w:eastAsia="ja-JP"/>
        </w:rPr>
        <w:t>The semantics of this primitive are as follows:</w:t>
      </w:r>
    </w:p>
    <w:p w14:paraId="3B2D7E19" w14:textId="6835054F" w:rsidR="00B61C10" w:rsidRDefault="00B61C10" w:rsidP="00B61C10">
      <w:pPr>
        <w:autoSpaceDE w:val="0"/>
        <w:autoSpaceDN w:val="0"/>
        <w:adjustRightInd w:val="0"/>
        <w:spacing w:after="0" w:line="240" w:lineRule="auto"/>
        <w:ind w:left="720"/>
        <w:jc w:val="left"/>
        <w:rPr>
          <w:rFonts w:eastAsia="TimesNewRoman" w:cs="Arial"/>
          <w:lang w:val="en-IE"/>
        </w:rPr>
      </w:pPr>
      <w:r>
        <w:rPr>
          <w:rFonts w:eastAsia="TimesNewRoman" w:cs="Arial"/>
          <w:lang w:val="en-IE"/>
        </w:rPr>
        <w:t xml:space="preserve">MLME-SOUNDING.confirm </w:t>
      </w:r>
      <w:r>
        <w:rPr>
          <w:rFonts w:eastAsia="TimesNewRoman" w:cs="Arial"/>
          <w:lang w:val="en-IE"/>
        </w:rPr>
        <w:tab/>
        <w:t>(</w:t>
      </w:r>
    </w:p>
    <w:p w14:paraId="5B4B5A6D" w14:textId="77777777" w:rsidR="00B61C10" w:rsidRDefault="00B61C10" w:rsidP="00B61C10">
      <w:pPr>
        <w:autoSpaceDE w:val="0"/>
        <w:autoSpaceDN w:val="0"/>
        <w:adjustRightInd w:val="0"/>
        <w:spacing w:after="0" w:line="240" w:lineRule="auto"/>
        <w:ind w:left="3600"/>
        <w:jc w:val="left"/>
        <w:rPr>
          <w:rFonts w:eastAsia="TimesNewRoman" w:cs="Arial"/>
          <w:lang w:val="en-IE"/>
        </w:rPr>
      </w:pPr>
      <w:r>
        <w:rPr>
          <w:rFonts w:eastAsia="TimesNewRoman" w:cs="Arial"/>
          <w:lang w:val="en-IE"/>
        </w:rPr>
        <w:t>SoundingList,</w:t>
      </w:r>
    </w:p>
    <w:p w14:paraId="74D8DD2A" w14:textId="77777777" w:rsidR="00B61C10" w:rsidRDefault="00B61C10" w:rsidP="00B61C10">
      <w:pPr>
        <w:autoSpaceDE w:val="0"/>
        <w:autoSpaceDN w:val="0"/>
        <w:adjustRightInd w:val="0"/>
        <w:spacing w:after="0" w:line="240" w:lineRule="auto"/>
        <w:ind w:left="3600"/>
        <w:jc w:val="left"/>
        <w:rPr>
          <w:rFonts w:eastAsia="TimesNewRoman" w:cs="Arial"/>
          <w:lang w:val="en-IE"/>
        </w:rPr>
      </w:pPr>
      <w:r>
        <w:rPr>
          <w:rFonts w:eastAsia="TimesNewRoman" w:cs="Arial"/>
          <w:lang w:val="en-IE"/>
        </w:rPr>
        <w:t>Status</w:t>
      </w:r>
    </w:p>
    <w:p w14:paraId="3EA97EBB" w14:textId="77777777" w:rsidR="00B61C10" w:rsidRDefault="00B61C10" w:rsidP="00B61C10">
      <w:pPr>
        <w:autoSpaceDE w:val="0"/>
        <w:autoSpaceDN w:val="0"/>
        <w:adjustRightInd w:val="0"/>
        <w:spacing w:line="240" w:lineRule="auto"/>
        <w:ind w:left="3600"/>
        <w:jc w:val="left"/>
        <w:rPr>
          <w:rFonts w:eastAsia="TimesNewRoman" w:cs="Arial"/>
          <w:lang w:val="en-IE"/>
        </w:rPr>
      </w:pPr>
      <w:r>
        <w:rPr>
          <w:rFonts w:eastAsia="TimesNewRoman" w:cs="Arial"/>
          <w:lang w:val="en-IE"/>
        </w:rPr>
        <w:t>)</w:t>
      </w:r>
    </w:p>
    <w:p w14:paraId="7007652F" w14:textId="2086A3E2" w:rsidR="0089172D" w:rsidRPr="00B61C10" w:rsidRDefault="00B61C10" w:rsidP="00B61C10">
      <w:pPr>
        <w:spacing w:after="200" w:line="276" w:lineRule="auto"/>
        <w:jc w:val="left"/>
        <w:rPr>
          <w:rFonts w:ascii="Times New Roman" w:hAnsi="Times New Roman"/>
          <w:noProof/>
          <w:lang w:val="en-US" w:eastAsia="ja-JP"/>
        </w:rPr>
      </w:pPr>
      <w:r w:rsidRPr="00B61C10">
        <w:rPr>
          <w:rFonts w:ascii="Times New Roman" w:hAnsi="Times New Roman"/>
          <w:noProof/>
          <w:lang w:val="en-US" w:eastAsia="ja-JP"/>
        </w:rPr>
        <w:t>The primitive parameters are defined in Table 10-155.</w:t>
      </w:r>
    </w:p>
    <w:p w14:paraId="732C5529" w14:textId="3D414276" w:rsidR="00B61C10" w:rsidRDefault="00B61C10" w:rsidP="00B61C10">
      <w:pPr>
        <w:pStyle w:val="IEEEStdsParagraph"/>
        <w:keepNext/>
        <w:jc w:val="center"/>
        <w:rPr>
          <w:rFonts w:ascii="Arial" w:hAnsi="Arial"/>
          <w:b/>
        </w:rPr>
      </w:pPr>
      <w:r>
        <w:rPr>
          <w:rFonts w:ascii="Arial" w:hAnsi="Arial"/>
          <w:b/>
        </w:rPr>
        <w:t xml:space="preserve">Table </w:t>
      </w:r>
      <w:r w:rsidRPr="00B61C10">
        <w:rPr>
          <w:rFonts w:ascii="Arial" w:hAnsi="Arial"/>
          <w:b/>
        </w:rPr>
        <w:t>10-155</w:t>
      </w:r>
      <w:r>
        <w:rPr>
          <w:rFonts w:ascii="Arial" w:hAnsi="Arial"/>
          <w:b/>
        </w:rPr>
        <w:t>—</w:t>
      </w:r>
      <w:r>
        <w:rPr>
          <w:rFonts w:ascii="Arial" w:hAnsi="Arial"/>
          <w:b/>
          <w:noProof/>
        </w:rPr>
        <w:t>MLME-SOUNDING.confirm</w:t>
      </w:r>
      <w:r>
        <w:rPr>
          <w:rFonts w:ascii="Arial" w:hAnsi="Arial"/>
          <w:b/>
        </w:rPr>
        <w:t xml:space="preserve">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2727"/>
        <w:gridCol w:w="4558"/>
      </w:tblGrid>
      <w:tr w:rsidR="00B61C10" w14:paraId="19A3DB1D" w14:textId="77777777" w:rsidTr="001B613B">
        <w:trPr>
          <w:cantSplit/>
          <w:tblHeader/>
        </w:trPr>
        <w:tc>
          <w:tcPr>
            <w:tcW w:w="1668" w:type="dxa"/>
            <w:tcBorders>
              <w:top w:val="single" w:sz="18" w:space="0" w:color="auto"/>
              <w:left w:val="single" w:sz="18" w:space="0" w:color="auto"/>
              <w:bottom w:val="single" w:sz="18" w:space="0" w:color="auto"/>
              <w:right w:val="single" w:sz="4" w:space="0" w:color="auto"/>
            </w:tcBorders>
            <w:hideMark/>
          </w:tcPr>
          <w:p w14:paraId="06CBF3BE" w14:textId="18C0CD04" w:rsidR="00B61C10" w:rsidRDefault="00B61C10">
            <w:pPr>
              <w:pStyle w:val="IEEEStdsTableColumnHead"/>
              <w:keepNext w:val="0"/>
              <w:keepLines w:val="0"/>
              <w:spacing w:before="120" w:after="120" w:line="276" w:lineRule="auto"/>
            </w:pPr>
            <w:r>
              <w:t>Name</w:t>
            </w:r>
          </w:p>
        </w:tc>
        <w:tc>
          <w:tcPr>
            <w:tcW w:w="1417" w:type="dxa"/>
            <w:tcBorders>
              <w:top w:val="single" w:sz="18" w:space="0" w:color="auto"/>
              <w:left w:val="single" w:sz="4" w:space="0" w:color="auto"/>
              <w:bottom w:val="single" w:sz="18" w:space="0" w:color="auto"/>
              <w:right w:val="single" w:sz="4" w:space="0" w:color="auto"/>
            </w:tcBorders>
            <w:hideMark/>
          </w:tcPr>
          <w:p w14:paraId="59527E96" w14:textId="77777777" w:rsidR="00B61C10" w:rsidRDefault="00B61C10">
            <w:pPr>
              <w:pStyle w:val="IEEEStdsTableColumnHead"/>
              <w:keepNext w:val="0"/>
              <w:keepLines w:val="0"/>
              <w:spacing w:before="120" w:after="120" w:line="276" w:lineRule="auto"/>
            </w:pPr>
            <w:r>
              <w:t>Type</w:t>
            </w:r>
          </w:p>
        </w:tc>
        <w:tc>
          <w:tcPr>
            <w:tcW w:w="2727" w:type="dxa"/>
            <w:tcBorders>
              <w:top w:val="single" w:sz="18" w:space="0" w:color="auto"/>
              <w:left w:val="single" w:sz="4" w:space="0" w:color="auto"/>
              <w:bottom w:val="single" w:sz="18" w:space="0" w:color="auto"/>
              <w:right w:val="single" w:sz="4" w:space="0" w:color="auto"/>
            </w:tcBorders>
            <w:hideMark/>
          </w:tcPr>
          <w:p w14:paraId="4CCF3408" w14:textId="77777777" w:rsidR="00B61C10" w:rsidRDefault="00B61C10">
            <w:pPr>
              <w:pStyle w:val="IEEEStdsTableColumnHead"/>
              <w:keepNext w:val="0"/>
              <w:keepLines w:val="0"/>
              <w:spacing w:before="120" w:after="120" w:line="276" w:lineRule="auto"/>
            </w:pPr>
            <w:r>
              <w:t>Valid range</w:t>
            </w:r>
          </w:p>
        </w:tc>
        <w:tc>
          <w:tcPr>
            <w:tcW w:w="4558" w:type="dxa"/>
            <w:tcBorders>
              <w:top w:val="single" w:sz="18" w:space="0" w:color="auto"/>
              <w:left w:val="single" w:sz="4" w:space="0" w:color="auto"/>
              <w:bottom w:val="single" w:sz="18" w:space="0" w:color="auto"/>
              <w:right w:val="single" w:sz="18" w:space="0" w:color="auto"/>
            </w:tcBorders>
            <w:hideMark/>
          </w:tcPr>
          <w:p w14:paraId="440BF431" w14:textId="77777777" w:rsidR="00B61C10" w:rsidRDefault="00B61C10">
            <w:pPr>
              <w:pStyle w:val="IEEEStdsTableColumnHead"/>
              <w:keepNext w:val="0"/>
              <w:keepLines w:val="0"/>
              <w:spacing w:before="120" w:after="120" w:line="276" w:lineRule="auto"/>
            </w:pPr>
            <w:r>
              <w:t>Description</w:t>
            </w:r>
          </w:p>
        </w:tc>
      </w:tr>
      <w:tr w:rsidR="00B61C10" w14:paraId="7F468C7C" w14:textId="77777777" w:rsidTr="001B613B">
        <w:trPr>
          <w:cantSplit/>
        </w:trPr>
        <w:tc>
          <w:tcPr>
            <w:tcW w:w="1668" w:type="dxa"/>
            <w:tcBorders>
              <w:top w:val="single" w:sz="4" w:space="0" w:color="auto"/>
              <w:left w:val="single" w:sz="18" w:space="0" w:color="auto"/>
              <w:bottom w:val="single" w:sz="4" w:space="0" w:color="auto"/>
              <w:right w:val="single" w:sz="4" w:space="0" w:color="auto"/>
            </w:tcBorders>
            <w:hideMark/>
          </w:tcPr>
          <w:p w14:paraId="2EBDEDDC" w14:textId="77777777" w:rsidR="00B61C10" w:rsidRPr="004353E9" w:rsidRDefault="00B61C10">
            <w:pPr>
              <w:pStyle w:val="IEEEStdsTableData-Left"/>
              <w:keepNext w:val="0"/>
              <w:keepLines w:val="0"/>
              <w:spacing w:before="120" w:after="120" w:line="276" w:lineRule="auto"/>
              <w:rPr>
                <w:strike/>
                <w:noProof/>
              </w:rPr>
            </w:pPr>
            <w:r w:rsidRPr="004353E9">
              <w:rPr>
                <w:strike/>
                <w:noProof/>
              </w:rPr>
              <w:t>SoundingList</w:t>
            </w:r>
          </w:p>
          <w:p w14:paraId="7FCD5A6C" w14:textId="06ACD92B" w:rsidR="004353E9" w:rsidRPr="004353E9" w:rsidRDefault="004353E9">
            <w:pPr>
              <w:pStyle w:val="IEEEStdsTableData-Left"/>
              <w:keepNext w:val="0"/>
              <w:keepLines w:val="0"/>
              <w:spacing w:before="120" w:after="120" w:line="276" w:lineRule="auto"/>
              <w:rPr>
                <w:noProof/>
                <w:u w:val="single"/>
              </w:rPr>
            </w:pPr>
            <w:r w:rsidRPr="004353E9">
              <w:rPr>
                <w:noProof/>
                <w:u w:val="single"/>
              </w:rPr>
              <w:t>SoundingListSet</w:t>
            </w:r>
          </w:p>
        </w:tc>
        <w:tc>
          <w:tcPr>
            <w:tcW w:w="1417" w:type="dxa"/>
            <w:tcBorders>
              <w:top w:val="single" w:sz="4" w:space="0" w:color="auto"/>
              <w:left w:val="single" w:sz="4" w:space="0" w:color="auto"/>
              <w:bottom w:val="single" w:sz="4" w:space="0" w:color="auto"/>
              <w:right w:val="single" w:sz="4" w:space="0" w:color="auto"/>
            </w:tcBorders>
            <w:hideMark/>
          </w:tcPr>
          <w:p w14:paraId="0412EF74" w14:textId="2ECD51BA" w:rsidR="00B61C10" w:rsidRDefault="004353E9" w:rsidP="00B61C10">
            <w:pPr>
              <w:pStyle w:val="IEEEStdsTableData-Center"/>
              <w:spacing w:before="120" w:after="120" w:line="276" w:lineRule="auto"/>
              <w:jc w:val="left"/>
            </w:pPr>
            <w:r w:rsidRPr="004353E9">
              <w:rPr>
                <w:u w:val="single"/>
              </w:rPr>
              <w:t>Set of lists</w:t>
            </w:r>
            <w:r>
              <w:t xml:space="preserve"> </w:t>
            </w:r>
            <w:r w:rsidR="00B61C10" w:rsidRPr="004353E9">
              <w:rPr>
                <w:strike/>
              </w:rPr>
              <w:t>List</w:t>
            </w:r>
            <w:r w:rsidR="00B61C10">
              <w:t xml:space="preserve"> of sounding points</w:t>
            </w:r>
          </w:p>
        </w:tc>
        <w:tc>
          <w:tcPr>
            <w:tcW w:w="2727" w:type="dxa"/>
            <w:tcBorders>
              <w:top w:val="single" w:sz="4" w:space="0" w:color="auto"/>
              <w:left w:val="single" w:sz="4" w:space="0" w:color="auto"/>
              <w:bottom w:val="single" w:sz="4" w:space="0" w:color="auto"/>
              <w:right w:val="single" w:sz="4" w:space="0" w:color="auto"/>
            </w:tcBorders>
            <w:hideMark/>
          </w:tcPr>
          <w:p w14:paraId="6578DF53" w14:textId="696CD117" w:rsidR="00B61C10" w:rsidRDefault="00B61C10">
            <w:pPr>
              <w:pStyle w:val="IEEEStdsTableData-Center"/>
              <w:keepNext w:val="0"/>
              <w:keepLines w:val="0"/>
              <w:spacing w:before="120" w:after="120" w:line="276" w:lineRule="auto"/>
              <w:jc w:val="left"/>
            </w:pPr>
            <w:r>
              <w:rPr>
                <w:rFonts w:ascii="TimesNewRoman" w:eastAsia="TimesNewRoman" w:hAnsiTheme="minorHAnsi" w:cs="TimesNewRoman" w:hint="eastAsia"/>
                <w:szCs w:val="18"/>
                <w:lang w:val="en-IE"/>
              </w:rPr>
              <w:t>—</w:t>
            </w:r>
          </w:p>
        </w:tc>
        <w:tc>
          <w:tcPr>
            <w:tcW w:w="4558" w:type="dxa"/>
            <w:tcBorders>
              <w:top w:val="single" w:sz="4" w:space="0" w:color="auto"/>
              <w:left w:val="single" w:sz="4" w:space="0" w:color="auto"/>
              <w:bottom w:val="single" w:sz="4" w:space="0" w:color="auto"/>
              <w:right w:val="single" w:sz="18" w:space="0" w:color="auto"/>
            </w:tcBorders>
            <w:hideMark/>
          </w:tcPr>
          <w:p w14:paraId="777C2179" w14:textId="77777777" w:rsidR="00671025" w:rsidRDefault="00B61C10">
            <w:pPr>
              <w:pStyle w:val="IEEEStdsTableData-Left"/>
              <w:keepNext w:val="0"/>
              <w:keepLines w:val="0"/>
              <w:spacing w:before="120" w:after="120" w:line="276" w:lineRule="auto"/>
              <w:rPr>
                <w:u w:val="single"/>
              </w:rPr>
            </w:pPr>
            <w:r w:rsidRPr="00B61C10">
              <w:t>Results of the sounding measurement</w:t>
            </w:r>
            <w:r w:rsidR="00671025">
              <w:t xml:space="preserve">. </w:t>
            </w:r>
            <w:r w:rsidR="004353E9" w:rsidRPr="00671025">
              <w:rPr>
                <w:u w:val="single"/>
              </w:rPr>
              <w:t xml:space="preserve">This is a set of lists, each giving a series of sounding points for a CIR generated from a received sequence. The set of lists </w:t>
            </w:r>
            <w:r w:rsidR="00671025" w:rsidRPr="00671025">
              <w:rPr>
                <w:u w:val="single"/>
              </w:rPr>
              <w:t>represents</w:t>
            </w:r>
            <w:r w:rsidR="004353E9" w:rsidRPr="00671025">
              <w:rPr>
                <w:u w:val="single"/>
              </w:rPr>
              <w:t xml:space="preserve"> a </w:t>
            </w:r>
            <w:r w:rsidR="00671025" w:rsidRPr="00671025">
              <w:rPr>
                <w:u w:val="single"/>
              </w:rPr>
              <w:t>set of CIRs, one for each separately generated CIR, with respect to separate sequences, receive strips, antennas, etc</w:t>
            </w:r>
            <w:r w:rsidR="00671025">
              <w:rPr>
                <w:u w:val="single"/>
              </w:rPr>
              <w:t>.</w:t>
            </w:r>
          </w:p>
          <w:p w14:paraId="691C571B" w14:textId="58280682" w:rsidR="00B61C10" w:rsidRPr="00671025" w:rsidRDefault="00671025">
            <w:pPr>
              <w:pStyle w:val="IEEEStdsTableData-Left"/>
              <w:keepNext w:val="0"/>
              <w:keepLines w:val="0"/>
              <w:spacing w:before="120" w:after="120" w:line="276" w:lineRule="auto"/>
              <w:rPr>
                <w:u w:val="single"/>
              </w:rPr>
            </w:pPr>
            <w:r w:rsidRPr="00671025">
              <w:rPr>
                <w:u w:val="single"/>
              </w:rPr>
              <w:t>The format of the list elements depends on the</w:t>
            </w:r>
            <w:r>
              <w:rPr>
                <w:u w:val="single"/>
              </w:rPr>
              <w:t xml:space="preserve"> requested by in</w:t>
            </w:r>
            <w:r w:rsidRPr="00671025">
              <w:rPr>
                <w:u w:val="single"/>
              </w:rPr>
              <w:t xml:space="preserve"> </w:t>
            </w:r>
            <w:r w:rsidRPr="00671025">
              <w:rPr>
                <w:noProof/>
                <w:u w:val="single"/>
              </w:rPr>
              <w:t>MLME-SOUNDING.request</w:t>
            </w:r>
            <w:r>
              <w:rPr>
                <w:noProof/>
                <w:u w:val="single"/>
              </w:rPr>
              <w:t xml:space="preserve"> by the </w:t>
            </w:r>
            <w:r>
              <w:rPr>
                <w:u w:val="single"/>
              </w:rPr>
              <w:t>FormatSpecifier parameter</w:t>
            </w:r>
            <w:r w:rsidRPr="00671025">
              <w:rPr>
                <w:u w:val="single"/>
              </w:rPr>
              <w:t xml:space="preserve">. </w:t>
            </w:r>
          </w:p>
        </w:tc>
      </w:tr>
      <w:tr w:rsidR="001B613B" w14:paraId="3E0C41E7" w14:textId="77777777" w:rsidTr="001B613B">
        <w:trPr>
          <w:cantSplit/>
        </w:trPr>
        <w:tc>
          <w:tcPr>
            <w:tcW w:w="1668" w:type="dxa"/>
            <w:tcBorders>
              <w:top w:val="single" w:sz="4" w:space="0" w:color="auto"/>
              <w:left w:val="single" w:sz="18" w:space="0" w:color="auto"/>
              <w:bottom w:val="single" w:sz="18" w:space="0" w:color="auto"/>
              <w:right w:val="single" w:sz="4" w:space="0" w:color="auto"/>
            </w:tcBorders>
            <w:hideMark/>
          </w:tcPr>
          <w:p w14:paraId="50885D8B" w14:textId="0D18688E" w:rsidR="001B613B" w:rsidRDefault="001B613B" w:rsidP="001B613B">
            <w:pPr>
              <w:pStyle w:val="IEEEStdsTableData-Left"/>
              <w:spacing w:before="120" w:after="120" w:line="276" w:lineRule="auto"/>
            </w:pPr>
            <w:r>
              <w:rPr>
                <w:noProof/>
              </w:rPr>
              <w:t>Status</w:t>
            </w:r>
          </w:p>
        </w:tc>
        <w:tc>
          <w:tcPr>
            <w:tcW w:w="1417" w:type="dxa"/>
            <w:tcBorders>
              <w:top w:val="single" w:sz="4" w:space="0" w:color="auto"/>
              <w:left w:val="single" w:sz="4" w:space="0" w:color="auto"/>
              <w:bottom w:val="single" w:sz="18" w:space="0" w:color="auto"/>
              <w:right w:val="single" w:sz="4" w:space="0" w:color="auto"/>
            </w:tcBorders>
          </w:tcPr>
          <w:p w14:paraId="1A7977F0" w14:textId="7C6FB978" w:rsidR="001B613B" w:rsidRDefault="001B613B" w:rsidP="001B613B">
            <w:pPr>
              <w:pStyle w:val="IEEEStdsTableData-Center"/>
              <w:spacing w:before="120" w:after="120" w:line="276" w:lineRule="auto"/>
            </w:pPr>
            <w:r>
              <w:t>Enumeration</w:t>
            </w:r>
          </w:p>
        </w:tc>
        <w:tc>
          <w:tcPr>
            <w:tcW w:w="2727" w:type="dxa"/>
            <w:tcBorders>
              <w:top w:val="single" w:sz="4" w:space="0" w:color="auto"/>
              <w:left w:val="single" w:sz="4" w:space="0" w:color="auto"/>
              <w:bottom w:val="single" w:sz="18" w:space="0" w:color="auto"/>
              <w:right w:val="single" w:sz="4" w:space="0" w:color="auto"/>
            </w:tcBorders>
          </w:tcPr>
          <w:p w14:paraId="40FAEEE1" w14:textId="652B1F09" w:rsidR="001B613B" w:rsidRDefault="001B613B" w:rsidP="001B613B">
            <w:pPr>
              <w:pStyle w:val="IEEEStdsTableData-Center"/>
              <w:spacing w:before="120" w:after="120" w:line="276" w:lineRule="auto"/>
              <w:jc w:val="left"/>
              <w:rPr>
                <w:rFonts w:ascii="TimesNewRomanPSMT" w:hAnsi="TimesNewRomanPSMT" w:cs="TimesNewRomanPSMT"/>
                <w:szCs w:val="18"/>
                <w:lang w:val="en-IE" w:eastAsia="en-IE"/>
              </w:rPr>
            </w:pPr>
            <w:r>
              <w:t>SUCCESS, NO_DATA,</w:t>
            </w:r>
            <w:r>
              <w:br/>
              <w:t>UNSUPPORTED_ATTRUIBUTE</w:t>
            </w:r>
          </w:p>
        </w:tc>
        <w:tc>
          <w:tcPr>
            <w:tcW w:w="4558" w:type="dxa"/>
            <w:tcBorders>
              <w:top w:val="single" w:sz="4" w:space="0" w:color="auto"/>
              <w:left w:val="single" w:sz="4" w:space="0" w:color="auto"/>
              <w:bottom w:val="single" w:sz="18" w:space="0" w:color="auto"/>
              <w:right w:val="single" w:sz="18" w:space="0" w:color="auto"/>
            </w:tcBorders>
          </w:tcPr>
          <w:p w14:paraId="75AB0C85" w14:textId="42529295" w:rsidR="001B613B" w:rsidRDefault="001B613B" w:rsidP="001B613B">
            <w:pPr>
              <w:pStyle w:val="IEEEStdsTableData-Left"/>
              <w:spacing w:before="120" w:after="120" w:line="276" w:lineRule="auto"/>
              <w:rPr>
                <w:rFonts w:ascii="TimesNewRomanPSMT" w:hAnsi="TimesNewRomanPSMT" w:cs="TimesNewRomanPSMT"/>
                <w:szCs w:val="18"/>
                <w:lang w:val="en-IE" w:eastAsia="en-IE"/>
              </w:rPr>
            </w:pPr>
            <w:r>
              <w:t>The status of the attempt to return sounding data.</w:t>
            </w:r>
          </w:p>
        </w:tc>
      </w:tr>
    </w:tbl>
    <w:p w14:paraId="774910DC" w14:textId="77777777" w:rsidR="00B61C10" w:rsidRDefault="00B61C10" w:rsidP="00B61C10">
      <w:pPr>
        <w:pStyle w:val="IEEEStdsParagraph"/>
      </w:pPr>
    </w:p>
    <w:p w14:paraId="4A5E1ABF" w14:textId="21A1C9FF" w:rsidR="00B61C10" w:rsidRDefault="00A74147" w:rsidP="00B61C10">
      <w:pPr>
        <w:spacing w:after="200" w:line="276" w:lineRule="auto"/>
        <w:jc w:val="left"/>
        <w:rPr>
          <w:rFonts w:ascii="Times New Roman" w:hAnsi="Times New Roman"/>
          <w:noProof/>
          <w:lang w:val="en-US" w:eastAsia="ja-JP"/>
        </w:rPr>
      </w:pPr>
      <w:r w:rsidRPr="00A74147">
        <w:rPr>
          <w:rFonts w:ascii="Times New Roman" w:hAnsi="Times New Roman"/>
          <w:noProof/>
          <w:lang w:val="en-US" w:eastAsia="ja-JP"/>
        </w:rPr>
        <w:lastRenderedPageBreak/>
        <w:t xml:space="preserve">The elements of a SoundingList </w:t>
      </w:r>
      <w:r w:rsidR="00891BC2" w:rsidRPr="00891BC2">
        <w:rPr>
          <w:rFonts w:ascii="Times New Roman" w:hAnsi="Times New Roman"/>
          <w:noProof/>
          <w:u w:val="single"/>
          <w:lang w:val="en-US" w:eastAsia="ja-JP"/>
        </w:rPr>
        <w:t xml:space="preserve">for the format selected by FormatSpecifier </w:t>
      </w:r>
      <w:r w:rsidR="00891BC2">
        <w:rPr>
          <w:rFonts w:ascii="Times New Roman" w:hAnsi="Times New Roman"/>
          <w:noProof/>
          <w:u w:val="single"/>
          <w:lang w:val="en-US" w:eastAsia="ja-JP"/>
        </w:rPr>
        <w:t xml:space="preserve">of </w:t>
      </w:r>
      <w:r w:rsidR="00891BC2" w:rsidRPr="00891BC2">
        <w:rPr>
          <w:rFonts w:ascii="Times New Roman" w:hAnsi="Times New Roman"/>
          <w:noProof/>
          <w:u w:val="single"/>
          <w:lang w:val="en-US" w:eastAsia="ja-JP"/>
        </w:rPr>
        <w:t>AMPLITUDE_FORMAT</w:t>
      </w:r>
      <w:r w:rsidR="00891BC2">
        <w:rPr>
          <w:rFonts w:ascii="Times New Roman" w:hAnsi="Times New Roman"/>
          <w:noProof/>
          <w:lang w:val="en-US" w:eastAsia="ja-JP"/>
        </w:rPr>
        <w:t xml:space="preserve"> </w:t>
      </w:r>
      <w:r w:rsidRPr="00A74147">
        <w:rPr>
          <w:rFonts w:ascii="Times New Roman" w:hAnsi="Times New Roman"/>
          <w:noProof/>
          <w:lang w:val="en-US" w:eastAsia="ja-JP"/>
        </w:rPr>
        <w:t>are defined in Table 10-156.</w:t>
      </w:r>
    </w:p>
    <w:p w14:paraId="492BC2D3" w14:textId="0D242521" w:rsidR="00A74147" w:rsidRDefault="00A74147" w:rsidP="00A74147">
      <w:pPr>
        <w:pStyle w:val="IEEEStdsParagraph"/>
        <w:keepNext/>
        <w:jc w:val="center"/>
        <w:rPr>
          <w:rFonts w:ascii="Arial" w:hAnsi="Arial"/>
          <w:b/>
        </w:rPr>
      </w:pPr>
      <w:r>
        <w:rPr>
          <w:rFonts w:ascii="Arial" w:hAnsi="Arial"/>
          <w:b/>
        </w:rPr>
        <w:t>Table 10-15</w:t>
      </w:r>
      <w:r w:rsidR="001123D0">
        <w:rPr>
          <w:rFonts w:ascii="Arial" w:hAnsi="Arial"/>
          <w:b/>
        </w:rPr>
        <w:t>6</w:t>
      </w:r>
      <w:r>
        <w:rPr>
          <w:rFonts w:ascii="Arial" w:hAnsi="Arial"/>
          <w:b/>
        </w:rPr>
        <w:t>—</w:t>
      </w:r>
      <w:r w:rsidR="001123D0" w:rsidRPr="001123D0">
        <w:rPr>
          <w:rFonts w:ascii="Arial" w:hAnsi="Arial"/>
          <w:b/>
        </w:rPr>
        <w:t>Elements of a SoundingList</w:t>
      </w:r>
      <w:r w:rsidR="00BD47D8">
        <w:rPr>
          <w:rFonts w:ascii="Arial" w:hAnsi="Arial"/>
          <w:b/>
          <w:u w:val="single"/>
        </w:rPr>
        <w:t xml:space="preserve"> </w:t>
      </w:r>
      <w:r w:rsidR="00BD47D8" w:rsidRPr="00BD47D8">
        <w:rPr>
          <w:rFonts w:ascii="Arial" w:hAnsi="Arial"/>
          <w:b/>
          <w:u w:val="single"/>
        </w:rPr>
        <w:t>for</w:t>
      </w:r>
      <w:r w:rsidR="00BD47D8" w:rsidRPr="00BD47D8">
        <w:rPr>
          <w:u w:val="single"/>
        </w:rPr>
        <w:t xml:space="preserve"> </w:t>
      </w:r>
      <w:r w:rsidR="00BD47D8" w:rsidRPr="00BD47D8">
        <w:rPr>
          <w:rFonts w:ascii="Arial" w:hAnsi="Arial"/>
          <w:b/>
          <w:u w:val="single"/>
        </w:rPr>
        <w:t>FormatSpecifier of AMPLITUDE_FORMAT</w:t>
      </w:r>
      <w:r w:rsidR="00BD47D8">
        <w:rPr>
          <w:rFonts w:ascii="Arial" w:hAnsi="Arial"/>
          <w:b/>
          <w:u w:val="single"/>
        </w:rPr>
        <w:t xml:space="preserve"> </w:t>
      </w:r>
      <w:r w:rsidR="001123D0">
        <w:rPr>
          <w:rFonts w:ascii="Arial" w:hAnsi="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417"/>
        <w:gridCol w:w="2727"/>
        <w:gridCol w:w="4558"/>
      </w:tblGrid>
      <w:tr w:rsidR="00A74147" w14:paraId="2459B869" w14:textId="77777777" w:rsidTr="001123D0">
        <w:trPr>
          <w:cantSplit/>
          <w:tblHeader/>
        </w:trPr>
        <w:tc>
          <w:tcPr>
            <w:tcW w:w="1668" w:type="dxa"/>
            <w:tcBorders>
              <w:top w:val="single" w:sz="18" w:space="0" w:color="auto"/>
              <w:left w:val="single" w:sz="18" w:space="0" w:color="auto"/>
              <w:bottom w:val="single" w:sz="18" w:space="0" w:color="auto"/>
              <w:right w:val="single" w:sz="4" w:space="0" w:color="auto"/>
            </w:tcBorders>
            <w:hideMark/>
          </w:tcPr>
          <w:p w14:paraId="2EDDECF3" w14:textId="77777777" w:rsidR="00A74147" w:rsidRDefault="00A74147">
            <w:pPr>
              <w:pStyle w:val="IEEEStdsTableColumnHead"/>
              <w:keepNext w:val="0"/>
              <w:keepLines w:val="0"/>
              <w:spacing w:before="120" w:after="120" w:line="276" w:lineRule="auto"/>
            </w:pPr>
            <w:r>
              <w:t>Name</w:t>
            </w:r>
          </w:p>
        </w:tc>
        <w:tc>
          <w:tcPr>
            <w:tcW w:w="1417" w:type="dxa"/>
            <w:tcBorders>
              <w:top w:val="single" w:sz="18" w:space="0" w:color="auto"/>
              <w:left w:val="single" w:sz="4" w:space="0" w:color="auto"/>
              <w:bottom w:val="single" w:sz="18" w:space="0" w:color="auto"/>
              <w:right w:val="single" w:sz="4" w:space="0" w:color="auto"/>
            </w:tcBorders>
            <w:hideMark/>
          </w:tcPr>
          <w:p w14:paraId="12D7E705" w14:textId="77777777" w:rsidR="00A74147" w:rsidRDefault="00A74147">
            <w:pPr>
              <w:pStyle w:val="IEEEStdsTableColumnHead"/>
              <w:keepNext w:val="0"/>
              <w:keepLines w:val="0"/>
              <w:spacing w:before="120" w:after="120" w:line="276" w:lineRule="auto"/>
            </w:pPr>
            <w:r>
              <w:t>Type</w:t>
            </w:r>
          </w:p>
        </w:tc>
        <w:tc>
          <w:tcPr>
            <w:tcW w:w="2727" w:type="dxa"/>
            <w:tcBorders>
              <w:top w:val="single" w:sz="18" w:space="0" w:color="auto"/>
              <w:left w:val="single" w:sz="4" w:space="0" w:color="auto"/>
              <w:bottom w:val="single" w:sz="18" w:space="0" w:color="auto"/>
              <w:right w:val="single" w:sz="4" w:space="0" w:color="auto"/>
            </w:tcBorders>
            <w:hideMark/>
          </w:tcPr>
          <w:p w14:paraId="7FC65BE4" w14:textId="77777777" w:rsidR="00A74147" w:rsidRDefault="00A74147">
            <w:pPr>
              <w:pStyle w:val="IEEEStdsTableColumnHead"/>
              <w:keepNext w:val="0"/>
              <w:keepLines w:val="0"/>
              <w:spacing w:before="120" w:after="120" w:line="276" w:lineRule="auto"/>
            </w:pPr>
            <w:r>
              <w:t>Valid range</w:t>
            </w:r>
          </w:p>
        </w:tc>
        <w:tc>
          <w:tcPr>
            <w:tcW w:w="4558" w:type="dxa"/>
            <w:tcBorders>
              <w:top w:val="single" w:sz="18" w:space="0" w:color="auto"/>
              <w:left w:val="single" w:sz="4" w:space="0" w:color="auto"/>
              <w:bottom w:val="single" w:sz="18" w:space="0" w:color="auto"/>
              <w:right w:val="single" w:sz="18" w:space="0" w:color="auto"/>
            </w:tcBorders>
            <w:hideMark/>
          </w:tcPr>
          <w:p w14:paraId="77C0390E" w14:textId="77777777" w:rsidR="00A74147" w:rsidRDefault="00A74147">
            <w:pPr>
              <w:pStyle w:val="IEEEStdsTableColumnHead"/>
              <w:keepNext w:val="0"/>
              <w:keepLines w:val="0"/>
              <w:spacing w:before="120" w:after="120" w:line="276" w:lineRule="auto"/>
            </w:pPr>
            <w:r>
              <w:t>Description</w:t>
            </w:r>
          </w:p>
        </w:tc>
      </w:tr>
      <w:tr w:rsidR="00A74147" w14:paraId="6A46CE33" w14:textId="77777777" w:rsidTr="001123D0">
        <w:trPr>
          <w:cantSplit/>
        </w:trPr>
        <w:tc>
          <w:tcPr>
            <w:tcW w:w="1668" w:type="dxa"/>
            <w:tcBorders>
              <w:top w:val="single" w:sz="4" w:space="0" w:color="auto"/>
              <w:left w:val="single" w:sz="18" w:space="0" w:color="auto"/>
              <w:bottom w:val="single" w:sz="4" w:space="0" w:color="auto"/>
              <w:right w:val="single" w:sz="4" w:space="0" w:color="auto"/>
            </w:tcBorders>
            <w:hideMark/>
          </w:tcPr>
          <w:p w14:paraId="21046465" w14:textId="21D23D0D" w:rsidR="00A74147" w:rsidRDefault="001123D0">
            <w:pPr>
              <w:pStyle w:val="IEEEStdsTableData-Left"/>
              <w:keepNext w:val="0"/>
              <w:keepLines w:val="0"/>
              <w:spacing w:before="120" w:after="120" w:line="276" w:lineRule="auto"/>
              <w:rPr>
                <w:noProof/>
              </w:rPr>
            </w:pPr>
            <w:r w:rsidRPr="001123D0">
              <w:rPr>
                <w:noProof/>
              </w:rPr>
              <w:t>SoundingTime</w:t>
            </w:r>
          </w:p>
        </w:tc>
        <w:tc>
          <w:tcPr>
            <w:tcW w:w="1417" w:type="dxa"/>
            <w:tcBorders>
              <w:top w:val="single" w:sz="4" w:space="0" w:color="auto"/>
              <w:left w:val="single" w:sz="4" w:space="0" w:color="auto"/>
              <w:bottom w:val="single" w:sz="4" w:space="0" w:color="auto"/>
              <w:right w:val="single" w:sz="4" w:space="0" w:color="auto"/>
            </w:tcBorders>
            <w:hideMark/>
          </w:tcPr>
          <w:p w14:paraId="408C3EC6" w14:textId="450EFD1D" w:rsidR="00A74147" w:rsidRDefault="001123D0">
            <w:pPr>
              <w:pStyle w:val="IEEEStdsTableData-Center"/>
              <w:spacing w:before="120" w:after="120" w:line="276" w:lineRule="auto"/>
              <w:jc w:val="left"/>
            </w:pPr>
            <w:r w:rsidRPr="001123D0">
              <w:t>Signed integer</w:t>
            </w:r>
          </w:p>
        </w:tc>
        <w:tc>
          <w:tcPr>
            <w:tcW w:w="2727" w:type="dxa"/>
            <w:tcBorders>
              <w:top w:val="single" w:sz="4" w:space="0" w:color="auto"/>
              <w:left w:val="single" w:sz="4" w:space="0" w:color="auto"/>
              <w:bottom w:val="single" w:sz="4" w:space="0" w:color="auto"/>
              <w:right w:val="single" w:sz="4" w:space="0" w:color="auto"/>
            </w:tcBorders>
            <w:hideMark/>
          </w:tcPr>
          <w:p w14:paraId="5F5101BA" w14:textId="77777777" w:rsidR="00A74147" w:rsidRDefault="00A74147">
            <w:pPr>
              <w:pStyle w:val="IEEEStdsTableData-Center"/>
              <w:keepNext w:val="0"/>
              <w:keepLines w:val="0"/>
              <w:spacing w:before="120" w:after="120" w:line="276" w:lineRule="auto"/>
              <w:jc w:val="left"/>
            </w:pPr>
            <w:r>
              <w:rPr>
                <w:rFonts w:ascii="TimesNewRoman" w:eastAsia="TimesNewRoman" w:hAnsiTheme="minorHAnsi" w:cs="TimesNewRoman" w:hint="eastAsia"/>
                <w:szCs w:val="18"/>
                <w:lang w:val="en-IE"/>
              </w:rPr>
              <w:t>—</w:t>
            </w:r>
          </w:p>
        </w:tc>
        <w:tc>
          <w:tcPr>
            <w:tcW w:w="4558" w:type="dxa"/>
            <w:tcBorders>
              <w:top w:val="single" w:sz="4" w:space="0" w:color="auto"/>
              <w:left w:val="single" w:sz="4" w:space="0" w:color="auto"/>
              <w:bottom w:val="single" w:sz="4" w:space="0" w:color="auto"/>
              <w:right w:val="single" w:sz="18" w:space="0" w:color="auto"/>
            </w:tcBorders>
            <w:hideMark/>
          </w:tcPr>
          <w:p w14:paraId="41BC2791" w14:textId="693A0821" w:rsidR="00A74147" w:rsidRDefault="001123D0" w:rsidP="001123D0">
            <w:pPr>
              <w:pStyle w:val="IEEEStdsTableData-Left"/>
              <w:spacing w:before="120" w:after="120" w:line="276" w:lineRule="auto"/>
            </w:pPr>
            <w:r>
              <w:t>The LSB represents a nominal 16 ps. (see NOTE).</w:t>
            </w:r>
          </w:p>
        </w:tc>
      </w:tr>
      <w:tr w:rsidR="00A74147" w14:paraId="53836BDF" w14:textId="77777777" w:rsidTr="001123D0">
        <w:trPr>
          <w:cantSplit/>
        </w:trPr>
        <w:tc>
          <w:tcPr>
            <w:tcW w:w="1668" w:type="dxa"/>
            <w:tcBorders>
              <w:top w:val="single" w:sz="4" w:space="0" w:color="auto"/>
              <w:left w:val="single" w:sz="18" w:space="0" w:color="auto"/>
              <w:bottom w:val="single" w:sz="4" w:space="0" w:color="auto"/>
              <w:right w:val="single" w:sz="4" w:space="0" w:color="auto"/>
            </w:tcBorders>
            <w:hideMark/>
          </w:tcPr>
          <w:p w14:paraId="39616347" w14:textId="4B72D4A5" w:rsidR="00A74147" w:rsidRDefault="001123D0">
            <w:pPr>
              <w:pStyle w:val="IEEEStdsTableData-Left"/>
              <w:keepNext w:val="0"/>
              <w:keepLines w:val="0"/>
              <w:spacing w:before="120" w:after="120" w:line="276" w:lineRule="auto"/>
              <w:rPr>
                <w:noProof/>
              </w:rPr>
            </w:pPr>
            <w:r w:rsidRPr="001123D0">
              <w:rPr>
                <w:noProof/>
              </w:rPr>
              <w:t>SoundingAmplitude</w:t>
            </w:r>
          </w:p>
        </w:tc>
        <w:tc>
          <w:tcPr>
            <w:tcW w:w="1417" w:type="dxa"/>
            <w:tcBorders>
              <w:top w:val="single" w:sz="4" w:space="0" w:color="auto"/>
              <w:left w:val="single" w:sz="4" w:space="0" w:color="auto"/>
              <w:bottom w:val="single" w:sz="4" w:space="0" w:color="auto"/>
              <w:right w:val="single" w:sz="4" w:space="0" w:color="auto"/>
            </w:tcBorders>
            <w:hideMark/>
          </w:tcPr>
          <w:p w14:paraId="682A7215" w14:textId="66AE33C9" w:rsidR="00A74147" w:rsidRDefault="001123D0">
            <w:pPr>
              <w:pStyle w:val="IEEEStdsTableData-Center"/>
              <w:spacing w:before="120" w:after="120" w:line="276" w:lineRule="auto"/>
              <w:jc w:val="left"/>
            </w:pPr>
            <w:r w:rsidRPr="001123D0">
              <w:t>Signed integer</w:t>
            </w:r>
          </w:p>
        </w:tc>
        <w:tc>
          <w:tcPr>
            <w:tcW w:w="2727" w:type="dxa"/>
            <w:tcBorders>
              <w:top w:val="single" w:sz="4" w:space="0" w:color="auto"/>
              <w:left w:val="single" w:sz="4" w:space="0" w:color="auto"/>
              <w:bottom w:val="single" w:sz="4" w:space="0" w:color="auto"/>
              <w:right w:val="single" w:sz="4" w:space="0" w:color="auto"/>
            </w:tcBorders>
            <w:hideMark/>
          </w:tcPr>
          <w:p w14:paraId="3F6780EC" w14:textId="3CDC32F7" w:rsidR="00A74147" w:rsidRDefault="001123D0">
            <w:pPr>
              <w:pStyle w:val="IEEEStdsTableData-Center"/>
              <w:spacing w:before="120" w:after="120" w:line="276" w:lineRule="auto"/>
              <w:jc w:val="left"/>
            </w:pPr>
            <w:r>
              <w:rPr>
                <w:rFonts w:ascii="TimesNewRoman" w:eastAsia="TimesNewRoman" w:hAnsiTheme="minorHAnsi" w:cs="TimesNewRoman" w:hint="eastAsia"/>
                <w:szCs w:val="18"/>
                <w:lang w:val="en-IE"/>
              </w:rPr>
              <w:t>—</w:t>
            </w:r>
          </w:p>
        </w:tc>
        <w:tc>
          <w:tcPr>
            <w:tcW w:w="4558" w:type="dxa"/>
            <w:tcBorders>
              <w:top w:val="single" w:sz="4" w:space="0" w:color="auto"/>
              <w:left w:val="single" w:sz="4" w:space="0" w:color="auto"/>
              <w:bottom w:val="single" w:sz="4" w:space="0" w:color="auto"/>
              <w:right w:val="single" w:sz="18" w:space="0" w:color="auto"/>
            </w:tcBorders>
            <w:hideMark/>
          </w:tcPr>
          <w:p w14:paraId="00C9A9CA" w14:textId="7B7E4BAC" w:rsidR="00A74147" w:rsidRDefault="001123D0">
            <w:pPr>
              <w:pStyle w:val="IEEEStdsTableData-Left"/>
              <w:spacing w:before="120" w:after="120" w:line="276" w:lineRule="auto"/>
            </w:pPr>
            <w:r w:rsidRPr="001123D0">
              <w:t>A relative measurement or the received signal strength.</w:t>
            </w:r>
          </w:p>
        </w:tc>
      </w:tr>
      <w:tr w:rsidR="001123D0" w14:paraId="1804A219" w14:textId="77777777" w:rsidTr="00BF11B3">
        <w:trPr>
          <w:cantSplit/>
          <w:trHeight w:val="966"/>
        </w:trPr>
        <w:tc>
          <w:tcPr>
            <w:tcW w:w="10370" w:type="dxa"/>
            <w:gridSpan w:val="4"/>
            <w:tcBorders>
              <w:top w:val="single" w:sz="4" w:space="0" w:color="auto"/>
              <w:left w:val="single" w:sz="18" w:space="0" w:color="auto"/>
              <w:right w:val="single" w:sz="18" w:space="0" w:color="auto"/>
            </w:tcBorders>
          </w:tcPr>
          <w:p w14:paraId="326CEE74" w14:textId="6F7694B9" w:rsidR="001123D0" w:rsidRDefault="001123D0" w:rsidP="001123D0">
            <w:pPr>
              <w:pStyle w:val="IEEEStdsTableData-Left"/>
              <w:spacing w:before="120" w:after="120" w:line="276" w:lineRule="auto"/>
            </w:pPr>
            <w:r>
              <w:t>NOTE—Each element of the SoundingList contains a SoundingTime and a SoundingAmplitude. The SoundingTime is a signed integer, and the LSB for the HRP UWB PHY represents a nominal 16 ps (2</w:t>
            </w:r>
            <w:r w:rsidRPr="001123D0">
              <w:rPr>
                <w:vertAlign w:val="superscript"/>
              </w:rPr>
              <w:t>-7</w:t>
            </w:r>
            <w:r>
              <w:t xml:space="preserve"> of a chip time), and for the LRP UWB PHY 1ps (2</w:t>
            </w:r>
            <w:r w:rsidRPr="001123D0">
              <w:rPr>
                <w:vertAlign w:val="superscript"/>
              </w:rPr>
              <w:t>-20</w:t>
            </w:r>
            <w:r>
              <w:t xml:space="preserve"> of a chip time). The SoundingAmplitude is a signed integer representing a relative measurement. The SoundingAmplitudes have no absolute meaning, only a relative meaning.</w:t>
            </w:r>
          </w:p>
        </w:tc>
      </w:tr>
    </w:tbl>
    <w:p w14:paraId="631C3903" w14:textId="3A59EA7F" w:rsidR="00A74147" w:rsidRDefault="00A74147" w:rsidP="00A74147">
      <w:pPr>
        <w:pStyle w:val="IEEEStdsParagraph"/>
      </w:pPr>
    </w:p>
    <w:p w14:paraId="1F18E0F4" w14:textId="223BFB1E" w:rsidR="00BD47D8" w:rsidRPr="00BD47D8" w:rsidRDefault="00BD47D8" w:rsidP="00BD47D8">
      <w:pPr>
        <w:spacing w:after="200" w:line="276" w:lineRule="auto"/>
        <w:jc w:val="left"/>
        <w:rPr>
          <w:rFonts w:ascii="Times New Roman" w:hAnsi="Times New Roman"/>
          <w:noProof/>
          <w:u w:val="single"/>
          <w:lang w:val="en-US" w:eastAsia="ja-JP"/>
        </w:rPr>
      </w:pPr>
      <w:r w:rsidRPr="00BD47D8">
        <w:rPr>
          <w:rFonts w:ascii="Times New Roman" w:hAnsi="Times New Roman"/>
          <w:noProof/>
          <w:u w:val="single"/>
          <w:lang w:val="en-US" w:eastAsia="ja-JP"/>
        </w:rPr>
        <w:t xml:space="preserve">The elements of a SoundingList for the format selected by FormatSpecifier of IQ_FORMAT are defined in Table </w:t>
      </w:r>
      <w:r>
        <w:rPr>
          <w:rFonts w:ascii="Times New Roman" w:hAnsi="Times New Roman"/>
          <w:noProof/>
          <w:u w:val="single"/>
          <w:lang w:val="en-US" w:eastAsia="ja-JP"/>
        </w:rPr>
        <w:t>Y</w:t>
      </w:r>
      <w:r w:rsidRPr="00BD47D8">
        <w:rPr>
          <w:rFonts w:ascii="Times New Roman" w:hAnsi="Times New Roman"/>
          <w:noProof/>
          <w:u w:val="single"/>
          <w:lang w:val="en-US" w:eastAsia="ja-JP"/>
        </w:rPr>
        <w:t>.</w:t>
      </w:r>
      <w:r w:rsidR="0089172D">
        <w:rPr>
          <w:rFonts w:ascii="Times New Roman" w:hAnsi="Times New Roman"/>
          <w:noProof/>
          <w:u w:val="single"/>
          <w:lang w:val="en-US" w:eastAsia="ja-JP"/>
        </w:rPr>
        <w:t xml:space="preserve"> </w:t>
      </w:r>
      <w:r w:rsidR="0089172D" w:rsidRPr="0089172D">
        <w:rPr>
          <w:rFonts w:ascii="Times New Roman" w:hAnsi="Times New Roman"/>
          <w:noProof/>
          <w:u w:val="single"/>
          <w:lang w:val="en-US" w:eastAsia="ja-JP"/>
        </w:rPr>
        <w:t xml:space="preserve">Support for </w:t>
      </w:r>
      <w:r w:rsidR="0089172D">
        <w:rPr>
          <w:rFonts w:ascii="Times New Roman" w:hAnsi="Times New Roman"/>
          <w:noProof/>
          <w:u w:val="single"/>
          <w:lang w:val="en-US" w:eastAsia="ja-JP"/>
        </w:rPr>
        <w:t xml:space="preserve">this format </w:t>
      </w:r>
      <w:r w:rsidR="0089172D" w:rsidRPr="0089172D">
        <w:rPr>
          <w:rFonts w:ascii="Times New Roman" w:hAnsi="Times New Roman"/>
          <w:noProof/>
          <w:u w:val="single"/>
          <w:lang w:val="en-US" w:eastAsia="ja-JP"/>
        </w:rPr>
        <w:t>is mandatory for an SDEV</w:t>
      </w:r>
      <w:r w:rsidR="0089172D">
        <w:rPr>
          <w:rFonts w:ascii="Times New Roman" w:hAnsi="Times New Roman"/>
          <w:noProof/>
          <w:u w:val="single"/>
          <w:lang w:val="en-US" w:eastAsia="ja-JP"/>
        </w:rPr>
        <w:t>.</w:t>
      </w:r>
    </w:p>
    <w:p w14:paraId="187AC1DE" w14:textId="1A3905B8" w:rsidR="00BD47D8" w:rsidRPr="00BD47D8" w:rsidRDefault="00BD47D8" w:rsidP="00BD47D8">
      <w:pPr>
        <w:pStyle w:val="IEEEStdsParagraph"/>
        <w:keepNext/>
        <w:jc w:val="center"/>
        <w:rPr>
          <w:rFonts w:ascii="Arial" w:hAnsi="Arial"/>
          <w:b/>
          <w:u w:val="single"/>
        </w:rPr>
      </w:pPr>
      <w:r w:rsidRPr="00BD47D8">
        <w:rPr>
          <w:rFonts w:ascii="Arial" w:hAnsi="Arial"/>
          <w:b/>
          <w:u w:val="single"/>
        </w:rPr>
        <w:t>Table Y—Elements of a SoundingList for</w:t>
      </w:r>
      <w:r w:rsidRPr="00BD47D8">
        <w:rPr>
          <w:u w:val="single"/>
        </w:rPr>
        <w:t xml:space="preserve"> </w:t>
      </w:r>
      <w:r w:rsidRPr="00BD47D8">
        <w:rPr>
          <w:rFonts w:ascii="Arial" w:hAnsi="Arial"/>
          <w:b/>
          <w:u w:val="single"/>
        </w:rPr>
        <w:t xml:space="preserve">FormatSpecifier of IQ_FORMAT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398"/>
        <w:gridCol w:w="1526"/>
        <w:gridCol w:w="5612"/>
      </w:tblGrid>
      <w:tr w:rsidR="00BD47D8" w14:paraId="0865AEA4" w14:textId="77777777" w:rsidTr="00215D3F">
        <w:trPr>
          <w:cantSplit/>
          <w:tblHeader/>
        </w:trPr>
        <w:tc>
          <w:tcPr>
            <w:tcW w:w="2146" w:type="dxa"/>
            <w:tcBorders>
              <w:top w:val="single" w:sz="18" w:space="0" w:color="auto"/>
              <w:left w:val="single" w:sz="18" w:space="0" w:color="auto"/>
              <w:bottom w:val="single" w:sz="18" w:space="0" w:color="auto"/>
              <w:right w:val="single" w:sz="4" w:space="0" w:color="auto"/>
            </w:tcBorders>
            <w:hideMark/>
          </w:tcPr>
          <w:p w14:paraId="386C113B" w14:textId="77777777" w:rsidR="00BD47D8" w:rsidRPr="00B227EC" w:rsidRDefault="00BD47D8">
            <w:pPr>
              <w:pStyle w:val="IEEEStdsTableColumnHead"/>
              <w:keepNext w:val="0"/>
              <w:keepLines w:val="0"/>
              <w:spacing w:before="120" w:after="120" w:line="276" w:lineRule="auto"/>
              <w:rPr>
                <w:u w:val="single"/>
              </w:rPr>
            </w:pPr>
            <w:r w:rsidRPr="00B227EC">
              <w:rPr>
                <w:u w:val="single"/>
              </w:rPr>
              <w:t>Name</w:t>
            </w:r>
          </w:p>
        </w:tc>
        <w:tc>
          <w:tcPr>
            <w:tcW w:w="1398" w:type="dxa"/>
            <w:tcBorders>
              <w:top w:val="single" w:sz="18" w:space="0" w:color="auto"/>
              <w:left w:val="single" w:sz="4" w:space="0" w:color="auto"/>
              <w:bottom w:val="single" w:sz="18" w:space="0" w:color="auto"/>
              <w:right w:val="single" w:sz="4" w:space="0" w:color="auto"/>
            </w:tcBorders>
            <w:hideMark/>
          </w:tcPr>
          <w:p w14:paraId="24DDC506" w14:textId="77777777" w:rsidR="00BD47D8" w:rsidRPr="00B227EC" w:rsidRDefault="00BD47D8">
            <w:pPr>
              <w:pStyle w:val="IEEEStdsTableColumnHead"/>
              <w:keepNext w:val="0"/>
              <w:keepLines w:val="0"/>
              <w:spacing w:before="120" w:after="120" w:line="276" w:lineRule="auto"/>
              <w:rPr>
                <w:u w:val="single"/>
              </w:rPr>
            </w:pPr>
            <w:r w:rsidRPr="00B227EC">
              <w:rPr>
                <w:u w:val="single"/>
              </w:rPr>
              <w:t>Type</w:t>
            </w:r>
          </w:p>
        </w:tc>
        <w:tc>
          <w:tcPr>
            <w:tcW w:w="1526" w:type="dxa"/>
            <w:tcBorders>
              <w:top w:val="single" w:sz="18" w:space="0" w:color="auto"/>
              <w:left w:val="single" w:sz="4" w:space="0" w:color="auto"/>
              <w:bottom w:val="single" w:sz="18" w:space="0" w:color="auto"/>
              <w:right w:val="single" w:sz="4" w:space="0" w:color="auto"/>
            </w:tcBorders>
            <w:hideMark/>
          </w:tcPr>
          <w:p w14:paraId="6ADC40AF" w14:textId="77777777" w:rsidR="00BD47D8" w:rsidRPr="00B227EC" w:rsidRDefault="00BD47D8">
            <w:pPr>
              <w:pStyle w:val="IEEEStdsTableColumnHead"/>
              <w:keepNext w:val="0"/>
              <w:keepLines w:val="0"/>
              <w:spacing w:before="120" w:after="120" w:line="276" w:lineRule="auto"/>
              <w:rPr>
                <w:u w:val="single"/>
              </w:rPr>
            </w:pPr>
            <w:r w:rsidRPr="00B227EC">
              <w:rPr>
                <w:u w:val="single"/>
              </w:rPr>
              <w:t>Valid range</w:t>
            </w:r>
          </w:p>
        </w:tc>
        <w:tc>
          <w:tcPr>
            <w:tcW w:w="5612" w:type="dxa"/>
            <w:tcBorders>
              <w:top w:val="single" w:sz="18" w:space="0" w:color="auto"/>
              <w:left w:val="single" w:sz="4" w:space="0" w:color="auto"/>
              <w:bottom w:val="single" w:sz="18" w:space="0" w:color="auto"/>
              <w:right w:val="single" w:sz="18" w:space="0" w:color="auto"/>
            </w:tcBorders>
            <w:hideMark/>
          </w:tcPr>
          <w:p w14:paraId="1EAA5AAF" w14:textId="77777777" w:rsidR="00BD47D8" w:rsidRPr="00B227EC" w:rsidRDefault="00BD47D8">
            <w:pPr>
              <w:pStyle w:val="IEEEStdsTableColumnHead"/>
              <w:keepNext w:val="0"/>
              <w:keepLines w:val="0"/>
              <w:spacing w:before="120" w:after="120" w:line="276" w:lineRule="auto"/>
              <w:rPr>
                <w:u w:val="single"/>
              </w:rPr>
            </w:pPr>
            <w:r w:rsidRPr="00B227EC">
              <w:rPr>
                <w:u w:val="single"/>
              </w:rPr>
              <w:t>Description</w:t>
            </w:r>
          </w:p>
        </w:tc>
      </w:tr>
      <w:tr w:rsidR="00BD47D8" w14:paraId="7F2A1C93" w14:textId="77777777" w:rsidTr="00215D3F">
        <w:trPr>
          <w:cantSplit/>
        </w:trPr>
        <w:tc>
          <w:tcPr>
            <w:tcW w:w="2146" w:type="dxa"/>
            <w:tcBorders>
              <w:top w:val="single" w:sz="4" w:space="0" w:color="auto"/>
              <w:left w:val="single" w:sz="18" w:space="0" w:color="auto"/>
              <w:bottom w:val="single" w:sz="4" w:space="0" w:color="auto"/>
              <w:right w:val="single" w:sz="4" w:space="0" w:color="auto"/>
            </w:tcBorders>
            <w:hideMark/>
          </w:tcPr>
          <w:p w14:paraId="3FE96C7F" w14:textId="77777777" w:rsidR="00BD47D8" w:rsidRPr="00B227EC" w:rsidRDefault="00BD47D8">
            <w:pPr>
              <w:pStyle w:val="IEEEStdsTableData-Left"/>
              <w:keepNext w:val="0"/>
              <w:keepLines w:val="0"/>
              <w:spacing w:before="120" w:after="120" w:line="276" w:lineRule="auto"/>
              <w:rPr>
                <w:noProof/>
                <w:u w:val="single"/>
              </w:rPr>
            </w:pPr>
            <w:r w:rsidRPr="00B227EC">
              <w:rPr>
                <w:noProof/>
                <w:u w:val="single"/>
              </w:rPr>
              <w:t>SoundingTime</w:t>
            </w:r>
          </w:p>
        </w:tc>
        <w:tc>
          <w:tcPr>
            <w:tcW w:w="1398" w:type="dxa"/>
            <w:tcBorders>
              <w:top w:val="single" w:sz="4" w:space="0" w:color="auto"/>
              <w:left w:val="single" w:sz="4" w:space="0" w:color="auto"/>
              <w:bottom w:val="single" w:sz="4" w:space="0" w:color="auto"/>
              <w:right w:val="single" w:sz="4" w:space="0" w:color="auto"/>
            </w:tcBorders>
            <w:hideMark/>
          </w:tcPr>
          <w:p w14:paraId="78F41056" w14:textId="77777777" w:rsidR="00BD47D8" w:rsidRPr="00B227EC" w:rsidRDefault="00BD47D8">
            <w:pPr>
              <w:pStyle w:val="IEEEStdsTableData-Center"/>
              <w:spacing w:before="120" w:after="120" w:line="276" w:lineRule="auto"/>
              <w:jc w:val="left"/>
              <w:rPr>
                <w:u w:val="single"/>
              </w:rPr>
            </w:pPr>
            <w:r w:rsidRPr="00B227EC">
              <w:rPr>
                <w:u w:val="single"/>
              </w:rPr>
              <w:t>Signed integer</w:t>
            </w:r>
          </w:p>
        </w:tc>
        <w:tc>
          <w:tcPr>
            <w:tcW w:w="1526" w:type="dxa"/>
            <w:tcBorders>
              <w:top w:val="single" w:sz="4" w:space="0" w:color="auto"/>
              <w:left w:val="single" w:sz="4" w:space="0" w:color="auto"/>
              <w:bottom w:val="single" w:sz="4" w:space="0" w:color="auto"/>
              <w:right w:val="single" w:sz="4" w:space="0" w:color="auto"/>
            </w:tcBorders>
            <w:hideMark/>
          </w:tcPr>
          <w:p w14:paraId="4623A908" w14:textId="77777777" w:rsidR="00BD47D8" w:rsidRPr="00B227EC" w:rsidRDefault="00BD47D8">
            <w:pPr>
              <w:pStyle w:val="IEEEStdsTableData-Center"/>
              <w:keepNext w:val="0"/>
              <w:keepLines w:val="0"/>
              <w:spacing w:before="120" w:after="120" w:line="276" w:lineRule="auto"/>
              <w:jc w:val="left"/>
              <w:rPr>
                <w:u w:val="single"/>
              </w:rPr>
            </w:pPr>
            <w:r w:rsidRPr="00B227EC">
              <w:rPr>
                <w:rFonts w:ascii="TimesNewRoman" w:eastAsia="TimesNewRoman" w:hAnsiTheme="minorHAnsi" w:cs="TimesNewRoman" w:hint="eastAsia"/>
                <w:szCs w:val="18"/>
                <w:u w:val="single"/>
                <w:lang w:val="en-IE"/>
              </w:rPr>
              <w:t>—</w:t>
            </w:r>
          </w:p>
        </w:tc>
        <w:tc>
          <w:tcPr>
            <w:tcW w:w="5612" w:type="dxa"/>
            <w:tcBorders>
              <w:top w:val="single" w:sz="4" w:space="0" w:color="auto"/>
              <w:left w:val="single" w:sz="4" w:space="0" w:color="auto"/>
              <w:bottom w:val="single" w:sz="4" w:space="0" w:color="auto"/>
              <w:right w:val="single" w:sz="18" w:space="0" w:color="auto"/>
            </w:tcBorders>
            <w:hideMark/>
          </w:tcPr>
          <w:p w14:paraId="6118600F" w14:textId="2C1C197C" w:rsidR="00BD47D8" w:rsidRPr="00B227EC" w:rsidRDefault="00BD47D8">
            <w:pPr>
              <w:pStyle w:val="IEEEStdsTableData-Left"/>
              <w:spacing w:before="120" w:after="120" w:line="276" w:lineRule="auto"/>
              <w:rPr>
                <w:u w:val="single"/>
              </w:rPr>
            </w:pPr>
            <w:r w:rsidRPr="00B227EC">
              <w:rPr>
                <w:u w:val="single"/>
              </w:rPr>
              <w:t>As per Table 10-156.</w:t>
            </w:r>
          </w:p>
        </w:tc>
      </w:tr>
      <w:tr w:rsidR="00BD47D8" w14:paraId="5C077FA6" w14:textId="77777777" w:rsidTr="00215D3F">
        <w:trPr>
          <w:cantSplit/>
        </w:trPr>
        <w:tc>
          <w:tcPr>
            <w:tcW w:w="2146" w:type="dxa"/>
            <w:tcBorders>
              <w:top w:val="single" w:sz="4" w:space="0" w:color="auto"/>
              <w:left w:val="single" w:sz="18" w:space="0" w:color="auto"/>
              <w:bottom w:val="single" w:sz="4" w:space="0" w:color="auto"/>
              <w:right w:val="single" w:sz="4" w:space="0" w:color="auto"/>
            </w:tcBorders>
            <w:hideMark/>
          </w:tcPr>
          <w:p w14:paraId="0D9740A5" w14:textId="2959A8A4" w:rsidR="00BD47D8" w:rsidRPr="00B227EC" w:rsidRDefault="00BD47D8">
            <w:pPr>
              <w:pStyle w:val="IEEEStdsTableData-Left"/>
              <w:keepNext w:val="0"/>
              <w:keepLines w:val="0"/>
              <w:spacing w:before="120" w:after="120" w:line="276" w:lineRule="auto"/>
              <w:rPr>
                <w:noProof/>
                <w:u w:val="single"/>
              </w:rPr>
            </w:pPr>
            <w:bookmarkStart w:id="1" w:name="_Hlk168001350"/>
            <w:bookmarkStart w:id="2" w:name="_Hlk168001419"/>
            <w:r w:rsidRPr="00B227EC">
              <w:rPr>
                <w:noProof/>
                <w:u w:val="single"/>
              </w:rPr>
              <w:t>SoundingInphaseValue</w:t>
            </w:r>
          </w:p>
        </w:tc>
        <w:tc>
          <w:tcPr>
            <w:tcW w:w="1398" w:type="dxa"/>
            <w:tcBorders>
              <w:top w:val="single" w:sz="4" w:space="0" w:color="auto"/>
              <w:left w:val="single" w:sz="4" w:space="0" w:color="auto"/>
              <w:bottom w:val="single" w:sz="4" w:space="0" w:color="auto"/>
              <w:right w:val="single" w:sz="4" w:space="0" w:color="auto"/>
            </w:tcBorders>
            <w:hideMark/>
          </w:tcPr>
          <w:p w14:paraId="7E97BC8D" w14:textId="77777777" w:rsidR="00BD47D8" w:rsidRPr="00B227EC" w:rsidRDefault="00BD47D8">
            <w:pPr>
              <w:pStyle w:val="IEEEStdsTableData-Center"/>
              <w:spacing w:before="120" w:after="120" w:line="276" w:lineRule="auto"/>
              <w:jc w:val="left"/>
              <w:rPr>
                <w:u w:val="single"/>
              </w:rPr>
            </w:pPr>
            <w:r w:rsidRPr="00B227EC">
              <w:rPr>
                <w:u w:val="single"/>
              </w:rPr>
              <w:t>Signed integer</w:t>
            </w:r>
          </w:p>
        </w:tc>
        <w:tc>
          <w:tcPr>
            <w:tcW w:w="1526" w:type="dxa"/>
            <w:tcBorders>
              <w:top w:val="single" w:sz="4" w:space="0" w:color="auto"/>
              <w:left w:val="single" w:sz="4" w:space="0" w:color="auto"/>
              <w:bottom w:val="single" w:sz="4" w:space="0" w:color="auto"/>
              <w:right w:val="single" w:sz="4" w:space="0" w:color="auto"/>
            </w:tcBorders>
            <w:hideMark/>
          </w:tcPr>
          <w:p w14:paraId="1E29596C" w14:textId="77777777" w:rsidR="00BD47D8" w:rsidRPr="00B227EC" w:rsidRDefault="00BD47D8">
            <w:pPr>
              <w:pStyle w:val="IEEEStdsTableData-Center"/>
              <w:spacing w:before="120" w:after="120" w:line="276" w:lineRule="auto"/>
              <w:jc w:val="left"/>
              <w:rPr>
                <w:u w:val="single"/>
              </w:rPr>
            </w:pPr>
            <w:r w:rsidRPr="00B227EC">
              <w:rPr>
                <w:rFonts w:ascii="TimesNewRoman" w:eastAsia="TimesNewRoman" w:hAnsiTheme="minorHAnsi" w:cs="TimesNewRoman" w:hint="eastAsia"/>
                <w:szCs w:val="18"/>
                <w:u w:val="single"/>
                <w:lang w:val="en-IE"/>
              </w:rPr>
              <w:t>—</w:t>
            </w:r>
          </w:p>
        </w:tc>
        <w:tc>
          <w:tcPr>
            <w:tcW w:w="5612" w:type="dxa"/>
            <w:tcBorders>
              <w:top w:val="single" w:sz="4" w:space="0" w:color="auto"/>
              <w:left w:val="single" w:sz="4" w:space="0" w:color="auto"/>
              <w:bottom w:val="single" w:sz="4" w:space="0" w:color="auto"/>
              <w:right w:val="single" w:sz="18" w:space="0" w:color="auto"/>
            </w:tcBorders>
            <w:hideMark/>
          </w:tcPr>
          <w:p w14:paraId="335842CD" w14:textId="2B248DD4" w:rsidR="00BD47D8" w:rsidRPr="00B227EC" w:rsidRDefault="00BD47D8">
            <w:pPr>
              <w:pStyle w:val="IEEEStdsTableData-Left"/>
              <w:spacing w:before="120" w:after="120" w:line="276" w:lineRule="auto"/>
              <w:rPr>
                <w:u w:val="single"/>
              </w:rPr>
            </w:pPr>
            <w:r w:rsidRPr="00B227EC">
              <w:rPr>
                <w:u w:val="single"/>
              </w:rPr>
              <w:t>A relative measurement or the received signal strength</w:t>
            </w:r>
            <w:r w:rsidR="00B227EC" w:rsidRPr="00B227EC">
              <w:rPr>
                <w:u w:val="single"/>
              </w:rPr>
              <w:t xml:space="preserve"> for an in-phase CIR tap</w:t>
            </w:r>
          </w:p>
        </w:tc>
      </w:tr>
      <w:bookmarkEnd w:id="1"/>
      <w:tr w:rsidR="00B227EC" w14:paraId="6133E896" w14:textId="77777777" w:rsidTr="00215D3F">
        <w:trPr>
          <w:cantSplit/>
        </w:trPr>
        <w:tc>
          <w:tcPr>
            <w:tcW w:w="2146" w:type="dxa"/>
            <w:tcBorders>
              <w:top w:val="single" w:sz="4" w:space="0" w:color="auto"/>
              <w:left w:val="single" w:sz="18" w:space="0" w:color="auto"/>
              <w:bottom w:val="single" w:sz="4" w:space="0" w:color="auto"/>
              <w:right w:val="single" w:sz="4" w:space="0" w:color="auto"/>
            </w:tcBorders>
          </w:tcPr>
          <w:p w14:paraId="2B43CB44" w14:textId="05177DB5" w:rsidR="00B227EC" w:rsidRPr="00B227EC" w:rsidRDefault="00B227EC" w:rsidP="00B227EC">
            <w:pPr>
              <w:pStyle w:val="IEEEStdsTableData-Left"/>
              <w:keepNext w:val="0"/>
              <w:keepLines w:val="0"/>
              <w:spacing w:before="120" w:after="120" w:line="276" w:lineRule="auto"/>
              <w:rPr>
                <w:noProof/>
                <w:u w:val="single"/>
              </w:rPr>
            </w:pPr>
            <w:r w:rsidRPr="00B227EC">
              <w:rPr>
                <w:noProof/>
                <w:u w:val="single"/>
              </w:rPr>
              <w:t>SoundingQuadratureValue</w:t>
            </w:r>
          </w:p>
        </w:tc>
        <w:tc>
          <w:tcPr>
            <w:tcW w:w="1398" w:type="dxa"/>
            <w:tcBorders>
              <w:top w:val="single" w:sz="4" w:space="0" w:color="auto"/>
              <w:left w:val="single" w:sz="4" w:space="0" w:color="auto"/>
              <w:bottom w:val="single" w:sz="4" w:space="0" w:color="auto"/>
              <w:right w:val="single" w:sz="4" w:space="0" w:color="auto"/>
            </w:tcBorders>
          </w:tcPr>
          <w:p w14:paraId="62D9CB7D" w14:textId="226157CF" w:rsidR="00B227EC" w:rsidRPr="00B227EC" w:rsidRDefault="00B227EC" w:rsidP="00B227EC">
            <w:pPr>
              <w:pStyle w:val="IEEEStdsTableData-Center"/>
              <w:spacing w:before="120" w:after="120" w:line="276" w:lineRule="auto"/>
              <w:jc w:val="left"/>
              <w:rPr>
                <w:u w:val="single"/>
              </w:rPr>
            </w:pPr>
            <w:r w:rsidRPr="00B227EC">
              <w:rPr>
                <w:u w:val="single"/>
              </w:rPr>
              <w:t>Signed integer</w:t>
            </w:r>
          </w:p>
        </w:tc>
        <w:tc>
          <w:tcPr>
            <w:tcW w:w="1526" w:type="dxa"/>
            <w:tcBorders>
              <w:top w:val="single" w:sz="4" w:space="0" w:color="auto"/>
              <w:left w:val="single" w:sz="4" w:space="0" w:color="auto"/>
              <w:bottom w:val="single" w:sz="4" w:space="0" w:color="auto"/>
              <w:right w:val="single" w:sz="4" w:space="0" w:color="auto"/>
            </w:tcBorders>
          </w:tcPr>
          <w:p w14:paraId="586067CE" w14:textId="0B7274DF" w:rsidR="00B227EC" w:rsidRPr="00B227EC" w:rsidRDefault="00B227EC" w:rsidP="00B227EC">
            <w:pPr>
              <w:pStyle w:val="IEEEStdsTableData-Center"/>
              <w:spacing w:before="120" w:after="120" w:line="276" w:lineRule="auto"/>
              <w:jc w:val="left"/>
              <w:rPr>
                <w:rFonts w:ascii="TimesNewRoman" w:eastAsia="TimesNewRoman" w:hAnsiTheme="minorHAnsi" w:cs="TimesNewRoman"/>
                <w:szCs w:val="18"/>
                <w:u w:val="single"/>
                <w:lang w:val="en-IE"/>
              </w:rPr>
            </w:pPr>
            <w:r w:rsidRPr="00B227EC">
              <w:rPr>
                <w:rFonts w:ascii="TimesNewRoman" w:eastAsia="TimesNewRoman" w:hAnsiTheme="minorHAnsi" w:cs="TimesNewRoman" w:hint="eastAsia"/>
                <w:szCs w:val="18"/>
                <w:u w:val="single"/>
                <w:lang w:val="en-IE"/>
              </w:rPr>
              <w:t>—</w:t>
            </w:r>
          </w:p>
        </w:tc>
        <w:tc>
          <w:tcPr>
            <w:tcW w:w="5612" w:type="dxa"/>
            <w:tcBorders>
              <w:top w:val="single" w:sz="4" w:space="0" w:color="auto"/>
              <w:left w:val="single" w:sz="4" w:space="0" w:color="auto"/>
              <w:bottom w:val="single" w:sz="4" w:space="0" w:color="auto"/>
              <w:right w:val="single" w:sz="18" w:space="0" w:color="auto"/>
            </w:tcBorders>
          </w:tcPr>
          <w:p w14:paraId="057B2B2C" w14:textId="2A2112A0" w:rsidR="00B227EC" w:rsidRPr="00B227EC" w:rsidRDefault="00B227EC" w:rsidP="00B227EC">
            <w:pPr>
              <w:pStyle w:val="IEEEStdsTableData-Left"/>
              <w:spacing w:before="120" w:after="120" w:line="276" w:lineRule="auto"/>
              <w:rPr>
                <w:u w:val="single"/>
              </w:rPr>
            </w:pPr>
            <w:r w:rsidRPr="00B227EC">
              <w:rPr>
                <w:u w:val="single"/>
              </w:rPr>
              <w:t>A relative measurement or the received signal strength for a</w:t>
            </w:r>
            <w:r>
              <w:rPr>
                <w:u w:val="single"/>
              </w:rPr>
              <w:t xml:space="preserve"> </w:t>
            </w:r>
            <w:r w:rsidRPr="00B227EC">
              <w:rPr>
                <w:u w:val="single"/>
              </w:rPr>
              <w:t>quadrature CIR tap.</w:t>
            </w:r>
          </w:p>
        </w:tc>
      </w:tr>
      <w:bookmarkEnd w:id="2"/>
      <w:tr w:rsidR="00BD47D8" w14:paraId="1D8CE02B" w14:textId="77777777" w:rsidTr="00B227EC">
        <w:trPr>
          <w:cantSplit/>
          <w:trHeight w:val="966"/>
        </w:trPr>
        <w:tc>
          <w:tcPr>
            <w:tcW w:w="10682" w:type="dxa"/>
            <w:gridSpan w:val="4"/>
            <w:tcBorders>
              <w:top w:val="single" w:sz="4" w:space="0" w:color="auto"/>
              <w:left w:val="single" w:sz="18" w:space="0" w:color="auto"/>
              <w:bottom w:val="single" w:sz="4" w:space="0" w:color="auto"/>
              <w:right w:val="single" w:sz="18" w:space="0" w:color="auto"/>
            </w:tcBorders>
            <w:hideMark/>
          </w:tcPr>
          <w:p w14:paraId="26B8E098" w14:textId="74F10C75" w:rsidR="00BD47D8" w:rsidRPr="00B227EC" w:rsidRDefault="00BD47D8" w:rsidP="00B227EC">
            <w:pPr>
              <w:pStyle w:val="IEEEStdsTableData-Left"/>
              <w:spacing w:before="120" w:after="120" w:line="276" w:lineRule="auto"/>
              <w:rPr>
                <w:u w:val="single"/>
              </w:rPr>
            </w:pPr>
            <w:r w:rsidRPr="00B227EC">
              <w:rPr>
                <w:u w:val="single"/>
              </w:rPr>
              <w:t xml:space="preserve">NOTE—The </w:t>
            </w:r>
            <w:r w:rsidR="00B227EC" w:rsidRPr="00B227EC">
              <w:rPr>
                <w:u w:val="single"/>
              </w:rPr>
              <w:t xml:space="preserve">in-phase and quadrature values </w:t>
            </w:r>
            <w:r w:rsidRPr="00B227EC">
              <w:rPr>
                <w:u w:val="single"/>
              </w:rPr>
              <w:t>have no absolute meaning, only a relative meaning.</w:t>
            </w:r>
          </w:p>
        </w:tc>
      </w:tr>
    </w:tbl>
    <w:p w14:paraId="408086E5" w14:textId="77777777" w:rsidR="00BD47D8" w:rsidRDefault="00BD47D8" w:rsidP="00BD47D8">
      <w:pPr>
        <w:pStyle w:val="IEEEStdsParagraph"/>
      </w:pPr>
    </w:p>
    <w:p w14:paraId="6542CD03" w14:textId="2A862F93" w:rsidR="001123D0" w:rsidRPr="001123D0" w:rsidRDefault="001123D0" w:rsidP="001123D0">
      <w:pPr>
        <w:spacing w:after="200" w:line="276" w:lineRule="auto"/>
        <w:jc w:val="left"/>
        <w:rPr>
          <w:rFonts w:ascii="Times New Roman" w:hAnsi="Times New Roman"/>
          <w:noProof/>
          <w:lang w:val="en-US" w:eastAsia="ja-JP"/>
        </w:rPr>
      </w:pPr>
      <w:r w:rsidRPr="001123D0">
        <w:rPr>
          <w:rFonts w:ascii="Times New Roman" w:hAnsi="Times New Roman"/>
          <w:noProof/>
          <w:lang w:val="en-US" w:eastAsia="ja-JP"/>
        </w:rPr>
        <w:t>If the channel sounding information is available, the Status parameter will be set to SUCCESS, and the</w:t>
      </w:r>
      <w:r>
        <w:rPr>
          <w:rFonts w:ascii="Times New Roman" w:hAnsi="Times New Roman"/>
          <w:noProof/>
          <w:lang w:val="en-US" w:eastAsia="ja-JP"/>
        </w:rPr>
        <w:t xml:space="preserve"> </w:t>
      </w:r>
      <w:r w:rsidRPr="001123D0">
        <w:rPr>
          <w:rFonts w:ascii="Times New Roman" w:hAnsi="Times New Roman"/>
          <w:noProof/>
          <w:lang w:val="en-US" w:eastAsia="ja-JP"/>
        </w:rPr>
        <w:t>SoundingList</w:t>
      </w:r>
      <w:r w:rsidR="00891BC2" w:rsidRPr="00891BC2">
        <w:rPr>
          <w:rFonts w:ascii="Times New Roman" w:hAnsi="Times New Roman"/>
          <w:noProof/>
          <w:u w:val="single"/>
          <w:lang w:val="en-US" w:eastAsia="ja-JP"/>
        </w:rPr>
        <w:t>Set</w:t>
      </w:r>
      <w:r w:rsidRPr="001123D0">
        <w:rPr>
          <w:rFonts w:ascii="Times New Roman" w:hAnsi="Times New Roman"/>
          <w:noProof/>
          <w:lang w:val="en-US" w:eastAsia="ja-JP"/>
        </w:rPr>
        <w:t xml:space="preserve"> will contain valid data.</w:t>
      </w:r>
      <w:r>
        <w:rPr>
          <w:rFonts w:ascii="Times New Roman" w:hAnsi="Times New Roman"/>
          <w:noProof/>
          <w:lang w:val="en-US" w:eastAsia="ja-JP"/>
        </w:rPr>
        <w:t xml:space="preserve">  </w:t>
      </w:r>
      <w:r w:rsidRPr="001123D0">
        <w:rPr>
          <w:rFonts w:ascii="Times New Roman" w:hAnsi="Times New Roman"/>
          <w:noProof/>
          <w:lang w:val="en-US" w:eastAsia="ja-JP"/>
        </w:rPr>
        <w:t>If the MLME-SOUNDING.request primitive is received when there is no information present, e.g., when</w:t>
      </w:r>
      <w:r w:rsidR="00891BC2">
        <w:rPr>
          <w:rFonts w:ascii="Times New Roman" w:hAnsi="Times New Roman"/>
          <w:noProof/>
          <w:lang w:val="en-US" w:eastAsia="ja-JP"/>
        </w:rPr>
        <w:t xml:space="preserve"> </w:t>
      </w:r>
      <w:r w:rsidRPr="001123D0">
        <w:rPr>
          <w:rFonts w:ascii="Times New Roman" w:hAnsi="Times New Roman"/>
          <w:noProof/>
          <w:lang w:val="en-US" w:eastAsia="ja-JP"/>
        </w:rPr>
        <w:t>the PHY is in the process of performing a measurement, the Status parameter will be set to NO_DATA.</w:t>
      </w:r>
    </w:p>
    <w:p w14:paraId="169F7620" w14:textId="32BA500E" w:rsidR="00A74147" w:rsidRPr="00A74147" w:rsidRDefault="001123D0" w:rsidP="001123D0">
      <w:pPr>
        <w:spacing w:after="200" w:line="276" w:lineRule="auto"/>
        <w:jc w:val="left"/>
        <w:rPr>
          <w:rFonts w:ascii="Times New Roman" w:hAnsi="Times New Roman"/>
          <w:noProof/>
          <w:lang w:val="en-US" w:eastAsia="ja-JP"/>
        </w:rPr>
      </w:pPr>
      <w:r w:rsidRPr="001123D0">
        <w:rPr>
          <w:rFonts w:ascii="Times New Roman" w:hAnsi="Times New Roman"/>
          <w:noProof/>
          <w:lang w:val="en-US" w:eastAsia="ja-JP"/>
        </w:rPr>
        <w:t xml:space="preserve">If the channel sounding </w:t>
      </w:r>
      <w:r w:rsidRPr="00891BC2">
        <w:rPr>
          <w:rFonts w:ascii="Times New Roman" w:hAnsi="Times New Roman"/>
          <w:strike/>
          <w:noProof/>
          <w:lang w:val="en-US" w:eastAsia="ja-JP"/>
        </w:rPr>
        <w:t xml:space="preserve">capability </w:t>
      </w:r>
      <w:r w:rsidR="00BD47D8" w:rsidRPr="00BD47D8">
        <w:rPr>
          <w:rFonts w:ascii="Times New Roman" w:hAnsi="Times New Roman"/>
          <w:noProof/>
          <w:u w:val="single"/>
          <w:lang w:val="en-US" w:eastAsia="ja-JP"/>
        </w:rPr>
        <w:t>function or the requested format</w:t>
      </w:r>
      <w:r w:rsidR="00BD47D8">
        <w:rPr>
          <w:rFonts w:ascii="Times New Roman" w:hAnsi="Times New Roman"/>
          <w:noProof/>
          <w:lang w:val="en-US" w:eastAsia="ja-JP"/>
        </w:rPr>
        <w:t xml:space="preserve"> </w:t>
      </w:r>
      <w:r w:rsidRPr="001123D0">
        <w:rPr>
          <w:rFonts w:ascii="Times New Roman" w:hAnsi="Times New Roman"/>
          <w:noProof/>
          <w:lang w:val="en-US" w:eastAsia="ja-JP"/>
        </w:rPr>
        <w:t xml:space="preserve">is not supported </w:t>
      </w:r>
      <w:r w:rsidRPr="00BD47D8">
        <w:rPr>
          <w:rFonts w:ascii="Times New Roman" w:hAnsi="Times New Roman"/>
          <w:strike/>
          <w:noProof/>
          <w:lang w:val="en-US" w:eastAsia="ja-JP"/>
        </w:rPr>
        <w:t>by the PHY</w:t>
      </w:r>
      <w:r w:rsidRPr="001123D0">
        <w:rPr>
          <w:rFonts w:ascii="Times New Roman" w:hAnsi="Times New Roman"/>
          <w:noProof/>
          <w:lang w:val="en-US" w:eastAsia="ja-JP"/>
        </w:rPr>
        <w:t>, the Status parameters will be set to</w:t>
      </w:r>
      <w:r>
        <w:rPr>
          <w:rFonts w:ascii="Times New Roman" w:hAnsi="Times New Roman"/>
          <w:noProof/>
          <w:lang w:val="en-US" w:eastAsia="ja-JP"/>
        </w:rPr>
        <w:t xml:space="preserve"> </w:t>
      </w:r>
      <w:r w:rsidRPr="001123D0">
        <w:rPr>
          <w:rFonts w:ascii="Times New Roman" w:hAnsi="Times New Roman"/>
          <w:noProof/>
          <w:lang w:val="en-US" w:eastAsia="ja-JP"/>
        </w:rPr>
        <w:t>UNSUPPORTED_ATTRIBUTE.</w:t>
      </w:r>
    </w:p>
    <w:p w14:paraId="1EA4981A" w14:textId="2B6BE275" w:rsidR="008C4C15" w:rsidRDefault="008C4C15" w:rsidP="000E27FE">
      <w:pPr>
        <w:spacing w:after="200" w:line="276" w:lineRule="auto"/>
        <w:jc w:val="left"/>
        <w:rPr>
          <w:noProof/>
          <w:lang w:val="en-US"/>
        </w:rPr>
      </w:pPr>
    </w:p>
    <w:p w14:paraId="64DB6124" w14:textId="74CE30B2" w:rsidR="008C4C15" w:rsidRDefault="008C4C15" w:rsidP="000E27FE">
      <w:pPr>
        <w:spacing w:after="200" w:line="276" w:lineRule="auto"/>
        <w:jc w:val="left"/>
        <w:rPr>
          <w:noProof/>
          <w:lang w:val="en-US"/>
        </w:rPr>
      </w:pPr>
    </w:p>
    <w:p w14:paraId="252F2350" w14:textId="1C6A7747" w:rsidR="001B613B" w:rsidRDefault="001B613B" w:rsidP="000E27FE">
      <w:pPr>
        <w:spacing w:after="200" w:line="276" w:lineRule="auto"/>
        <w:jc w:val="left"/>
        <w:rPr>
          <w:noProof/>
          <w:lang w:val="en-US"/>
        </w:rPr>
      </w:pPr>
    </w:p>
    <w:p w14:paraId="3B6E8FA6" w14:textId="1B899744" w:rsidR="001B613B" w:rsidRDefault="001B613B" w:rsidP="000E27FE">
      <w:pPr>
        <w:spacing w:after="200" w:line="276" w:lineRule="auto"/>
        <w:jc w:val="left"/>
        <w:rPr>
          <w:noProof/>
          <w:lang w:val="en-US"/>
        </w:rPr>
      </w:pPr>
    </w:p>
    <w:p w14:paraId="087CDBE1" w14:textId="390C07DA" w:rsidR="001B613B" w:rsidRDefault="001B613B" w:rsidP="000E27FE">
      <w:pPr>
        <w:spacing w:after="200" w:line="276" w:lineRule="auto"/>
        <w:jc w:val="left"/>
        <w:rPr>
          <w:noProof/>
          <w:lang w:val="en-US"/>
        </w:rPr>
      </w:pPr>
    </w:p>
    <w:p w14:paraId="1D960A1E" w14:textId="77777777" w:rsidR="001B613B" w:rsidRDefault="001B613B" w:rsidP="000E27FE">
      <w:pPr>
        <w:spacing w:after="200" w:line="276" w:lineRule="auto"/>
        <w:jc w:val="left"/>
        <w:rPr>
          <w:noProof/>
          <w:lang w:val="en-US"/>
        </w:rPr>
      </w:pPr>
    </w:p>
    <w:p w14:paraId="1E3C2EEC" w14:textId="1D836FAB" w:rsidR="005868A5" w:rsidRDefault="005868A5" w:rsidP="005868A5">
      <w:pPr>
        <w:rPr>
          <w:b/>
          <w:bCs/>
          <w:noProof/>
          <w:sz w:val="22"/>
          <w:szCs w:val="22"/>
          <w:u w:val="single"/>
          <w:lang w:val="en-US"/>
        </w:rPr>
      </w:pPr>
      <w:r>
        <w:rPr>
          <w:b/>
          <w:bCs/>
          <w:noProof/>
          <w:u w:val="single"/>
          <w:lang w:val="en-US"/>
        </w:rPr>
        <w:lastRenderedPageBreak/>
        <w:t xml:space="preserve">3 </w:t>
      </w:r>
      <w:r>
        <w:rPr>
          <w:b/>
          <w:bCs/>
          <w:noProof/>
          <w:u w:val="single"/>
          <w:lang w:val="en-US"/>
        </w:rPr>
        <w:t>Configuring the packet format for sensing</w:t>
      </w:r>
    </w:p>
    <w:p w14:paraId="05E0D573" w14:textId="6A99112C" w:rsidR="005868A5" w:rsidRDefault="005868A5" w:rsidP="005868A5">
      <w:pPr>
        <w:spacing w:after="200" w:line="276" w:lineRule="auto"/>
        <w:jc w:val="left"/>
        <w:rPr>
          <w:noProof/>
          <w:lang w:val="en-US"/>
        </w:rPr>
      </w:pPr>
      <w:r>
        <w:rPr>
          <w:noProof/>
          <w:lang w:val="en-US"/>
        </w:rPr>
        <w:t>Editor to insert the primitive in appropriate place.</w:t>
      </w:r>
      <w:r>
        <w:rPr>
          <w:noProof/>
          <w:lang w:val="en-US"/>
        </w:rPr>
        <w:t>.</w:t>
      </w:r>
    </w:p>
    <w:p w14:paraId="1D695BB8" w14:textId="77777777" w:rsidR="005868A5" w:rsidRDefault="005868A5" w:rsidP="005868A5">
      <w:pPr>
        <w:spacing w:after="200" w:line="276" w:lineRule="auto"/>
        <w:jc w:val="left"/>
        <w:rPr>
          <w:b/>
          <w:bCs/>
          <w:noProof/>
          <w:lang w:val="en-US"/>
        </w:rPr>
      </w:pPr>
      <w:r>
        <w:rPr>
          <w:b/>
          <w:bCs/>
          <w:noProof/>
          <w:highlight w:val="yellow"/>
          <w:lang w:val="en-US"/>
        </w:rPr>
        <w:t>Changes to the draft:</w:t>
      </w:r>
    </w:p>
    <w:p w14:paraId="6DF06B7F" w14:textId="3B4C11FA" w:rsidR="005868A5" w:rsidRDefault="005868A5" w:rsidP="005868A5">
      <w:pPr>
        <w:rPr>
          <w:rFonts w:ascii="Times New Roman" w:hAnsi="Times New Roman"/>
          <w:b/>
          <w:bCs/>
          <w:i/>
          <w:iCs/>
          <w:color w:val="FF0000"/>
          <w:lang w:val="en-US"/>
        </w:rPr>
      </w:pPr>
      <w:r>
        <w:rPr>
          <w:rFonts w:ascii="Times New Roman" w:hAnsi="Times New Roman"/>
          <w:b/>
          <w:bCs/>
          <w:i/>
          <w:iCs/>
          <w:color w:val="FF0000"/>
          <w:lang w:val="en-US"/>
        </w:rPr>
        <w:t xml:space="preserve">Insert </w:t>
      </w:r>
      <w:r>
        <w:rPr>
          <w:rFonts w:ascii="Times New Roman" w:hAnsi="Times New Roman"/>
          <w:b/>
          <w:bCs/>
          <w:i/>
          <w:iCs/>
          <w:color w:val="FF0000"/>
          <w:lang w:val="en-US"/>
        </w:rPr>
        <w:t xml:space="preserve">the </w:t>
      </w:r>
      <w:r w:rsidRPr="005868A5">
        <w:rPr>
          <w:rFonts w:ascii="Times New Roman" w:hAnsi="Times New Roman"/>
          <w:b/>
          <w:bCs/>
          <w:i/>
          <w:iCs/>
          <w:color w:val="FF0000"/>
          <w:lang w:val="en-US"/>
        </w:rPr>
        <w:t>MLME-UWB-PACKET</w:t>
      </w:r>
      <w:r>
        <w:rPr>
          <w:rFonts w:ascii="Times New Roman" w:hAnsi="Times New Roman"/>
          <w:b/>
          <w:bCs/>
          <w:i/>
          <w:iCs/>
          <w:color w:val="FF0000"/>
          <w:lang w:val="en-US"/>
        </w:rPr>
        <w:t>.request as shown below:</w:t>
      </w:r>
    </w:p>
    <w:p w14:paraId="74918203" w14:textId="61334BC7" w:rsidR="00B54AD3" w:rsidRPr="00B54AD3" w:rsidRDefault="001B613B" w:rsidP="001B613B">
      <w:pPr>
        <w:spacing w:after="200" w:line="276" w:lineRule="auto"/>
        <w:jc w:val="left"/>
        <w:rPr>
          <w:b/>
          <w:noProof/>
          <w:lang w:val="en-US"/>
        </w:rPr>
      </w:pPr>
      <w:r>
        <w:rPr>
          <w:b/>
          <w:noProof/>
          <w:lang w:val="en-US"/>
        </w:rPr>
        <w:t xml:space="preserve">x.x.x </w:t>
      </w:r>
      <w:r w:rsidR="00B54AD3" w:rsidRPr="00B54AD3">
        <w:rPr>
          <w:b/>
          <w:noProof/>
          <w:lang w:val="en-US"/>
        </w:rPr>
        <w:t xml:space="preserve">Primitives for specifying </w:t>
      </w:r>
      <w:r w:rsidR="00E14603">
        <w:rPr>
          <w:b/>
          <w:noProof/>
          <w:lang w:val="en-US"/>
        </w:rPr>
        <w:t>UWB Packet format</w:t>
      </w:r>
    </w:p>
    <w:p w14:paraId="0D35A880" w14:textId="643AAB02" w:rsidR="00B54AD3" w:rsidRPr="00B54AD3" w:rsidRDefault="001B613B" w:rsidP="001B613B">
      <w:pPr>
        <w:spacing w:after="200" w:line="276" w:lineRule="auto"/>
        <w:jc w:val="left"/>
        <w:rPr>
          <w:b/>
          <w:noProof/>
          <w:lang w:val="en-US"/>
        </w:rPr>
      </w:pPr>
      <w:r>
        <w:rPr>
          <w:b/>
          <w:noProof/>
          <w:lang w:val="en-US"/>
        </w:rPr>
        <w:t xml:space="preserve">x.x.x.1 </w:t>
      </w:r>
      <w:r w:rsidR="00B54AD3" w:rsidRPr="00B54AD3">
        <w:rPr>
          <w:b/>
          <w:noProof/>
          <w:lang w:val="en-US"/>
        </w:rPr>
        <w:t>MLME-</w:t>
      </w:r>
      <w:r>
        <w:rPr>
          <w:b/>
          <w:noProof/>
          <w:lang w:val="en-US"/>
        </w:rPr>
        <w:t>UWB-PAC</w:t>
      </w:r>
      <w:r w:rsidR="007041E1">
        <w:rPr>
          <w:b/>
          <w:noProof/>
          <w:lang w:val="en-US"/>
        </w:rPr>
        <w:t>K</w:t>
      </w:r>
      <w:r>
        <w:rPr>
          <w:b/>
          <w:noProof/>
          <w:lang w:val="en-US"/>
        </w:rPr>
        <w:t>ET</w:t>
      </w:r>
      <w:r w:rsidR="00B54AD3" w:rsidRPr="00B54AD3">
        <w:rPr>
          <w:b/>
          <w:noProof/>
          <w:lang w:val="en-US"/>
        </w:rPr>
        <w:t>.request</w:t>
      </w:r>
    </w:p>
    <w:p w14:paraId="5E8DF045" w14:textId="77777777" w:rsidR="00B54AD3" w:rsidRPr="00B54AD3" w:rsidRDefault="00B54AD3" w:rsidP="00B54AD3">
      <w:pPr>
        <w:spacing w:after="200" w:line="276" w:lineRule="auto"/>
        <w:jc w:val="left"/>
        <w:rPr>
          <w:noProof/>
          <w:lang w:val="en-US"/>
        </w:rPr>
      </w:pPr>
      <w:r w:rsidRPr="00B54AD3">
        <w:rPr>
          <w:noProof/>
          <w:lang w:val="en-US"/>
        </w:rPr>
        <w:t>The MLME-STS.request primitive allows the next higher layer to request that the HRP-ERDEV utilizes a given set of STS parameters.</w:t>
      </w:r>
    </w:p>
    <w:p w14:paraId="064762A2" w14:textId="77777777" w:rsidR="00B54AD3" w:rsidRPr="00B54AD3" w:rsidRDefault="00B54AD3" w:rsidP="00B54AD3">
      <w:pPr>
        <w:spacing w:after="200" w:line="276" w:lineRule="auto"/>
        <w:jc w:val="left"/>
        <w:rPr>
          <w:noProof/>
          <w:lang w:val="en-US"/>
        </w:rPr>
      </w:pPr>
      <w:r w:rsidRPr="00B54AD3">
        <w:rPr>
          <w:noProof/>
          <w:lang w:val="en-US"/>
        </w:rPr>
        <w:t>The semantics of this primitive are:</w:t>
      </w:r>
    </w:p>
    <w:p w14:paraId="7B9F92FA" w14:textId="19D310A0" w:rsidR="00B54AD3" w:rsidRPr="00B54AD3" w:rsidRDefault="00B54AD3" w:rsidP="00B54AD3">
      <w:pPr>
        <w:spacing w:after="200" w:line="276" w:lineRule="auto"/>
        <w:jc w:val="left"/>
        <w:rPr>
          <w:noProof/>
          <w:lang w:val="en-US"/>
        </w:rPr>
      </w:pPr>
      <w:r w:rsidRPr="00B54AD3">
        <w:rPr>
          <w:noProof/>
          <w:lang w:val="en-US"/>
        </w:rPr>
        <w:tab/>
        <w:t>MLME-</w:t>
      </w:r>
      <w:r w:rsidR="001B613B">
        <w:rPr>
          <w:noProof/>
          <w:lang w:val="en-US"/>
        </w:rPr>
        <w:t>UWB-PACKET</w:t>
      </w:r>
      <w:r w:rsidRPr="00B54AD3">
        <w:rPr>
          <w:noProof/>
          <w:lang w:val="en-US"/>
        </w:rPr>
        <w:t>.request</w:t>
      </w:r>
      <w:r w:rsidRPr="00B54AD3">
        <w:rPr>
          <w:noProof/>
          <w:lang w:val="en-US"/>
        </w:rPr>
        <w:tab/>
      </w:r>
      <w:r w:rsidRPr="00B54AD3">
        <w:rPr>
          <w:noProof/>
          <w:lang w:val="en-US"/>
        </w:rPr>
        <w:tab/>
        <w:t>(</w:t>
      </w:r>
    </w:p>
    <w:p w14:paraId="33D66E84" w14:textId="39BF57B3" w:rsidR="00B54AD3" w:rsidRPr="00B54AD3" w:rsidRDefault="00B54AD3" w:rsidP="007041E1">
      <w:pPr>
        <w:spacing w:after="200" w:line="276" w:lineRule="auto"/>
        <w:ind w:left="2880"/>
        <w:jc w:val="left"/>
        <w:rPr>
          <w:noProof/>
          <w:lang w:val="en-US"/>
        </w:rPr>
      </w:pPr>
      <w:r w:rsidRPr="00B54AD3">
        <w:rPr>
          <w:noProof/>
          <w:lang w:val="en-US"/>
        </w:rPr>
        <w:t>PacketStructure,</w:t>
      </w:r>
    </w:p>
    <w:p w14:paraId="445A94CC" w14:textId="224F171D" w:rsidR="00B54AD3" w:rsidRPr="00B54AD3" w:rsidRDefault="007041E1" w:rsidP="007041E1">
      <w:pPr>
        <w:spacing w:after="200" w:line="276" w:lineRule="auto"/>
        <w:ind w:left="2880"/>
        <w:jc w:val="left"/>
        <w:rPr>
          <w:noProof/>
          <w:lang w:val="en-US"/>
        </w:rPr>
      </w:pPr>
      <w:r>
        <w:rPr>
          <w:noProof/>
          <w:lang w:val="en-US"/>
        </w:rPr>
        <w:t>PackerSpecificParameters</w:t>
      </w:r>
      <w:r w:rsidR="00B54AD3" w:rsidRPr="00B54AD3">
        <w:rPr>
          <w:noProof/>
          <w:lang w:val="en-US"/>
        </w:rPr>
        <w:t>,</w:t>
      </w:r>
    </w:p>
    <w:p w14:paraId="13B31BAF" w14:textId="77777777" w:rsidR="00B54AD3" w:rsidRPr="00B54AD3" w:rsidRDefault="00B54AD3" w:rsidP="007041E1">
      <w:pPr>
        <w:spacing w:after="200" w:line="276" w:lineRule="auto"/>
        <w:ind w:left="2880"/>
        <w:jc w:val="left"/>
        <w:rPr>
          <w:noProof/>
          <w:lang w:val="en-US"/>
        </w:rPr>
      </w:pPr>
      <w:r w:rsidRPr="00B54AD3">
        <w:rPr>
          <w:noProof/>
          <w:lang w:val="en-US"/>
        </w:rPr>
        <w:t>)</w:t>
      </w:r>
    </w:p>
    <w:p w14:paraId="5939C4E4" w14:textId="77777777" w:rsidR="00B54AD3" w:rsidRPr="00B54AD3" w:rsidRDefault="00B54AD3" w:rsidP="00B54AD3">
      <w:pPr>
        <w:spacing w:after="200" w:line="276" w:lineRule="auto"/>
        <w:jc w:val="left"/>
        <w:rPr>
          <w:noProof/>
          <w:lang w:val="en-US"/>
        </w:rPr>
      </w:pPr>
      <w:r w:rsidRPr="00B54AD3">
        <w:rPr>
          <w:noProof/>
          <w:lang w:val="en-US"/>
        </w:rPr>
        <w:t xml:space="preserve">The primitive parameters are defined in </w:t>
      </w:r>
      <w:r w:rsidRPr="00B54AD3">
        <w:rPr>
          <w:noProof/>
          <w:lang w:val="en-US"/>
        </w:rPr>
        <w:fldChar w:fldCharType="begin"/>
      </w:r>
      <w:r w:rsidRPr="00B54AD3">
        <w:rPr>
          <w:noProof/>
          <w:lang w:val="en-US"/>
        </w:rPr>
        <w:instrText xml:space="preserve"> REF _Ref5122861 \h  \* MERGEFORMAT </w:instrText>
      </w:r>
      <w:r w:rsidRPr="00B54AD3">
        <w:rPr>
          <w:noProof/>
          <w:lang w:val="en-US"/>
        </w:rPr>
      </w:r>
      <w:r w:rsidRPr="00B54AD3">
        <w:rPr>
          <w:noProof/>
          <w:lang w:val="en-US"/>
        </w:rPr>
        <w:fldChar w:fldCharType="separate"/>
      </w:r>
      <w:r w:rsidRPr="00B54AD3">
        <w:rPr>
          <w:noProof/>
          <w:lang w:val="en-US"/>
        </w:rPr>
        <w:t>Table 30</w:t>
      </w:r>
      <w:r w:rsidRPr="00B54AD3">
        <w:rPr>
          <w:noProof/>
          <w:lang w:val="en-US"/>
        </w:rPr>
        <w:fldChar w:fldCharType="end"/>
      </w:r>
      <w:r w:rsidRPr="00B54AD3">
        <w:rPr>
          <w:noProof/>
          <w:lang w:val="en-US"/>
        </w:rPr>
        <w:t>.</w:t>
      </w:r>
    </w:p>
    <w:p w14:paraId="18434123" w14:textId="55598626" w:rsidR="00B54AD3" w:rsidRPr="00B54AD3" w:rsidRDefault="00B54AD3" w:rsidP="00B54AD3">
      <w:pPr>
        <w:spacing w:after="200" w:line="276" w:lineRule="auto"/>
        <w:jc w:val="left"/>
        <w:rPr>
          <w:b/>
          <w:noProof/>
          <w:lang w:val="en-US"/>
        </w:rPr>
      </w:pPr>
      <w:r w:rsidRPr="00B54AD3">
        <w:rPr>
          <w:b/>
          <w:noProof/>
          <w:lang w:val="en-US"/>
        </w:rPr>
        <w:t xml:space="preserve">Table </w:t>
      </w:r>
      <w:r w:rsidR="007041E1">
        <w:rPr>
          <w:b/>
          <w:noProof/>
          <w:lang w:val="en-US"/>
        </w:rPr>
        <w:t>z</w:t>
      </w:r>
      <w:r w:rsidRPr="00B54AD3">
        <w:rPr>
          <w:b/>
          <w:noProof/>
          <w:lang w:val="en-US"/>
        </w:rPr>
        <w:t>—MLME-</w:t>
      </w:r>
      <w:r w:rsidR="007041E1" w:rsidRPr="007041E1">
        <w:rPr>
          <w:b/>
          <w:noProof/>
          <w:lang w:val="en-US"/>
        </w:rPr>
        <w:t>UWB-PACKET</w:t>
      </w:r>
      <w:r w:rsidRPr="00B54AD3">
        <w:rPr>
          <w:b/>
          <w:noProof/>
          <w:lang w:val="en-US"/>
        </w:rPr>
        <w:t>.request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350"/>
        <w:gridCol w:w="1951"/>
        <w:gridCol w:w="4779"/>
      </w:tblGrid>
      <w:tr w:rsidR="00430E24" w:rsidRPr="00B54AD3" w14:paraId="159287BF" w14:textId="77777777" w:rsidTr="00430E24">
        <w:trPr>
          <w:cantSplit/>
          <w:tblHeader/>
        </w:trPr>
        <w:tc>
          <w:tcPr>
            <w:tcW w:w="2562" w:type="dxa"/>
            <w:tcBorders>
              <w:top w:val="single" w:sz="18" w:space="0" w:color="auto"/>
              <w:left w:val="single" w:sz="18" w:space="0" w:color="auto"/>
              <w:bottom w:val="single" w:sz="18" w:space="0" w:color="auto"/>
              <w:right w:val="single" w:sz="4" w:space="0" w:color="auto"/>
            </w:tcBorders>
            <w:hideMark/>
          </w:tcPr>
          <w:p w14:paraId="67269B2D" w14:textId="77777777" w:rsidR="00B54AD3" w:rsidRPr="00B54AD3" w:rsidRDefault="00B54AD3" w:rsidP="00B54AD3">
            <w:pPr>
              <w:spacing w:after="200" w:line="276" w:lineRule="auto"/>
              <w:jc w:val="left"/>
              <w:rPr>
                <w:b/>
                <w:noProof/>
                <w:lang w:val="en-US"/>
              </w:rPr>
            </w:pPr>
            <w:r w:rsidRPr="00B54AD3">
              <w:rPr>
                <w:b/>
                <w:noProof/>
                <w:lang w:val="en-US"/>
              </w:rPr>
              <w:t>Name</w:t>
            </w:r>
          </w:p>
        </w:tc>
        <w:tc>
          <w:tcPr>
            <w:tcW w:w="1350" w:type="dxa"/>
            <w:tcBorders>
              <w:top w:val="single" w:sz="18" w:space="0" w:color="auto"/>
              <w:left w:val="single" w:sz="4" w:space="0" w:color="auto"/>
              <w:bottom w:val="single" w:sz="18" w:space="0" w:color="auto"/>
              <w:right w:val="single" w:sz="4" w:space="0" w:color="auto"/>
            </w:tcBorders>
            <w:hideMark/>
          </w:tcPr>
          <w:p w14:paraId="4F1C07C8" w14:textId="77777777" w:rsidR="00B54AD3" w:rsidRPr="00B54AD3" w:rsidRDefault="00B54AD3" w:rsidP="00B54AD3">
            <w:pPr>
              <w:spacing w:after="200" w:line="276" w:lineRule="auto"/>
              <w:jc w:val="left"/>
              <w:rPr>
                <w:b/>
                <w:noProof/>
                <w:lang w:val="en-US"/>
              </w:rPr>
            </w:pPr>
            <w:r w:rsidRPr="00B54AD3">
              <w:rPr>
                <w:b/>
                <w:noProof/>
                <w:lang w:val="en-US"/>
              </w:rPr>
              <w:t>Type</w:t>
            </w:r>
          </w:p>
        </w:tc>
        <w:tc>
          <w:tcPr>
            <w:tcW w:w="1951" w:type="dxa"/>
            <w:tcBorders>
              <w:top w:val="single" w:sz="18" w:space="0" w:color="auto"/>
              <w:left w:val="single" w:sz="4" w:space="0" w:color="auto"/>
              <w:bottom w:val="single" w:sz="18" w:space="0" w:color="auto"/>
              <w:right w:val="single" w:sz="4" w:space="0" w:color="auto"/>
            </w:tcBorders>
            <w:hideMark/>
          </w:tcPr>
          <w:p w14:paraId="016355DB" w14:textId="77777777" w:rsidR="00B54AD3" w:rsidRPr="00B54AD3" w:rsidRDefault="00B54AD3" w:rsidP="00B54AD3">
            <w:pPr>
              <w:spacing w:after="200" w:line="276" w:lineRule="auto"/>
              <w:jc w:val="left"/>
              <w:rPr>
                <w:b/>
                <w:noProof/>
                <w:lang w:val="en-US"/>
              </w:rPr>
            </w:pPr>
            <w:r w:rsidRPr="00B54AD3">
              <w:rPr>
                <w:b/>
                <w:noProof/>
                <w:lang w:val="en-US"/>
              </w:rPr>
              <w:t>Valid range</w:t>
            </w:r>
          </w:p>
        </w:tc>
        <w:tc>
          <w:tcPr>
            <w:tcW w:w="4779" w:type="dxa"/>
            <w:tcBorders>
              <w:top w:val="single" w:sz="18" w:space="0" w:color="auto"/>
              <w:left w:val="single" w:sz="4" w:space="0" w:color="auto"/>
              <w:bottom w:val="single" w:sz="18" w:space="0" w:color="auto"/>
              <w:right w:val="single" w:sz="18" w:space="0" w:color="auto"/>
            </w:tcBorders>
            <w:hideMark/>
          </w:tcPr>
          <w:p w14:paraId="5AE17000" w14:textId="77777777" w:rsidR="00B54AD3" w:rsidRPr="00B54AD3" w:rsidRDefault="00B54AD3" w:rsidP="00B54AD3">
            <w:pPr>
              <w:spacing w:after="200" w:line="276" w:lineRule="auto"/>
              <w:jc w:val="left"/>
              <w:rPr>
                <w:b/>
                <w:noProof/>
                <w:lang w:val="en-US"/>
              </w:rPr>
            </w:pPr>
            <w:r w:rsidRPr="00B54AD3">
              <w:rPr>
                <w:b/>
                <w:noProof/>
                <w:lang w:val="en-US"/>
              </w:rPr>
              <w:t>Description</w:t>
            </w:r>
          </w:p>
        </w:tc>
      </w:tr>
      <w:tr w:rsidR="00430E24" w:rsidRPr="00B54AD3" w14:paraId="4555BB12" w14:textId="77777777" w:rsidTr="00430E24">
        <w:trPr>
          <w:cantSplit/>
        </w:trPr>
        <w:tc>
          <w:tcPr>
            <w:tcW w:w="2562" w:type="dxa"/>
            <w:tcBorders>
              <w:top w:val="single" w:sz="18" w:space="0" w:color="auto"/>
              <w:left w:val="single" w:sz="18" w:space="0" w:color="auto"/>
              <w:bottom w:val="single" w:sz="4" w:space="0" w:color="auto"/>
              <w:right w:val="single" w:sz="4" w:space="0" w:color="auto"/>
            </w:tcBorders>
            <w:hideMark/>
          </w:tcPr>
          <w:p w14:paraId="316E5DDD" w14:textId="1DB16F5D" w:rsidR="00B54AD3" w:rsidRPr="00B54AD3" w:rsidRDefault="00B54AD3" w:rsidP="00B54AD3">
            <w:pPr>
              <w:spacing w:after="200" w:line="276" w:lineRule="auto"/>
              <w:jc w:val="left"/>
              <w:rPr>
                <w:noProof/>
                <w:lang w:val="en-US"/>
              </w:rPr>
            </w:pPr>
            <w:r w:rsidRPr="00B54AD3">
              <w:rPr>
                <w:noProof/>
                <w:lang w:val="en-US"/>
              </w:rPr>
              <w:t>PacketStructure</w:t>
            </w:r>
          </w:p>
        </w:tc>
        <w:tc>
          <w:tcPr>
            <w:tcW w:w="1350" w:type="dxa"/>
            <w:tcBorders>
              <w:top w:val="single" w:sz="18" w:space="0" w:color="auto"/>
              <w:left w:val="single" w:sz="4" w:space="0" w:color="auto"/>
              <w:bottom w:val="single" w:sz="4" w:space="0" w:color="auto"/>
              <w:right w:val="single" w:sz="4" w:space="0" w:color="auto"/>
            </w:tcBorders>
            <w:hideMark/>
          </w:tcPr>
          <w:p w14:paraId="7213B8F4" w14:textId="6265EBF3" w:rsidR="00B54AD3" w:rsidRPr="00B54AD3" w:rsidRDefault="007041E1" w:rsidP="00B54AD3">
            <w:pPr>
              <w:spacing w:after="200" w:line="276" w:lineRule="auto"/>
              <w:jc w:val="left"/>
              <w:rPr>
                <w:noProof/>
                <w:lang w:val="en-US"/>
              </w:rPr>
            </w:pPr>
            <w:r>
              <w:rPr>
                <w:noProof/>
                <w:lang w:val="en-US"/>
              </w:rPr>
              <w:t>Enumeration</w:t>
            </w:r>
          </w:p>
        </w:tc>
        <w:tc>
          <w:tcPr>
            <w:tcW w:w="1951" w:type="dxa"/>
            <w:tcBorders>
              <w:top w:val="single" w:sz="18" w:space="0" w:color="auto"/>
              <w:left w:val="single" w:sz="4" w:space="0" w:color="auto"/>
              <w:bottom w:val="single" w:sz="4" w:space="0" w:color="auto"/>
              <w:right w:val="single" w:sz="4" w:space="0" w:color="auto"/>
            </w:tcBorders>
          </w:tcPr>
          <w:p w14:paraId="79AB6864" w14:textId="4C7A6748" w:rsidR="00A5580A" w:rsidRPr="00B54AD3" w:rsidRDefault="00A5580A" w:rsidP="00A5580A">
            <w:pPr>
              <w:spacing w:after="200" w:line="276" w:lineRule="auto"/>
              <w:jc w:val="left"/>
              <w:rPr>
                <w:noProof/>
                <w:lang w:val="en-US"/>
              </w:rPr>
            </w:pPr>
            <w:r>
              <w:rPr>
                <w:noProof/>
                <w:lang w:val="en-US"/>
              </w:rPr>
              <w:t>SENS_PACKET_0, SENS_PACKET_1, SENS_PACKET_2</w:t>
            </w:r>
          </w:p>
        </w:tc>
        <w:tc>
          <w:tcPr>
            <w:tcW w:w="4779" w:type="dxa"/>
            <w:tcBorders>
              <w:top w:val="single" w:sz="18" w:space="0" w:color="auto"/>
              <w:left w:val="single" w:sz="4" w:space="0" w:color="auto"/>
              <w:bottom w:val="single" w:sz="4" w:space="0" w:color="auto"/>
              <w:right w:val="single" w:sz="18" w:space="0" w:color="auto"/>
            </w:tcBorders>
            <w:hideMark/>
          </w:tcPr>
          <w:p w14:paraId="3FD0B8FE" w14:textId="6F76E0DA" w:rsidR="00B54AD3" w:rsidRPr="00B54AD3" w:rsidRDefault="00430E24" w:rsidP="00B54AD3">
            <w:pPr>
              <w:spacing w:after="200" w:line="276" w:lineRule="auto"/>
              <w:jc w:val="left"/>
              <w:rPr>
                <w:noProof/>
                <w:lang w:val="en-US"/>
              </w:rPr>
            </w:pPr>
            <w:r>
              <w:rPr>
                <w:noProof/>
                <w:lang w:val="en-US"/>
              </w:rPr>
              <w:t xml:space="preserve">SENS_PACKET_n define one of the three sensing packet formats as per </w:t>
            </w:r>
            <w:r w:rsidRPr="00430E24">
              <w:rPr>
                <w:noProof/>
                <w:lang w:val="en-US"/>
              </w:rPr>
              <w:t>Figure 188</w:t>
            </w:r>
            <w:r>
              <w:rPr>
                <w:noProof/>
                <w:lang w:val="en-US"/>
              </w:rPr>
              <w:t>.</w:t>
            </w:r>
          </w:p>
        </w:tc>
      </w:tr>
      <w:tr w:rsidR="00430E24" w:rsidRPr="00B54AD3" w14:paraId="3F7D2463" w14:textId="77777777" w:rsidTr="00430E24">
        <w:trPr>
          <w:cantSplit/>
        </w:trPr>
        <w:tc>
          <w:tcPr>
            <w:tcW w:w="2562" w:type="dxa"/>
            <w:tcBorders>
              <w:top w:val="single" w:sz="4" w:space="0" w:color="auto"/>
              <w:left w:val="single" w:sz="18" w:space="0" w:color="auto"/>
              <w:bottom w:val="single" w:sz="4" w:space="0" w:color="auto"/>
              <w:right w:val="single" w:sz="4" w:space="0" w:color="auto"/>
            </w:tcBorders>
            <w:hideMark/>
          </w:tcPr>
          <w:p w14:paraId="04F6705E" w14:textId="28300C39" w:rsidR="00B54AD3" w:rsidRPr="00B54AD3" w:rsidRDefault="007041E1" w:rsidP="00B54AD3">
            <w:pPr>
              <w:spacing w:after="200" w:line="276" w:lineRule="auto"/>
              <w:jc w:val="left"/>
              <w:rPr>
                <w:i/>
                <w:noProof/>
                <w:lang w:val="en-US"/>
              </w:rPr>
            </w:pPr>
            <w:r>
              <w:rPr>
                <w:noProof/>
                <w:lang w:val="en-US"/>
              </w:rPr>
              <w:t>Packe</w:t>
            </w:r>
            <w:r w:rsidR="00430E24">
              <w:rPr>
                <w:noProof/>
                <w:lang w:val="en-US"/>
              </w:rPr>
              <w:t>t</w:t>
            </w:r>
            <w:r>
              <w:rPr>
                <w:noProof/>
                <w:lang w:val="en-US"/>
              </w:rPr>
              <w:t>SpecificParameters</w:t>
            </w:r>
          </w:p>
        </w:tc>
        <w:tc>
          <w:tcPr>
            <w:tcW w:w="1350" w:type="dxa"/>
            <w:tcBorders>
              <w:top w:val="single" w:sz="4" w:space="0" w:color="auto"/>
              <w:left w:val="single" w:sz="4" w:space="0" w:color="auto"/>
              <w:bottom w:val="single" w:sz="4" w:space="0" w:color="auto"/>
              <w:right w:val="single" w:sz="4" w:space="0" w:color="auto"/>
            </w:tcBorders>
            <w:hideMark/>
          </w:tcPr>
          <w:p w14:paraId="7D417CEB" w14:textId="040F9C27" w:rsidR="00B54AD3" w:rsidRPr="00B54AD3" w:rsidRDefault="007041E1" w:rsidP="00B54AD3">
            <w:pPr>
              <w:spacing w:after="200" w:line="276" w:lineRule="auto"/>
              <w:jc w:val="left"/>
              <w:rPr>
                <w:noProof/>
                <w:lang w:val="en-US"/>
              </w:rPr>
            </w:pPr>
            <w:r>
              <w:rPr>
                <w:noProof/>
                <w:lang w:val="en-US"/>
              </w:rPr>
              <w:t>structure</w:t>
            </w:r>
          </w:p>
        </w:tc>
        <w:tc>
          <w:tcPr>
            <w:tcW w:w="1951" w:type="dxa"/>
            <w:tcBorders>
              <w:top w:val="single" w:sz="4" w:space="0" w:color="auto"/>
              <w:left w:val="single" w:sz="4" w:space="0" w:color="auto"/>
              <w:bottom w:val="single" w:sz="4" w:space="0" w:color="auto"/>
              <w:right w:val="single" w:sz="4" w:space="0" w:color="auto"/>
            </w:tcBorders>
            <w:hideMark/>
          </w:tcPr>
          <w:p w14:paraId="54623B1B" w14:textId="5EE0F14D" w:rsidR="00B54AD3" w:rsidRPr="00B54AD3" w:rsidRDefault="00B54AD3" w:rsidP="00B54AD3">
            <w:pPr>
              <w:spacing w:after="200" w:line="276" w:lineRule="auto"/>
              <w:jc w:val="left"/>
              <w:rPr>
                <w:noProof/>
                <w:lang w:val="en-US"/>
              </w:rPr>
            </w:pPr>
            <w:r w:rsidRPr="00B54AD3">
              <w:rPr>
                <w:noProof/>
                <w:lang w:val="en-US"/>
              </w:rPr>
              <w:t>–</w:t>
            </w:r>
          </w:p>
        </w:tc>
        <w:tc>
          <w:tcPr>
            <w:tcW w:w="4779" w:type="dxa"/>
            <w:tcBorders>
              <w:top w:val="single" w:sz="4" w:space="0" w:color="auto"/>
              <w:left w:val="single" w:sz="4" w:space="0" w:color="auto"/>
              <w:bottom w:val="single" w:sz="4" w:space="0" w:color="auto"/>
              <w:right w:val="single" w:sz="18" w:space="0" w:color="auto"/>
            </w:tcBorders>
            <w:hideMark/>
          </w:tcPr>
          <w:p w14:paraId="57825ED6" w14:textId="5303DBEB" w:rsidR="00B54AD3" w:rsidRPr="00B54AD3" w:rsidRDefault="00B54AD3" w:rsidP="00B54AD3">
            <w:pPr>
              <w:spacing w:after="200" w:line="276" w:lineRule="auto"/>
              <w:jc w:val="left"/>
              <w:rPr>
                <w:noProof/>
                <w:lang w:val="en-US"/>
              </w:rPr>
            </w:pPr>
            <w:r w:rsidRPr="00B54AD3">
              <w:rPr>
                <w:noProof/>
                <w:lang w:val="en-US"/>
              </w:rPr>
              <w:t>This specifies</w:t>
            </w:r>
            <w:r w:rsidR="00430E24">
              <w:rPr>
                <w:noProof/>
                <w:lang w:val="en-US"/>
              </w:rPr>
              <w:t xml:space="preserve"> parameters associated with the selected PacketStructue</w:t>
            </w:r>
            <w:r w:rsidRPr="00B54AD3">
              <w:rPr>
                <w:noProof/>
                <w:lang w:val="en-US"/>
              </w:rPr>
              <w:t xml:space="preserve">.  </w:t>
            </w:r>
          </w:p>
        </w:tc>
      </w:tr>
      <w:tr w:rsidR="00430E24" w:rsidRPr="00B54AD3" w14:paraId="28B0D415" w14:textId="77777777" w:rsidTr="00430E24">
        <w:trPr>
          <w:cantSplit/>
        </w:trPr>
        <w:tc>
          <w:tcPr>
            <w:tcW w:w="2562" w:type="dxa"/>
            <w:tcBorders>
              <w:top w:val="single" w:sz="4" w:space="0" w:color="auto"/>
              <w:left w:val="single" w:sz="18" w:space="0" w:color="auto"/>
              <w:bottom w:val="single" w:sz="18" w:space="0" w:color="auto"/>
              <w:right w:val="single" w:sz="4" w:space="0" w:color="auto"/>
            </w:tcBorders>
          </w:tcPr>
          <w:p w14:paraId="251AAE3F" w14:textId="6E14DD91" w:rsidR="00B54AD3" w:rsidRPr="00B54AD3" w:rsidRDefault="00B54AD3" w:rsidP="00B54AD3">
            <w:pPr>
              <w:spacing w:after="200" w:line="276" w:lineRule="auto"/>
              <w:jc w:val="left"/>
              <w:rPr>
                <w:i/>
                <w:noProof/>
                <w:lang w:val="en-US"/>
              </w:rPr>
            </w:pPr>
          </w:p>
        </w:tc>
        <w:tc>
          <w:tcPr>
            <w:tcW w:w="1350" w:type="dxa"/>
            <w:tcBorders>
              <w:top w:val="single" w:sz="4" w:space="0" w:color="auto"/>
              <w:left w:val="single" w:sz="4" w:space="0" w:color="auto"/>
              <w:bottom w:val="single" w:sz="18" w:space="0" w:color="auto"/>
              <w:right w:val="single" w:sz="4" w:space="0" w:color="auto"/>
            </w:tcBorders>
          </w:tcPr>
          <w:p w14:paraId="0B9B7C9C" w14:textId="178896FB" w:rsidR="00B54AD3" w:rsidRPr="00B54AD3" w:rsidRDefault="00B54AD3" w:rsidP="00B54AD3">
            <w:pPr>
              <w:spacing w:after="200" w:line="276" w:lineRule="auto"/>
              <w:jc w:val="left"/>
              <w:rPr>
                <w:noProof/>
                <w:lang w:val="en-US"/>
              </w:rPr>
            </w:pPr>
          </w:p>
        </w:tc>
        <w:tc>
          <w:tcPr>
            <w:tcW w:w="1951" w:type="dxa"/>
            <w:tcBorders>
              <w:top w:val="single" w:sz="4" w:space="0" w:color="auto"/>
              <w:left w:val="single" w:sz="4" w:space="0" w:color="auto"/>
              <w:bottom w:val="single" w:sz="18" w:space="0" w:color="auto"/>
              <w:right w:val="single" w:sz="4" w:space="0" w:color="auto"/>
            </w:tcBorders>
          </w:tcPr>
          <w:p w14:paraId="6708185A" w14:textId="57EC1904" w:rsidR="00B54AD3" w:rsidRPr="00B54AD3" w:rsidRDefault="00B54AD3" w:rsidP="00B54AD3">
            <w:pPr>
              <w:spacing w:after="200" w:line="276" w:lineRule="auto"/>
              <w:jc w:val="left"/>
              <w:rPr>
                <w:noProof/>
                <w:lang w:val="en-US"/>
              </w:rPr>
            </w:pPr>
          </w:p>
        </w:tc>
        <w:tc>
          <w:tcPr>
            <w:tcW w:w="4779" w:type="dxa"/>
            <w:tcBorders>
              <w:top w:val="single" w:sz="4" w:space="0" w:color="auto"/>
              <w:left w:val="single" w:sz="4" w:space="0" w:color="auto"/>
              <w:bottom w:val="single" w:sz="18" w:space="0" w:color="auto"/>
              <w:right w:val="single" w:sz="18" w:space="0" w:color="auto"/>
            </w:tcBorders>
          </w:tcPr>
          <w:p w14:paraId="3C9B30ED" w14:textId="7DB65BC9" w:rsidR="00B54AD3" w:rsidRPr="00B54AD3" w:rsidRDefault="00B54AD3" w:rsidP="00B54AD3">
            <w:pPr>
              <w:spacing w:after="200" w:line="276" w:lineRule="auto"/>
              <w:jc w:val="left"/>
              <w:rPr>
                <w:noProof/>
                <w:lang w:val="en-US"/>
              </w:rPr>
            </w:pPr>
          </w:p>
        </w:tc>
      </w:tr>
    </w:tbl>
    <w:p w14:paraId="22C4F742" w14:textId="77777777" w:rsidR="00B54AD3" w:rsidRPr="00B54AD3" w:rsidRDefault="00B54AD3" w:rsidP="00B54AD3">
      <w:pPr>
        <w:spacing w:after="200" w:line="276" w:lineRule="auto"/>
        <w:jc w:val="left"/>
        <w:rPr>
          <w:noProof/>
          <w:lang w:val="en-US"/>
        </w:rPr>
      </w:pPr>
    </w:p>
    <w:p w14:paraId="399C2645" w14:textId="5B6EE041" w:rsidR="00B54AD3" w:rsidRPr="00B54AD3" w:rsidRDefault="00B54AD3" w:rsidP="00B54AD3">
      <w:pPr>
        <w:spacing w:after="200" w:line="276" w:lineRule="auto"/>
        <w:jc w:val="left"/>
        <w:rPr>
          <w:noProof/>
          <w:lang w:val="en-US"/>
        </w:rPr>
      </w:pPr>
      <w:r w:rsidRPr="00B54AD3">
        <w:rPr>
          <w:noProof/>
          <w:lang w:val="en-US"/>
        </w:rPr>
        <w:t xml:space="preserve">The result of the </w:t>
      </w:r>
      <w:r w:rsidR="007041E1">
        <w:rPr>
          <w:noProof/>
          <w:lang w:val="en-US"/>
        </w:rPr>
        <w:t xml:space="preserve">UWB packet </w:t>
      </w:r>
      <w:r w:rsidRPr="00B54AD3">
        <w:rPr>
          <w:noProof/>
          <w:lang w:val="en-US"/>
        </w:rPr>
        <w:t>configuration attempt is reported by the MLME-</w:t>
      </w:r>
      <w:r w:rsidR="007041E1" w:rsidRPr="007041E1">
        <w:rPr>
          <w:noProof/>
          <w:lang w:val="en-US"/>
        </w:rPr>
        <w:t>UWB-PACKET</w:t>
      </w:r>
      <w:r w:rsidRPr="00B54AD3">
        <w:rPr>
          <w:noProof/>
          <w:lang w:val="en-US"/>
        </w:rPr>
        <w:t>.confirm primitive.</w:t>
      </w:r>
    </w:p>
    <w:p w14:paraId="3674F265" w14:textId="2399F65A" w:rsidR="00B54AD3" w:rsidRPr="00B54AD3" w:rsidRDefault="00B54AD3" w:rsidP="00B54AD3">
      <w:pPr>
        <w:numPr>
          <w:ilvl w:val="3"/>
          <w:numId w:val="10"/>
        </w:numPr>
        <w:spacing w:after="200" w:line="276" w:lineRule="auto"/>
        <w:jc w:val="left"/>
        <w:rPr>
          <w:b/>
          <w:noProof/>
          <w:lang w:val="en-US"/>
        </w:rPr>
      </w:pPr>
      <w:r w:rsidRPr="00B54AD3">
        <w:rPr>
          <w:b/>
          <w:noProof/>
          <w:lang w:val="en-US"/>
        </w:rPr>
        <w:t>MLME-</w:t>
      </w:r>
      <w:r w:rsidR="007041E1" w:rsidRPr="007041E1">
        <w:rPr>
          <w:noProof/>
          <w:lang w:val="en-US"/>
        </w:rPr>
        <w:t xml:space="preserve"> </w:t>
      </w:r>
      <w:r w:rsidR="007041E1">
        <w:rPr>
          <w:noProof/>
          <w:lang w:val="en-US"/>
        </w:rPr>
        <w:t>UWB-PACKET</w:t>
      </w:r>
      <w:r w:rsidRPr="00B54AD3">
        <w:rPr>
          <w:b/>
          <w:noProof/>
          <w:lang w:val="en-US"/>
        </w:rPr>
        <w:t>.confirm</w:t>
      </w:r>
    </w:p>
    <w:p w14:paraId="3F83D18D" w14:textId="27610586" w:rsidR="00B54AD3" w:rsidRPr="00B54AD3" w:rsidRDefault="00B54AD3" w:rsidP="00B54AD3">
      <w:pPr>
        <w:spacing w:after="200" w:line="276" w:lineRule="auto"/>
        <w:jc w:val="left"/>
        <w:rPr>
          <w:noProof/>
          <w:lang w:val="en-US"/>
        </w:rPr>
      </w:pPr>
      <w:r w:rsidRPr="00B54AD3">
        <w:rPr>
          <w:noProof/>
          <w:lang w:val="en-US"/>
        </w:rPr>
        <w:t>The MLME-</w:t>
      </w:r>
      <w:r w:rsidR="007041E1" w:rsidRPr="007041E1">
        <w:rPr>
          <w:noProof/>
          <w:lang w:val="en-US"/>
        </w:rPr>
        <w:t>UWB-PACKET</w:t>
      </w:r>
      <w:r w:rsidRPr="00B54AD3">
        <w:rPr>
          <w:noProof/>
          <w:lang w:val="en-US"/>
        </w:rPr>
        <w:t xml:space="preserve">.confirm primitive reports the result of the attempt to configure the </w:t>
      </w:r>
      <w:r w:rsidR="00430E24">
        <w:rPr>
          <w:noProof/>
          <w:lang w:val="en-US"/>
        </w:rPr>
        <w:t xml:space="preserve">UWB packet </w:t>
      </w:r>
      <w:r w:rsidRPr="00B54AD3">
        <w:rPr>
          <w:noProof/>
          <w:lang w:val="en-US"/>
        </w:rPr>
        <w:t>parameters via the MLME-</w:t>
      </w:r>
      <w:r w:rsidR="00430E24">
        <w:rPr>
          <w:noProof/>
          <w:lang w:val="en-US"/>
        </w:rPr>
        <w:t>UWB-PACKET</w:t>
      </w:r>
      <w:r w:rsidRPr="00B54AD3">
        <w:rPr>
          <w:noProof/>
          <w:lang w:val="en-US"/>
        </w:rPr>
        <w:t>.request primitive.</w:t>
      </w:r>
    </w:p>
    <w:p w14:paraId="3F0AE54A" w14:textId="77777777" w:rsidR="00B54AD3" w:rsidRPr="00B54AD3" w:rsidRDefault="00B54AD3" w:rsidP="00B54AD3">
      <w:pPr>
        <w:spacing w:after="200" w:line="276" w:lineRule="auto"/>
        <w:jc w:val="left"/>
        <w:rPr>
          <w:noProof/>
          <w:lang w:val="en-US"/>
        </w:rPr>
      </w:pPr>
      <w:r w:rsidRPr="00B54AD3">
        <w:rPr>
          <w:noProof/>
          <w:lang w:val="en-US"/>
        </w:rPr>
        <w:t>The semantics of this primitive are:</w:t>
      </w:r>
    </w:p>
    <w:p w14:paraId="200B2446" w14:textId="07A347FF" w:rsidR="00B54AD3" w:rsidRPr="00B54AD3" w:rsidRDefault="00B54AD3" w:rsidP="00B54AD3">
      <w:pPr>
        <w:spacing w:after="200" w:line="276" w:lineRule="auto"/>
        <w:jc w:val="left"/>
        <w:rPr>
          <w:noProof/>
          <w:lang w:val="en-US"/>
        </w:rPr>
      </w:pPr>
      <w:r w:rsidRPr="00B54AD3">
        <w:rPr>
          <w:noProof/>
          <w:lang w:val="en-US"/>
        </w:rPr>
        <w:tab/>
        <w:t>MLME-</w:t>
      </w:r>
      <w:r w:rsidR="007041E1" w:rsidRPr="007041E1">
        <w:t xml:space="preserve"> </w:t>
      </w:r>
      <w:r w:rsidR="007041E1" w:rsidRPr="007041E1">
        <w:rPr>
          <w:noProof/>
          <w:lang w:val="en-US"/>
        </w:rPr>
        <w:t>UWB-PACKET</w:t>
      </w:r>
      <w:r w:rsidRPr="00B54AD3">
        <w:rPr>
          <w:noProof/>
          <w:lang w:val="en-US"/>
        </w:rPr>
        <w:t>.confirm</w:t>
      </w:r>
      <w:r w:rsidRPr="00B54AD3">
        <w:rPr>
          <w:noProof/>
          <w:lang w:val="en-US"/>
        </w:rPr>
        <w:tab/>
        <w:t>(</w:t>
      </w:r>
    </w:p>
    <w:p w14:paraId="667B437B" w14:textId="77777777" w:rsidR="00B54AD3" w:rsidRPr="00B54AD3" w:rsidRDefault="00B54AD3" w:rsidP="007041E1">
      <w:pPr>
        <w:spacing w:after="200" w:line="276" w:lineRule="auto"/>
        <w:ind w:left="3600"/>
        <w:jc w:val="left"/>
        <w:rPr>
          <w:noProof/>
          <w:lang w:val="en-US"/>
        </w:rPr>
      </w:pPr>
      <w:r w:rsidRPr="00B54AD3">
        <w:rPr>
          <w:noProof/>
          <w:lang w:val="en-US"/>
        </w:rPr>
        <w:t>Status,</w:t>
      </w:r>
    </w:p>
    <w:p w14:paraId="21D8AC6A" w14:textId="77777777" w:rsidR="00B54AD3" w:rsidRPr="00B54AD3" w:rsidRDefault="00B54AD3" w:rsidP="007041E1">
      <w:pPr>
        <w:spacing w:after="200" w:line="276" w:lineRule="auto"/>
        <w:ind w:left="3600"/>
        <w:jc w:val="left"/>
        <w:rPr>
          <w:noProof/>
          <w:lang w:val="en-US"/>
        </w:rPr>
      </w:pPr>
      <w:r w:rsidRPr="00B54AD3">
        <w:rPr>
          <w:noProof/>
          <w:lang w:val="en-US"/>
        </w:rPr>
        <w:t>)</w:t>
      </w:r>
    </w:p>
    <w:p w14:paraId="105B131C" w14:textId="4DB49DC7" w:rsidR="00B54AD3" w:rsidRPr="00B54AD3" w:rsidRDefault="00B54AD3" w:rsidP="00B54AD3">
      <w:pPr>
        <w:spacing w:after="200" w:line="276" w:lineRule="auto"/>
        <w:jc w:val="left"/>
        <w:rPr>
          <w:noProof/>
          <w:lang w:val="en-US"/>
        </w:rPr>
      </w:pPr>
      <w:r w:rsidRPr="00B54AD3">
        <w:rPr>
          <w:noProof/>
          <w:lang w:val="en-US"/>
        </w:rPr>
        <w:t xml:space="preserve">The primitive parameter is defined in </w:t>
      </w:r>
      <w:r w:rsidR="007041E1">
        <w:rPr>
          <w:noProof/>
          <w:lang w:val="en-US"/>
        </w:rPr>
        <w:t>Table Z</w:t>
      </w:r>
      <w:r w:rsidRPr="00B54AD3">
        <w:rPr>
          <w:noProof/>
          <w:lang w:val="en-US"/>
        </w:rPr>
        <w:t>.</w:t>
      </w:r>
    </w:p>
    <w:p w14:paraId="10F8E048" w14:textId="5F70195F" w:rsidR="00B54AD3" w:rsidRPr="00B54AD3" w:rsidRDefault="00B54AD3" w:rsidP="00B54AD3">
      <w:pPr>
        <w:spacing w:after="200" w:line="276" w:lineRule="auto"/>
        <w:jc w:val="left"/>
        <w:rPr>
          <w:b/>
          <w:noProof/>
          <w:lang w:val="en-US"/>
        </w:rPr>
      </w:pPr>
      <w:r w:rsidRPr="00B54AD3">
        <w:rPr>
          <w:b/>
          <w:noProof/>
          <w:lang w:val="en-US"/>
        </w:rPr>
        <w:t xml:space="preserve">Table </w:t>
      </w:r>
      <w:r w:rsidR="007041E1">
        <w:rPr>
          <w:b/>
          <w:noProof/>
          <w:lang w:val="en-US"/>
        </w:rPr>
        <w:t>Z</w:t>
      </w:r>
      <w:r w:rsidRPr="00B54AD3">
        <w:rPr>
          <w:b/>
          <w:noProof/>
          <w:lang w:val="en-US"/>
        </w:rPr>
        <w:t>—MLME-</w:t>
      </w:r>
      <w:r w:rsidR="007041E1" w:rsidRPr="007041E1">
        <w:t xml:space="preserve"> </w:t>
      </w:r>
      <w:r w:rsidR="007041E1" w:rsidRPr="007041E1">
        <w:rPr>
          <w:b/>
          <w:noProof/>
          <w:lang w:val="en-US"/>
        </w:rPr>
        <w:t>UWB-PACKET</w:t>
      </w:r>
      <w:r w:rsidRPr="00B54AD3">
        <w:rPr>
          <w:b/>
          <w:noProof/>
          <w:lang w:val="en-US"/>
        </w:rPr>
        <w:t>.confirm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350"/>
        <w:gridCol w:w="2350"/>
        <w:gridCol w:w="4021"/>
      </w:tblGrid>
      <w:tr w:rsidR="00B54AD3" w:rsidRPr="00B54AD3" w14:paraId="2177CC2D" w14:textId="77777777" w:rsidTr="00B54AD3">
        <w:trPr>
          <w:cantSplit/>
          <w:tblHeader/>
        </w:trPr>
        <w:tc>
          <w:tcPr>
            <w:tcW w:w="1982" w:type="dxa"/>
            <w:tcBorders>
              <w:top w:val="single" w:sz="18" w:space="0" w:color="auto"/>
              <w:left w:val="single" w:sz="18" w:space="0" w:color="auto"/>
              <w:bottom w:val="single" w:sz="18" w:space="0" w:color="auto"/>
              <w:right w:val="single" w:sz="4" w:space="0" w:color="auto"/>
            </w:tcBorders>
            <w:hideMark/>
          </w:tcPr>
          <w:p w14:paraId="36C0EC18" w14:textId="77777777" w:rsidR="00B54AD3" w:rsidRPr="00B54AD3" w:rsidRDefault="00B54AD3" w:rsidP="00B54AD3">
            <w:pPr>
              <w:spacing w:after="200" w:line="276" w:lineRule="auto"/>
              <w:jc w:val="left"/>
              <w:rPr>
                <w:b/>
                <w:noProof/>
                <w:lang w:val="en-US"/>
              </w:rPr>
            </w:pPr>
            <w:r w:rsidRPr="00B54AD3">
              <w:rPr>
                <w:b/>
                <w:noProof/>
                <w:lang w:val="en-US"/>
              </w:rPr>
              <w:lastRenderedPageBreak/>
              <w:t>Name</w:t>
            </w:r>
          </w:p>
        </w:tc>
        <w:tc>
          <w:tcPr>
            <w:tcW w:w="1146" w:type="dxa"/>
            <w:tcBorders>
              <w:top w:val="single" w:sz="18" w:space="0" w:color="auto"/>
              <w:left w:val="single" w:sz="4" w:space="0" w:color="auto"/>
              <w:bottom w:val="single" w:sz="18" w:space="0" w:color="auto"/>
              <w:right w:val="single" w:sz="4" w:space="0" w:color="auto"/>
            </w:tcBorders>
            <w:hideMark/>
          </w:tcPr>
          <w:p w14:paraId="222E2891" w14:textId="77777777" w:rsidR="00B54AD3" w:rsidRPr="00B54AD3" w:rsidRDefault="00B54AD3" w:rsidP="00B54AD3">
            <w:pPr>
              <w:spacing w:after="200" w:line="276" w:lineRule="auto"/>
              <w:jc w:val="left"/>
              <w:rPr>
                <w:b/>
                <w:noProof/>
                <w:lang w:val="en-US"/>
              </w:rPr>
            </w:pPr>
            <w:r w:rsidRPr="00B54AD3">
              <w:rPr>
                <w:b/>
                <w:noProof/>
                <w:lang w:val="en-US"/>
              </w:rPr>
              <w:t>Type</w:t>
            </w:r>
          </w:p>
        </w:tc>
        <w:tc>
          <w:tcPr>
            <w:tcW w:w="1707" w:type="dxa"/>
            <w:tcBorders>
              <w:top w:val="single" w:sz="18" w:space="0" w:color="auto"/>
              <w:left w:val="single" w:sz="4" w:space="0" w:color="auto"/>
              <w:bottom w:val="single" w:sz="18" w:space="0" w:color="auto"/>
              <w:right w:val="single" w:sz="4" w:space="0" w:color="auto"/>
            </w:tcBorders>
            <w:hideMark/>
          </w:tcPr>
          <w:p w14:paraId="5FD6FFF7" w14:textId="77777777" w:rsidR="00B54AD3" w:rsidRPr="00B54AD3" w:rsidRDefault="00B54AD3" w:rsidP="00B54AD3">
            <w:pPr>
              <w:spacing w:after="200" w:line="276" w:lineRule="auto"/>
              <w:jc w:val="left"/>
              <w:rPr>
                <w:b/>
                <w:noProof/>
                <w:lang w:val="en-US"/>
              </w:rPr>
            </w:pPr>
            <w:r w:rsidRPr="00B54AD3">
              <w:rPr>
                <w:b/>
                <w:noProof/>
                <w:lang w:val="en-US"/>
              </w:rPr>
              <w:t>Valid range</w:t>
            </w:r>
          </w:p>
        </w:tc>
        <w:tc>
          <w:tcPr>
            <w:tcW w:w="4021" w:type="dxa"/>
            <w:tcBorders>
              <w:top w:val="single" w:sz="18" w:space="0" w:color="auto"/>
              <w:left w:val="single" w:sz="4" w:space="0" w:color="auto"/>
              <w:bottom w:val="single" w:sz="18" w:space="0" w:color="auto"/>
              <w:right w:val="single" w:sz="18" w:space="0" w:color="auto"/>
            </w:tcBorders>
            <w:hideMark/>
          </w:tcPr>
          <w:p w14:paraId="562696E6" w14:textId="77777777" w:rsidR="00B54AD3" w:rsidRPr="00B54AD3" w:rsidRDefault="00B54AD3" w:rsidP="00B54AD3">
            <w:pPr>
              <w:spacing w:after="200" w:line="276" w:lineRule="auto"/>
              <w:jc w:val="left"/>
              <w:rPr>
                <w:b/>
                <w:noProof/>
                <w:lang w:val="en-US"/>
              </w:rPr>
            </w:pPr>
            <w:r w:rsidRPr="00B54AD3">
              <w:rPr>
                <w:b/>
                <w:noProof/>
                <w:lang w:val="en-US"/>
              </w:rPr>
              <w:t>Description</w:t>
            </w:r>
          </w:p>
        </w:tc>
      </w:tr>
      <w:tr w:rsidR="00B54AD3" w:rsidRPr="00B54AD3" w14:paraId="480DE488" w14:textId="77777777" w:rsidTr="00B54AD3">
        <w:trPr>
          <w:cantSplit/>
        </w:trPr>
        <w:tc>
          <w:tcPr>
            <w:tcW w:w="1982" w:type="dxa"/>
            <w:tcBorders>
              <w:top w:val="single" w:sz="4" w:space="0" w:color="auto"/>
              <w:left w:val="single" w:sz="18" w:space="0" w:color="auto"/>
              <w:bottom w:val="single" w:sz="18" w:space="0" w:color="auto"/>
              <w:right w:val="single" w:sz="4" w:space="0" w:color="auto"/>
            </w:tcBorders>
            <w:hideMark/>
          </w:tcPr>
          <w:p w14:paraId="0BE08CEE" w14:textId="77777777" w:rsidR="00B54AD3" w:rsidRPr="00B54AD3" w:rsidRDefault="00B54AD3" w:rsidP="00B54AD3">
            <w:pPr>
              <w:spacing w:after="200" w:line="276" w:lineRule="auto"/>
              <w:jc w:val="left"/>
              <w:rPr>
                <w:noProof/>
                <w:lang w:val="en-US"/>
              </w:rPr>
            </w:pPr>
            <w:r w:rsidRPr="00B54AD3">
              <w:rPr>
                <w:noProof/>
                <w:lang w:val="en-US"/>
              </w:rPr>
              <w:t>Status</w:t>
            </w:r>
          </w:p>
        </w:tc>
        <w:tc>
          <w:tcPr>
            <w:tcW w:w="1146" w:type="dxa"/>
            <w:tcBorders>
              <w:top w:val="single" w:sz="4" w:space="0" w:color="auto"/>
              <w:left w:val="single" w:sz="4" w:space="0" w:color="auto"/>
              <w:bottom w:val="single" w:sz="18" w:space="0" w:color="auto"/>
              <w:right w:val="single" w:sz="4" w:space="0" w:color="auto"/>
            </w:tcBorders>
            <w:hideMark/>
          </w:tcPr>
          <w:p w14:paraId="408B2AE0" w14:textId="77777777" w:rsidR="00B54AD3" w:rsidRPr="00B54AD3" w:rsidRDefault="00B54AD3" w:rsidP="00B54AD3">
            <w:pPr>
              <w:spacing w:after="200" w:line="276" w:lineRule="auto"/>
              <w:jc w:val="left"/>
              <w:rPr>
                <w:noProof/>
                <w:lang w:val="en-US"/>
              </w:rPr>
            </w:pPr>
            <w:r w:rsidRPr="00B54AD3">
              <w:rPr>
                <w:noProof/>
                <w:lang w:val="en-US"/>
              </w:rPr>
              <w:t>Enumeration</w:t>
            </w:r>
          </w:p>
        </w:tc>
        <w:tc>
          <w:tcPr>
            <w:tcW w:w="1707" w:type="dxa"/>
            <w:tcBorders>
              <w:top w:val="single" w:sz="4" w:space="0" w:color="auto"/>
              <w:left w:val="single" w:sz="4" w:space="0" w:color="auto"/>
              <w:bottom w:val="single" w:sz="18" w:space="0" w:color="auto"/>
              <w:right w:val="single" w:sz="4" w:space="0" w:color="auto"/>
            </w:tcBorders>
            <w:hideMark/>
          </w:tcPr>
          <w:p w14:paraId="35F8B7DB" w14:textId="77777777" w:rsidR="00B54AD3" w:rsidRPr="00B54AD3" w:rsidRDefault="00B54AD3" w:rsidP="00B54AD3">
            <w:pPr>
              <w:spacing w:after="200" w:line="276" w:lineRule="auto"/>
              <w:jc w:val="left"/>
              <w:rPr>
                <w:noProof/>
                <w:lang w:val="en-US"/>
              </w:rPr>
            </w:pPr>
            <w:r w:rsidRPr="00B54AD3">
              <w:rPr>
                <w:noProof/>
                <w:lang w:val="en-US"/>
              </w:rPr>
              <w:t>SUCCESS, INVALID_PARAMETER</w:t>
            </w:r>
          </w:p>
        </w:tc>
        <w:tc>
          <w:tcPr>
            <w:tcW w:w="4021" w:type="dxa"/>
            <w:tcBorders>
              <w:top w:val="single" w:sz="4" w:space="0" w:color="auto"/>
              <w:left w:val="single" w:sz="4" w:space="0" w:color="auto"/>
              <w:bottom w:val="single" w:sz="18" w:space="0" w:color="auto"/>
              <w:right w:val="single" w:sz="18" w:space="0" w:color="auto"/>
            </w:tcBorders>
            <w:hideMark/>
          </w:tcPr>
          <w:p w14:paraId="21B2164A" w14:textId="661F7128" w:rsidR="00B54AD3" w:rsidRPr="00B54AD3" w:rsidRDefault="00B54AD3" w:rsidP="00B54AD3">
            <w:pPr>
              <w:spacing w:after="200" w:line="276" w:lineRule="auto"/>
              <w:jc w:val="left"/>
              <w:rPr>
                <w:noProof/>
                <w:lang w:val="en-US"/>
              </w:rPr>
            </w:pPr>
            <w:r w:rsidRPr="00B54AD3">
              <w:rPr>
                <w:noProof/>
                <w:lang w:val="en-US"/>
              </w:rPr>
              <w:t>This parameter reports the result of the MLME-</w:t>
            </w:r>
            <w:r w:rsidR="007041E1" w:rsidRPr="007041E1">
              <w:rPr>
                <w:noProof/>
                <w:lang w:val="en-US"/>
              </w:rPr>
              <w:t>UWB-PACKET</w:t>
            </w:r>
            <w:r w:rsidRPr="00B54AD3">
              <w:rPr>
                <w:noProof/>
                <w:lang w:val="en-US"/>
              </w:rPr>
              <w:t xml:space="preserve">.request </w:t>
            </w:r>
          </w:p>
        </w:tc>
      </w:tr>
    </w:tbl>
    <w:p w14:paraId="58051277" w14:textId="77777777" w:rsidR="00B54AD3" w:rsidRPr="00B54AD3" w:rsidRDefault="00B54AD3" w:rsidP="00B54AD3">
      <w:pPr>
        <w:spacing w:after="200" w:line="276" w:lineRule="auto"/>
        <w:jc w:val="left"/>
        <w:rPr>
          <w:noProof/>
          <w:lang w:val="en-US"/>
        </w:rPr>
      </w:pPr>
    </w:p>
    <w:p w14:paraId="55A24FFF" w14:textId="285B11FB" w:rsidR="00B54AD3" w:rsidRPr="00B54AD3" w:rsidRDefault="00B54AD3" w:rsidP="00B54AD3">
      <w:pPr>
        <w:spacing w:after="200" w:line="276" w:lineRule="auto"/>
        <w:jc w:val="left"/>
        <w:rPr>
          <w:noProof/>
          <w:lang w:val="en-US"/>
        </w:rPr>
      </w:pPr>
      <w:r w:rsidRPr="00B54AD3">
        <w:rPr>
          <w:noProof/>
          <w:lang w:val="en-US"/>
        </w:rPr>
        <w:t>The MLME-</w:t>
      </w:r>
      <w:r w:rsidR="007041E1" w:rsidRPr="007041E1">
        <w:rPr>
          <w:noProof/>
          <w:lang w:val="en-US"/>
        </w:rPr>
        <w:t>UWB-PACKET</w:t>
      </w:r>
      <w:r w:rsidRPr="00B54AD3">
        <w:rPr>
          <w:noProof/>
          <w:lang w:val="en-US"/>
        </w:rPr>
        <w:t>.confirm primitive is generated by the MLME and issued to its next higher layer in response to an MLME-</w:t>
      </w:r>
      <w:r w:rsidR="007041E1" w:rsidRPr="007041E1">
        <w:t xml:space="preserve"> </w:t>
      </w:r>
      <w:r w:rsidR="007041E1" w:rsidRPr="007041E1">
        <w:rPr>
          <w:noProof/>
          <w:lang w:val="en-US"/>
        </w:rPr>
        <w:t>UWB-PACKET</w:t>
      </w:r>
      <w:r w:rsidRPr="00B54AD3">
        <w:rPr>
          <w:noProof/>
          <w:lang w:val="en-US"/>
        </w:rPr>
        <w:t>.request primitive.</w:t>
      </w:r>
    </w:p>
    <w:p w14:paraId="4EE3D1A3" w14:textId="44888EF5" w:rsidR="00B54AD3" w:rsidRPr="00B54AD3" w:rsidRDefault="00B54AD3" w:rsidP="00B54AD3">
      <w:pPr>
        <w:spacing w:after="200" w:line="276" w:lineRule="auto"/>
        <w:jc w:val="left"/>
        <w:rPr>
          <w:noProof/>
          <w:lang w:val="en-US"/>
        </w:rPr>
      </w:pPr>
      <w:r w:rsidRPr="00B54AD3">
        <w:rPr>
          <w:noProof/>
          <w:lang w:val="en-US"/>
        </w:rPr>
        <w:t>If any parameter in the MLME-</w:t>
      </w:r>
      <w:r w:rsidR="007041E1" w:rsidRPr="007041E1">
        <w:t xml:space="preserve"> </w:t>
      </w:r>
      <w:r w:rsidR="007041E1" w:rsidRPr="007041E1">
        <w:rPr>
          <w:noProof/>
          <w:lang w:val="en-US"/>
        </w:rPr>
        <w:t>UWB-PACKET</w:t>
      </w:r>
      <w:r w:rsidRPr="00B54AD3">
        <w:rPr>
          <w:noProof/>
          <w:lang w:val="en-US"/>
        </w:rPr>
        <w:t xml:space="preserve">.request primitive is not supported or is out of range, the Status of INVALID_PARAMETER is returned. </w:t>
      </w:r>
    </w:p>
    <w:p w14:paraId="14EE388D" w14:textId="21A14C18" w:rsidR="00B54AD3" w:rsidRPr="00B54AD3" w:rsidRDefault="00B54AD3" w:rsidP="00B54AD3">
      <w:pPr>
        <w:spacing w:after="200" w:line="276" w:lineRule="auto"/>
        <w:jc w:val="left"/>
        <w:rPr>
          <w:noProof/>
          <w:lang w:val="en-US"/>
        </w:rPr>
      </w:pPr>
      <w:r w:rsidRPr="00B54AD3">
        <w:rPr>
          <w:noProof/>
          <w:lang w:val="en-US"/>
        </w:rPr>
        <w:t>If the request was successful, the MLME issues the MLME-</w:t>
      </w:r>
      <w:r w:rsidR="007041E1" w:rsidRPr="007041E1">
        <w:rPr>
          <w:noProof/>
          <w:lang w:val="en-US"/>
        </w:rPr>
        <w:t>UWB-PACKET</w:t>
      </w:r>
      <w:r w:rsidRPr="00B54AD3">
        <w:rPr>
          <w:noProof/>
          <w:lang w:val="en-US"/>
        </w:rPr>
        <w:t>.confirm primitive with a Status of SUCCESS.</w:t>
      </w:r>
    </w:p>
    <w:p w14:paraId="30C5FFA8" w14:textId="36EDAFB7" w:rsidR="008C4C15" w:rsidRDefault="008C4C15" w:rsidP="000E27FE">
      <w:pPr>
        <w:spacing w:after="200" w:line="276" w:lineRule="auto"/>
        <w:jc w:val="left"/>
        <w:rPr>
          <w:noProof/>
          <w:lang w:val="en-US"/>
        </w:rPr>
      </w:pPr>
    </w:p>
    <w:p w14:paraId="577AD798" w14:textId="77777777" w:rsidR="008C4C15" w:rsidRDefault="008C4C15" w:rsidP="000E27FE">
      <w:pPr>
        <w:spacing w:after="200" w:line="276" w:lineRule="auto"/>
        <w:jc w:val="left"/>
        <w:rPr>
          <w:noProof/>
          <w:lang w:val="en-US"/>
        </w:rPr>
      </w:pPr>
    </w:p>
    <w:p w14:paraId="2729BCB1" w14:textId="77777777" w:rsidR="00197DD6" w:rsidRPr="000E27FE" w:rsidRDefault="00197DD6" w:rsidP="000E27FE">
      <w:pPr>
        <w:spacing w:after="200" w:line="276" w:lineRule="auto"/>
        <w:jc w:val="left"/>
        <w:rPr>
          <w:noProof/>
          <w:lang w:val="en-US"/>
        </w:rPr>
      </w:pPr>
    </w:p>
    <w:p w14:paraId="3A991BB7" w14:textId="77777777" w:rsidR="00FB5F93" w:rsidRDefault="00FB5F93" w:rsidP="00FB5F93">
      <w:pPr>
        <w:pStyle w:val="ListParagraph"/>
        <w:spacing w:after="200" w:line="276" w:lineRule="auto"/>
        <w:jc w:val="left"/>
        <w:rPr>
          <w:noProof/>
          <w:lang w:val="en-US"/>
        </w:rPr>
      </w:pPr>
    </w:p>
    <w:p w14:paraId="7232806C" w14:textId="77777777" w:rsidR="00FB5F93" w:rsidRDefault="00FB5F93" w:rsidP="00FB5F93">
      <w:pPr>
        <w:pStyle w:val="ListParagraph"/>
        <w:spacing w:after="200" w:line="276" w:lineRule="auto"/>
        <w:jc w:val="left"/>
        <w:rPr>
          <w:noProof/>
          <w:lang w:val="en-US"/>
        </w:rPr>
      </w:pPr>
    </w:p>
    <w:p w14:paraId="70E52EC6" w14:textId="77777777" w:rsidR="005A1A03" w:rsidRPr="000003A6" w:rsidRDefault="005A1A03" w:rsidP="005A1A03">
      <w:pPr>
        <w:spacing w:line="240" w:lineRule="auto"/>
        <w:rPr>
          <w:rFonts w:ascii="Times New Roman" w:hAnsi="Times New Roman"/>
          <w:noProof/>
          <w:lang w:val="en-US" w:eastAsia="ja-JP"/>
        </w:rPr>
      </w:pPr>
    </w:p>
    <w:p w14:paraId="682A078D" w14:textId="30F8674F" w:rsidR="005A1A03" w:rsidRPr="003338C1" w:rsidRDefault="00E809E6" w:rsidP="003338C1">
      <w:pPr>
        <w:spacing w:line="240" w:lineRule="auto"/>
        <w:rPr>
          <w:rFonts w:ascii="Times New Roman" w:hAnsi="Times New Roman"/>
          <w:b/>
          <w:bCs/>
          <w:i/>
          <w:iCs/>
          <w:noProof/>
          <w:color w:val="FF0000"/>
          <w:lang w:val="en-US" w:eastAsia="ja-JP"/>
        </w:rPr>
      </w:pPr>
      <w:r w:rsidRPr="000003A6">
        <w:rPr>
          <w:rFonts w:ascii="Times New Roman" w:hAnsi="Times New Roman"/>
          <w:b/>
          <w:bCs/>
          <w:i/>
          <w:iCs/>
          <w:noProof/>
          <w:color w:val="FF0000"/>
          <w:lang w:val="en-US"/>
        </w:rPr>
        <w:t>&lt;END &gt;</w:t>
      </w:r>
    </w:p>
    <w:sectPr w:rsidR="005A1A03" w:rsidRPr="003338C1" w:rsidSect="007F144A">
      <w:headerReference w:type="default" r:id="rId10"/>
      <w:footerReference w:type="default" r:id="rId11"/>
      <w:pgSz w:w="11906" w:h="16838"/>
      <w:pgMar w:top="720"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7CE4" w14:textId="77777777" w:rsidR="001C24E8" w:rsidRDefault="001C24E8" w:rsidP="00B72CFD">
      <w:pPr>
        <w:spacing w:after="0" w:line="240" w:lineRule="auto"/>
      </w:pPr>
      <w:r>
        <w:separator/>
      </w:r>
    </w:p>
  </w:endnote>
  <w:endnote w:type="continuationSeparator" w:id="0">
    <w:p w14:paraId="624175B6" w14:textId="77777777" w:rsidR="001C24E8" w:rsidRDefault="001C24E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5860530E" w:rsidR="00E36EC1" w:rsidRPr="00B72CFD" w:rsidRDefault="001C24E8"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FA2B9C">
      <w:rPr>
        <w:rFonts w:ascii="Times New Roman" w:hAnsi="Times New Roman"/>
      </w:rPr>
      <w:t xml:space="preserve"> of </w:t>
    </w:r>
    <w:r w:rsidR="00FA2B9C">
      <w:rPr>
        <w:rFonts w:ascii="Times New Roman" w:hAnsi="Times New Roman"/>
      </w:rPr>
      <w:fldChar w:fldCharType="begin"/>
    </w:r>
    <w:r w:rsidR="00FA2B9C">
      <w:rPr>
        <w:rFonts w:ascii="Times New Roman" w:hAnsi="Times New Roman"/>
      </w:rPr>
      <w:instrText xml:space="preserve"> NUMPAGES   \* MERGEFORMAT </w:instrText>
    </w:r>
    <w:r w:rsidR="00FA2B9C">
      <w:rPr>
        <w:rFonts w:ascii="Times New Roman" w:hAnsi="Times New Roman"/>
      </w:rPr>
      <w:fldChar w:fldCharType="separate"/>
    </w:r>
    <w:r w:rsidR="00FA2B9C">
      <w:rPr>
        <w:rFonts w:ascii="Times New Roman" w:hAnsi="Times New Roman"/>
        <w:noProof/>
      </w:rPr>
      <w:t>6</w:t>
    </w:r>
    <w:r w:rsidR="00FA2B9C">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0495" w14:textId="77777777" w:rsidR="001C24E8" w:rsidRDefault="001C24E8" w:rsidP="00B72CFD">
      <w:pPr>
        <w:spacing w:after="0" w:line="240" w:lineRule="auto"/>
      </w:pPr>
      <w:r>
        <w:separator/>
      </w:r>
    </w:p>
  </w:footnote>
  <w:footnote w:type="continuationSeparator" w:id="0">
    <w:p w14:paraId="7DBA3B7F" w14:textId="77777777" w:rsidR="001C24E8" w:rsidRDefault="001C24E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727BEE4E" w:rsidR="00E36EC1" w:rsidRPr="00B72CFD" w:rsidRDefault="00791FB0" w:rsidP="00B72CFD">
    <w:pPr>
      <w:pStyle w:val="Header"/>
      <w:spacing w:after="240" w:line="220" w:lineRule="exact"/>
      <w:rPr>
        <w:rFonts w:ascii="Times New Roman" w:hAnsi="Times New Roman"/>
      </w:rPr>
    </w:pPr>
    <w:r>
      <w:rPr>
        <w:rFonts w:ascii="Times New Roman" w:eastAsia="Malgun Gothic" w:hAnsi="Times New Roman"/>
        <w:u w:val="single"/>
      </w:rPr>
      <w:t>May</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sidR="00422599">
      <w:rPr>
        <w:rFonts w:ascii="Times New Roman" w:eastAsia="Malgun Gothic" w:hAnsi="Times New Roman"/>
        <w:u w:val="single"/>
      </w:rPr>
      <w:t>0332</w:t>
    </w:r>
    <w:r w:rsidR="00865063" w:rsidRPr="00865063">
      <w:rPr>
        <w:rFonts w:ascii="Times New Roman" w:eastAsia="Malgun Gothic" w:hAnsi="Times New Roman"/>
        <w:u w:val="single"/>
      </w:rPr>
      <w:t>-00-04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7" w15:restartNumberingAfterBreak="0">
    <w:nsid w:val="4E431DC1"/>
    <w:multiLevelType w:val="hybridMultilevel"/>
    <w:tmpl w:val="7430B378"/>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8" w15:restartNumberingAfterBreak="0">
    <w:nsid w:val="6EB55728"/>
    <w:multiLevelType w:val="hybridMultilevel"/>
    <w:tmpl w:val="B7A47D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10"/>
  </w:num>
  <w:num w:numId="2">
    <w:abstractNumId w:val="9"/>
  </w:num>
  <w:num w:numId="3">
    <w:abstractNumId w:val="3"/>
  </w:num>
  <w:num w:numId="4">
    <w:abstractNumId w:val="0"/>
  </w:num>
  <w:num w:numId="5">
    <w:abstractNumId w:val="5"/>
  </w:num>
  <w:num w:numId="6">
    <w:abstractNumId w:val="1"/>
  </w:num>
  <w:num w:numId="7">
    <w:abstractNumId w:val="6"/>
  </w:num>
  <w:num w:numId="8">
    <w:abstractNumId w:val="2"/>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A6"/>
    <w:rsid w:val="000003FC"/>
    <w:rsid w:val="00000C49"/>
    <w:rsid w:val="0000393E"/>
    <w:rsid w:val="0000474C"/>
    <w:rsid w:val="00012343"/>
    <w:rsid w:val="00012FAA"/>
    <w:rsid w:val="00014260"/>
    <w:rsid w:val="00017103"/>
    <w:rsid w:val="00020DC7"/>
    <w:rsid w:val="00022248"/>
    <w:rsid w:val="000237D1"/>
    <w:rsid w:val="00023D7D"/>
    <w:rsid w:val="000270D1"/>
    <w:rsid w:val="0002781D"/>
    <w:rsid w:val="00031DBA"/>
    <w:rsid w:val="000341FC"/>
    <w:rsid w:val="00034643"/>
    <w:rsid w:val="000413E6"/>
    <w:rsid w:val="00042870"/>
    <w:rsid w:val="00042FBF"/>
    <w:rsid w:val="000453AA"/>
    <w:rsid w:val="000473E9"/>
    <w:rsid w:val="0005176C"/>
    <w:rsid w:val="000524D7"/>
    <w:rsid w:val="00057127"/>
    <w:rsid w:val="00061650"/>
    <w:rsid w:val="00067718"/>
    <w:rsid w:val="00067F7C"/>
    <w:rsid w:val="00073187"/>
    <w:rsid w:val="00073AF7"/>
    <w:rsid w:val="00073F3D"/>
    <w:rsid w:val="00074DED"/>
    <w:rsid w:val="00074FC3"/>
    <w:rsid w:val="00076B22"/>
    <w:rsid w:val="00080952"/>
    <w:rsid w:val="00082391"/>
    <w:rsid w:val="00084599"/>
    <w:rsid w:val="000904E2"/>
    <w:rsid w:val="0009201B"/>
    <w:rsid w:val="00093187"/>
    <w:rsid w:val="00094B79"/>
    <w:rsid w:val="00094C62"/>
    <w:rsid w:val="00095393"/>
    <w:rsid w:val="00096A7B"/>
    <w:rsid w:val="000A1175"/>
    <w:rsid w:val="000A2E58"/>
    <w:rsid w:val="000A2FE2"/>
    <w:rsid w:val="000A698D"/>
    <w:rsid w:val="000A6EE7"/>
    <w:rsid w:val="000A707C"/>
    <w:rsid w:val="000A7799"/>
    <w:rsid w:val="000B06B3"/>
    <w:rsid w:val="000B235E"/>
    <w:rsid w:val="000B24DA"/>
    <w:rsid w:val="000B29A5"/>
    <w:rsid w:val="000B3648"/>
    <w:rsid w:val="000B4A19"/>
    <w:rsid w:val="000C0B26"/>
    <w:rsid w:val="000C28AE"/>
    <w:rsid w:val="000C46B8"/>
    <w:rsid w:val="000C7769"/>
    <w:rsid w:val="000C7FD9"/>
    <w:rsid w:val="000D0D20"/>
    <w:rsid w:val="000D1EF1"/>
    <w:rsid w:val="000D22AC"/>
    <w:rsid w:val="000D6C37"/>
    <w:rsid w:val="000D6E3B"/>
    <w:rsid w:val="000E0166"/>
    <w:rsid w:val="000E1C16"/>
    <w:rsid w:val="000E27FE"/>
    <w:rsid w:val="000E394C"/>
    <w:rsid w:val="000E55F0"/>
    <w:rsid w:val="000E5E22"/>
    <w:rsid w:val="000E6FA5"/>
    <w:rsid w:val="000F1BB9"/>
    <w:rsid w:val="000F46F7"/>
    <w:rsid w:val="000F6222"/>
    <w:rsid w:val="001049A3"/>
    <w:rsid w:val="00111359"/>
    <w:rsid w:val="0011174F"/>
    <w:rsid w:val="001123D0"/>
    <w:rsid w:val="0011450A"/>
    <w:rsid w:val="00116930"/>
    <w:rsid w:val="00120E6F"/>
    <w:rsid w:val="00132B72"/>
    <w:rsid w:val="001331E9"/>
    <w:rsid w:val="0013561F"/>
    <w:rsid w:val="001360FD"/>
    <w:rsid w:val="001374AB"/>
    <w:rsid w:val="00137DBC"/>
    <w:rsid w:val="00137EEF"/>
    <w:rsid w:val="00140720"/>
    <w:rsid w:val="00141B09"/>
    <w:rsid w:val="0014220B"/>
    <w:rsid w:val="001438AE"/>
    <w:rsid w:val="001449C9"/>
    <w:rsid w:val="00146EF7"/>
    <w:rsid w:val="00152D53"/>
    <w:rsid w:val="001535A7"/>
    <w:rsid w:val="0015416B"/>
    <w:rsid w:val="00154458"/>
    <w:rsid w:val="001559BE"/>
    <w:rsid w:val="001562BB"/>
    <w:rsid w:val="00161BF2"/>
    <w:rsid w:val="00162EC9"/>
    <w:rsid w:val="0016618E"/>
    <w:rsid w:val="00172EBE"/>
    <w:rsid w:val="00174A7B"/>
    <w:rsid w:val="00174C0B"/>
    <w:rsid w:val="0017735A"/>
    <w:rsid w:val="00180D61"/>
    <w:rsid w:val="00182E8B"/>
    <w:rsid w:val="0018326A"/>
    <w:rsid w:val="001861F6"/>
    <w:rsid w:val="00190549"/>
    <w:rsid w:val="00191B1E"/>
    <w:rsid w:val="001930E7"/>
    <w:rsid w:val="00194F29"/>
    <w:rsid w:val="00194F47"/>
    <w:rsid w:val="00196E3D"/>
    <w:rsid w:val="00197DD6"/>
    <w:rsid w:val="001A061A"/>
    <w:rsid w:val="001A0AEF"/>
    <w:rsid w:val="001A76BA"/>
    <w:rsid w:val="001B2CFD"/>
    <w:rsid w:val="001B2EF0"/>
    <w:rsid w:val="001B2F1E"/>
    <w:rsid w:val="001B481E"/>
    <w:rsid w:val="001B5AD9"/>
    <w:rsid w:val="001B613B"/>
    <w:rsid w:val="001B6FA1"/>
    <w:rsid w:val="001B74BA"/>
    <w:rsid w:val="001C1FFB"/>
    <w:rsid w:val="001C24E8"/>
    <w:rsid w:val="001C35F2"/>
    <w:rsid w:val="001C46AD"/>
    <w:rsid w:val="001C4CBB"/>
    <w:rsid w:val="001D0B37"/>
    <w:rsid w:val="001D17A7"/>
    <w:rsid w:val="001D2701"/>
    <w:rsid w:val="001D2972"/>
    <w:rsid w:val="001D4A4B"/>
    <w:rsid w:val="001D60F7"/>
    <w:rsid w:val="001E0644"/>
    <w:rsid w:val="001E62CE"/>
    <w:rsid w:val="001F19E9"/>
    <w:rsid w:val="001F214E"/>
    <w:rsid w:val="001F3822"/>
    <w:rsid w:val="001F6E64"/>
    <w:rsid w:val="001F727E"/>
    <w:rsid w:val="001F7CCD"/>
    <w:rsid w:val="00203E95"/>
    <w:rsid w:val="0020484F"/>
    <w:rsid w:val="00204A9A"/>
    <w:rsid w:val="00212B61"/>
    <w:rsid w:val="002133DF"/>
    <w:rsid w:val="00213C6F"/>
    <w:rsid w:val="00214B7B"/>
    <w:rsid w:val="00214F0D"/>
    <w:rsid w:val="00215D04"/>
    <w:rsid w:val="00215D3F"/>
    <w:rsid w:val="0021657A"/>
    <w:rsid w:val="0022483B"/>
    <w:rsid w:val="0022620E"/>
    <w:rsid w:val="00230A1C"/>
    <w:rsid w:val="002349AA"/>
    <w:rsid w:val="002349FA"/>
    <w:rsid w:val="0023767C"/>
    <w:rsid w:val="00240836"/>
    <w:rsid w:val="00243070"/>
    <w:rsid w:val="002439F0"/>
    <w:rsid w:val="00247847"/>
    <w:rsid w:val="00251AFD"/>
    <w:rsid w:val="0025384E"/>
    <w:rsid w:val="00256D37"/>
    <w:rsid w:val="002570DC"/>
    <w:rsid w:val="0025782F"/>
    <w:rsid w:val="00267752"/>
    <w:rsid w:val="00267CA3"/>
    <w:rsid w:val="00270206"/>
    <w:rsid w:val="0027228D"/>
    <w:rsid w:val="0027229D"/>
    <w:rsid w:val="00273C96"/>
    <w:rsid w:val="0027467D"/>
    <w:rsid w:val="00274AA9"/>
    <w:rsid w:val="002779A9"/>
    <w:rsid w:val="00277F1D"/>
    <w:rsid w:val="0028483A"/>
    <w:rsid w:val="00285833"/>
    <w:rsid w:val="00286D32"/>
    <w:rsid w:val="00286D91"/>
    <w:rsid w:val="00291303"/>
    <w:rsid w:val="002942F5"/>
    <w:rsid w:val="002953B5"/>
    <w:rsid w:val="002A10D3"/>
    <w:rsid w:val="002B0B51"/>
    <w:rsid w:val="002B3EC6"/>
    <w:rsid w:val="002C63D1"/>
    <w:rsid w:val="002D1366"/>
    <w:rsid w:val="002D1BDB"/>
    <w:rsid w:val="002D2437"/>
    <w:rsid w:val="002D3D29"/>
    <w:rsid w:val="002E08BD"/>
    <w:rsid w:val="002E4CF9"/>
    <w:rsid w:val="002E559C"/>
    <w:rsid w:val="002E6157"/>
    <w:rsid w:val="002E6660"/>
    <w:rsid w:val="002E7601"/>
    <w:rsid w:val="002F17CB"/>
    <w:rsid w:val="002F17ED"/>
    <w:rsid w:val="002F1D7A"/>
    <w:rsid w:val="002F3607"/>
    <w:rsid w:val="002F5EF8"/>
    <w:rsid w:val="003026F6"/>
    <w:rsid w:val="00304134"/>
    <w:rsid w:val="00306C78"/>
    <w:rsid w:val="003101FA"/>
    <w:rsid w:val="003105D0"/>
    <w:rsid w:val="00311E38"/>
    <w:rsid w:val="0031240A"/>
    <w:rsid w:val="00313E33"/>
    <w:rsid w:val="00317108"/>
    <w:rsid w:val="00320A73"/>
    <w:rsid w:val="00325A4F"/>
    <w:rsid w:val="00326072"/>
    <w:rsid w:val="00331303"/>
    <w:rsid w:val="0033131D"/>
    <w:rsid w:val="0033191D"/>
    <w:rsid w:val="003338C1"/>
    <w:rsid w:val="00335AA8"/>
    <w:rsid w:val="00336987"/>
    <w:rsid w:val="003372B1"/>
    <w:rsid w:val="00340129"/>
    <w:rsid w:val="00341DE3"/>
    <w:rsid w:val="003429CA"/>
    <w:rsid w:val="00342DF9"/>
    <w:rsid w:val="003447BD"/>
    <w:rsid w:val="00345DA2"/>
    <w:rsid w:val="003468A1"/>
    <w:rsid w:val="00346C33"/>
    <w:rsid w:val="00353FAD"/>
    <w:rsid w:val="00356F51"/>
    <w:rsid w:val="00357285"/>
    <w:rsid w:val="00357D96"/>
    <w:rsid w:val="00362C5F"/>
    <w:rsid w:val="00366E45"/>
    <w:rsid w:val="0037010C"/>
    <w:rsid w:val="0037216D"/>
    <w:rsid w:val="00374215"/>
    <w:rsid w:val="003819B1"/>
    <w:rsid w:val="00381CB0"/>
    <w:rsid w:val="00381DCC"/>
    <w:rsid w:val="00384646"/>
    <w:rsid w:val="003849AA"/>
    <w:rsid w:val="003907A0"/>
    <w:rsid w:val="00390FE0"/>
    <w:rsid w:val="003914B8"/>
    <w:rsid w:val="00393A2E"/>
    <w:rsid w:val="00395234"/>
    <w:rsid w:val="00395E26"/>
    <w:rsid w:val="003A07EA"/>
    <w:rsid w:val="003A1C91"/>
    <w:rsid w:val="003A3D1C"/>
    <w:rsid w:val="003A49B6"/>
    <w:rsid w:val="003A49BC"/>
    <w:rsid w:val="003A5038"/>
    <w:rsid w:val="003A66B7"/>
    <w:rsid w:val="003A6EA0"/>
    <w:rsid w:val="003A6EE1"/>
    <w:rsid w:val="003B3062"/>
    <w:rsid w:val="003B3104"/>
    <w:rsid w:val="003B5D91"/>
    <w:rsid w:val="003B6842"/>
    <w:rsid w:val="003B75D0"/>
    <w:rsid w:val="003C1A3F"/>
    <w:rsid w:val="003C3815"/>
    <w:rsid w:val="003C6231"/>
    <w:rsid w:val="003C7566"/>
    <w:rsid w:val="003D19B8"/>
    <w:rsid w:val="003D3535"/>
    <w:rsid w:val="003D4E3E"/>
    <w:rsid w:val="003E161E"/>
    <w:rsid w:val="003E1D4D"/>
    <w:rsid w:val="003E504B"/>
    <w:rsid w:val="003E6166"/>
    <w:rsid w:val="003E6A4F"/>
    <w:rsid w:val="003F2165"/>
    <w:rsid w:val="003F7280"/>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05BB"/>
    <w:rsid w:val="00422599"/>
    <w:rsid w:val="00422615"/>
    <w:rsid w:val="00425835"/>
    <w:rsid w:val="004260C6"/>
    <w:rsid w:val="004276AC"/>
    <w:rsid w:val="004279A7"/>
    <w:rsid w:val="00430E24"/>
    <w:rsid w:val="00434238"/>
    <w:rsid w:val="00434617"/>
    <w:rsid w:val="004353E9"/>
    <w:rsid w:val="00435A0C"/>
    <w:rsid w:val="00440520"/>
    <w:rsid w:val="00440C77"/>
    <w:rsid w:val="00440D43"/>
    <w:rsid w:val="004417AC"/>
    <w:rsid w:val="00442728"/>
    <w:rsid w:val="00442A9D"/>
    <w:rsid w:val="00442EAE"/>
    <w:rsid w:val="00444FC9"/>
    <w:rsid w:val="0044534D"/>
    <w:rsid w:val="00447750"/>
    <w:rsid w:val="00447B73"/>
    <w:rsid w:val="004522E2"/>
    <w:rsid w:val="00454E4C"/>
    <w:rsid w:val="00455991"/>
    <w:rsid w:val="004667DD"/>
    <w:rsid w:val="00467DCE"/>
    <w:rsid w:val="00472AAC"/>
    <w:rsid w:val="00474B1C"/>
    <w:rsid w:val="00475B5A"/>
    <w:rsid w:val="004805AE"/>
    <w:rsid w:val="004815AE"/>
    <w:rsid w:val="00483830"/>
    <w:rsid w:val="0048725E"/>
    <w:rsid w:val="00490375"/>
    <w:rsid w:val="00493C93"/>
    <w:rsid w:val="004A1029"/>
    <w:rsid w:val="004A1640"/>
    <w:rsid w:val="004A31FC"/>
    <w:rsid w:val="004B28E8"/>
    <w:rsid w:val="004B3E9B"/>
    <w:rsid w:val="004B6CDE"/>
    <w:rsid w:val="004C58A8"/>
    <w:rsid w:val="004C75EC"/>
    <w:rsid w:val="004D279C"/>
    <w:rsid w:val="004D2CB1"/>
    <w:rsid w:val="004D5E15"/>
    <w:rsid w:val="004D6CED"/>
    <w:rsid w:val="004E1DD4"/>
    <w:rsid w:val="004E265D"/>
    <w:rsid w:val="004E2C29"/>
    <w:rsid w:val="004E2C4B"/>
    <w:rsid w:val="004E47D3"/>
    <w:rsid w:val="004E4F58"/>
    <w:rsid w:val="004E5002"/>
    <w:rsid w:val="004F1678"/>
    <w:rsid w:val="004F2BD9"/>
    <w:rsid w:val="004F5416"/>
    <w:rsid w:val="00500FBA"/>
    <w:rsid w:val="0050113D"/>
    <w:rsid w:val="00503A4E"/>
    <w:rsid w:val="00505717"/>
    <w:rsid w:val="00512C12"/>
    <w:rsid w:val="005242A1"/>
    <w:rsid w:val="0052784D"/>
    <w:rsid w:val="00530777"/>
    <w:rsid w:val="00531787"/>
    <w:rsid w:val="005319F2"/>
    <w:rsid w:val="00532C09"/>
    <w:rsid w:val="00532DBD"/>
    <w:rsid w:val="005330BB"/>
    <w:rsid w:val="00535AE3"/>
    <w:rsid w:val="005373DA"/>
    <w:rsid w:val="005426E5"/>
    <w:rsid w:val="00550506"/>
    <w:rsid w:val="00551745"/>
    <w:rsid w:val="0055309D"/>
    <w:rsid w:val="005531CA"/>
    <w:rsid w:val="00553306"/>
    <w:rsid w:val="00554BB5"/>
    <w:rsid w:val="00556932"/>
    <w:rsid w:val="00560822"/>
    <w:rsid w:val="005616F7"/>
    <w:rsid w:val="005763CD"/>
    <w:rsid w:val="00580F99"/>
    <w:rsid w:val="00581C8B"/>
    <w:rsid w:val="00582DD2"/>
    <w:rsid w:val="005868A5"/>
    <w:rsid w:val="00586AC6"/>
    <w:rsid w:val="00586F75"/>
    <w:rsid w:val="0058788A"/>
    <w:rsid w:val="00594B77"/>
    <w:rsid w:val="0059689F"/>
    <w:rsid w:val="00597843"/>
    <w:rsid w:val="005A03C6"/>
    <w:rsid w:val="005A1A03"/>
    <w:rsid w:val="005A26F8"/>
    <w:rsid w:val="005A46D8"/>
    <w:rsid w:val="005A5B50"/>
    <w:rsid w:val="005A71D1"/>
    <w:rsid w:val="005B1225"/>
    <w:rsid w:val="005B4E1B"/>
    <w:rsid w:val="005B6235"/>
    <w:rsid w:val="005C01AE"/>
    <w:rsid w:val="005C2497"/>
    <w:rsid w:val="005C3E8F"/>
    <w:rsid w:val="005C4D30"/>
    <w:rsid w:val="005C5CE3"/>
    <w:rsid w:val="005C6ED8"/>
    <w:rsid w:val="005C7C7E"/>
    <w:rsid w:val="005D0F1B"/>
    <w:rsid w:val="005D1363"/>
    <w:rsid w:val="005E1786"/>
    <w:rsid w:val="005E18D4"/>
    <w:rsid w:val="005E40A8"/>
    <w:rsid w:val="005E4711"/>
    <w:rsid w:val="005E51D2"/>
    <w:rsid w:val="005E6D09"/>
    <w:rsid w:val="005F0214"/>
    <w:rsid w:val="005F21E7"/>
    <w:rsid w:val="005F273E"/>
    <w:rsid w:val="005F6447"/>
    <w:rsid w:val="00603C2B"/>
    <w:rsid w:val="00610CF8"/>
    <w:rsid w:val="006131CB"/>
    <w:rsid w:val="00615A5F"/>
    <w:rsid w:val="00616EEE"/>
    <w:rsid w:val="00617949"/>
    <w:rsid w:val="00620D01"/>
    <w:rsid w:val="0062394B"/>
    <w:rsid w:val="006260ED"/>
    <w:rsid w:val="006314BD"/>
    <w:rsid w:val="0063323A"/>
    <w:rsid w:val="006333E6"/>
    <w:rsid w:val="00634266"/>
    <w:rsid w:val="00634501"/>
    <w:rsid w:val="006360B0"/>
    <w:rsid w:val="00645C54"/>
    <w:rsid w:val="006468D8"/>
    <w:rsid w:val="00652183"/>
    <w:rsid w:val="006540D6"/>
    <w:rsid w:val="006541BA"/>
    <w:rsid w:val="00656152"/>
    <w:rsid w:val="00660022"/>
    <w:rsid w:val="00660EDD"/>
    <w:rsid w:val="00663E9B"/>
    <w:rsid w:val="00665030"/>
    <w:rsid w:val="006652AB"/>
    <w:rsid w:val="00667A4F"/>
    <w:rsid w:val="00671025"/>
    <w:rsid w:val="00672912"/>
    <w:rsid w:val="00674B3C"/>
    <w:rsid w:val="0067606F"/>
    <w:rsid w:val="00680C99"/>
    <w:rsid w:val="00682148"/>
    <w:rsid w:val="00683093"/>
    <w:rsid w:val="006918F4"/>
    <w:rsid w:val="0069231A"/>
    <w:rsid w:val="0069355D"/>
    <w:rsid w:val="006953DC"/>
    <w:rsid w:val="006959BE"/>
    <w:rsid w:val="00695C1F"/>
    <w:rsid w:val="006970C3"/>
    <w:rsid w:val="00697C8F"/>
    <w:rsid w:val="006A0D43"/>
    <w:rsid w:val="006A1557"/>
    <w:rsid w:val="006A410D"/>
    <w:rsid w:val="006A42B3"/>
    <w:rsid w:val="006A4EF8"/>
    <w:rsid w:val="006A6343"/>
    <w:rsid w:val="006A770C"/>
    <w:rsid w:val="006B1489"/>
    <w:rsid w:val="006B3970"/>
    <w:rsid w:val="006B3DCF"/>
    <w:rsid w:val="006C0E59"/>
    <w:rsid w:val="006C6365"/>
    <w:rsid w:val="006C7353"/>
    <w:rsid w:val="006D3DCB"/>
    <w:rsid w:val="006D6636"/>
    <w:rsid w:val="006D762D"/>
    <w:rsid w:val="006D7652"/>
    <w:rsid w:val="006E13E5"/>
    <w:rsid w:val="006E1A65"/>
    <w:rsid w:val="006E2039"/>
    <w:rsid w:val="006F00B0"/>
    <w:rsid w:val="006F1979"/>
    <w:rsid w:val="006F1A60"/>
    <w:rsid w:val="006F26C1"/>
    <w:rsid w:val="006F636E"/>
    <w:rsid w:val="007016AA"/>
    <w:rsid w:val="00701B53"/>
    <w:rsid w:val="00704086"/>
    <w:rsid w:val="007041E1"/>
    <w:rsid w:val="00705F62"/>
    <w:rsid w:val="0070616E"/>
    <w:rsid w:val="00706587"/>
    <w:rsid w:val="00707017"/>
    <w:rsid w:val="00707727"/>
    <w:rsid w:val="00707919"/>
    <w:rsid w:val="0071178E"/>
    <w:rsid w:val="00712B23"/>
    <w:rsid w:val="007152F1"/>
    <w:rsid w:val="007172F4"/>
    <w:rsid w:val="00720A52"/>
    <w:rsid w:val="00725CFB"/>
    <w:rsid w:val="00736CA7"/>
    <w:rsid w:val="00737D44"/>
    <w:rsid w:val="0074122B"/>
    <w:rsid w:val="00743BE9"/>
    <w:rsid w:val="0074789D"/>
    <w:rsid w:val="007527B8"/>
    <w:rsid w:val="00754C33"/>
    <w:rsid w:val="00755A1C"/>
    <w:rsid w:val="00756452"/>
    <w:rsid w:val="00756E15"/>
    <w:rsid w:val="007572DC"/>
    <w:rsid w:val="00764111"/>
    <w:rsid w:val="00770821"/>
    <w:rsid w:val="00770D9C"/>
    <w:rsid w:val="00772C7A"/>
    <w:rsid w:val="00775A2F"/>
    <w:rsid w:val="00776C4B"/>
    <w:rsid w:val="00781ADF"/>
    <w:rsid w:val="00791FB0"/>
    <w:rsid w:val="00794363"/>
    <w:rsid w:val="007A146A"/>
    <w:rsid w:val="007A14A6"/>
    <w:rsid w:val="007A2A72"/>
    <w:rsid w:val="007A3743"/>
    <w:rsid w:val="007A3D6C"/>
    <w:rsid w:val="007A4A33"/>
    <w:rsid w:val="007A50E7"/>
    <w:rsid w:val="007A5797"/>
    <w:rsid w:val="007A6AD2"/>
    <w:rsid w:val="007B0E54"/>
    <w:rsid w:val="007B0F3F"/>
    <w:rsid w:val="007B10BB"/>
    <w:rsid w:val="007B14FB"/>
    <w:rsid w:val="007B29A7"/>
    <w:rsid w:val="007B4AA6"/>
    <w:rsid w:val="007B593A"/>
    <w:rsid w:val="007B68DA"/>
    <w:rsid w:val="007B7589"/>
    <w:rsid w:val="007C0B94"/>
    <w:rsid w:val="007C157E"/>
    <w:rsid w:val="007C2AB5"/>
    <w:rsid w:val="007C52BD"/>
    <w:rsid w:val="007C566A"/>
    <w:rsid w:val="007D0B08"/>
    <w:rsid w:val="007D2BB5"/>
    <w:rsid w:val="007D4FEE"/>
    <w:rsid w:val="007D7F76"/>
    <w:rsid w:val="007F0AA2"/>
    <w:rsid w:val="007F0E22"/>
    <w:rsid w:val="007F0F65"/>
    <w:rsid w:val="007F144A"/>
    <w:rsid w:val="007F25F1"/>
    <w:rsid w:val="007F30DA"/>
    <w:rsid w:val="007F6F10"/>
    <w:rsid w:val="007F790C"/>
    <w:rsid w:val="00800015"/>
    <w:rsid w:val="00800553"/>
    <w:rsid w:val="00801A27"/>
    <w:rsid w:val="00801DDB"/>
    <w:rsid w:val="00802648"/>
    <w:rsid w:val="0080340D"/>
    <w:rsid w:val="0080459B"/>
    <w:rsid w:val="0081178A"/>
    <w:rsid w:val="00812D72"/>
    <w:rsid w:val="00814F26"/>
    <w:rsid w:val="008156FB"/>
    <w:rsid w:val="008163CC"/>
    <w:rsid w:val="0082082D"/>
    <w:rsid w:val="00821FD9"/>
    <w:rsid w:val="00822929"/>
    <w:rsid w:val="008239E6"/>
    <w:rsid w:val="008257A3"/>
    <w:rsid w:val="008267F0"/>
    <w:rsid w:val="008309C3"/>
    <w:rsid w:val="00834200"/>
    <w:rsid w:val="00836338"/>
    <w:rsid w:val="00837245"/>
    <w:rsid w:val="008376F7"/>
    <w:rsid w:val="00840B6F"/>
    <w:rsid w:val="00842C01"/>
    <w:rsid w:val="00844D84"/>
    <w:rsid w:val="00850F0B"/>
    <w:rsid w:val="00851DF9"/>
    <w:rsid w:val="0086125A"/>
    <w:rsid w:val="0086152C"/>
    <w:rsid w:val="00862A2A"/>
    <w:rsid w:val="00863B0C"/>
    <w:rsid w:val="00865063"/>
    <w:rsid w:val="00867663"/>
    <w:rsid w:val="0087022D"/>
    <w:rsid w:val="008713B5"/>
    <w:rsid w:val="0087743B"/>
    <w:rsid w:val="00880FA4"/>
    <w:rsid w:val="008811B9"/>
    <w:rsid w:val="00885717"/>
    <w:rsid w:val="00890F4A"/>
    <w:rsid w:val="0089172D"/>
    <w:rsid w:val="00891BC2"/>
    <w:rsid w:val="0089462F"/>
    <w:rsid w:val="008A0D8C"/>
    <w:rsid w:val="008A10F6"/>
    <w:rsid w:val="008A1C0B"/>
    <w:rsid w:val="008A357C"/>
    <w:rsid w:val="008A492E"/>
    <w:rsid w:val="008A50EF"/>
    <w:rsid w:val="008A545F"/>
    <w:rsid w:val="008B04CE"/>
    <w:rsid w:val="008B09B9"/>
    <w:rsid w:val="008B6929"/>
    <w:rsid w:val="008B7439"/>
    <w:rsid w:val="008B7C89"/>
    <w:rsid w:val="008C4198"/>
    <w:rsid w:val="008C4B15"/>
    <w:rsid w:val="008C4C15"/>
    <w:rsid w:val="008C7803"/>
    <w:rsid w:val="008D2C1F"/>
    <w:rsid w:val="008D3F78"/>
    <w:rsid w:val="008D7660"/>
    <w:rsid w:val="008D7B6B"/>
    <w:rsid w:val="008E3D1F"/>
    <w:rsid w:val="008F54FC"/>
    <w:rsid w:val="00902624"/>
    <w:rsid w:val="00907435"/>
    <w:rsid w:val="009075D0"/>
    <w:rsid w:val="00911B9A"/>
    <w:rsid w:val="00917871"/>
    <w:rsid w:val="0092653E"/>
    <w:rsid w:val="00926F4D"/>
    <w:rsid w:val="0093072B"/>
    <w:rsid w:val="0093138E"/>
    <w:rsid w:val="00931C67"/>
    <w:rsid w:val="009324B2"/>
    <w:rsid w:val="0093347A"/>
    <w:rsid w:val="0093487C"/>
    <w:rsid w:val="00936494"/>
    <w:rsid w:val="00936C59"/>
    <w:rsid w:val="00937059"/>
    <w:rsid w:val="00941B50"/>
    <w:rsid w:val="009423E1"/>
    <w:rsid w:val="00943DFB"/>
    <w:rsid w:val="0094494A"/>
    <w:rsid w:val="00950C9B"/>
    <w:rsid w:val="00955B16"/>
    <w:rsid w:val="009618C2"/>
    <w:rsid w:val="00961A5E"/>
    <w:rsid w:val="00963D1E"/>
    <w:rsid w:val="0096645A"/>
    <w:rsid w:val="00967642"/>
    <w:rsid w:val="00967DE8"/>
    <w:rsid w:val="0097056A"/>
    <w:rsid w:val="00976DCE"/>
    <w:rsid w:val="00983210"/>
    <w:rsid w:val="00985F97"/>
    <w:rsid w:val="00987708"/>
    <w:rsid w:val="00990D89"/>
    <w:rsid w:val="00992254"/>
    <w:rsid w:val="00995329"/>
    <w:rsid w:val="0099607E"/>
    <w:rsid w:val="0099740B"/>
    <w:rsid w:val="00997411"/>
    <w:rsid w:val="009A120E"/>
    <w:rsid w:val="009A1275"/>
    <w:rsid w:val="009A2CBC"/>
    <w:rsid w:val="009A3AB2"/>
    <w:rsid w:val="009A41D4"/>
    <w:rsid w:val="009A6BD3"/>
    <w:rsid w:val="009B0C13"/>
    <w:rsid w:val="009B2278"/>
    <w:rsid w:val="009B31C6"/>
    <w:rsid w:val="009B4D42"/>
    <w:rsid w:val="009B53D4"/>
    <w:rsid w:val="009C295E"/>
    <w:rsid w:val="009C5ACD"/>
    <w:rsid w:val="009C5FFE"/>
    <w:rsid w:val="009C7946"/>
    <w:rsid w:val="009D0126"/>
    <w:rsid w:val="009D022F"/>
    <w:rsid w:val="009D0817"/>
    <w:rsid w:val="009D542E"/>
    <w:rsid w:val="009E092C"/>
    <w:rsid w:val="009E20E7"/>
    <w:rsid w:val="009E2134"/>
    <w:rsid w:val="009E2B05"/>
    <w:rsid w:val="009E5F79"/>
    <w:rsid w:val="009E7510"/>
    <w:rsid w:val="009F32CA"/>
    <w:rsid w:val="009F51D7"/>
    <w:rsid w:val="00A01626"/>
    <w:rsid w:val="00A01ED0"/>
    <w:rsid w:val="00A0200F"/>
    <w:rsid w:val="00A02AC4"/>
    <w:rsid w:val="00A076EA"/>
    <w:rsid w:val="00A10956"/>
    <w:rsid w:val="00A1125E"/>
    <w:rsid w:val="00A1259F"/>
    <w:rsid w:val="00A12FCF"/>
    <w:rsid w:val="00A21B19"/>
    <w:rsid w:val="00A22B08"/>
    <w:rsid w:val="00A25FE9"/>
    <w:rsid w:val="00A26DE7"/>
    <w:rsid w:val="00A30909"/>
    <w:rsid w:val="00A31AAF"/>
    <w:rsid w:val="00A327A7"/>
    <w:rsid w:val="00A35BF3"/>
    <w:rsid w:val="00A41D1F"/>
    <w:rsid w:val="00A451CB"/>
    <w:rsid w:val="00A45447"/>
    <w:rsid w:val="00A5377E"/>
    <w:rsid w:val="00A55678"/>
    <w:rsid w:val="00A5580A"/>
    <w:rsid w:val="00A5731F"/>
    <w:rsid w:val="00A57E14"/>
    <w:rsid w:val="00A61CE1"/>
    <w:rsid w:val="00A6283A"/>
    <w:rsid w:val="00A64194"/>
    <w:rsid w:val="00A70329"/>
    <w:rsid w:val="00A711BD"/>
    <w:rsid w:val="00A71629"/>
    <w:rsid w:val="00A74147"/>
    <w:rsid w:val="00A77784"/>
    <w:rsid w:val="00A80270"/>
    <w:rsid w:val="00A808C0"/>
    <w:rsid w:val="00A86E94"/>
    <w:rsid w:val="00A929F2"/>
    <w:rsid w:val="00A958C9"/>
    <w:rsid w:val="00A97B9E"/>
    <w:rsid w:val="00AA7131"/>
    <w:rsid w:val="00AA7B0C"/>
    <w:rsid w:val="00AB21F6"/>
    <w:rsid w:val="00AB4218"/>
    <w:rsid w:val="00AB4476"/>
    <w:rsid w:val="00AB50DF"/>
    <w:rsid w:val="00AB5888"/>
    <w:rsid w:val="00AB6B82"/>
    <w:rsid w:val="00AC0B1C"/>
    <w:rsid w:val="00AC1050"/>
    <w:rsid w:val="00AC2926"/>
    <w:rsid w:val="00AC2E4D"/>
    <w:rsid w:val="00AC3771"/>
    <w:rsid w:val="00AC47AB"/>
    <w:rsid w:val="00AC5E6C"/>
    <w:rsid w:val="00AC631F"/>
    <w:rsid w:val="00AC6A48"/>
    <w:rsid w:val="00AD5F46"/>
    <w:rsid w:val="00AE152C"/>
    <w:rsid w:val="00AE18B7"/>
    <w:rsid w:val="00AE2259"/>
    <w:rsid w:val="00AE504A"/>
    <w:rsid w:val="00AE518B"/>
    <w:rsid w:val="00AE52FB"/>
    <w:rsid w:val="00AF044F"/>
    <w:rsid w:val="00AF2530"/>
    <w:rsid w:val="00B02D66"/>
    <w:rsid w:val="00B03611"/>
    <w:rsid w:val="00B0376E"/>
    <w:rsid w:val="00B03CFA"/>
    <w:rsid w:val="00B1283E"/>
    <w:rsid w:val="00B14B9D"/>
    <w:rsid w:val="00B17E03"/>
    <w:rsid w:val="00B17E41"/>
    <w:rsid w:val="00B227EC"/>
    <w:rsid w:val="00B22BD8"/>
    <w:rsid w:val="00B23C24"/>
    <w:rsid w:val="00B30417"/>
    <w:rsid w:val="00B34910"/>
    <w:rsid w:val="00B41EC3"/>
    <w:rsid w:val="00B45AA0"/>
    <w:rsid w:val="00B4798C"/>
    <w:rsid w:val="00B50322"/>
    <w:rsid w:val="00B54AD3"/>
    <w:rsid w:val="00B57E8B"/>
    <w:rsid w:val="00B61C10"/>
    <w:rsid w:val="00B62DBB"/>
    <w:rsid w:val="00B655DD"/>
    <w:rsid w:val="00B665C3"/>
    <w:rsid w:val="00B66F8F"/>
    <w:rsid w:val="00B72CFD"/>
    <w:rsid w:val="00B748A1"/>
    <w:rsid w:val="00B75152"/>
    <w:rsid w:val="00B75777"/>
    <w:rsid w:val="00B763B8"/>
    <w:rsid w:val="00B806D9"/>
    <w:rsid w:val="00B81B77"/>
    <w:rsid w:val="00B84BCC"/>
    <w:rsid w:val="00B8559C"/>
    <w:rsid w:val="00B9074D"/>
    <w:rsid w:val="00B92B6E"/>
    <w:rsid w:val="00B92DF6"/>
    <w:rsid w:val="00B93A2E"/>
    <w:rsid w:val="00B93BB8"/>
    <w:rsid w:val="00B94620"/>
    <w:rsid w:val="00B96766"/>
    <w:rsid w:val="00BA17BA"/>
    <w:rsid w:val="00BA4E4E"/>
    <w:rsid w:val="00BA67A2"/>
    <w:rsid w:val="00BB3FB1"/>
    <w:rsid w:val="00BB66CD"/>
    <w:rsid w:val="00BC2842"/>
    <w:rsid w:val="00BC2953"/>
    <w:rsid w:val="00BD2ACC"/>
    <w:rsid w:val="00BD3B0C"/>
    <w:rsid w:val="00BD47D8"/>
    <w:rsid w:val="00BD5428"/>
    <w:rsid w:val="00BD552A"/>
    <w:rsid w:val="00BD5811"/>
    <w:rsid w:val="00BE07C0"/>
    <w:rsid w:val="00BE1D07"/>
    <w:rsid w:val="00BE26A3"/>
    <w:rsid w:val="00BE448F"/>
    <w:rsid w:val="00BF18DF"/>
    <w:rsid w:val="00BF4326"/>
    <w:rsid w:val="00BF4C1D"/>
    <w:rsid w:val="00BF4D5F"/>
    <w:rsid w:val="00C014D5"/>
    <w:rsid w:val="00C043F7"/>
    <w:rsid w:val="00C04657"/>
    <w:rsid w:val="00C11CD5"/>
    <w:rsid w:val="00C126CD"/>
    <w:rsid w:val="00C130B9"/>
    <w:rsid w:val="00C14272"/>
    <w:rsid w:val="00C1764A"/>
    <w:rsid w:val="00C17A6B"/>
    <w:rsid w:val="00C17CDE"/>
    <w:rsid w:val="00C214B6"/>
    <w:rsid w:val="00C21AC7"/>
    <w:rsid w:val="00C25512"/>
    <w:rsid w:val="00C2599A"/>
    <w:rsid w:val="00C26C92"/>
    <w:rsid w:val="00C27DA9"/>
    <w:rsid w:val="00C35EF4"/>
    <w:rsid w:val="00C36157"/>
    <w:rsid w:val="00C3725D"/>
    <w:rsid w:val="00C42D71"/>
    <w:rsid w:val="00C43495"/>
    <w:rsid w:val="00C45685"/>
    <w:rsid w:val="00C46EA7"/>
    <w:rsid w:val="00C50CB3"/>
    <w:rsid w:val="00C5241B"/>
    <w:rsid w:val="00C52501"/>
    <w:rsid w:val="00C52F24"/>
    <w:rsid w:val="00C64460"/>
    <w:rsid w:val="00C64D20"/>
    <w:rsid w:val="00C739D1"/>
    <w:rsid w:val="00C76491"/>
    <w:rsid w:val="00C764E8"/>
    <w:rsid w:val="00C812DA"/>
    <w:rsid w:val="00C82809"/>
    <w:rsid w:val="00C853A1"/>
    <w:rsid w:val="00C870E3"/>
    <w:rsid w:val="00C976AF"/>
    <w:rsid w:val="00CA288A"/>
    <w:rsid w:val="00CA41E5"/>
    <w:rsid w:val="00CB172B"/>
    <w:rsid w:val="00CB53D5"/>
    <w:rsid w:val="00CB5966"/>
    <w:rsid w:val="00CB61DA"/>
    <w:rsid w:val="00CC06F5"/>
    <w:rsid w:val="00CC2447"/>
    <w:rsid w:val="00CC3FC1"/>
    <w:rsid w:val="00CC501F"/>
    <w:rsid w:val="00CD1DF6"/>
    <w:rsid w:val="00CD3A43"/>
    <w:rsid w:val="00CD626D"/>
    <w:rsid w:val="00CE0883"/>
    <w:rsid w:val="00CE08FB"/>
    <w:rsid w:val="00CE27E1"/>
    <w:rsid w:val="00CE3070"/>
    <w:rsid w:val="00CF46E2"/>
    <w:rsid w:val="00CF5022"/>
    <w:rsid w:val="00D01332"/>
    <w:rsid w:val="00D05DF4"/>
    <w:rsid w:val="00D06DDC"/>
    <w:rsid w:val="00D0710D"/>
    <w:rsid w:val="00D07CA7"/>
    <w:rsid w:val="00D12596"/>
    <w:rsid w:val="00D139DF"/>
    <w:rsid w:val="00D13ABF"/>
    <w:rsid w:val="00D13CC1"/>
    <w:rsid w:val="00D21564"/>
    <w:rsid w:val="00D21EA0"/>
    <w:rsid w:val="00D22B64"/>
    <w:rsid w:val="00D23DA3"/>
    <w:rsid w:val="00D27716"/>
    <w:rsid w:val="00D30191"/>
    <w:rsid w:val="00D31D44"/>
    <w:rsid w:val="00D33156"/>
    <w:rsid w:val="00D36F95"/>
    <w:rsid w:val="00D37082"/>
    <w:rsid w:val="00D450BB"/>
    <w:rsid w:val="00D46895"/>
    <w:rsid w:val="00D55083"/>
    <w:rsid w:val="00D553CC"/>
    <w:rsid w:val="00D56922"/>
    <w:rsid w:val="00D56B71"/>
    <w:rsid w:val="00D60576"/>
    <w:rsid w:val="00D61AFC"/>
    <w:rsid w:val="00D6719E"/>
    <w:rsid w:val="00D70E2E"/>
    <w:rsid w:val="00D736D5"/>
    <w:rsid w:val="00D7537A"/>
    <w:rsid w:val="00D77390"/>
    <w:rsid w:val="00D8779A"/>
    <w:rsid w:val="00D92524"/>
    <w:rsid w:val="00D929C5"/>
    <w:rsid w:val="00D9373E"/>
    <w:rsid w:val="00D939C0"/>
    <w:rsid w:val="00D93B1D"/>
    <w:rsid w:val="00D94716"/>
    <w:rsid w:val="00DA1C01"/>
    <w:rsid w:val="00DA2D61"/>
    <w:rsid w:val="00DB0302"/>
    <w:rsid w:val="00DB0721"/>
    <w:rsid w:val="00DB28C9"/>
    <w:rsid w:val="00DB2FF5"/>
    <w:rsid w:val="00DB35AE"/>
    <w:rsid w:val="00DB6148"/>
    <w:rsid w:val="00DB6BF1"/>
    <w:rsid w:val="00DC1E75"/>
    <w:rsid w:val="00DC21F7"/>
    <w:rsid w:val="00DC3FC9"/>
    <w:rsid w:val="00DC595C"/>
    <w:rsid w:val="00DC5967"/>
    <w:rsid w:val="00DC7129"/>
    <w:rsid w:val="00DD0849"/>
    <w:rsid w:val="00DE185D"/>
    <w:rsid w:val="00DE3040"/>
    <w:rsid w:val="00DF232E"/>
    <w:rsid w:val="00E009D2"/>
    <w:rsid w:val="00E00D06"/>
    <w:rsid w:val="00E036CD"/>
    <w:rsid w:val="00E06ED6"/>
    <w:rsid w:val="00E07523"/>
    <w:rsid w:val="00E14336"/>
    <w:rsid w:val="00E14603"/>
    <w:rsid w:val="00E149E6"/>
    <w:rsid w:val="00E16AB3"/>
    <w:rsid w:val="00E17031"/>
    <w:rsid w:val="00E23026"/>
    <w:rsid w:val="00E244E9"/>
    <w:rsid w:val="00E245D2"/>
    <w:rsid w:val="00E35D82"/>
    <w:rsid w:val="00E36E6E"/>
    <w:rsid w:val="00E36E76"/>
    <w:rsid w:val="00E36EC1"/>
    <w:rsid w:val="00E36F82"/>
    <w:rsid w:val="00E37DA6"/>
    <w:rsid w:val="00E44951"/>
    <w:rsid w:val="00E46395"/>
    <w:rsid w:val="00E51B6C"/>
    <w:rsid w:val="00E529AC"/>
    <w:rsid w:val="00E5378E"/>
    <w:rsid w:val="00E5584D"/>
    <w:rsid w:val="00E55B78"/>
    <w:rsid w:val="00E56E99"/>
    <w:rsid w:val="00E601A7"/>
    <w:rsid w:val="00E60517"/>
    <w:rsid w:val="00E6111C"/>
    <w:rsid w:val="00E62576"/>
    <w:rsid w:val="00E62663"/>
    <w:rsid w:val="00E722F4"/>
    <w:rsid w:val="00E72E78"/>
    <w:rsid w:val="00E73168"/>
    <w:rsid w:val="00E739EC"/>
    <w:rsid w:val="00E73D60"/>
    <w:rsid w:val="00E75BA7"/>
    <w:rsid w:val="00E76D4A"/>
    <w:rsid w:val="00E77315"/>
    <w:rsid w:val="00E809E6"/>
    <w:rsid w:val="00E86DBE"/>
    <w:rsid w:val="00E94ED3"/>
    <w:rsid w:val="00E962AB"/>
    <w:rsid w:val="00E97799"/>
    <w:rsid w:val="00EA0C89"/>
    <w:rsid w:val="00EA3B33"/>
    <w:rsid w:val="00EA3E1A"/>
    <w:rsid w:val="00EA4921"/>
    <w:rsid w:val="00EA59D5"/>
    <w:rsid w:val="00EA59EC"/>
    <w:rsid w:val="00EA7C47"/>
    <w:rsid w:val="00EB0CE9"/>
    <w:rsid w:val="00EB2FC2"/>
    <w:rsid w:val="00EB3E3C"/>
    <w:rsid w:val="00EB41CC"/>
    <w:rsid w:val="00EB75C0"/>
    <w:rsid w:val="00EC0134"/>
    <w:rsid w:val="00EC4386"/>
    <w:rsid w:val="00EC452D"/>
    <w:rsid w:val="00EC5259"/>
    <w:rsid w:val="00ED0FCE"/>
    <w:rsid w:val="00ED25E6"/>
    <w:rsid w:val="00ED3061"/>
    <w:rsid w:val="00ED4C0B"/>
    <w:rsid w:val="00ED6EC2"/>
    <w:rsid w:val="00EE0108"/>
    <w:rsid w:val="00EE3964"/>
    <w:rsid w:val="00EE7643"/>
    <w:rsid w:val="00EF43C0"/>
    <w:rsid w:val="00EF760A"/>
    <w:rsid w:val="00F100BD"/>
    <w:rsid w:val="00F11219"/>
    <w:rsid w:val="00F11A34"/>
    <w:rsid w:val="00F1236D"/>
    <w:rsid w:val="00F12902"/>
    <w:rsid w:val="00F12C58"/>
    <w:rsid w:val="00F14594"/>
    <w:rsid w:val="00F14694"/>
    <w:rsid w:val="00F1508C"/>
    <w:rsid w:val="00F15E58"/>
    <w:rsid w:val="00F1622A"/>
    <w:rsid w:val="00F17791"/>
    <w:rsid w:val="00F20BDC"/>
    <w:rsid w:val="00F21F10"/>
    <w:rsid w:val="00F2302C"/>
    <w:rsid w:val="00F26B55"/>
    <w:rsid w:val="00F27011"/>
    <w:rsid w:val="00F31829"/>
    <w:rsid w:val="00F331BD"/>
    <w:rsid w:val="00F34772"/>
    <w:rsid w:val="00F3501D"/>
    <w:rsid w:val="00F36320"/>
    <w:rsid w:val="00F37EA3"/>
    <w:rsid w:val="00F4495E"/>
    <w:rsid w:val="00F479D7"/>
    <w:rsid w:val="00F50942"/>
    <w:rsid w:val="00F55103"/>
    <w:rsid w:val="00F57228"/>
    <w:rsid w:val="00F5751D"/>
    <w:rsid w:val="00F60744"/>
    <w:rsid w:val="00F61C8A"/>
    <w:rsid w:val="00F63026"/>
    <w:rsid w:val="00F63209"/>
    <w:rsid w:val="00F64F09"/>
    <w:rsid w:val="00F67F96"/>
    <w:rsid w:val="00F702B8"/>
    <w:rsid w:val="00F75845"/>
    <w:rsid w:val="00F8092A"/>
    <w:rsid w:val="00F809FC"/>
    <w:rsid w:val="00F86828"/>
    <w:rsid w:val="00F90416"/>
    <w:rsid w:val="00F90918"/>
    <w:rsid w:val="00F9383D"/>
    <w:rsid w:val="00F9623D"/>
    <w:rsid w:val="00FA249B"/>
    <w:rsid w:val="00FA2B9C"/>
    <w:rsid w:val="00FA3F9A"/>
    <w:rsid w:val="00FA4820"/>
    <w:rsid w:val="00FA6346"/>
    <w:rsid w:val="00FA69C4"/>
    <w:rsid w:val="00FB3947"/>
    <w:rsid w:val="00FB42C0"/>
    <w:rsid w:val="00FB5F93"/>
    <w:rsid w:val="00FC0ECA"/>
    <w:rsid w:val="00FC2274"/>
    <w:rsid w:val="00FC59C7"/>
    <w:rsid w:val="00FC6405"/>
    <w:rsid w:val="00FD2327"/>
    <w:rsid w:val="00FD2B41"/>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4F524492-F745-437D-899D-F3A5FF0A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708">
      <w:bodyDiv w:val="1"/>
      <w:marLeft w:val="0"/>
      <w:marRight w:val="0"/>
      <w:marTop w:val="0"/>
      <w:marBottom w:val="0"/>
      <w:divBdr>
        <w:top w:val="none" w:sz="0" w:space="0" w:color="auto"/>
        <w:left w:val="none" w:sz="0" w:space="0" w:color="auto"/>
        <w:bottom w:val="none" w:sz="0" w:space="0" w:color="auto"/>
        <w:right w:val="none" w:sz="0" w:space="0" w:color="auto"/>
      </w:divBdr>
    </w:div>
    <w:div w:id="90205960">
      <w:bodyDiv w:val="1"/>
      <w:marLeft w:val="0"/>
      <w:marRight w:val="0"/>
      <w:marTop w:val="0"/>
      <w:marBottom w:val="0"/>
      <w:divBdr>
        <w:top w:val="none" w:sz="0" w:space="0" w:color="auto"/>
        <w:left w:val="none" w:sz="0" w:space="0" w:color="auto"/>
        <w:bottom w:val="none" w:sz="0" w:space="0" w:color="auto"/>
        <w:right w:val="none" w:sz="0" w:space="0" w:color="auto"/>
      </w:divBdr>
    </w:div>
    <w:div w:id="130949980">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210583318">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302085836">
      <w:bodyDiv w:val="1"/>
      <w:marLeft w:val="0"/>
      <w:marRight w:val="0"/>
      <w:marTop w:val="0"/>
      <w:marBottom w:val="0"/>
      <w:divBdr>
        <w:top w:val="none" w:sz="0" w:space="0" w:color="auto"/>
        <w:left w:val="none" w:sz="0" w:space="0" w:color="auto"/>
        <w:bottom w:val="none" w:sz="0" w:space="0" w:color="auto"/>
        <w:right w:val="none" w:sz="0" w:space="0" w:color="auto"/>
      </w:divBdr>
    </w:div>
    <w:div w:id="354425350">
      <w:bodyDiv w:val="1"/>
      <w:marLeft w:val="0"/>
      <w:marRight w:val="0"/>
      <w:marTop w:val="0"/>
      <w:marBottom w:val="0"/>
      <w:divBdr>
        <w:top w:val="none" w:sz="0" w:space="0" w:color="auto"/>
        <w:left w:val="none" w:sz="0" w:space="0" w:color="auto"/>
        <w:bottom w:val="none" w:sz="0" w:space="0" w:color="auto"/>
        <w:right w:val="none" w:sz="0" w:space="0" w:color="auto"/>
      </w:divBdr>
    </w:div>
    <w:div w:id="369570018">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31516776">
      <w:bodyDiv w:val="1"/>
      <w:marLeft w:val="0"/>
      <w:marRight w:val="0"/>
      <w:marTop w:val="0"/>
      <w:marBottom w:val="0"/>
      <w:divBdr>
        <w:top w:val="none" w:sz="0" w:space="0" w:color="auto"/>
        <w:left w:val="none" w:sz="0" w:space="0" w:color="auto"/>
        <w:bottom w:val="none" w:sz="0" w:space="0" w:color="auto"/>
        <w:right w:val="none" w:sz="0" w:space="0" w:color="auto"/>
      </w:divBdr>
    </w:div>
    <w:div w:id="467168750">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507521670">
      <w:bodyDiv w:val="1"/>
      <w:marLeft w:val="0"/>
      <w:marRight w:val="0"/>
      <w:marTop w:val="0"/>
      <w:marBottom w:val="0"/>
      <w:divBdr>
        <w:top w:val="none" w:sz="0" w:space="0" w:color="auto"/>
        <w:left w:val="none" w:sz="0" w:space="0" w:color="auto"/>
        <w:bottom w:val="none" w:sz="0" w:space="0" w:color="auto"/>
        <w:right w:val="none" w:sz="0" w:space="0" w:color="auto"/>
      </w:divBdr>
    </w:div>
    <w:div w:id="548299048">
      <w:bodyDiv w:val="1"/>
      <w:marLeft w:val="0"/>
      <w:marRight w:val="0"/>
      <w:marTop w:val="0"/>
      <w:marBottom w:val="0"/>
      <w:divBdr>
        <w:top w:val="none" w:sz="0" w:space="0" w:color="auto"/>
        <w:left w:val="none" w:sz="0" w:space="0" w:color="auto"/>
        <w:bottom w:val="none" w:sz="0" w:space="0" w:color="auto"/>
        <w:right w:val="none" w:sz="0" w:space="0" w:color="auto"/>
      </w:divBdr>
    </w:div>
    <w:div w:id="571623224">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94040157">
      <w:bodyDiv w:val="1"/>
      <w:marLeft w:val="0"/>
      <w:marRight w:val="0"/>
      <w:marTop w:val="0"/>
      <w:marBottom w:val="0"/>
      <w:divBdr>
        <w:top w:val="none" w:sz="0" w:space="0" w:color="auto"/>
        <w:left w:val="none" w:sz="0" w:space="0" w:color="auto"/>
        <w:bottom w:val="none" w:sz="0" w:space="0" w:color="auto"/>
        <w:right w:val="none" w:sz="0" w:space="0" w:color="auto"/>
      </w:divBdr>
    </w:div>
    <w:div w:id="703947447">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9560480">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69020339">
      <w:bodyDiv w:val="1"/>
      <w:marLeft w:val="0"/>
      <w:marRight w:val="0"/>
      <w:marTop w:val="0"/>
      <w:marBottom w:val="0"/>
      <w:divBdr>
        <w:top w:val="none" w:sz="0" w:space="0" w:color="auto"/>
        <w:left w:val="none" w:sz="0" w:space="0" w:color="auto"/>
        <w:bottom w:val="none" w:sz="0" w:space="0" w:color="auto"/>
        <w:right w:val="none" w:sz="0" w:space="0" w:color="auto"/>
      </w:divBdr>
    </w:div>
    <w:div w:id="1026637452">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127703838">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6038828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2162627">
      <w:bodyDiv w:val="1"/>
      <w:marLeft w:val="0"/>
      <w:marRight w:val="0"/>
      <w:marTop w:val="0"/>
      <w:marBottom w:val="0"/>
      <w:divBdr>
        <w:top w:val="none" w:sz="0" w:space="0" w:color="auto"/>
        <w:left w:val="none" w:sz="0" w:space="0" w:color="auto"/>
        <w:bottom w:val="none" w:sz="0" w:space="0" w:color="auto"/>
        <w:right w:val="none" w:sz="0" w:space="0" w:color="auto"/>
      </w:divBdr>
    </w:div>
    <w:div w:id="1199854581">
      <w:bodyDiv w:val="1"/>
      <w:marLeft w:val="0"/>
      <w:marRight w:val="0"/>
      <w:marTop w:val="0"/>
      <w:marBottom w:val="0"/>
      <w:divBdr>
        <w:top w:val="none" w:sz="0" w:space="0" w:color="auto"/>
        <w:left w:val="none" w:sz="0" w:space="0" w:color="auto"/>
        <w:bottom w:val="none" w:sz="0" w:space="0" w:color="auto"/>
        <w:right w:val="none" w:sz="0" w:space="0" w:color="auto"/>
      </w:divBdr>
    </w:div>
    <w:div w:id="1213037921">
      <w:bodyDiv w:val="1"/>
      <w:marLeft w:val="0"/>
      <w:marRight w:val="0"/>
      <w:marTop w:val="0"/>
      <w:marBottom w:val="0"/>
      <w:divBdr>
        <w:top w:val="none" w:sz="0" w:space="0" w:color="auto"/>
        <w:left w:val="none" w:sz="0" w:space="0" w:color="auto"/>
        <w:bottom w:val="none" w:sz="0" w:space="0" w:color="auto"/>
        <w:right w:val="none" w:sz="0" w:space="0" w:color="auto"/>
      </w:divBdr>
    </w:div>
    <w:div w:id="1244753113">
      <w:bodyDiv w:val="1"/>
      <w:marLeft w:val="0"/>
      <w:marRight w:val="0"/>
      <w:marTop w:val="0"/>
      <w:marBottom w:val="0"/>
      <w:divBdr>
        <w:top w:val="none" w:sz="0" w:space="0" w:color="auto"/>
        <w:left w:val="none" w:sz="0" w:space="0" w:color="auto"/>
        <w:bottom w:val="none" w:sz="0" w:space="0" w:color="auto"/>
        <w:right w:val="none" w:sz="0" w:space="0" w:color="auto"/>
      </w:divBdr>
    </w:div>
    <w:div w:id="1246233122">
      <w:bodyDiv w:val="1"/>
      <w:marLeft w:val="0"/>
      <w:marRight w:val="0"/>
      <w:marTop w:val="0"/>
      <w:marBottom w:val="0"/>
      <w:divBdr>
        <w:top w:val="none" w:sz="0" w:space="0" w:color="auto"/>
        <w:left w:val="none" w:sz="0" w:space="0" w:color="auto"/>
        <w:bottom w:val="none" w:sz="0" w:space="0" w:color="auto"/>
        <w:right w:val="none" w:sz="0" w:space="0" w:color="auto"/>
      </w:divBdr>
    </w:div>
    <w:div w:id="1257330342">
      <w:bodyDiv w:val="1"/>
      <w:marLeft w:val="0"/>
      <w:marRight w:val="0"/>
      <w:marTop w:val="0"/>
      <w:marBottom w:val="0"/>
      <w:divBdr>
        <w:top w:val="none" w:sz="0" w:space="0" w:color="auto"/>
        <w:left w:val="none" w:sz="0" w:space="0" w:color="auto"/>
        <w:bottom w:val="none" w:sz="0" w:space="0" w:color="auto"/>
        <w:right w:val="none" w:sz="0" w:space="0" w:color="auto"/>
      </w:divBdr>
    </w:div>
    <w:div w:id="1285842430">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68025266">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4789534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10946794">
      <w:bodyDiv w:val="1"/>
      <w:marLeft w:val="0"/>
      <w:marRight w:val="0"/>
      <w:marTop w:val="0"/>
      <w:marBottom w:val="0"/>
      <w:divBdr>
        <w:top w:val="none" w:sz="0" w:space="0" w:color="auto"/>
        <w:left w:val="none" w:sz="0" w:space="0" w:color="auto"/>
        <w:bottom w:val="none" w:sz="0" w:space="0" w:color="auto"/>
        <w:right w:val="none" w:sz="0" w:space="0" w:color="auto"/>
      </w:divBdr>
    </w:div>
    <w:div w:id="1562787627">
      <w:bodyDiv w:val="1"/>
      <w:marLeft w:val="0"/>
      <w:marRight w:val="0"/>
      <w:marTop w:val="0"/>
      <w:marBottom w:val="0"/>
      <w:divBdr>
        <w:top w:val="none" w:sz="0" w:space="0" w:color="auto"/>
        <w:left w:val="none" w:sz="0" w:space="0" w:color="auto"/>
        <w:bottom w:val="none" w:sz="0" w:space="0" w:color="auto"/>
        <w:right w:val="none" w:sz="0" w:space="0" w:color="auto"/>
      </w:divBdr>
    </w:div>
    <w:div w:id="1582449054">
      <w:bodyDiv w:val="1"/>
      <w:marLeft w:val="0"/>
      <w:marRight w:val="0"/>
      <w:marTop w:val="0"/>
      <w:marBottom w:val="0"/>
      <w:divBdr>
        <w:top w:val="none" w:sz="0" w:space="0" w:color="auto"/>
        <w:left w:val="none" w:sz="0" w:space="0" w:color="auto"/>
        <w:bottom w:val="none" w:sz="0" w:space="0" w:color="auto"/>
        <w:right w:val="none" w:sz="0" w:space="0" w:color="auto"/>
      </w:divBdr>
    </w:div>
    <w:div w:id="1601255566">
      <w:bodyDiv w:val="1"/>
      <w:marLeft w:val="0"/>
      <w:marRight w:val="0"/>
      <w:marTop w:val="0"/>
      <w:marBottom w:val="0"/>
      <w:divBdr>
        <w:top w:val="none" w:sz="0" w:space="0" w:color="auto"/>
        <w:left w:val="none" w:sz="0" w:space="0" w:color="auto"/>
        <w:bottom w:val="none" w:sz="0" w:space="0" w:color="auto"/>
        <w:right w:val="none" w:sz="0" w:space="0" w:color="auto"/>
      </w:divBdr>
    </w:div>
    <w:div w:id="1620523709">
      <w:bodyDiv w:val="1"/>
      <w:marLeft w:val="0"/>
      <w:marRight w:val="0"/>
      <w:marTop w:val="0"/>
      <w:marBottom w:val="0"/>
      <w:divBdr>
        <w:top w:val="none" w:sz="0" w:space="0" w:color="auto"/>
        <w:left w:val="none" w:sz="0" w:space="0" w:color="auto"/>
        <w:bottom w:val="none" w:sz="0" w:space="0" w:color="auto"/>
        <w:right w:val="none" w:sz="0" w:space="0" w:color="auto"/>
      </w:divBdr>
    </w:div>
    <w:div w:id="1680355752">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719940388">
      <w:bodyDiv w:val="1"/>
      <w:marLeft w:val="0"/>
      <w:marRight w:val="0"/>
      <w:marTop w:val="0"/>
      <w:marBottom w:val="0"/>
      <w:divBdr>
        <w:top w:val="none" w:sz="0" w:space="0" w:color="auto"/>
        <w:left w:val="none" w:sz="0" w:space="0" w:color="auto"/>
        <w:bottom w:val="none" w:sz="0" w:space="0" w:color="auto"/>
        <w:right w:val="none" w:sz="0" w:space="0" w:color="auto"/>
      </w:divBdr>
    </w:div>
    <w:div w:id="1725373648">
      <w:bodyDiv w:val="1"/>
      <w:marLeft w:val="0"/>
      <w:marRight w:val="0"/>
      <w:marTop w:val="0"/>
      <w:marBottom w:val="0"/>
      <w:divBdr>
        <w:top w:val="none" w:sz="0" w:space="0" w:color="auto"/>
        <w:left w:val="none" w:sz="0" w:space="0" w:color="auto"/>
        <w:bottom w:val="none" w:sz="0" w:space="0" w:color="auto"/>
        <w:right w:val="none" w:sz="0" w:space="0" w:color="auto"/>
      </w:divBdr>
    </w:div>
    <w:div w:id="1731078606">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4971673">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2196273">
      <w:bodyDiv w:val="1"/>
      <w:marLeft w:val="0"/>
      <w:marRight w:val="0"/>
      <w:marTop w:val="0"/>
      <w:marBottom w:val="0"/>
      <w:divBdr>
        <w:top w:val="none" w:sz="0" w:space="0" w:color="auto"/>
        <w:left w:val="none" w:sz="0" w:space="0" w:color="auto"/>
        <w:bottom w:val="none" w:sz="0" w:space="0" w:color="auto"/>
        <w:right w:val="none" w:sz="0" w:space="0" w:color="auto"/>
      </w:divBdr>
    </w:div>
    <w:div w:id="200874711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5917564">
      <w:bodyDiv w:val="1"/>
      <w:marLeft w:val="0"/>
      <w:marRight w:val="0"/>
      <w:marTop w:val="0"/>
      <w:marBottom w:val="0"/>
      <w:divBdr>
        <w:top w:val="none" w:sz="0" w:space="0" w:color="auto"/>
        <w:left w:val="none" w:sz="0" w:space="0" w:color="auto"/>
        <w:bottom w:val="none" w:sz="0" w:space="0" w:color="auto"/>
        <w:right w:val="none" w:sz="0" w:space="0" w:color="auto"/>
      </w:divBdr>
    </w:div>
    <w:div w:id="2016565480">
      <w:bodyDiv w:val="1"/>
      <w:marLeft w:val="0"/>
      <w:marRight w:val="0"/>
      <w:marTop w:val="0"/>
      <w:marBottom w:val="0"/>
      <w:divBdr>
        <w:top w:val="none" w:sz="0" w:space="0" w:color="auto"/>
        <w:left w:val="none" w:sz="0" w:space="0" w:color="auto"/>
        <w:bottom w:val="none" w:sz="0" w:space="0" w:color="auto"/>
        <w:right w:val="none" w:sz="0" w:space="0" w:color="auto"/>
      </w:divBdr>
    </w:div>
    <w:div w:id="2045472703">
      <w:bodyDiv w:val="1"/>
      <w:marLeft w:val="0"/>
      <w:marRight w:val="0"/>
      <w:marTop w:val="0"/>
      <w:marBottom w:val="0"/>
      <w:divBdr>
        <w:top w:val="none" w:sz="0" w:space="0" w:color="auto"/>
        <w:left w:val="none" w:sz="0" w:space="0" w:color="auto"/>
        <w:bottom w:val="none" w:sz="0" w:space="0" w:color="auto"/>
        <w:right w:val="none" w:sz="0" w:space="0" w:color="auto"/>
      </w:divBdr>
    </w:div>
    <w:div w:id="2063215098">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87872019">
      <w:bodyDiv w:val="1"/>
      <w:marLeft w:val="0"/>
      <w:marRight w:val="0"/>
      <w:marTop w:val="0"/>
      <w:marBottom w:val="0"/>
      <w:divBdr>
        <w:top w:val="none" w:sz="0" w:space="0" w:color="auto"/>
        <w:left w:val="none" w:sz="0" w:space="0" w:color="auto"/>
        <w:bottom w:val="none" w:sz="0" w:space="0" w:color="auto"/>
        <w:right w:val="none" w:sz="0" w:space="0" w:color="auto"/>
      </w:divBdr>
    </w:div>
    <w:div w:id="212010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CA1AF1C4-E0EE-48FC-8706-7E3A6AAB413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7</Pages>
  <Words>1739</Words>
  <Characters>10175</Characters>
  <Application>Microsoft Office Word</Application>
  <DocSecurity>0</DocSecurity>
  <Lines>350</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20</cp:revision>
  <cp:lastPrinted>2022-11-17T01:27:00Z</cp:lastPrinted>
  <dcterms:created xsi:type="dcterms:W3CDTF">2024-04-08T16:56:00Z</dcterms:created>
  <dcterms:modified xsi:type="dcterms:W3CDTF">2024-05-30T22:44:00Z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3f8747b3-033a-46eb-977e-3c18a720f037</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