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w:t>
            </w:r>
            <w:bookmarkStart w:id="0" w:name="_GoBack"/>
            <w:bookmarkEnd w:id="0"/>
            <w:r>
              <w:t>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2C3CA1">
            <w:pPr>
              <w:pStyle w:val="covertext"/>
            </w:pPr>
            <w:r>
              <w:t>May</w:t>
            </w:r>
            <w:r w:rsidR="00664898">
              <w:t>24 Session</w:t>
            </w:r>
            <w:r w:rsidR="00AB2CA3">
              <w:t xml:space="preserve"> Minutes</w:t>
            </w:r>
            <w:r>
              <w:t xml:space="preserve"> for IG Crypt</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B731B5">
            <w:pPr>
              <w:pStyle w:val="covertext"/>
            </w:pPr>
            <w:r>
              <w:t>15</w:t>
            </w:r>
            <w:r w:rsidR="002C3CA1">
              <w:t xml:space="preserve"> May</w:t>
            </w:r>
            <w:r w:rsidR="00531EE5">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2C3CA1">
            <w:pPr>
              <w:pStyle w:val="covertext"/>
            </w:pPr>
            <w:r>
              <w:t xml:space="preserve">May 2024 Wireless Interim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2C3CA1">
            <w:pPr>
              <w:pStyle w:val="covertext"/>
            </w:pPr>
            <w:r>
              <w:t>Meeting minutes for the IG Crypt</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2C3CA1">
      <w:pPr>
        <w:pStyle w:val="Heading1"/>
        <w:numPr>
          <w:ilvl w:val="0"/>
          <w:numId w:val="1"/>
        </w:numPr>
        <w:rPr>
          <w:rFonts w:ascii="Times New Roman" w:hAnsi="Times New Roman" w:cs="Times New Roman"/>
        </w:rPr>
      </w:pPr>
      <w:r>
        <w:rPr>
          <w:rFonts w:ascii="Times New Roman" w:hAnsi="Times New Roman" w:cs="Times New Roman"/>
        </w:rPr>
        <w:lastRenderedPageBreak/>
        <w:t>IEEE 802.15 IG Crypt</w:t>
      </w:r>
    </w:p>
    <w:p w:rsidR="004A7B05" w:rsidRPr="00C129B4" w:rsidRDefault="002C3CA1">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Pr>
          <w:rFonts w:ascii="Times New Roman" w:hAnsi="Times New Roman" w:cs="Times New Roman"/>
        </w:rPr>
        <w:t>13 May</w:t>
      </w:r>
      <w:r w:rsidR="00664898">
        <w:rPr>
          <w:rFonts w:ascii="Times New Roman" w:hAnsi="Times New Roman" w:cs="Times New Roman"/>
        </w:rPr>
        <w:t xml:space="preserve"> 2024</w:t>
      </w:r>
    </w:p>
    <w:p w:rsidR="00BF25F0" w:rsidRDefault="002C3CA1">
      <w:pPr>
        <w:pStyle w:val="ListParagraph"/>
        <w:numPr>
          <w:ilvl w:val="0"/>
          <w:numId w:val="1"/>
        </w:numPr>
        <w:ind w:left="0" w:firstLine="0"/>
      </w:pPr>
      <w:r>
        <w:rPr>
          <w:b/>
        </w:rPr>
        <w:t>1</w:t>
      </w:r>
      <w:r w:rsidR="003F4D2C">
        <w:rPr>
          <w:b/>
        </w:rPr>
        <w:t>:3</w:t>
      </w:r>
      <w:r w:rsidR="00243BC9">
        <w:rPr>
          <w:b/>
        </w:rPr>
        <w:t>0</w:t>
      </w:r>
      <w:r>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C129B4">
        <w:t xml:space="preserve"> (self)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2C3CA1">
          <w:rPr>
            <w:rStyle w:val="Hyperlink"/>
            <w:i/>
          </w:rPr>
          <w:t>15-24-0219-00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EE6A81" w:rsidRDefault="00BF25F0" w:rsidP="00B731B5">
      <w:pPr>
        <w:pStyle w:val="ListParagraph"/>
        <w:numPr>
          <w:ilvl w:val="0"/>
          <w:numId w:val="8"/>
        </w:numPr>
      </w:pPr>
      <w:r>
        <w:t>The agenda was approved</w:t>
      </w:r>
    </w:p>
    <w:p w:rsidR="003F4D2C" w:rsidRDefault="002C3CA1" w:rsidP="00B731B5">
      <w:pPr>
        <w:pStyle w:val="ListParagraph"/>
        <w:numPr>
          <w:ilvl w:val="0"/>
          <w:numId w:val="9"/>
        </w:numPr>
        <w:spacing w:before="0"/>
      </w:pPr>
      <w:r>
        <w:t>Discuss and verify the interest</w:t>
      </w:r>
      <w:r w:rsidR="00187C93">
        <w:t xml:space="preserve"> of creating task groups for crypto additions</w:t>
      </w:r>
    </w:p>
    <w:p w:rsidR="00187C93" w:rsidRDefault="0086469D" w:rsidP="00187C93">
      <w:pPr>
        <w:pStyle w:val="ListParagraph"/>
        <w:numPr>
          <w:ilvl w:val="0"/>
          <w:numId w:val="9"/>
        </w:numPr>
      </w:pPr>
      <w:r>
        <w:t>Work on PAR(s) and CSD(s)</w:t>
      </w:r>
    </w:p>
    <w:p w:rsidR="00B731B5" w:rsidRDefault="00B731B5" w:rsidP="0086469D"/>
    <w:p w:rsidR="00F76A6A" w:rsidRDefault="0086469D" w:rsidP="00F76A6A">
      <w:pPr>
        <w:spacing w:before="0"/>
      </w:pPr>
      <w:r>
        <w:t>Two main topics</w:t>
      </w:r>
    </w:p>
    <w:p w:rsidR="00F76A6A" w:rsidRDefault="00F76A6A" w:rsidP="00F76A6A">
      <w:pPr>
        <w:pStyle w:val="ListParagraph"/>
        <w:numPr>
          <w:ilvl w:val="0"/>
          <w:numId w:val="23"/>
        </w:numPr>
        <w:spacing w:before="0"/>
      </w:pPr>
      <w:proofErr w:type="spellStart"/>
      <w:r w:rsidRPr="0086469D">
        <w:t>Ascon</w:t>
      </w:r>
      <w:proofErr w:type="spellEnd"/>
      <w:r w:rsidRPr="0086469D">
        <w:t xml:space="preserve"> cipher algorithms for 802.15.4</w:t>
      </w:r>
      <w:r>
        <w:t xml:space="preserve"> –(doc # </w:t>
      </w:r>
      <w:hyperlink r:id="rId8" w:history="1">
        <w:r w:rsidRPr="0086469D">
          <w:rPr>
            <w:rStyle w:val="Hyperlink"/>
          </w:rPr>
          <w:t>15-24-0168-00</w:t>
        </w:r>
      </w:hyperlink>
      <w:r>
        <w:t>)</w:t>
      </w:r>
    </w:p>
    <w:p w:rsidR="00F76A6A" w:rsidRPr="0086469D" w:rsidRDefault="00F76A6A" w:rsidP="00F76A6A">
      <w:pPr>
        <w:pStyle w:val="ListParagraph"/>
        <w:numPr>
          <w:ilvl w:val="0"/>
          <w:numId w:val="9"/>
        </w:numPr>
      </w:pPr>
      <w:proofErr w:type="spellStart"/>
      <w:r w:rsidRPr="0086469D">
        <w:t>Ascon</w:t>
      </w:r>
      <w:proofErr w:type="spellEnd"/>
      <w:r w:rsidRPr="0086469D">
        <w:t xml:space="preserve"> is lightweight crypto algorithm and would be quite suitable for 802.15.4 use. </w:t>
      </w:r>
    </w:p>
    <w:p w:rsidR="00F76A6A" w:rsidRPr="0086469D" w:rsidRDefault="00F76A6A" w:rsidP="00F76A6A">
      <w:pPr>
        <w:pStyle w:val="ListParagraph"/>
        <w:numPr>
          <w:ilvl w:val="0"/>
          <w:numId w:val="9"/>
        </w:numPr>
      </w:pPr>
      <w:r w:rsidRPr="0086469D">
        <w:t xml:space="preserve">It is AEAD algorithm, uses 128-bit nonce </w:t>
      </w:r>
      <w:proofErr w:type="spellStart"/>
      <w:r w:rsidRPr="0086469D">
        <w:t>etc</w:t>
      </w:r>
      <w:proofErr w:type="spellEnd"/>
      <w:r w:rsidRPr="0086469D">
        <w:t>, thus can be quite easily added to the 802.15.4 which uses same construct.</w:t>
      </w:r>
    </w:p>
    <w:p w:rsidR="00F76A6A" w:rsidRDefault="00F76A6A" w:rsidP="00F76A6A">
      <w:pPr>
        <w:pStyle w:val="ListParagraph"/>
        <w:numPr>
          <w:ilvl w:val="0"/>
          <w:numId w:val="9"/>
        </w:numPr>
      </w:pPr>
      <w:r w:rsidRPr="0086469D">
        <w:t>Two versions Ascon-128 and Ascon-1</w:t>
      </w:r>
      <w:r w:rsidR="00A5690B">
        <w:t>28a, just</w:t>
      </w:r>
      <w:r w:rsidRPr="0086469D">
        <w:t xml:space="preserve"> one (more efficient Ascon-128a?)</w:t>
      </w:r>
    </w:p>
    <w:p w:rsidR="00F76A6A" w:rsidRDefault="00F76A6A" w:rsidP="00F76A6A">
      <w:pPr>
        <w:pStyle w:val="ListParagraph"/>
        <w:numPr>
          <w:ilvl w:val="0"/>
          <w:numId w:val="9"/>
        </w:numPr>
      </w:pPr>
      <w:r>
        <w:t>What would we need to do?</w:t>
      </w:r>
    </w:p>
    <w:p w:rsidR="00F76A6A" w:rsidRPr="0086469D" w:rsidRDefault="00F76A6A" w:rsidP="00F76A6A">
      <w:pPr>
        <w:pStyle w:val="ListParagraph"/>
        <w:numPr>
          <w:ilvl w:val="1"/>
          <w:numId w:val="9"/>
        </w:numPr>
      </w:pPr>
      <w:r w:rsidRPr="0086469D">
        <w:t xml:space="preserve">Add </w:t>
      </w:r>
      <w:proofErr w:type="spellStart"/>
      <w:r w:rsidRPr="0086469D">
        <w:t>Ascon</w:t>
      </w:r>
      <w:proofErr w:type="spellEnd"/>
      <w:r w:rsidRPr="0086469D">
        <w:t xml:space="preserve"> to </w:t>
      </w:r>
      <w:proofErr w:type="spellStart"/>
      <w:r w:rsidRPr="0086469D">
        <w:t>secAeadAlgorithm</w:t>
      </w:r>
      <w:proofErr w:type="spellEnd"/>
      <w:r w:rsidRPr="0086469D">
        <w:t xml:space="preserve"> assignment table.</w:t>
      </w:r>
    </w:p>
    <w:p w:rsidR="00F76A6A" w:rsidRPr="0086469D" w:rsidRDefault="00F76A6A" w:rsidP="00F76A6A">
      <w:pPr>
        <w:pStyle w:val="ListParagraph"/>
        <w:numPr>
          <w:ilvl w:val="1"/>
          <w:numId w:val="9"/>
        </w:numPr>
      </w:pPr>
      <w:r w:rsidRPr="0086469D">
        <w:t xml:space="preserve">Create annex to describe how </w:t>
      </w:r>
      <w:proofErr w:type="spellStart"/>
      <w:r w:rsidRPr="0086469D">
        <w:t>Ascon</w:t>
      </w:r>
      <w:proofErr w:type="spellEnd"/>
      <w:r w:rsidRPr="0086469D">
        <w:t xml:space="preserve"> </w:t>
      </w:r>
      <w:r w:rsidR="00A5690B">
        <w:t xml:space="preserve">is used, or just refer to the </w:t>
      </w:r>
      <w:r w:rsidRPr="0086469D">
        <w:t>references.</w:t>
      </w:r>
    </w:p>
    <w:p w:rsidR="00F76A6A" w:rsidRDefault="00F76A6A" w:rsidP="00F76A6A">
      <w:pPr>
        <w:pStyle w:val="ListParagraph"/>
        <w:numPr>
          <w:ilvl w:val="1"/>
          <w:numId w:val="9"/>
        </w:numPr>
      </w:pPr>
      <w:r w:rsidRPr="0086469D">
        <w:t>Create annex to provide test vectors similar to Annex C.</w:t>
      </w:r>
    </w:p>
    <w:p w:rsidR="00F76A6A" w:rsidRPr="0086469D" w:rsidRDefault="00F76A6A" w:rsidP="00F76A6A">
      <w:pPr>
        <w:pStyle w:val="ListParagraph"/>
        <w:numPr>
          <w:ilvl w:val="0"/>
          <w:numId w:val="23"/>
        </w:numPr>
      </w:pPr>
      <w:r w:rsidRPr="0086469D">
        <w:t xml:space="preserve">Ephemeral </w:t>
      </w:r>
      <w:proofErr w:type="spellStart"/>
      <w:r w:rsidRPr="0086469D">
        <w:t>Diffie</w:t>
      </w:r>
      <w:proofErr w:type="spellEnd"/>
      <w:r w:rsidRPr="0086469D">
        <w:t>-Hellman Over COSE</w:t>
      </w:r>
      <w:r>
        <w:t xml:space="preserve"> (EDHOC) </w:t>
      </w:r>
      <w:r w:rsidRPr="0086469D">
        <w:t xml:space="preserve"> </w:t>
      </w:r>
      <w:hyperlink r:id="rId9" w:history="1">
        <w:r w:rsidRPr="0086469D">
          <w:rPr>
            <w:rStyle w:val="Hyperlink"/>
          </w:rPr>
          <w:t>RFC9528</w:t>
        </w:r>
      </w:hyperlink>
      <w:r>
        <w:t xml:space="preserve"> KMP for 802.15.9</w:t>
      </w:r>
    </w:p>
    <w:p w:rsidR="0086469D" w:rsidRDefault="0086469D" w:rsidP="00F76A6A">
      <w:pPr>
        <w:pStyle w:val="ListParagraph"/>
        <w:numPr>
          <w:ilvl w:val="0"/>
          <w:numId w:val="9"/>
        </w:numPr>
      </w:pPr>
      <w:r>
        <w:t>We will discuss this more on Tuesday</w:t>
      </w:r>
    </w:p>
    <w:p w:rsidR="00F76A6A" w:rsidRDefault="00F76A6A" w:rsidP="00F76A6A">
      <w:pPr>
        <w:spacing w:before="0"/>
      </w:pPr>
    </w:p>
    <w:p w:rsidR="00F76A6A" w:rsidRDefault="0086469D" w:rsidP="00F76A6A">
      <w:pPr>
        <w:spacing w:before="0"/>
      </w:pPr>
      <w:r>
        <w:t xml:space="preserve">Worked on the PAR and CSD for the </w:t>
      </w:r>
      <w:proofErr w:type="spellStart"/>
      <w:r>
        <w:t>Ascon</w:t>
      </w:r>
      <w:proofErr w:type="spellEnd"/>
      <w:r>
        <w:t xml:space="preserve"> addition to 802.15.4</w:t>
      </w:r>
    </w:p>
    <w:p w:rsidR="0086469D" w:rsidRDefault="0086469D" w:rsidP="00F76A6A">
      <w:pPr>
        <w:pStyle w:val="ListParagraph"/>
        <w:numPr>
          <w:ilvl w:val="0"/>
          <w:numId w:val="17"/>
        </w:numPr>
        <w:spacing w:before="0"/>
      </w:pPr>
      <w:r>
        <w:t xml:space="preserve">Draft PAR was started in </w:t>
      </w:r>
      <w:proofErr w:type="spellStart"/>
      <w:r>
        <w:t>myProject</w:t>
      </w:r>
      <w:proofErr w:type="spellEnd"/>
      <w:r>
        <w:t>, current pdf version is (doc #</w:t>
      </w:r>
      <w:hyperlink r:id="rId10" w:history="1">
        <w:r>
          <w:rPr>
            <w:rStyle w:val="Hyperlink"/>
          </w:rPr>
          <w:t>15-24-0267-00</w:t>
        </w:r>
      </w:hyperlink>
      <w:r>
        <w:t>)</w:t>
      </w:r>
    </w:p>
    <w:p w:rsidR="0086469D" w:rsidRDefault="00F77047" w:rsidP="00F76A6A">
      <w:pPr>
        <w:pStyle w:val="ListParagraph"/>
        <w:numPr>
          <w:ilvl w:val="0"/>
          <w:numId w:val="17"/>
        </w:numPr>
        <w:spacing w:before="0"/>
      </w:pPr>
      <w:hyperlink r:id="rId11" w:history="1">
        <w:r w:rsidR="0086469D">
          <w:rPr>
            <w:rStyle w:val="Hyperlink"/>
            <w:rFonts w:eastAsia="OpenSymbol"/>
          </w:rPr>
          <w:t>T</w:t>
        </w:r>
        <w:r w:rsidR="0086469D" w:rsidRPr="005E57E4">
          <w:rPr>
            <w:rStyle w:val="Hyperlink"/>
            <w:rFonts w:eastAsia="OpenSymbol"/>
          </w:rPr>
          <w:t>emplate</w:t>
        </w:r>
      </w:hyperlink>
      <w:r w:rsidR="0086469D">
        <w:t xml:space="preserve"> for CSD was found in the EC documents, Policy and procedures) Current version of CSD is (doc #</w:t>
      </w:r>
      <w:hyperlink r:id="rId12" w:history="1">
        <w:r w:rsidR="0086469D" w:rsidRPr="0086469D">
          <w:rPr>
            <w:rStyle w:val="Hyperlink"/>
          </w:rPr>
          <w:t>15-24-0268-00</w:t>
        </w:r>
      </w:hyperlink>
      <w:r w:rsidR="0086469D">
        <w:t>)</w:t>
      </w:r>
    </w:p>
    <w:p w:rsidR="009D23EC" w:rsidRDefault="009D23EC" w:rsidP="009D23EC">
      <w:pPr>
        <w:pStyle w:val="ListParagraph"/>
        <w:ind w:left="0"/>
      </w:pPr>
    </w:p>
    <w:p w:rsidR="004A7B05" w:rsidRDefault="002C3CA1">
      <w:pPr>
        <w:pStyle w:val="ListParagraph"/>
        <w:ind w:left="0"/>
      </w:pPr>
      <w:r>
        <w:rPr>
          <w:b/>
        </w:rPr>
        <w:t>3:26</w:t>
      </w:r>
      <w:r w:rsidR="00750DFC">
        <w:rPr>
          <w:b/>
        </w:rPr>
        <w:t xml:space="preserve"> p</w:t>
      </w:r>
      <w:r w:rsidR="00236FFE" w:rsidRPr="00236FFE">
        <w:rPr>
          <w:b/>
        </w:rPr>
        <w:t>m</w:t>
      </w:r>
      <w:r w:rsidR="00236FFE">
        <w:t xml:space="preserve"> </w:t>
      </w:r>
      <w:r w:rsidR="008B4437">
        <w:t>M</w:t>
      </w:r>
      <w:r w:rsidR="004E5046">
        <w:t>ee</w:t>
      </w:r>
      <w:r w:rsidR="00236FFE">
        <w:t>ting was recessed.</w:t>
      </w:r>
    </w:p>
    <w:p w:rsidR="00BF25F0" w:rsidRDefault="00BF25F0">
      <w:pPr>
        <w:pStyle w:val="ListParagraph"/>
        <w:ind w:left="0"/>
      </w:pPr>
    </w:p>
    <w:p w:rsidR="008B4437" w:rsidRDefault="008B4437">
      <w:pPr>
        <w:pStyle w:val="ListParagraph"/>
        <w:ind w:left="0"/>
      </w:pPr>
    </w:p>
    <w:p w:rsidR="002C3CA1" w:rsidRPr="00F628AD" w:rsidRDefault="002C3CA1" w:rsidP="002C3CA1">
      <w:pPr>
        <w:pStyle w:val="ListParagraph"/>
        <w:ind w:left="0"/>
        <w:rPr>
          <w:b/>
          <w:sz w:val="28"/>
          <w:szCs w:val="28"/>
        </w:rPr>
      </w:pPr>
      <w:r>
        <w:rPr>
          <w:b/>
          <w:sz w:val="28"/>
          <w:szCs w:val="28"/>
        </w:rPr>
        <w:t>Tuesday 14 May 2024</w:t>
      </w:r>
    </w:p>
    <w:p w:rsidR="002C3CA1" w:rsidRDefault="002C3CA1" w:rsidP="002C3CA1">
      <w:pPr>
        <w:pStyle w:val="ListParagraph"/>
        <w:ind w:left="0"/>
      </w:pPr>
    </w:p>
    <w:p w:rsidR="002C3CA1" w:rsidRDefault="006E14DB" w:rsidP="002C3CA1">
      <w:pPr>
        <w:pStyle w:val="ListParagraph"/>
        <w:ind w:left="0"/>
      </w:pPr>
      <w:r w:rsidRPr="006E14DB">
        <w:rPr>
          <w:b/>
        </w:rPr>
        <w:t>1:35</w:t>
      </w:r>
      <w:r w:rsidR="002C3CA1" w:rsidRPr="006E14DB">
        <w:rPr>
          <w:b/>
        </w:rPr>
        <w:t>pm</w:t>
      </w:r>
      <w:r w:rsidR="002C3CA1" w:rsidRPr="006E14DB">
        <w:t xml:space="preserve"> TG chair </w:t>
      </w:r>
      <w:proofErr w:type="spellStart"/>
      <w:r w:rsidR="002C3CA1" w:rsidRPr="006E14DB">
        <w:t>Tero</w:t>
      </w:r>
      <w:proofErr w:type="spellEnd"/>
      <w:r w:rsidR="002C3CA1" w:rsidRPr="006E14DB">
        <w:t xml:space="preserve"> </w:t>
      </w:r>
      <w:proofErr w:type="spellStart"/>
      <w:r w:rsidR="002C3CA1" w:rsidRPr="006E14DB">
        <w:t>Kivinen</w:t>
      </w:r>
      <w:proofErr w:type="spellEnd"/>
      <w:r w:rsidR="002C3CA1" w:rsidRPr="006E14DB">
        <w:t xml:space="preserve"> (self) called the meeting to order.  </w:t>
      </w:r>
    </w:p>
    <w:p w:rsidR="00B731B5" w:rsidRDefault="00B731B5" w:rsidP="00B731B5">
      <w:pPr>
        <w:pStyle w:val="ListParagraph"/>
        <w:numPr>
          <w:ilvl w:val="0"/>
          <w:numId w:val="8"/>
        </w:numPr>
      </w:pPr>
      <w:r>
        <w:t xml:space="preserve">A call was made for essential patents. No one had anything to disclose. </w:t>
      </w:r>
    </w:p>
    <w:p w:rsidR="00C931E6" w:rsidRDefault="00C931E6" w:rsidP="006E14DB">
      <w:pPr>
        <w:pStyle w:val="ListParagraph"/>
        <w:ind w:left="0"/>
      </w:pPr>
    </w:p>
    <w:p w:rsidR="00F100D5" w:rsidRPr="006E14DB" w:rsidRDefault="00B731B5" w:rsidP="006E14DB">
      <w:pPr>
        <w:pStyle w:val="ListParagraph"/>
        <w:ind w:left="0"/>
      </w:pPr>
      <w:r>
        <w:t>There was discussion</w:t>
      </w:r>
      <w:r w:rsidR="006E14DB">
        <w:t xml:space="preserve"> about </w:t>
      </w:r>
      <w:r w:rsidR="00B0633D" w:rsidRPr="006E14DB">
        <w:t>EDHOC is lightweight key management protocol.</w:t>
      </w:r>
    </w:p>
    <w:p w:rsidR="00D52CE5" w:rsidRDefault="00D52CE5" w:rsidP="00A5690B">
      <w:pPr>
        <w:pStyle w:val="ListParagraph"/>
        <w:numPr>
          <w:ilvl w:val="0"/>
          <w:numId w:val="25"/>
        </w:numPr>
      </w:pPr>
      <w:r>
        <w:t xml:space="preserve">Ephemeral </w:t>
      </w:r>
      <w:proofErr w:type="spellStart"/>
      <w:r>
        <w:t>Diffie</w:t>
      </w:r>
      <w:proofErr w:type="spellEnd"/>
      <w:r>
        <w:t>-Hellman Over COSE (EDHOC)</w:t>
      </w:r>
    </w:p>
    <w:p w:rsidR="00F100D5" w:rsidRPr="006E14DB" w:rsidRDefault="00B0633D" w:rsidP="00A5690B">
      <w:pPr>
        <w:pStyle w:val="ListParagraph"/>
        <w:numPr>
          <w:ilvl w:val="0"/>
          <w:numId w:val="25"/>
        </w:numPr>
      </w:pPr>
      <w:r w:rsidRPr="006E14DB">
        <w:t>Provides mutual authentication, forward secrecy and identity protection.</w:t>
      </w:r>
    </w:p>
    <w:p w:rsidR="00F100D5" w:rsidRPr="006E14DB" w:rsidRDefault="00B0633D" w:rsidP="00A5690B">
      <w:pPr>
        <w:pStyle w:val="ListParagraph"/>
        <w:numPr>
          <w:ilvl w:val="0"/>
          <w:numId w:val="25"/>
        </w:numPr>
      </w:pPr>
      <w:r w:rsidRPr="006E14DB">
        <w:lastRenderedPageBreak/>
        <w:t>Intended for usage in constrained scenarios.</w:t>
      </w:r>
    </w:p>
    <w:p w:rsidR="00F100D5" w:rsidRPr="006E14DB" w:rsidRDefault="00B0633D" w:rsidP="00A5690B">
      <w:pPr>
        <w:pStyle w:val="ListParagraph"/>
        <w:numPr>
          <w:ilvl w:val="0"/>
          <w:numId w:val="25"/>
        </w:numPr>
      </w:pPr>
      <w:r w:rsidRPr="006E14DB">
        <w:t>Three messages, small message sizes.</w:t>
      </w:r>
    </w:p>
    <w:p w:rsidR="006E14DB" w:rsidRPr="006E14DB" w:rsidRDefault="006E14DB" w:rsidP="002C3CA1">
      <w:pPr>
        <w:pStyle w:val="ListParagraph"/>
        <w:ind w:left="0"/>
      </w:pPr>
    </w:p>
    <w:p w:rsidR="006E14DB" w:rsidRDefault="006E14DB" w:rsidP="002C3CA1">
      <w:pPr>
        <w:pStyle w:val="ListParagraph"/>
        <w:ind w:left="0"/>
      </w:pPr>
      <w:r w:rsidRPr="006E14DB">
        <w:t xml:space="preserve">Presentation from Goran </w:t>
      </w:r>
      <w:proofErr w:type="spellStart"/>
      <w:r w:rsidRPr="006E14DB">
        <w:t>Selander</w:t>
      </w:r>
      <w:proofErr w:type="spellEnd"/>
      <w:r w:rsidRPr="006E14DB">
        <w:t xml:space="preserve"> (Ericsson) –</w:t>
      </w:r>
      <w:r w:rsidR="00B731B5">
        <w:t xml:space="preserve"> (doc # </w:t>
      </w:r>
      <w:hyperlink r:id="rId13" w:history="1">
        <w:r w:rsidR="00B731B5" w:rsidRPr="00B731B5">
          <w:rPr>
            <w:rStyle w:val="Hyperlink"/>
          </w:rPr>
          <w:t>15-24-0281-00</w:t>
        </w:r>
      </w:hyperlink>
      <w:r w:rsidR="00B731B5">
        <w:t>)</w:t>
      </w:r>
    </w:p>
    <w:p w:rsidR="006E14DB" w:rsidRDefault="006E14DB" w:rsidP="006E14DB">
      <w:pPr>
        <w:pStyle w:val="ListParagraph"/>
        <w:numPr>
          <w:ilvl w:val="0"/>
          <w:numId w:val="18"/>
        </w:numPr>
      </w:pPr>
      <w:r>
        <w:t>IETF Lightweight Security Background.</w:t>
      </w:r>
    </w:p>
    <w:p w:rsidR="006E14DB" w:rsidRDefault="006E14DB" w:rsidP="006E14DB">
      <w:pPr>
        <w:pStyle w:val="ListParagraph"/>
        <w:numPr>
          <w:ilvl w:val="1"/>
          <w:numId w:val="18"/>
        </w:numPr>
      </w:pPr>
      <w:r>
        <w:t>General background on some COSE, COSE, ACE, EDHOC</w:t>
      </w:r>
      <w:r w:rsidR="00C931E6">
        <w:tab/>
      </w:r>
      <w:r w:rsidR="00C931E6">
        <w:tab/>
      </w:r>
    </w:p>
    <w:p w:rsidR="00D52CE5" w:rsidRDefault="00D52CE5" w:rsidP="00D52CE5">
      <w:pPr>
        <w:pStyle w:val="ListParagraph"/>
        <w:numPr>
          <w:ilvl w:val="1"/>
          <w:numId w:val="18"/>
        </w:numPr>
      </w:pPr>
      <w:r>
        <w:t xml:space="preserve">“Keying of </w:t>
      </w:r>
      <w:proofErr w:type="spellStart"/>
      <w:r>
        <w:t>MACsec</w:t>
      </w:r>
      <w:proofErr w:type="spellEnd"/>
      <w:r>
        <w:t xml:space="preserve"> with EAP-EDHOC (draft-</w:t>
      </w:r>
      <w:proofErr w:type="spellStart"/>
      <w:r>
        <w:t>ietf</w:t>
      </w:r>
      <w:proofErr w:type="spellEnd"/>
      <w:r>
        <w:t>-emu-</w:t>
      </w:r>
      <w:proofErr w:type="spellStart"/>
      <w:r>
        <w:t>eap</w:t>
      </w:r>
      <w:proofErr w:type="spellEnd"/>
      <w:r>
        <w:t>-</w:t>
      </w:r>
      <w:proofErr w:type="spellStart"/>
      <w:r>
        <w:t>edhoc</w:t>
      </w:r>
      <w:proofErr w:type="spellEnd"/>
      <w:r>
        <w:t xml:space="preserve">)” – a customer in the automotive industry is using </w:t>
      </w:r>
      <w:proofErr w:type="spellStart"/>
      <w:r>
        <w:t>MACsec</w:t>
      </w:r>
      <w:proofErr w:type="spellEnd"/>
      <w:r>
        <w:t>.</w:t>
      </w:r>
    </w:p>
    <w:p w:rsidR="006E14DB" w:rsidRDefault="00A5690B" w:rsidP="00D52CE5">
      <w:pPr>
        <w:pStyle w:val="ListParagraph"/>
        <w:numPr>
          <w:ilvl w:val="2"/>
          <w:numId w:val="18"/>
        </w:numPr>
      </w:pPr>
      <w:r>
        <w:t>Q: IETF liaison – 802.1</w:t>
      </w:r>
      <w:r w:rsidR="006E14DB">
        <w:t xml:space="preserve"> would like to know who is using our standards (i.e. </w:t>
      </w:r>
      <w:proofErr w:type="spellStart"/>
      <w:r w:rsidR="006E14DB">
        <w:t>MACsec</w:t>
      </w:r>
      <w:proofErr w:type="spellEnd"/>
      <w:r w:rsidR="006E14DB">
        <w:t xml:space="preserve">). </w:t>
      </w:r>
    </w:p>
    <w:p w:rsidR="00D52CE5" w:rsidRDefault="00D52CE5" w:rsidP="00D52CE5">
      <w:pPr>
        <w:pStyle w:val="ListParagraph"/>
        <w:numPr>
          <w:ilvl w:val="2"/>
          <w:numId w:val="18"/>
        </w:numPr>
      </w:pPr>
      <w:r>
        <w:t>A: just reporti</w:t>
      </w:r>
      <w:r w:rsidR="00A5690B">
        <w:t xml:space="preserve">ng on what EDHOC was on top of, no change to </w:t>
      </w:r>
      <w:proofErr w:type="spellStart"/>
      <w:r w:rsidR="00A5690B">
        <w:t>MACsec</w:t>
      </w:r>
      <w:proofErr w:type="spellEnd"/>
    </w:p>
    <w:p w:rsidR="00D52CE5" w:rsidRDefault="00D52CE5" w:rsidP="00A5690B">
      <w:pPr>
        <w:pStyle w:val="ListParagraph"/>
        <w:numPr>
          <w:ilvl w:val="2"/>
          <w:numId w:val="18"/>
        </w:numPr>
      </w:pPr>
      <w:r>
        <w:t xml:space="preserve">GDOI wants to use </w:t>
      </w:r>
      <w:proofErr w:type="spellStart"/>
      <w:r>
        <w:t>MACsec</w:t>
      </w:r>
      <w:proofErr w:type="spellEnd"/>
      <w:r>
        <w:t xml:space="preserve"> – similar to the </w:t>
      </w:r>
      <w:proofErr w:type="spellStart"/>
      <w:r>
        <w:t>MACsec</w:t>
      </w:r>
      <w:proofErr w:type="spellEnd"/>
      <w:r>
        <w:t xml:space="preserve"> key agreement. </w:t>
      </w:r>
    </w:p>
    <w:p w:rsidR="00D52CE5" w:rsidRDefault="00C931E6" w:rsidP="00C931E6">
      <w:pPr>
        <w:pStyle w:val="ListParagraph"/>
        <w:numPr>
          <w:ilvl w:val="0"/>
          <w:numId w:val="18"/>
        </w:numPr>
      </w:pPr>
      <w:r>
        <w:t>Keying 802.15.4 with EDHOC</w:t>
      </w:r>
    </w:p>
    <w:p w:rsidR="00C931E6" w:rsidRDefault="00C931E6" w:rsidP="00C931E6">
      <w:pPr>
        <w:pStyle w:val="ListParagraph"/>
        <w:numPr>
          <w:ilvl w:val="1"/>
          <w:numId w:val="18"/>
        </w:numPr>
      </w:pPr>
      <w:r>
        <w:t>EDHOC has analogous properties as other CMPs in 802.15.9 allowing a straightforward addition.</w:t>
      </w:r>
    </w:p>
    <w:p w:rsidR="00C931E6" w:rsidRDefault="00A5690B" w:rsidP="00C931E6">
      <w:r>
        <w:t>Should w</w:t>
      </w:r>
      <w:r w:rsidR="00C931E6">
        <w:t>e create a</w:t>
      </w:r>
      <w:r w:rsidR="008B4437">
        <w:t>n</w:t>
      </w:r>
      <w:r w:rsidR="00C931E6">
        <w:t xml:space="preserve"> 802.15.9 amendment that adds EDHOC to 802.15.9?</w:t>
      </w:r>
    </w:p>
    <w:p w:rsidR="00F100D5" w:rsidRPr="00C931E6" w:rsidRDefault="00B0633D" w:rsidP="00A5690B">
      <w:pPr>
        <w:pStyle w:val="ListParagraph"/>
        <w:numPr>
          <w:ilvl w:val="0"/>
          <w:numId w:val="20"/>
        </w:numPr>
        <w:spacing w:before="0"/>
      </w:pPr>
      <w:r w:rsidRPr="00C931E6">
        <w:t xml:space="preserve">Allocate new KMP ID value for 802.15.9. </w:t>
      </w:r>
    </w:p>
    <w:p w:rsidR="00F100D5" w:rsidRPr="00C931E6" w:rsidRDefault="00B0633D" w:rsidP="00C931E6">
      <w:pPr>
        <w:pStyle w:val="ListParagraph"/>
        <w:numPr>
          <w:ilvl w:val="0"/>
          <w:numId w:val="20"/>
        </w:numPr>
      </w:pPr>
      <w:r w:rsidRPr="00C931E6">
        <w:t xml:space="preserve">Add new Annex that defines how EDHOC is used inside 802.15.4 frames. Needs to define how keys are derived, and how the keys are identified. </w:t>
      </w:r>
    </w:p>
    <w:p w:rsidR="00C931E6" w:rsidRDefault="00C931E6" w:rsidP="00C931E6">
      <w:pPr>
        <w:pStyle w:val="ListParagraph"/>
        <w:numPr>
          <w:ilvl w:val="0"/>
          <w:numId w:val="20"/>
        </w:numPr>
      </w:pPr>
      <w:r w:rsidRPr="00C931E6">
        <w:t>Not sure if there is a way to transport broadcast and/or multicast keys</w:t>
      </w:r>
    </w:p>
    <w:p w:rsidR="00CD4EDB" w:rsidRDefault="00CD4EDB" w:rsidP="00CD4EDB">
      <w:r>
        <w:t>Looked through the 802.15.9 standard at what is there and what we need to do.</w:t>
      </w:r>
    </w:p>
    <w:p w:rsidR="002C3CA1" w:rsidRPr="00B46394" w:rsidRDefault="008E6785" w:rsidP="005E4B16">
      <w:r w:rsidRPr="00B46394">
        <w:t xml:space="preserve">Worked on PAR/CSD for EDHOC and for the </w:t>
      </w:r>
      <w:proofErr w:type="spellStart"/>
      <w:r w:rsidRPr="00B46394">
        <w:t>Ascon</w:t>
      </w:r>
      <w:proofErr w:type="spellEnd"/>
      <w:r w:rsidRPr="00B46394">
        <w:t xml:space="preserve"> </w:t>
      </w:r>
      <w:r w:rsidR="008B4437">
        <w:t xml:space="preserve">(4ae) </w:t>
      </w:r>
      <w:r w:rsidRPr="00B46394">
        <w:t xml:space="preserve">from yesterday. </w:t>
      </w:r>
    </w:p>
    <w:p w:rsidR="002C3CA1" w:rsidRPr="00B46394" w:rsidRDefault="002C3CA1" w:rsidP="002C3CA1">
      <w:pPr>
        <w:pStyle w:val="ListParagraph"/>
        <w:widowControl/>
        <w:suppressAutoHyphens w:val="0"/>
        <w:spacing w:before="0" w:line="259" w:lineRule="auto"/>
      </w:pPr>
    </w:p>
    <w:p w:rsidR="002C3CA1" w:rsidRPr="00B46394" w:rsidRDefault="005E4B16" w:rsidP="002C3CA1">
      <w:pPr>
        <w:widowControl/>
        <w:suppressAutoHyphens w:val="0"/>
        <w:spacing w:before="0" w:after="160" w:line="259" w:lineRule="auto"/>
      </w:pPr>
      <w:r w:rsidRPr="00B46394">
        <w:rPr>
          <w:b/>
        </w:rPr>
        <w:t>3:27pm:</w:t>
      </w:r>
      <w:r w:rsidR="002C3CA1" w:rsidRPr="00B46394">
        <w:t xml:space="preserve"> </w:t>
      </w:r>
      <w:r w:rsidR="00B731B5">
        <w:t>Meeting was</w:t>
      </w:r>
      <w:r w:rsidRPr="00B46394">
        <w:t xml:space="preserve"> recessed.</w:t>
      </w:r>
    </w:p>
    <w:p w:rsidR="002C3CA1" w:rsidRPr="00003550" w:rsidRDefault="002C3CA1" w:rsidP="00A01AA3">
      <w:pPr>
        <w:pStyle w:val="ListParagraph"/>
        <w:ind w:left="0"/>
        <w:rPr>
          <w:highlight w:val="yellow"/>
        </w:rPr>
      </w:pPr>
    </w:p>
    <w:p w:rsidR="002C3CA1" w:rsidRPr="00F92222" w:rsidRDefault="002C3CA1">
      <w:pPr>
        <w:pStyle w:val="ListParagraph"/>
        <w:ind w:left="0"/>
        <w:rPr>
          <w:b/>
          <w:sz w:val="28"/>
          <w:szCs w:val="28"/>
        </w:rPr>
      </w:pPr>
      <w:r w:rsidRPr="00F92222">
        <w:rPr>
          <w:b/>
          <w:sz w:val="28"/>
          <w:szCs w:val="28"/>
        </w:rPr>
        <w:t>Wednesday 15 May</w:t>
      </w:r>
      <w:r w:rsidR="00AB2CA3" w:rsidRPr="00F92222">
        <w:rPr>
          <w:b/>
          <w:sz w:val="28"/>
          <w:szCs w:val="28"/>
        </w:rPr>
        <w:t xml:space="preserve"> 2024</w:t>
      </w:r>
    </w:p>
    <w:p w:rsidR="00960F56" w:rsidRPr="00F92222" w:rsidRDefault="00960F56">
      <w:pPr>
        <w:pStyle w:val="ListParagraph"/>
        <w:ind w:left="0"/>
      </w:pPr>
    </w:p>
    <w:p w:rsidR="008748F5" w:rsidRDefault="00F92222">
      <w:pPr>
        <w:pStyle w:val="ListParagraph"/>
        <w:ind w:left="0"/>
      </w:pPr>
      <w:r w:rsidRPr="00F92222">
        <w:rPr>
          <w:b/>
        </w:rPr>
        <w:t>1:34</w:t>
      </w:r>
      <w:r w:rsidR="00531EE5" w:rsidRPr="00F92222">
        <w:rPr>
          <w:b/>
        </w:rPr>
        <w:t>p</w:t>
      </w:r>
      <w:r w:rsidR="00F628AD" w:rsidRPr="00F92222">
        <w:rPr>
          <w:b/>
        </w:rPr>
        <w:t>m</w:t>
      </w:r>
      <w:r w:rsidR="00F628AD" w:rsidRPr="00F92222">
        <w:t xml:space="preserve"> </w:t>
      </w:r>
      <w:r w:rsidR="00960F56" w:rsidRPr="00F92222">
        <w:t xml:space="preserve">TG chair </w:t>
      </w:r>
      <w:proofErr w:type="spellStart"/>
      <w:r w:rsidR="00960F56" w:rsidRPr="00F92222">
        <w:t>Tero</w:t>
      </w:r>
      <w:proofErr w:type="spellEnd"/>
      <w:r w:rsidR="00960F56" w:rsidRPr="00F92222">
        <w:t xml:space="preserve"> </w:t>
      </w:r>
      <w:proofErr w:type="spellStart"/>
      <w:r w:rsidR="00960F56" w:rsidRPr="00F92222">
        <w:t>Kivinen</w:t>
      </w:r>
      <w:proofErr w:type="spellEnd"/>
      <w:r w:rsidR="00F628AD" w:rsidRPr="00F92222">
        <w:t xml:space="preserve"> (self)</w:t>
      </w:r>
      <w:r w:rsidR="00960F56" w:rsidRPr="00F92222">
        <w:t xml:space="preserve"> called the meeting to order</w:t>
      </w:r>
      <w:r w:rsidR="00F628AD" w:rsidRPr="00F92222">
        <w:t xml:space="preserve">.  </w:t>
      </w:r>
    </w:p>
    <w:p w:rsidR="00F76A6A" w:rsidRPr="00F92222" w:rsidRDefault="00F76A6A" w:rsidP="00F76A6A">
      <w:pPr>
        <w:pStyle w:val="ListParagraph"/>
        <w:numPr>
          <w:ilvl w:val="0"/>
          <w:numId w:val="8"/>
        </w:numPr>
      </w:pPr>
      <w:r>
        <w:t xml:space="preserve">A call was made for essential patents. No one had anything to disclose. </w:t>
      </w:r>
    </w:p>
    <w:p w:rsidR="008748F5" w:rsidRPr="00F92222" w:rsidRDefault="008748F5">
      <w:pPr>
        <w:pStyle w:val="ListParagraph"/>
        <w:ind w:left="0"/>
      </w:pPr>
    </w:p>
    <w:p w:rsidR="00850837" w:rsidRPr="00F92222" w:rsidRDefault="00F92222" w:rsidP="00850837">
      <w:pPr>
        <w:pStyle w:val="ListParagraph"/>
        <w:ind w:left="0"/>
      </w:pPr>
      <w:r w:rsidRPr="00F92222">
        <w:t>PARs and CSDs</w:t>
      </w:r>
    </w:p>
    <w:p w:rsidR="002C3CA1" w:rsidRDefault="00F92222" w:rsidP="00F92222">
      <w:pPr>
        <w:pStyle w:val="ListParagraph"/>
        <w:numPr>
          <w:ilvl w:val="0"/>
          <w:numId w:val="22"/>
        </w:numPr>
      </w:pPr>
      <w:r w:rsidRPr="00F92222">
        <w:t xml:space="preserve">802.15.9a – PAR </w:t>
      </w:r>
      <w:r>
        <w:t>(</w:t>
      </w:r>
      <w:hyperlink r:id="rId14" w:history="1">
        <w:r w:rsidRPr="00A5690B">
          <w:rPr>
            <w:rStyle w:val="Hyperlink"/>
          </w:rPr>
          <w:t>15-24-0284-00</w:t>
        </w:r>
      </w:hyperlink>
      <w:r>
        <w:t xml:space="preserve">) CSD – </w:t>
      </w:r>
      <w:r w:rsidR="00A56775">
        <w:t>(</w:t>
      </w:r>
      <w:hyperlink r:id="rId15" w:history="1">
        <w:r w:rsidRPr="00A5690B">
          <w:rPr>
            <w:rStyle w:val="Hyperlink"/>
          </w:rPr>
          <w:t>15-24-</w:t>
        </w:r>
        <w:r w:rsidR="00A56775" w:rsidRPr="00A5690B">
          <w:rPr>
            <w:rStyle w:val="Hyperlink"/>
          </w:rPr>
          <w:t>0286-0</w:t>
        </w:r>
        <w:r w:rsidR="00A5690B">
          <w:rPr>
            <w:rStyle w:val="Hyperlink"/>
          </w:rPr>
          <w:t>1</w:t>
        </w:r>
      </w:hyperlink>
      <w:r w:rsidR="00A56775">
        <w:t>)</w:t>
      </w:r>
    </w:p>
    <w:p w:rsidR="00A56775" w:rsidRDefault="00A56775" w:rsidP="00F92222">
      <w:pPr>
        <w:pStyle w:val="ListParagraph"/>
        <w:numPr>
          <w:ilvl w:val="0"/>
          <w:numId w:val="22"/>
        </w:numPr>
      </w:pPr>
      <w:r>
        <w:t>802.15.4ae – PAR (</w:t>
      </w:r>
      <w:hyperlink r:id="rId16" w:history="1">
        <w:r w:rsidRPr="00A5690B">
          <w:rPr>
            <w:rStyle w:val="Hyperlink"/>
          </w:rPr>
          <w:t>15-24-0267-01</w:t>
        </w:r>
      </w:hyperlink>
      <w:r>
        <w:t>) CSD – (</w:t>
      </w:r>
      <w:hyperlink r:id="rId17" w:history="1">
        <w:r w:rsidRPr="00A5690B">
          <w:rPr>
            <w:rStyle w:val="Hyperlink"/>
          </w:rPr>
          <w:t>15-24-0</w:t>
        </w:r>
        <w:r w:rsidR="00702E58" w:rsidRPr="00A5690B">
          <w:rPr>
            <w:rStyle w:val="Hyperlink"/>
          </w:rPr>
          <w:t>268-01</w:t>
        </w:r>
      </w:hyperlink>
      <w:r>
        <w:t>)</w:t>
      </w:r>
    </w:p>
    <w:p w:rsidR="00702E58" w:rsidRDefault="008B4437" w:rsidP="00F92222">
      <w:pPr>
        <w:pStyle w:val="ListParagraph"/>
        <w:numPr>
          <w:ilvl w:val="0"/>
          <w:numId w:val="22"/>
        </w:numPr>
      </w:pPr>
      <w:r>
        <w:t xml:space="preserve">IG motions for the PARs and CSDs were passed and WG motions were created. </w:t>
      </w:r>
    </w:p>
    <w:p w:rsidR="00702E58" w:rsidRPr="00F92222" w:rsidRDefault="00702E58" w:rsidP="00702E58">
      <w:pPr>
        <w:pStyle w:val="ListParagraph"/>
      </w:pPr>
    </w:p>
    <w:p w:rsidR="004A13BE" w:rsidRPr="00F92222" w:rsidRDefault="004A1810" w:rsidP="00BF25F0">
      <w:pPr>
        <w:widowControl/>
        <w:suppressAutoHyphens w:val="0"/>
        <w:spacing w:before="0" w:line="259" w:lineRule="auto"/>
      </w:pPr>
      <w:r w:rsidRPr="00F92222">
        <w:t>Worked</w:t>
      </w:r>
      <w:r w:rsidR="004A13BE" w:rsidRPr="00F92222">
        <w:t xml:space="preserve"> on the closing </w:t>
      </w:r>
      <w:r w:rsidR="00531EE5" w:rsidRPr="00F92222">
        <w:t xml:space="preserve">report (doc # </w:t>
      </w:r>
      <w:hyperlink r:id="rId18" w:history="1">
        <w:r w:rsidR="008B4437" w:rsidRPr="008B4437">
          <w:rPr>
            <w:rStyle w:val="Hyperlink"/>
            <w:i/>
          </w:rPr>
          <w:t>15-24-0219-02</w:t>
        </w:r>
      </w:hyperlink>
      <w:r w:rsidR="00531EE5" w:rsidRPr="00F92222">
        <w:t>)</w:t>
      </w:r>
      <w:r w:rsidR="00572319" w:rsidRPr="00F92222">
        <w:t>:</w:t>
      </w:r>
    </w:p>
    <w:p w:rsidR="00083EBC" w:rsidRDefault="008B4437" w:rsidP="00083EBC">
      <w:pPr>
        <w:pStyle w:val="ListParagraph"/>
        <w:widowControl/>
        <w:numPr>
          <w:ilvl w:val="0"/>
          <w:numId w:val="10"/>
        </w:numPr>
        <w:suppressAutoHyphens w:val="0"/>
        <w:spacing w:before="0" w:line="259" w:lineRule="auto"/>
      </w:pPr>
      <w:r>
        <w:t>July – one meeting for IG crypto to process the comments received to PARs and CSDs</w:t>
      </w:r>
    </w:p>
    <w:p w:rsidR="008B4437" w:rsidRDefault="00B731B5" w:rsidP="00A5690B">
      <w:pPr>
        <w:pStyle w:val="ListParagraph"/>
        <w:widowControl/>
        <w:numPr>
          <w:ilvl w:val="0"/>
          <w:numId w:val="10"/>
        </w:numPr>
        <w:suppressAutoHyphens w:val="0"/>
        <w:spacing w:before="0" w:line="259" w:lineRule="auto"/>
      </w:pPr>
      <w:r>
        <w:t>September - one meeting for each to start working on the documents.</w:t>
      </w:r>
    </w:p>
    <w:p w:rsidR="00AB4F82" w:rsidRPr="00F92222" w:rsidRDefault="00AB4F82" w:rsidP="00AB4F82">
      <w:pPr>
        <w:pStyle w:val="ListParagraph"/>
        <w:widowControl/>
        <w:suppressAutoHyphens w:val="0"/>
        <w:spacing w:before="0" w:line="259" w:lineRule="auto"/>
      </w:pPr>
    </w:p>
    <w:p w:rsidR="00F628AD" w:rsidRDefault="008B4437" w:rsidP="00A5690B">
      <w:pPr>
        <w:widowControl/>
        <w:suppressAutoHyphens w:val="0"/>
        <w:spacing w:before="0" w:after="160" w:line="259" w:lineRule="auto"/>
      </w:pPr>
      <w:r w:rsidRPr="00B731B5">
        <w:rPr>
          <w:b/>
        </w:rPr>
        <w:t>2:23</w:t>
      </w:r>
      <w:r w:rsidR="00531EE5" w:rsidRPr="00B731B5">
        <w:rPr>
          <w:b/>
        </w:rPr>
        <w:t>p</w:t>
      </w:r>
      <w:r w:rsidR="004A13BE" w:rsidRPr="00B731B5">
        <w:rPr>
          <w:b/>
        </w:rPr>
        <w:t>m</w:t>
      </w:r>
      <w:r w:rsidR="00BF25F0" w:rsidRPr="00B731B5">
        <w:t xml:space="preserve"> Meeting adjourned</w:t>
      </w:r>
      <w:r w:rsidR="004A13BE" w:rsidRPr="00B731B5">
        <w:t>.</w:t>
      </w:r>
    </w:p>
    <w:sectPr w:rsidR="00F628AD">
      <w:headerReference w:type="default" r:id="rId19"/>
      <w:footerReference w:type="default" r:id="rId20"/>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47" w:rsidRDefault="00F77047">
      <w:pPr>
        <w:spacing w:before="0"/>
      </w:pPr>
      <w:r>
        <w:separator/>
      </w:r>
    </w:p>
  </w:endnote>
  <w:endnote w:type="continuationSeparator" w:id="0">
    <w:p w:rsidR="00F77047" w:rsidRDefault="00F770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Times New Roman"/>
    <w:charset w:val="00"/>
    <w:family w:val="auto"/>
    <w:pitch w:val="variable"/>
    <w:sig w:usb0="00000001"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AB4F82">
      <w:rPr>
        <w:noProof/>
      </w:rPr>
      <w:t>3</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47" w:rsidRDefault="00F77047">
      <w:pPr>
        <w:spacing w:before="0"/>
      </w:pPr>
      <w:r>
        <w:separator/>
      </w:r>
    </w:p>
  </w:footnote>
  <w:footnote w:type="continuationSeparator" w:id="0">
    <w:p w:rsidR="00F77047" w:rsidRDefault="00F7704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F92222">
      <w:rPr>
        <w:b/>
        <w:noProof/>
        <w:sz w:val="28"/>
      </w:rPr>
      <w:t>May 2024</w:t>
    </w:r>
    <w:r>
      <w:rPr>
        <w:b/>
        <w:sz w:val="28"/>
      </w:rPr>
      <w:fldChar w:fldCharType="end"/>
    </w:r>
    <w:r w:rsidR="00003550">
      <w:rPr>
        <w:b/>
        <w:sz w:val="28"/>
      </w:rPr>
      <w:tab/>
    </w:r>
    <w:r w:rsidR="00B731B5">
      <w:rPr>
        <w:b/>
        <w:sz w:val="28"/>
      </w:rPr>
      <w:t xml:space="preserve"> IEEE P802.15 - 15-24-0269-01</w:t>
    </w:r>
    <w:r w:rsidR="00003550">
      <w:rPr>
        <w:b/>
        <w:sz w:val="28"/>
      </w:rPr>
      <w:t>-cryp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1"/>
  </w:num>
  <w:num w:numId="4">
    <w:abstractNumId w:val="3"/>
  </w:num>
  <w:num w:numId="5">
    <w:abstractNumId w:val="20"/>
  </w:num>
  <w:num w:numId="6">
    <w:abstractNumId w:val="0"/>
  </w:num>
  <w:num w:numId="7">
    <w:abstractNumId w:val="12"/>
  </w:num>
  <w:num w:numId="8">
    <w:abstractNumId w:val="9"/>
  </w:num>
  <w:num w:numId="9">
    <w:abstractNumId w:val="4"/>
  </w:num>
  <w:num w:numId="10">
    <w:abstractNumId w:val="11"/>
  </w:num>
  <w:num w:numId="11">
    <w:abstractNumId w:val="16"/>
  </w:num>
  <w:num w:numId="12">
    <w:abstractNumId w:val="18"/>
  </w:num>
  <w:num w:numId="13">
    <w:abstractNumId w:val="23"/>
  </w:num>
  <w:num w:numId="14">
    <w:abstractNumId w:val="6"/>
  </w:num>
  <w:num w:numId="15">
    <w:abstractNumId w:val="22"/>
  </w:num>
  <w:num w:numId="16">
    <w:abstractNumId w:val="10"/>
  </w:num>
  <w:num w:numId="17">
    <w:abstractNumId w:val="15"/>
  </w:num>
  <w:num w:numId="18">
    <w:abstractNumId w:val="8"/>
  </w:num>
  <w:num w:numId="19">
    <w:abstractNumId w:val="5"/>
  </w:num>
  <w:num w:numId="20">
    <w:abstractNumId w:val="2"/>
  </w:num>
  <w:num w:numId="21">
    <w:abstractNumId w:val="24"/>
  </w:num>
  <w:num w:numId="22">
    <w:abstractNumId w:val="14"/>
  </w:num>
  <w:num w:numId="23">
    <w:abstractNumId w:val="17"/>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83EBC"/>
    <w:rsid w:val="000872AF"/>
    <w:rsid w:val="00087BB2"/>
    <w:rsid w:val="000A35D9"/>
    <w:rsid w:val="000C1AA6"/>
    <w:rsid w:val="000C4CB4"/>
    <w:rsid w:val="000E025A"/>
    <w:rsid w:val="00187C93"/>
    <w:rsid w:val="002021A3"/>
    <w:rsid w:val="00236FFE"/>
    <w:rsid w:val="00243BC9"/>
    <w:rsid w:val="00294D20"/>
    <w:rsid w:val="002957E5"/>
    <w:rsid w:val="002B2BE2"/>
    <w:rsid w:val="002B59CA"/>
    <w:rsid w:val="002C3CA1"/>
    <w:rsid w:val="002D2588"/>
    <w:rsid w:val="00325281"/>
    <w:rsid w:val="0036119D"/>
    <w:rsid w:val="003F4D2C"/>
    <w:rsid w:val="004021A4"/>
    <w:rsid w:val="00420926"/>
    <w:rsid w:val="004A13BE"/>
    <w:rsid w:val="004A1810"/>
    <w:rsid w:val="004A7B05"/>
    <w:rsid w:val="004E5046"/>
    <w:rsid w:val="00531EE5"/>
    <w:rsid w:val="005534AC"/>
    <w:rsid w:val="00572319"/>
    <w:rsid w:val="00597A8B"/>
    <w:rsid w:val="005D54E4"/>
    <w:rsid w:val="005E4B16"/>
    <w:rsid w:val="00627B34"/>
    <w:rsid w:val="00664898"/>
    <w:rsid w:val="00673906"/>
    <w:rsid w:val="006C5037"/>
    <w:rsid w:val="006E14DB"/>
    <w:rsid w:val="00702E58"/>
    <w:rsid w:val="00750DFC"/>
    <w:rsid w:val="00760069"/>
    <w:rsid w:val="00773AF7"/>
    <w:rsid w:val="007B4D9B"/>
    <w:rsid w:val="007C6211"/>
    <w:rsid w:val="007C6368"/>
    <w:rsid w:val="00820C22"/>
    <w:rsid w:val="00832A61"/>
    <w:rsid w:val="0084271C"/>
    <w:rsid w:val="00850837"/>
    <w:rsid w:val="0086469D"/>
    <w:rsid w:val="008748F5"/>
    <w:rsid w:val="00880CE9"/>
    <w:rsid w:val="008A1F41"/>
    <w:rsid w:val="008B4437"/>
    <w:rsid w:val="008E11B9"/>
    <w:rsid w:val="008E6785"/>
    <w:rsid w:val="00920E7C"/>
    <w:rsid w:val="0095304D"/>
    <w:rsid w:val="00960F56"/>
    <w:rsid w:val="009D23EC"/>
    <w:rsid w:val="00A01AA3"/>
    <w:rsid w:val="00A17A1D"/>
    <w:rsid w:val="00A512EC"/>
    <w:rsid w:val="00A56775"/>
    <w:rsid w:val="00A5690B"/>
    <w:rsid w:val="00AB2CA3"/>
    <w:rsid w:val="00AB2E66"/>
    <w:rsid w:val="00AB4F82"/>
    <w:rsid w:val="00AE13D1"/>
    <w:rsid w:val="00AE15E6"/>
    <w:rsid w:val="00B0633D"/>
    <w:rsid w:val="00B145B1"/>
    <w:rsid w:val="00B46394"/>
    <w:rsid w:val="00B731B5"/>
    <w:rsid w:val="00B772D7"/>
    <w:rsid w:val="00BF25F0"/>
    <w:rsid w:val="00C129B4"/>
    <w:rsid w:val="00C650C2"/>
    <w:rsid w:val="00C931E6"/>
    <w:rsid w:val="00CD4EDB"/>
    <w:rsid w:val="00CF7388"/>
    <w:rsid w:val="00D52CE5"/>
    <w:rsid w:val="00E13D08"/>
    <w:rsid w:val="00E2069A"/>
    <w:rsid w:val="00E45659"/>
    <w:rsid w:val="00E97919"/>
    <w:rsid w:val="00EE597D"/>
    <w:rsid w:val="00EE6A81"/>
    <w:rsid w:val="00F100D5"/>
    <w:rsid w:val="00F21C49"/>
    <w:rsid w:val="00F373CC"/>
    <w:rsid w:val="00F47FB6"/>
    <w:rsid w:val="00F628AD"/>
    <w:rsid w:val="00F76A6A"/>
    <w:rsid w:val="00F77047"/>
    <w:rsid w:val="00F92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168-00-wng0-ascon-the-lightweight-cryptography-standard-for-iot.pptx" TargetMode="External"/><Relationship Id="rId13" Type="http://schemas.openxmlformats.org/officeDocument/2006/relationships/hyperlink" Target="https://mentor.ieee.org/802.15/dcn/24/15-24-0281-00-cryp-background-to-par-edhoc-for-802-15-9.pdf" TargetMode="External"/><Relationship Id="rId18" Type="http://schemas.openxmlformats.org/officeDocument/2006/relationships/hyperlink" Target="https://mentor.ieee.org/802.15/dcn/24/15-24-0219-02-cryp-may-opening-and-closing.ppt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5/dcn/24/15-24-0219-00-cryp-may-opening-and-closing.pptx" TargetMode="External"/><Relationship Id="rId12" Type="http://schemas.openxmlformats.org/officeDocument/2006/relationships/hyperlink" Target="https://mentor.ieee.org/802.15/dcn/24/15-24-0268-00-cryp-csd-for-tg4ae.docx" TargetMode="External"/><Relationship Id="rId17" Type="http://schemas.openxmlformats.org/officeDocument/2006/relationships/hyperlink" Target="https://mentor.ieee.org/802.15/dcn/24/15-24-0268-01-cryp-csd-for-tg4ae.docx" TargetMode="External"/><Relationship Id="rId2" Type="http://schemas.openxmlformats.org/officeDocument/2006/relationships/styles" Target="styles.xml"/><Relationship Id="rId16" Type="http://schemas.openxmlformats.org/officeDocument/2006/relationships/hyperlink" Target="https://mentor.ieee.org/802.15/dcn/24/15-24-0267-01-cryp-par-for-tg4ae-ascon-for-802-15-4.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18/ec-18-0064-01-0PNP-csd-template-in-doc-format.doc" TargetMode="External"/><Relationship Id="rId5" Type="http://schemas.openxmlformats.org/officeDocument/2006/relationships/footnotes" Target="footnotes.xml"/><Relationship Id="rId15" Type="http://schemas.openxmlformats.org/officeDocument/2006/relationships/hyperlink" Target="https://mentor.ieee.org/802.15/dcn/24/15-24-0286-01-cryp-csd-for-tg9a.docx" TargetMode="External"/><Relationship Id="rId10" Type="http://schemas.openxmlformats.org/officeDocument/2006/relationships/hyperlink" Target="https://mentor.ieee.org/802.15/dcn/24/15-24-0267-00-cryp-par-for-tg4ae-ascon-for-802-15-4.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atracker.ietf.org/doc/rfc9528/" TargetMode="External"/><Relationship Id="rId14" Type="http://schemas.openxmlformats.org/officeDocument/2006/relationships/hyperlink" Target="https://mentor.ieee.org/802.15/dcn/24/15-24-0284-00-cryp-par-for-tg9a-edhoc-for-802-15-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7</cp:revision>
  <dcterms:created xsi:type="dcterms:W3CDTF">2024-05-13T13:24:00Z</dcterms:created>
  <dcterms:modified xsi:type="dcterms:W3CDTF">2024-05-15T13:00:00Z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