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3579594" w:rsidR="00A13A26" w:rsidRPr="0091497B" w:rsidRDefault="00AC09B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AC09BF">
              <w:rPr>
                <w:rFonts w:eastAsia="DejaVu Sans" w:cs="Arial"/>
                <w:b/>
                <w:bCs/>
                <w:kern w:val="1"/>
                <w:lang w:eastAsia="ar-SA"/>
              </w:rPr>
              <w:t>Proposed 4ab Draft C Comments Resolution for SSBD</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4B990B9" w:rsidR="00A13A26" w:rsidRPr="00885717" w:rsidRDefault="009550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March 12</w:t>
            </w:r>
            <w:r w:rsidR="00BD391C">
              <w:rPr>
                <w:rFonts w:eastAsia="DejaVu Sans" w:cs="Arial"/>
                <w:kern w:val="1"/>
                <w:lang w:eastAsia="ar-SA"/>
              </w:rPr>
              <w:t>,</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567EC7C1" w:rsidR="00A13A26" w:rsidRPr="008D3999" w:rsidRDefault="00566923"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3D999FAE" w:rsidR="00A13A26" w:rsidRPr="00885717" w:rsidRDefault="00872DE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 xml:space="preserve">roposed comment resolutions </w:t>
            </w:r>
            <w:r>
              <w:t>for the CID</w:t>
            </w:r>
            <w:r w:rsidR="00955026">
              <w:t xml:space="preserve"> 577</w:t>
            </w:r>
            <w:r>
              <w:t>.</w:t>
            </w: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6A7DBDC" w:rsidR="00A13A26" w:rsidRPr="00BB00FA" w:rsidRDefault="00F22A81" w:rsidP="00BE2860">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resolutions to SSBD comments</w:t>
            </w:r>
            <w:r w:rsidR="00A13A26">
              <w:rPr>
                <w:rFonts w:eastAsia="DejaVu Sans" w:cs="Arial"/>
                <w:kern w:val="1"/>
                <w:lang w:eastAsia="ar-SA"/>
              </w:rPr>
              <w:t xml:space="preserve"> for </w:t>
            </w:r>
            <w:r w:rsidR="00A13A26" w:rsidRPr="00881556">
              <w:rPr>
                <w:rFonts w:eastAsia="DejaVu Sans" w:cs="Arial"/>
                <w:kern w:val="1"/>
                <w:lang w:eastAsia="ar-SA"/>
              </w:rPr>
              <w:t xml:space="preserve">“P802.15.4ab™/D (pre-ballot) </w:t>
            </w:r>
            <w:r w:rsidR="00A13A26">
              <w:rPr>
                <w:rFonts w:eastAsia="DejaVu Sans" w:cs="Arial"/>
                <w:kern w:val="1"/>
                <w:lang w:eastAsia="ar-SA"/>
              </w:rPr>
              <w:t>C</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4C5B3C7E" w:rsidR="008D72FC" w:rsidRDefault="006C3E06" w:rsidP="006C3E06">
                            <w:pPr>
                              <w:pStyle w:val="T1"/>
                              <w:spacing w:after="120"/>
                              <w:jc w:val="left"/>
                            </w:pPr>
                            <w:r>
                              <w:t>Introduction</w:t>
                            </w:r>
                          </w:p>
                          <w:p w14:paraId="2E34A705" w14:textId="4F892FA0"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 </w:t>
                            </w:r>
                            <w:r w:rsidR="00955026">
                              <w:t>577</w:t>
                            </w:r>
                          </w:p>
                          <w:p w14:paraId="57B586F7" w14:textId="77777777" w:rsidR="00CD57D3" w:rsidRDefault="00CD57D3" w:rsidP="00150E17"/>
                          <w:p w14:paraId="41CF4BB0" w14:textId="77777777" w:rsidR="00CD57D3" w:rsidRPr="00D955B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15pt;margin-top:3.25pt;width:468pt;height:2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38E57BD3" w14:textId="4C5B3C7E" w:rsidR="008D72FC" w:rsidRDefault="006C3E06" w:rsidP="006C3E06">
                      <w:pPr>
                        <w:pStyle w:val="T1"/>
                        <w:spacing w:after="120"/>
                        <w:jc w:val="left"/>
                      </w:pPr>
                      <w:r>
                        <w:t>Introduction</w:t>
                      </w:r>
                    </w:p>
                    <w:p w14:paraId="2E34A705" w14:textId="4F892FA0"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 </w:t>
                      </w:r>
                      <w:r w:rsidR="00955026">
                        <w:t>577</w:t>
                      </w:r>
                    </w:p>
                    <w:p w14:paraId="57B586F7" w14:textId="77777777" w:rsidR="00CD57D3" w:rsidRDefault="00CD57D3" w:rsidP="00150E17"/>
                    <w:p w14:paraId="41CF4BB0" w14:textId="77777777" w:rsidR="00CD57D3" w:rsidRPr="00D955B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2C5D40A4" w14:textId="1C04149F" w:rsidR="00756670" w:rsidRDefault="00756670" w:rsidP="00756670">
      <w:pPr>
        <w:pStyle w:val="Heading1"/>
        <w:rPr>
          <w:sz w:val="28"/>
        </w:rPr>
      </w:pPr>
      <w:r w:rsidRPr="009918A2">
        <w:rPr>
          <w:sz w:val="28"/>
        </w:rPr>
        <w:lastRenderedPageBreak/>
        <w:t xml:space="preserve">CID </w:t>
      </w:r>
      <w:r w:rsidR="00955026">
        <w:rPr>
          <w:sz w:val="28"/>
        </w:rPr>
        <w:t>577</w:t>
      </w:r>
    </w:p>
    <w:p w14:paraId="03497301" w14:textId="77777777" w:rsidR="00DD5064" w:rsidRDefault="00DD5064" w:rsidP="00E172AD"/>
    <w:tbl>
      <w:tblPr>
        <w:tblStyle w:val="TableGrid"/>
        <w:tblW w:w="0" w:type="auto"/>
        <w:tblLook w:val="04A0" w:firstRow="1" w:lastRow="0" w:firstColumn="1" w:lastColumn="0" w:noHBand="0" w:noVBand="1"/>
      </w:tblPr>
      <w:tblGrid>
        <w:gridCol w:w="784"/>
        <w:gridCol w:w="649"/>
        <w:gridCol w:w="816"/>
        <w:gridCol w:w="703"/>
        <w:gridCol w:w="688"/>
        <w:gridCol w:w="1145"/>
        <w:gridCol w:w="887"/>
        <w:gridCol w:w="1063"/>
        <w:gridCol w:w="2758"/>
        <w:gridCol w:w="1297"/>
      </w:tblGrid>
      <w:tr w:rsidR="00063707" w:rsidRPr="00FD44E0" w14:paraId="2D4F1758" w14:textId="77777777" w:rsidTr="007C62C1">
        <w:trPr>
          <w:trHeight w:val="1275"/>
        </w:trPr>
        <w:tc>
          <w:tcPr>
            <w:tcW w:w="784" w:type="dxa"/>
            <w:hideMark/>
          </w:tcPr>
          <w:p w14:paraId="5C75F484" w14:textId="77777777" w:rsidR="00063707" w:rsidRPr="00ED0729" w:rsidRDefault="00063707">
            <w:pPr>
              <w:rPr>
                <w:b/>
                <w:bCs/>
                <w:sz w:val="16"/>
                <w:szCs w:val="16"/>
              </w:rPr>
            </w:pPr>
            <w:r w:rsidRPr="00ED0729">
              <w:rPr>
                <w:b/>
                <w:bCs/>
                <w:sz w:val="16"/>
                <w:szCs w:val="16"/>
              </w:rPr>
              <w:t>Name</w:t>
            </w:r>
          </w:p>
        </w:tc>
        <w:tc>
          <w:tcPr>
            <w:tcW w:w="649" w:type="dxa"/>
            <w:hideMark/>
          </w:tcPr>
          <w:p w14:paraId="3432638A" w14:textId="77777777" w:rsidR="00063707" w:rsidRPr="00ED0729" w:rsidRDefault="00063707">
            <w:pPr>
              <w:rPr>
                <w:b/>
                <w:bCs/>
                <w:sz w:val="16"/>
                <w:szCs w:val="16"/>
              </w:rPr>
            </w:pPr>
            <w:r w:rsidRPr="00ED0729">
              <w:rPr>
                <w:b/>
                <w:bCs/>
                <w:sz w:val="16"/>
                <w:szCs w:val="16"/>
              </w:rPr>
              <w:t>Index #</w:t>
            </w:r>
          </w:p>
        </w:tc>
        <w:tc>
          <w:tcPr>
            <w:tcW w:w="816" w:type="dxa"/>
            <w:hideMark/>
          </w:tcPr>
          <w:p w14:paraId="7B7B6EDA" w14:textId="77777777" w:rsidR="00063707" w:rsidRPr="00ED0729" w:rsidRDefault="00063707">
            <w:pPr>
              <w:rPr>
                <w:b/>
                <w:bCs/>
                <w:sz w:val="16"/>
                <w:szCs w:val="16"/>
              </w:rPr>
            </w:pPr>
            <w:r w:rsidRPr="00ED0729">
              <w:rPr>
                <w:b/>
                <w:bCs/>
                <w:sz w:val="16"/>
                <w:szCs w:val="16"/>
              </w:rPr>
              <w:t>Page</w:t>
            </w:r>
          </w:p>
        </w:tc>
        <w:tc>
          <w:tcPr>
            <w:tcW w:w="703" w:type="dxa"/>
            <w:hideMark/>
          </w:tcPr>
          <w:p w14:paraId="49589110" w14:textId="77777777" w:rsidR="00063707" w:rsidRPr="00ED0729" w:rsidRDefault="00063707">
            <w:pPr>
              <w:rPr>
                <w:b/>
                <w:bCs/>
                <w:sz w:val="16"/>
                <w:szCs w:val="16"/>
              </w:rPr>
            </w:pPr>
            <w:r w:rsidRPr="00ED0729">
              <w:rPr>
                <w:b/>
                <w:bCs/>
                <w:sz w:val="16"/>
                <w:szCs w:val="16"/>
              </w:rPr>
              <w:t>Sub-clause</w:t>
            </w:r>
          </w:p>
        </w:tc>
        <w:tc>
          <w:tcPr>
            <w:tcW w:w="688" w:type="dxa"/>
            <w:hideMark/>
          </w:tcPr>
          <w:p w14:paraId="65C1F3FE" w14:textId="77777777" w:rsidR="00063707" w:rsidRPr="00ED0729" w:rsidRDefault="00063707">
            <w:pPr>
              <w:rPr>
                <w:b/>
                <w:bCs/>
                <w:sz w:val="16"/>
                <w:szCs w:val="16"/>
              </w:rPr>
            </w:pPr>
            <w:r w:rsidRPr="00ED0729">
              <w:rPr>
                <w:b/>
                <w:bCs/>
                <w:sz w:val="16"/>
                <w:szCs w:val="16"/>
              </w:rPr>
              <w:t>Line #</w:t>
            </w:r>
          </w:p>
        </w:tc>
        <w:tc>
          <w:tcPr>
            <w:tcW w:w="1145" w:type="dxa"/>
            <w:hideMark/>
          </w:tcPr>
          <w:p w14:paraId="5CBA47AA" w14:textId="77777777" w:rsidR="00063707" w:rsidRPr="00ED0729" w:rsidRDefault="00063707">
            <w:pPr>
              <w:rPr>
                <w:b/>
                <w:bCs/>
                <w:sz w:val="16"/>
                <w:szCs w:val="16"/>
              </w:rPr>
            </w:pPr>
            <w:r w:rsidRPr="00ED0729">
              <w:rPr>
                <w:b/>
                <w:bCs/>
                <w:sz w:val="16"/>
                <w:szCs w:val="16"/>
              </w:rPr>
              <w:t>Comment</w:t>
            </w:r>
          </w:p>
        </w:tc>
        <w:tc>
          <w:tcPr>
            <w:tcW w:w="887" w:type="dxa"/>
            <w:hideMark/>
          </w:tcPr>
          <w:p w14:paraId="715C3047" w14:textId="77777777" w:rsidR="00063707" w:rsidRPr="00ED0729" w:rsidRDefault="00063707">
            <w:pPr>
              <w:rPr>
                <w:b/>
                <w:bCs/>
                <w:sz w:val="16"/>
                <w:szCs w:val="16"/>
              </w:rPr>
            </w:pPr>
            <w:r w:rsidRPr="00ED0729">
              <w:rPr>
                <w:b/>
                <w:bCs/>
                <w:sz w:val="16"/>
                <w:szCs w:val="16"/>
              </w:rPr>
              <w:t>Proposed Change</w:t>
            </w:r>
          </w:p>
        </w:tc>
        <w:tc>
          <w:tcPr>
            <w:tcW w:w="1063" w:type="dxa"/>
            <w:hideMark/>
          </w:tcPr>
          <w:p w14:paraId="78B506BB" w14:textId="77777777" w:rsidR="00063707" w:rsidRPr="00ED0729" w:rsidRDefault="00063707">
            <w:pPr>
              <w:rPr>
                <w:b/>
                <w:bCs/>
                <w:sz w:val="16"/>
                <w:szCs w:val="16"/>
              </w:rPr>
            </w:pPr>
            <w:r w:rsidRPr="00ED0729">
              <w:rPr>
                <w:b/>
                <w:bCs/>
                <w:sz w:val="16"/>
                <w:szCs w:val="16"/>
              </w:rPr>
              <w:t>Disposition Status (Accepted, Rejected, Revised)</w:t>
            </w:r>
          </w:p>
        </w:tc>
        <w:tc>
          <w:tcPr>
            <w:tcW w:w="2758" w:type="dxa"/>
            <w:hideMark/>
          </w:tcPr>
          <w:p w14:paraId="53D02659" w14:textId="77777777" w:rsidR="00063707" w:rsidRPr="00ED0729" w:rsidRDefault="00063707">
            <w:pPr>
              <w:rPr>
                <w:b/>
                <w:bCs/>
                <w:sz w:val="16"/>
                <w:szCs w:val="16"/>
              </w:rPr>
            </w:pPr>
            <w:r w:rsidRPr="00ED0729">
              <w:rPr>
                <w:b/>
                <w:bCs/>
                <w:sz w:val="16"/>
                <w:szCs w:val="16"/>
              </w:rPr>
              <w:t>Disposition Detail</w:t>
            </w:r>
          </w:p>
        </w:tc>
        <w:tc>
          <w:tcPr>
            <w:tcW w:w="1297" w:type="dxa"/>
            <w:hideMark/>
          </w:tcPr>
          <w:p w14:paraId="735C0C41" w14:textId="77777777" w:rsidR="00063707" w:rsidRPr="00ED0729" w:rsidRDefault="00063707" w:rsidP="00FD44E0">
            <w:pPr>
              <w:rPr>
                <w:b/>
                <w:bCs/>
                <w:sz w:val="16"/>
                <w:szCs w:val="16"/>
              </w:rPr>
            </w:pPr>
            <w:r w:rsidRPr="00ED0729">
              <w:rPr>
                <w:b/>
                <w:bCs/>
                <w:sz w:val="16"/>
                <w:szCs w:val="16"/>
              </w:rPr>
              <w:t>Category</w:t>
            </w:r>
          </w:p>
        </w:tc>
      </w:tr>
      <w:tr w:rsidR="00535051" w:rsidRPr="00FD44E0" w14:paraId="3E27E03B" w14:textId="77777777" w:rsidTr="007C62C1">
        <w:trPr>
          <w:trHeight w:val="765"/>
        </w:trPr>
        <w:tc>
          <w:tcPr>
            <w:tcW w:w="784" w:type="dxa"/>
            <w:noWrap/>
            <w:vAlign w:val="center"/>
          </w:tcPr>
          <w:p w14:paraId="503694E4" w14:textId="4F374F60" w:rsidR="00535051" w:rsidRPr="00457B43" w:rsidRDefault="00535051" w:rsidP="00535051">
            <w:pPr>
              <w:rPr>
                <w:sz w:val="14"/>
                <w:szCs w:val="14"/>
              </w:rPr>
            </w:pPr>
            <w:r w:rsidRPr="00457B43">
              <w:rPr>
                <w:rFonts w:ascii="Arial" w:hAnsi="Arial" w:cs="Arial"/>
                <w:color w:val="000000"/>
                <w:sz w:val="14"/>
                <w:szCs w:val="14"/>
              </w:rPr>
              <w:t xml:space="preserve">Rojan </w:t>
            </w:r>
            <w:proofErr w:type="spellStart"/>
            <w:r w:rsidRPr="00457B43">
              <w:rPr>
                <w:rFonts w:ascii="Arial" w:hAnsi="Arial" w:cs="Arial"/>
                <w:color w:val="000000"/>
                <w:sz w:val="14"/>
                <w:szCs w:val="14"/>
              </w:rPr>
              <w:t>Chitrakar</w:t>
            </w:r>
            <w:proofErr w:type="spellEnd"/>
          </w:p>
        </w:tc>
        <w:tc>
          <w:tcPr>
            <w:tcW w:w="649" w:type="dxa"/>
            <w:noWrap/>
            <w:vAlign w:val="center"/>
          </w:tcPr>
          <w:p w14:paraId="58FABD6D" w14:textId="769B5DD3" w:rsidR="00535051" w:rsidRPr="00457B43" w:rsidRDefault="00535051" w:rsidP="00535051">
            <w:pPr>
              <w:rPr>
                <w:sz w:val="14"/>
                <w:szCs w:val="14"/>
              </w:rPr>
            </w:pPr>
            <w:r w:rsidRPr="00457B43">
              <w:rPr>
                <w:rFonts w:ascii="Arial" w:hAnsi="Arial" w:cs="Arial"/>
                <w:sz w:val="14"/>
                <w:szCs w:val="14"/>
              </w:rPr>
              <w:t>577</w:t>
            </w:r>
          </w:p>
        </w:tc>
        <w:tc>
          <w:tcPr>
            <w:tcW w:w="816" w:type="dxa"/>
            <w:noWrap/>
            <w:vAlign w:val="center"/>
          </w:tcPr>
          <w:p w14:paraId="2641ED32" w14:textId="4DB32E61" w:rsidR="00535051" w:rsidRPr="00457B43" w:rsidRDefault="00535051" w:rsidP="00535051">
            <w:pPr>
              <w:rPr>
                <w:sz w:val="14"/>
                <w:szCs w:val="14"/>
              </w:rPr>
            </w:pPr>
            <w:r w:rsidRPr="00457B43">
              <w:rPr>
                <w:rFonts w:ascii="Arial" w:hAnsi="Arial" w:cs="Arial"/>
                <w:color w:val="000000"/>
                <w:sz w:val="14"/>
                <w:szCs w:val="14"/>
              </w:rPr>
              <w:t>Technical</w:t>
            </w:r>
          </w:p>
        </w:tc>
        <w:tc>
          <w:tcPr>
            <w:tcW w:w="703" w:type="dxa"/>
            <w:noWrap/>
            <w:vAlign w:val="center"/>
          </w:tcPr>
          <w:p w14:paraId="4A354E89" w14:textId="2043127C" w:rsidR="00535051" w:rsidRPr="00457B43" w:rsidRDefault="00535051" w:rsidP="00535051">
            <w:pPr>
              <w:rPr>
                <w:sz w:val="14"/>
                <w:szCs w:val="14"/>
              </w:rPr>
            </w:pPr>
            <w:r w:rsidRPr="00457B43">
              <w:rPr>
                <w:rFonts w:ascii="Arial" w:hAnsi="Arial" w:cs="Arial"/>
                <w:color w:val="000000"/>
                <w:sz w:val="14"/>
                <w:szCs w:val="14"/>
              </w:rPr>
              <w:t>17</w:t>
            </w:r>
          </w:p>
        </w:tc>
        <w:tc>
          <w:tcPr>
            <w:tcW w:w="688" w:type="dxa"/>
            <w:noWrap/>
            <w:vAlign w:val="center"/>
          </w:tcPr>
          <w:p w14:paraId="7A12C086" w14:textId="29264373" w:rsidR="00535051" w:rsidRPr="00457B43" w:rsidRDefault="00172BA2" w:rsidP="00535051">
            <w:pPr>
              <w:rPr>
                <w:sz w:val="14"/>
                <w:szCs w:val="14"/>
              </w:rPr>
            </w:pPr>
            <w:r>
              <w:rPr>
                <w:rFonts w:ascii="Arial" w:hAnsi="Arial" w:cs="Arial"/>
                <w:color w:val="000000"/>
                <w:sz w:val="14"/>
                <w:szCs w:val="14"/>
              </w:rPr>
              <w:t>29</w:t>
            </w:r>
          </w:p>
        </w:tc>
        <w:tc>
          <w:tcPr>
            <w:tcW w:w="1145" w:type="dxa"/>
            <w:vAlign w:val="center"/>
          </w:tcPr>
          <w:p w14:paraId="3C70BDF4" w14:textId="3D7E2AAD" w:rsidR="00535051" w:rsidRPr="00457B43" w:rsidRDefault="007C62C1" w:rsidP="00535051">
            <w:pPr>
              <w:rPr>
                <w:sz w:val="14"/>
                <w:szCs w:val="14"/>
              </w:rPr>
            </w:pPr>
            <w:r w:rsidRPr="00457B43">
              <w:rPr>
                <w:rFonts w:ascii="Arial" w:hAnsi="Arial" w:cs="Arial"/>
                <w:color w:val="000000"/>
                <w:sz w:val="14"/>
                <w:szCs w:val="14"/>
              </w:rPr>
              <w:t>What does "a retransmission shall be indicated to the SSBD algorithm" mean? Does it mean that the SSBD algorithm shall have means to know whether a frame to be transmitted is a retransmitted frame or an initial transmission?</w:t>
            </w:r>
          </w:p>
        </w:tc>
        <w:tc>
          <w:tcPr>
            <w:tcW w:w="887" w:type="dxa"/>
          </w:tcPr>
          <w:p w14:paraId="4C341B6C" w14:textId="670B6F39" w:rsidR="00535051" w:rsidRPr="00457B43" w:rsidRDefault="007C62C1" w:rsidP="00535051">
            <w:pPr>
              <w:rPr>
                <w:sz w:val="14"/>
                <w:szCs w:val="14"/>
              </w:rPr>
            </w:pPr>
            <w:r w:rsidRPr="00457B43">
              <w:rPr>
                <w:rFonts w:ascii="Arial" w:hAnsi="Arial" w:cs="Arial"/>
                <w:color w:val="000000"/>
                <w:sz w:val="14"/>
                <w:szCs w:val="14"/>
              </w:rPr>
              <w:t>Rephrase for better clarity.</w:t>
            </w:r>
          </w:p>
        </w:tc>
        <w:tc>
          <w:tcPr>
            <w:tcW w:w="1063" w:type="dxa"/>
            <w:noWrap/>
          </w:tcPr>
          <w:p w14:paraId="060CD9A7" w14:textId="3993807E" w:rsidR="00535051" w:rsidRPr="00457B43" w:rsidRDefault="007C62C1" w:rsidP="00535051">
            <w:pPr>
              <w:rPr>
                <w:sz w:val="14"/>
                <w:szCs w:val="14"/>
              </w:rPr>
            </w:pPr>
            <w:r>
              <w:rPr>
                <w:rFonts w:ascii="Arial" w:hAnsi="Arial" w:cs="Arial"/>
                <w:color w:val="000000"/>
                <w:sz w:val="14"/>
                <w:szCs w:val="14"/>
              </w:rPr>
              <w:t>Revised</w:t>
            </w:r>
          </w:p>
        </w:tc>
        <w:tc>
          <w:tcPr>
            <w:tcW w:w="2758" w:type="dxa"/>
          </w:tcPr>
          <w:p w14:paraId="36067FDC" w14:textId="61804FE7" w:rsidR="00535051" w:rsidRPr="00457B43" w:rsidRDefault="007C62C1" w:rsidP="00535051">
            <w:pPr>
              <w:rPr>
                <w:sz w:val="14"/>
                <w:szCs w:val="14"/>
              </w:rPr>
            </w:pPr>
            <w:r w:rsidRPr="007C62C1">
              <w:rPr>
                <w:rFonts w:ascii="Arial" w:hAnsi="Arial" w:cs="Arial"/>
                <w:color w:val="000000" w:themeColor="text1"/>
                <w:sz w:val="14"/>
                <w:szCs w:val="14"/>
              </w:rPr>
              <w:t xml:space="preserve">Change text in 6.6.3.4 to: When the SSBD channel access method is used for retransmission, </w:t>
            </w:r>
            <w:proofErr w:type="spellStart"/>
            <w:r w:rsidRPr="007C62C1">
              <w:rPr>
                <w:rFonts w:ascii="Arial" w:hAnsi="Arial" w:cs="Arial"/>
                <w:i/>
                <w:iCs/>
                <w:color w:val="000000" w:themeColor="text1"/>
                <w:sz w:val="14"/>
                <w:szCs w:val="14"/>
              </w:rPr>
              <w:t>isRetransmissionAttempt</w:t>
            </w:r>
            <w:proofErr w:type="spellEnd"/>
            <w:r w:rsidRPr="007C62C1">
              <w:rPr>
                <w:rFonts w:ascii="Arial" w:hAnsi="Arial" w:cs="Arial"/>
                <w:color w:val="000000" w:themeColor="text1"/>
                <w:sz w:val="14"/>
                <w:szCs w:val="14"/>
              </w:rPr>
              <w:t xml:space="preserve"> </w:t>
            </w:r>
            <w:proofErr w:type="spellStart"/>
            <w:r w:rsidRPr="007C62C1">
              <w:rPr>
                <w:rFonts w:ascii="Arial" w:hAnsi="Arial" w:cs="Arial"/>
                <w:color w:val="000000" w:themeColor="text1"/>
                <w:sz w:val="14"/>
                <w:szCs w:val="14"/>
              </w:rPr>
              <w:t>sahll</w:t>
            </w:r>
            <w:proofErr w:type="spellEnd"/>
            <w:r w:rsidRPr="007C62C1">
              <w:rPr>
                <w:rFonts w:ascii="Arial" w:hAnsi="Arial" w:cs="Arial"/>
                <w:color w:val="000000" w:themeColor="text1"/>
                <w:sz w:val="14"/>
                <w:szCs w:val="14"/>
              </w:rPr>
              <w:t xml:space="preserve"> be set to TRUE when invoking SSBD.</w:t>
            </w:r>
            <w:r w:rsidRPr="007C62C1">
              <w:rPr>
                <w:rFonts w:ascii="Arial" w:hAnsi="Arial" w:cs="Arial"/>
                <w:color w:val="000000" w:themeColor="text1"/>
                <w:sz w:val="14"/>
                <w:szCs w:val="14"/>
              </w:rPr>
              <w:br/>
              <w:t xml:space="preserve">In 6.2.2.2 change 9th paragraph: after "or a retransmission. " add </w:t>
            </w:r>
            <w:proofErr w:type="gramStart"/>
            <w:r w:rsidRPr="007C62C1">
              <w:rPr>
                <w:rFonts w:ascii="Arial" w:hAnsi="Arial" w:cs="Arial"/>
                <w:color w:val="000000" w:themeColor="text1"/>
                <w:sz w:val="14"/>
                <w:szCs w:val="14"/>
              </w:rPr>
              <w:t>sentence;  Retransmission</w:t>
            </w:r>
            <w:proofErr w:type="gramEnd"/>
            <w:r w:rsidRPr="007C62C1">
              <w:rPr>
                <w:rFonts w:ascii="Arial" w:hAnsi="Arial" w:cs="Arial"/>
                <w:color w:val="000000" w:themeColor="text1"/>
                <w:sz w:val="14"/>
                <w:szCs w:val="14"/>
              </w:rPr>
              <w:t xml:space="preserve"> is signaled by setting </w:t>
            </w:r>
            <w:proofErr w:type="spellStart"/>
            <w:r w:rsidRPr="007C62C1">
              <w:rPr>
                <w:rFonts w:ascii="Arial" w:hAnsi="Arial" w:cs="Arial"/>
                <w:i/>
                <w:iCs/>
                <w:color w:val="000000" w:themeColor="text1"/>
                <w:sz w:val="14"/>
                <w:szCs w:val="14"/>
              </w:rPr>
              <w:t>isRetransmissionAttempt</w:t>
            </w:r>
            <w:proofErr w:type="spellEnd"/>
            <w:r w:rsidRPr="007C62C1">
              <w:rPr>
                <w:rFonts w:ascii="Arial" w:hAnsi="Arial" w:cs="Arial"/>
                <w:color w:val="000000" w:themeColor="text1"/>
                <w:sz w:val="14"/>
                <w:szCs w:val="14"/>
              </w:rPr>
              <w:t xml:space="preserve"> to TRUE. " </w:t>
            </w:r>
            <w:proofErr w:type="gramStart"/>
            <w:r w:rsidRPr="007C62C1">
              <w:rPr>
                <w:rFonts w:ascii="Arial" w:hAnsi="Arial" w:cs="Arial"/>
                <w:color w:val="000000" w:themeColor="text1"/>
                <w:sz w:val="14"/>
                <w:szCs w:val="14"/>
              </w:rPr>
              <w:t>and</w:t>
            </w:r>
            <w:proofErr w:type="gramEnd"/>
            <w:r w:rsidRPr="007C62C1">
              <w:rPr>
                <w:rFonts w:ascii="Arial" w:hAnsi="Arial" w:cs="Arial"/>
                <w:color w:val="000000" w:themeColor="text1"/>
                <w:sz w:val="14"/>
                <w:szCs w:val="14"/>
              </w:rPr>
              <w:t xml:space="preserve"> change "For retransmissions, " to "When </w:t>
            </w:r>
            <w:proofErr w:type="spellStart"/>
            <w:r w:rsidRPr="007C62C1">
              <w:rPr>
                <w:rFonts w:ascii="Arial" w:hAnsi="Arial" w:cs="Arial"/>
                <w:i/>
                <w:iCs/>
                <w:color w:val="000000" w:themeColor="text1"/>
                <w:sz w:val="14"/>
                <w:szCs w:val="14"/>
              </w:rPr>
              <w:t>isRetransmissionAttempt</w:t>
            </w:r>
            <w:proofErr w:type="spellEnd"/>
            <w:r w:rsidRPr="007C62C1">
              <w:rPr>
                <w:rFonts w:ascii="Arial" w:hAnsi="Arial" w:cs="Arial"/>
                <w:i/>
                <w:iCs/>
                <w:color w:val="000000" w:themeColor="text1"/>
                <w:sz w:val="14"/>
                <w:szCs w:val="14"/>
              </w:rPr>
              <w:t xml:space="preserve"> </w:t>
            </w:r>
            <w:r w:rsidRPr="007C62C1">
              <w:rPr>
                <w:rFonts w:ascii="Arial" w:hAnsi="Arial" w:cs="Arial"/>
                <w:color w:val="000000" w:themeColor="text1"/>
                <w:sz w:val="14"/>
                <w:szCs w:val="14"/>
              </w:rPr>
              <w:t xml:space="preserve">is TRUE," and change "when the channel access attempt is not for a retransmission," to "When </w:t>
            </w:r>
            <w:proofErr w:type="spellStart"/>
            <w:r w:rsidRPr="007C62C1">
              <w:rPr>
                <w:rFonts w:ascii="Arial" w:hAnsi="Arial" w:cs="Arial"/>
                <w:i/>
                <w:iCs/>
                <w:color w:val="000000" w:themeColor="text1"/>
                <w:sz w:val="14"/>
                <w:szCs w:val="14"/>
              </w:rPr>
              <w:t>isRetransmissionAttempt</w:t>
            </w:r>
            <w:proofErr w:type="spellEnd"/>
            <w:r w:rsidRPr="007C62C1">
              <w:rPr>
                <w:rFonts w:ascii="Arial" w:hAnsi="Arial" w:cs="Arial"/>
                <w:i/>
                <w:iCs/>
                <w:color w:val="000000" w:themeColor="text1"/>
                <w:sz w:val="14"/>
                <w:szCs w:val="14"/>
              </w:rPr>
              <w:t xml:space="preserve"> </w:t>
            </w:r>
            <w:r w:rsidRPr="007C62C1">
              <w:rPr>
                <w:rFonts w:ascii="Arial" w:hAnsi="Arial" w:cs="Arial"/>
                <w:color w:val="000000" w:themeColor="text1"/>
                <w:sz w:val="14"/>
                <w:szCs w:val="14"/>
              </w:rPr>
              <w:t>is False, "</w:t>
            </w:r>
            <w:r w:rsidRPr="007C62C1">
              <w:rPr>
                <w:rFonts w:ascii="Arial" w:hAnsi="Arial" w:cs="Arial"/>
                <w:color w:val="000000" w:themeColor="text1"/>
                <w:sz w:val="14"/>
                <w:szCs w:val="14"/>
              </w:rPr>
              <w:br/>
              <w:t>Delete "Retransmission is indicated as an input to the SSBD procedure. Retransmission is performed according to</w:t>
            </w:r>
            <w:r w:rsidRPr="007C62C1">
              <w:rPr>
                <w:rFonts w:ascii="Arial" w:hAnsi="Arial" w:cs="Arial"/>
                <w:color w:val="000000" w:themeColor="text1"/>
                <w:sz w:val="14"/>
                <w:szCs w:val="14"/>
              </w:rPr>
              <w:br/>
              <w:t xml:space="preserve">7 6.6.3." </w:t>
            </w:r>
            <w:r w:rsidRPr="007C62C1">
              <w:rPr>
                <w:rFonts w:ascii="Arial" w:hAnsi="Arial" w:cs="Arial"/>
                <w:color w:val="000000" w:themeColor="text1"/>
                <w:sz w:val="14"/>
                <w:szCs w:val="14"/>
              </w:rPr>
              <w:br/>
            </w:r>
            <w:r w:rsidRPr="007C62C1">
              <w:rPr>
                <w:rFonts w:ascii="Arial" w:hAnsi="Arial" w:cs="Arial"/>
                <w:color w:val="000000" w:themeColor="text1"/>
                <w:sz w:val="14"/>
                <w:szCs w:val="14"/>
              </w:rPr>
              <w:br/>
              <w:t>Note: this resolution follows guidance provided by the WG Technical Editor.</w:t>
            </w:r>
          </w:p>
        </w:tc>
        <w:tc>
          <w:tcPr>
            <w:tcW w:w="1297" w:type="dxa"/>
            <w:noWrap/>
            <w:vAlign w:val="center"/>
          </w:tcPr>
          <w:p w14:paraId="3263EA7F" w14:textId="2063F0D3" w:rsidR="00535051" w:rsidRPr="00457B43" w:rsidRDefault="007C62C1" w:rsidP="00535051">
            <w:pPr>
              <w:rPr>
                <w:sz w:val="14"/>
                <w:szCs w:val="14"/>
              </w:rPr>
            </w:pPr>
            <w:r>
              <w:rPr>
                <w:sz w:val="14"/>
                <w:szCs w:val="14"/>
              </w:rPr>
              <w:t>SSBD</w:t>
            </w:r>
          </w:p>
        </w:tc>
      </w:tr>
    </w:tbl>
    <w:p w14:paraId="26867638" w14:textId="77777777" w:rsidR="004A4732" w:rsidRDefault="004A4732" w:rsidP="00E172AD"/>
    <w:p w14:paraId="5A39F307" w14:textId="77777777" w:rsidR="00DD5064" w:rsidRDefault="00DD5064" w:rsidP="00E172AD"/>
    <w:sectPr w:rsidR="00DD5064" w:rsidSect="00D2747C">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45D2" w14:textId="77777777" w:rsidR="00D2747C" w:rsidRDefault="00D2747C">
      <w:r>
        <w:separator/>
      </w:r>
    </w:p>
  </w:endnote>
  <w:endnote w:type="continuationSeparator" w:id="0">
    <w:p w14:paraId="026B4DFE" w14:textId="77777777" w:rsidR="00D2747C" w:rsidRDefault="00D2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00000000" w:usb1="D200FDFF" w:usb2="0A042029" w:usb3="00000000" w:csb0="8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0D38" w14:textId="77777777" w:rsidR="00D2747C" w:rsidRDefault="00D2747C">
      <w:r>
        <w:separator/>
      </w:r>
    </w:p>
  </w:footnote>
  <w:footnote w:type="continuationSeparator" w:id="0">
    <w:p w14:paraId="009841A7" w14:textId="77777777" w:rsidR="00D2747C" w:rsidRDefault="00D2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F9F7203" w:rsidR="008D72FC" w:rsidRDefault="00566923">
    <w:pPr>
      <w:pStyle w:val="Header"/>
      <w:tabs>
        <w:tab w:val="clear" w:pos="6480"/>
        <w:tab w:val="center" w:pos="4680"/>
        <w:tab w:val="right" w:pos="9360"/>
      </w:tabs>
      <w:rPr>
        <w:lang w:eastAsia="zh-CN"/>
      </w:rPr>
    </w:pPr>
    <w:r>
      <w:rPr>
        <w:lang w:eastAsia="zh-CN"/>
      </w:rPr>
      <w:t>February</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681FE0">
      <w:rPr>
        <w:bCs/>
      </w:rPr>
      <w:t>0167</w:t>
    </w:r>
    <w:r w:rsidR="00335376" w:rsidRPr="00335376">
      <w:rPr>
        <w:bCs/>
      </w:rPr>
      <w:t>-</w:t>
    </w:r>
    <w:r w:rsidR="006C3E06">
      <w:rPr>
        <w:bCs/>
      </w:rPr>
      <w:t>0</w:t>
    </w:r>
    <w:r w:rsidR="00955026">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525"/>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393"/>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71F1"/>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01F"/>
    <w:rsid w:val="00054B8A"/>
    <w:rsid w:val="00054E4C"/>
    <w:rsid w:val="0005581D"/>
    <w:rsid w:val="00055AA9"/>
    <w:rsid w:val="00055D30"/>
    <w:rsid w:val="00055ECD"/>
    <w:rsid w:val="00055F5C"/>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4194"/>
    <w:rsid w:val="000943EB"/>
    <w:rsid w:val="0009462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299D"/>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645"/>
    <w:rsid w:val="000F018B"/>
    <w:rsid w:val="000F0722"/>
    <w:rsid w:val="000F0799"/>
    <w:rsid w:val="000F10B4"/>
    <w:rsid w:val="000F164E"/>
    <w:rsid w:val="000F23B5"/>
    <w:rsid w:val="000F2850"/>
    <w:rsid w:val="000F2B5F"/>
    <w:rsid w:val="000F2E7D"/>
    <w:rsid w:val="000F2F62"/>
    <w:rsid w:val="000F374D"/>
    <w:rsid w:val="000F3F46"/>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0C7"/>
    <w:rsid w:val="001253C7"/>
    <w:rsid w:val="00125F07"/>
    <w:rsid w:val="0012637C"/>
    <w:rsid w:val="001265FC"/>
    <w:rsid w:val="00127342"/>
    <w:rsid w:val="0012738E"/>
    <w:rsid w:val="0012768D"/>
    <w:rsid w:val="00127787"/>
    <w:rsid w:val="00130541"/>
    <w:rsid w:val="001306D0"/>
    <w:rsid w:val="00130A26"/>
    <w:rsid w:val="00130D56"/>
    <w:rsid w:val="00131308"/>
    <w:rsid w:val="001313AC"/>
    <w:rsid w:val="00131912"/>
    <w:rsid w:val="00131B91"/>
    <w:rsid w:val="00132086"/>
    <w:rsid w:val="00132573"/>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032"/>
    <w:rsid w:val="00170214"/>
    <w:rsid w:val="00170343"/>
    <w:rsid w:val="001706E4"/>
    <w:rsid w:val="001712F0"/>
    <w:rsid w:val="00171385"/>
    <w:rsid w:val="0017153B"/>
    <w:rsid w:val="00171831"/>
    <w:rsid w:val="001718AF"/>
    <w:rsid w:val="00171BB2"/>
    <w:rsid w:val="00171DC4"/>
    <w:rsid w:val="00172729"/>
    <w:rsid w:val="00172882"/>
    <w:rsid w:val="00172BA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9BA"/>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B7D"/>
    <w:rsid w:val="00197CA8"/>
    <w:rsid w:val="001A008D"/>
    <w:rsid w:val="001A065B"/>
    <w:rsid w:val="001A07D4"/>
    <w:rsid w:val="001A0B38"/>
    <w:rsid w:val="001A0B60"/>
    <w:rsid w:val="001A0B8D"/>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A7C"/>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18E"/>
    <w:rsid w:val="001C175D"/>
    <w:rsid w:val="001C1C23"/>
    <w:rsid w:val="001C1C7C"/>
    <w:rsid w:val="001C2420"/>
    <w:rsid w:val="001C264C"/>
    <w:rsid w:val="001C2B33"/>
    <w:rsid w:val="001C30D1"/>
    <w:rsid w:val="001C33A3"/>
    <w:rsid w:val="001C3455"/>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783"/>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9AC"/>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90E"/>
    <w:rsid w:val="001F6B59"/>
    <w:rsid w:val="001F7709"/>
    <w:rsid w:val="001F7A3D"/>
    <w:rsid w:val="001F7CA0"/>
    <w:rsid w:val="00200EC6"/>
    <w:rsid w:val="00201601"/>
    <w:rsid w:val="002017D1"/>
    <w:rsid w:val="002018CD"/>
    <w:rsid w:val="00201C8F"/>
    <w:rsid w:val="00203154"/>
    <w:rsid w:val="002034AD"/>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5B2"/>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1E05"/>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5B33"/>
    <w:rsid w:val="002E62B5"/>
    <w:rsid w:val="002E66DE"/>
    <w:rsid w:val="002E6FFF"/>
    <w:rsid w:val="002E74B2"/>
    <w:rsid w:val="002F0552"/>
    <w:rsid w:val="002F08BA"/>
    <w:rsid w:val="002F0D4D"/>
    <w:rsid w:val="002F15E2"/>
    <w:rsid w:val="002F1BBA"/>
    <w:rsid w:val="002F1BE6"/>
    <w:rsid w:val="002F20E5"/>
    <w:rsid w:val="002F246E"/>
    <w:rsid w:val="002F2601"/>
    <w:rsid w:val="002F28DB"/>
    <w:rsid w:val="002F2C90"/>
    <w:rsid w:val="002F2CE3"/>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CF4"/>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B5A"/>
    <w:rsid w:val="00354E70"/>
    <w:rsid w:val="00355021"/>
    <w:rsid w:val="00355325"/>
    <w:rsid w:val="003555B3"/>
    <w:rsid w:val="00356A47"/>
    <w:rsid w:val="00357183"/>
    <w:rsid w:val="00357A25"/>
    <w:rsid w:val="00357C90"/>
    <w:rsid w:val="00357E6C"/>
    <w:rsid w:val="00357F90"/>
    <w:rsid w:val="003607B6"/>
    <w:rsid w:val="00360A94"/>
    <w:rsid w:val="0036102B"/>
    <w:rsid w:val="003610D7"/>
    <w:rsid w:val="003615C5"/>
    <w:rsid w:val="0036196A"/>
    <w:rsid w:val="00361C8F"/>
    <w:rsid w:val="003624C1"/>
    <w:rsid w:val="0036271B"/>
    <w:rsid w:val="0036287D"/>
    <w:rsid w:val="003628A0"/>
    <w:rsid w:val="00362ECA"/>
    <w:rsid w:val="00363D86"/>
    <w:rsid w:val="00363FB6"/>
    <w:rsid w:val="00364400"/>
    <w:rsid w:val="0036499B"/>
    <w:rsid w:val="00364BF3"/>
    <w:rsid w:val="00365130"/>
    <w:rsid w:val="0036535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2539"/>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6F8"/>
    <w:rsid w:val="003D6A2C"/>
    <w:rsid w:val="003D7A08"/>
    <w:rsid w:val="003D7A88"/>
    <w:rsid w:val="003D7C13"/>
    <w:rsid w:val="003E0130"/>
    <w:rsid w:val="003E1319"/>
    <w:rsid w:val="003E13D9"/>
    <w:rsid w:val="003E1F55"/>
    <w:rsid w:val="003E2BDD"/>
    <w:rsid w:val="003E2DA5"/>
    <w:rsid w:val="003E30C0"/>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652"/>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2B63"/>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216"/>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FD"/>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0C9C"/>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57B43"/>
    <w:rsid w:val="004605A6"/>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594"/>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C9A"/>
    <w:rsid w:val="00476EDD"/>
    <w:rsid w:val="00477230"/>
    <w:rsid w:val="00477D65"/>
    <w:rsid w:val="0048177C"/>
    <w:rsid w:val="00481F07"/>
    <w:rsid w:val="00482005"/>
    <w:rsid w:val="004824A4"/>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235D"/>
    <w:rsid w:val="004A25EC"/>
    <w:rsid w:val="004A329A"/>
    <w:rsid w:val="004A3456"/>
    <w:rsid w:val="004A3599"/>
    <w:rsid w:val="004A3702"/>
    <w:rsid w:val="004A396A"/>
    <w:rsid w:val="004A3AE6"/>
    <w:rsid w:val="004A3C4E"/>
    <w:rsid w:val="004A3FC3"/>
    <w:rsid w:val="004A4732"/>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7A0"/>
    <w:rsid w:val="004C39EC"/>
    <w:rsid w:val="004C3B99"/>
    <w:rsid w:val="004C3D7B"/>
    <w:rsid w:val="004C48AD"/>
    <w:rsid w:val="004C50B4"/>
    <w:rsid w:val="004C522D"/>
    <w:rsid w:val="004C5304"/>
    <w:rsid w:val="004C57C7"/>
    <w:rsid w:val="004C5A9E"/>
    <w:rsid w:val="004C6539"/>
    <w:rsid w:val="004C6ACC"/>
    <w:rsid w:val="004C6AE5"/>
    <w:rsid w:val="004C6CE2"/>
    <w:rsid w:val="004C7BBA"/>
    <w:rsid w:val="004C7C10"/>
    <w:rsid w:val="004C7CEB"/>
    <w:rsid w:val="004C7D6A"/>
    <w:rsid w:val="004D00E1"/>
    <w:rsid w:val="004D0A06"/>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1F9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C17"/>
    <w:rsid w:val="004F6DCE"/>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312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051"/>
    <w:rsid w:val="0053535C"/>
    <w:rsid w:val="005353C5"/>
    <w:rsid w:val="005353FE"/>
    <w:rsid w:val="00535B75"/>
    <w:rsid w:val="0053620B"/>
    <w:rsid w:val="00536C12"/>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719"/>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23"/>
    <w:rsid w:val="00566976"/>
    <w:rsid w:val="00566BFC"/>
    <w:rsid w:val="00567335"/>
    <w:rsid w:val="0056743B"/>
    <w:rsid w:val="00567D81"/>
    <w:rsid w:val="005703EB"/>
    <w:rsid w:val="0057077C"/>
    <w:rsid w:val="0057161B"/>
    <w:rsid w:val="00571628"/>
    <w:rsid w:val="0057164B"/>
    <w:rsid w:val="0057177B"/>
    <w:rsid w:val="00571B8A"/>
    <w:rsid w:val="00571F0C"/>
    <w:rsid w:val="00572737"/>
    <w:rsid w:val="00573794"/>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58DD"/>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2EE"/>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33C"/>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4F15"/>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464F"/>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30B"/>
    <w:rsid w:val="00641755"/>
    <w:rsid w:val="006419A5"/>
    <w:rsid w:val="00642038"/>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43C"/>
    <w:rsid w:val="00646819"/>
    <w:rsid w:val="00646E43"/>
    <w:rsid w:val="0064774E"/>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1FE0"/>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9D"/>
    <w:rsid w:val="006A5610"/>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2FB1"/>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3AD6"/>
    <w:rsid w:val="006C3E06"/>
    <w:rsid w:val="006C4370"/>
    <w:rsid w:val="006C44EE"/>
    <w:rsid w:val="006C4761"/>
    <w:rsid w:val="006C48DB"/>
    <w:rsid w:val="006C4B1C"/>
    <w:rsid w:val="006C4C2A"/>
    <w:rsid w:val="006C5105"/>
    <w:rsid w:val="006C51A8"/>
    <w:rsid w:val="006C5819"/>
    <w:rsid w:val="006C5A62"/>
    <w:rsid w:val="006C5C14"/>
    <w:rsid w:val="006C6336"/>
    <w:rsid w:val="006C6825"/>
    <w:rsid w:val="006C6CD2"/>
    <w:rsid w:val="006C7136"/>
    <w:rsid w:val="006C74DA"/>
    <w:rsid w:val="006C7AD1"/>
    <w:rsid w:val="006C7C07"/>
    <w:rsid w:val="006C7E82"/>
    <w:rsid w:val="006D0C2E"/>
    <w:rsid w:val="006D0F73"/>
    <w:rsid w:val="006D14A7"/>
    <w:rsid w:val="006D21F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3F6"/>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670"/>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2C1"/>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A4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5D6"/>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3DB"/>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5FAA"/>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2E81"/>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675"/>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1C0"/>
    <w:rsid w:val="009052EA"/>
    <w:rsid w:val="009054A2"/>
    <w:rsid w:val="00905E8A"/>
    <w:rsid w:val="009063B1"/>
    <w:rsid w:val="00906908"/>
    <w:rsid w:val="009073CB"/>
    <w:rsid w:val="009077E8"/>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026"/>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9A8"/>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25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0944"/>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B24"/>
    <w:rsid w:val="009F23A7"/>
    <w:rsid w:val="009F2EC3"/>
    <w:rsid w:val="009F356E"/>
    <w:rsid w:val="009F37E7"/>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48D"/>
    <w:rsid w:val="00A07B1B"/>
    <w:rsid w:val="00A07B88"/>
    <w:rsid w:val="00A1077D"/>
    <w:rsid w:val="00A111D8"/>
    <w:rsid w:val="00A11503"/>
    <w:rsid w:val="00A11895"/>
    <w:rsid w:val="00A11A20"/>
    <w:rsid w:val="00A11D86"/>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17E7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30FB"/>
    <w:rsid w:val="00A331DD"/>
    <w:rsid w:val="00A3344A"/>
    <w:rsid w:val="00A33E54"/>
    <w:rsid w:val="00A34662"/>
    <w:rsid w:val="00A352D6"/>
    <w:rsid w:val="00A3560B"/>
    <w:rsid w:val="00A35844"/>
    <w:rsid w:val="00A3590C"/>
    <w:rsid w:val="00A36117"/>
    <w:rsid w:val="00A36F41"/>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57F9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538"/>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745"/>
    <w:rsid w:val="00A96EB9"/>
    <w:rsid w:val="00A97725"/>
    <w:rsid w:val="00A97D01"/>
    <w:rsid w:val="00A97FA9"/>
    <w:rsid w:val="00AA034F"/>
    <w:rsid w:val="00AA0784"/>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9BF"/>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2E8"/>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B2B"/>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21C"/>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8B2"/>
    <w:rsid w:val="00B85D64"/>
    <w:rsid w:val="00B85DA1"/>
    <w:rsid w:val="00B8608F"/>
    <w:rsid w:val="00B863DF"/>
    <w:rsid w:val="00B86869"/>
    <w:rsid w:val="00B87196"/>
    <w:rsid w:val="00B90AB4"/>
    <w:rsid w:val="00B91265"/>
    <w:rsid w:val="00B91966"/>
    <w:rsid w:val="00B91AFA"/>
    <w:rsid w:val="00B91CD8"/>
    <w:rsid w:val="00B91DD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84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9B3"/>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0B7"/>
    <w:rsid w:val="00BB393A"/>
    <w:rsid w:val="00BB4007"/>
    <w:rsid w:val="00BB43AB"/>
    <w:rsid w:val="00BB46CA"/>
    <w:rsid w:val="00BB4D75"/>
    <w:rsid w:val="00BB5237"/>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666"/>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5"/>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4D71"/>
    <w:rsid w:val="00C050AE"/>
    <w:rsid w:val="00C05297"/>
    <w:rsid w:val="00C0665E"/>
    <w:rsid w:val="00C068DA"/>
    <w:rsid w:val="00C06F81"/>
    <w:rsid w:val="00C0778E"/>
    <w:rsid w:val="00C10441"/>
    <w:rsid w:val="00C105DB"/>
    <w:rsid w:val="00C106AB"/>
    <w:rsid w:val="00C1116B"/>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A1"/>
    <w:rsid w:val="00C1759B"/>
    <w:rsid w:val="00C178F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00"/>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E15"/>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6E9"/>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2FA9"/>
    <w:rsid w:val="00C93161"/>
    <w:rsid w:val="00C93614"/>
    <w:rsid w:val="00C94A2C"/>
    <w:rsid w:val="00C94A3A"/>
    <w:rsid w:val="00C94CDB"/>
    <w:rsid w:val="00C95071"/>
    <w:rsid w:val="00C95A4A"/>
    <w:rsid w:val="00C95CB3"/>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290"/>
    <w:rsid w:val="00CB14F6"/>
    <w:rsid w:val="00CB163F"/>
    <w:rsid w:val="00CB176C"/>
    <w:rsid w:val="00CB18B9"/>
    <w:rsid w:val="00CB1AA5"/>
    <w:rsid w:val="00CB1B73"/>
    <w:rsid w:val="00CB1E3D"/>
    <w:rsid w:val="00CB254C"/>
    <w:rsid w:val="00CB256A"/>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7D3"/>
    <w:rsid w:val="00CD59A0"/>
    <w:rsid w:val="00CD5E3E"/>
    <w:rsid w:val="00CD5F88"/>
    <w:rsid w:val="00CD67D6"/>
    <w:rsid w:val="00CD6D5F"/>
    <w:rsid w:val="00CD7257"/>
    <w:rsid w:val="00CD7359"/>
    <w:rsid w:val="00CD739B"/>
    <w:rsid w:val="00CD755D"/>
    <w:rsid w:val="00CD7A2A"/>
    <w:rsid w:val="00CD7B07"/>
    <w:rsid w:val="00CE01F5"/>
    <w:rsid w:val="00CE0AA7"/>
    <w:rsid w:val="00CE0DE1"/>
    <w:rsid w:val="00CE0F3E"/>
    <w:rsid w:val="00CE13F8"/>
    <w:rsid w:val="00CE18CB"/>
    <w:rsid w:val="00CE1B45"/>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3F54"/>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0DD8"/>
    <w:rsid w:val="00D210DA"/>
    <w:rsid w:val="00D21216"/>
    <w:rsid w:val="00D219DE"/>
    <w:rsid w:val="00D2263D"/>
    <w:rsid w:val="00D22741"/>
    <w:rsid w:val="00D23522"/>
    <w:rsid w:val="00D2370B"/>
    <w:rsid w:val="00D24199"/>
    <w:rsid w:val="00D242F6"/>
    <w:rsid w:val="00D24341"/>
    <w:rsid w:val="00D243AD"/>
    <w:rsid w:val="00D248F8"/>
    <w:rsid w:val="00D24BB9"/>
    <w:rsid w:val="00D24E21"/>
    <w:rsid w:val="00D24E2E"/>
    <w:rsid w:val="00D24EE9"/>
    <w:rsid w:val="00D25CB2"/>
    <w:rsid w:val="00D25D29"/>
    <w:rsid w:val="00D25ECF"/>
    <w:rsid w:val="00D25F89"/>
    <w:rsid w:val="00D2628E"/>
    <w:rsid w:val="00D266C1"/>
    <w:rsid w:val="00D26BE5"/>
    <w:rsid w:val="00D26FE8"/>
    <w:rsid w:val="00D2747C"/>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6C3"/>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59B"/>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064"/>
    <w:rsid w:val="00DD522B"/>
    <w:rsid w:val="00DD5335"/>
    <w:rsid w:val="00DD58D3"/>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9D7"/>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05C"/>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4BF"/>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123"/>
    <w:rsid w:val="00EB32AC"/>
    <w:rsid w:val="00EB34A8"/>
    <w:rsid w:val="00EB34F9"/>
    <w:rsid w:val="00EB41D9"/>
    <w:rsid w:val="00EB496F"/>
    <w:rsid w:val="00EB4F2E"/>
    <w:rsid w:val="00EB504F"/>
    <w:rsid w:val="00EB5192"/>
    <w:rsid w:val="00EB527D"/>
    <w:rsid w:val="00EB5672"/>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729"/>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14F"/>
    <w:rsid w:val="00EE3BEA"/>
    <w:rsid w:val="00EE4090"/>
    <w:rsid w:val="00EE4149"/>
    <w:rsid w:val="00EE4B62"/>
    <w:rsid w:val="00EE4DD1"/>
    <w:rsid w:val="00EE55E8"/>
    <w:rsid w:val="00EE560E"/>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922"/>
    <w:rsid w:val="00EF6E71"/>
    <w:rsid w:val="00EF74D4"/>
    <w:rsid w:val="00EF786B"/>
    <w:rsid w:val="00EF7AF0"/>
    <w:rsid w:val="00EF7B73"/>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D6E"/>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64"/>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4E0"/>
    <w:rsid w:val="00FD4C8E"/>
    <w:rsid w:val="00FD5222"/>
    <w:rsid w:val="00FD58B0"/>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5CF1"/>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C93"/>
    <w:rsid w:val="00FF3E7D"/>
    <w:rsid w:val="00FF3F41"/>
    <w:rsid w:val="00FF4999"/>
    <w:rsid w:val="00FF4ECF"/>
    <w:rsid w:val="00FF503F"/>
    <w:rsid w:val="00FF52D1"/>
    <w:rsid w:val="00FF59CC"/>
    <w:rsid w:val="00FF60AC"/>
    <w:rsid w:val="00FF6694"/>
    <w:rsid w:val="00FF68FC"/>
    <w:rsid w:val="00FF6904"/>
    <w:rsid w:val="00FF771B"/>
    <w:rsid w:val="00FF7748"/>
    <w:rsid w:val="00FF7DF3"/>
    <w:rsid w:val="03DC9EA7"/>
    <w:rsid w:val="0596F249"/>
    <w:rsid w:val="0826859D"/>
    <w:rsid w:val="0AFE957E"/>
    <w:rsid w:val="14193338"/>
    <w:rsid w:val="183C8B15"/>
    <w:rsid w:val="1C7C0ED8"/>
    <w:rsid w:val="1D07CA4E"/>
    <w:rsid w:val="1E9BDFFA"/>
    <w:rsid w:val="227A5E44"/>
    <w:rsid w:val="29316C5A"/>
    <w:rsid w:val="2FDD574E"/>
    <w:rsid w:val="31FBB72E"/>
    <w:rsid w:val="33BFBC3F"/>
    <w:rsid w:val="3513B1DE"/>
    <w:rsid w:val="35201562"/>
    <w:rsid w:val="358E5A58"/>
    <w:rsid w:val="36159FB3"/>
    <w:rsid w:val="3757E155"/>
    <w:rsid w:val="394B7917"/>
    <w:rsid w:val="447A93FD"/>
    <w:rsid w:val="48BF200F"/>
    <w:rsid w:val="4B374F7D"/>
    <w:rsid w:val="5302853E"/>
    <w:rsid w:val="539DD804"/>
    <w:rsid w:val="53B42A56"/>
    <w:rsid w:val="5BD50345"/>
    <w:rsid w:val="5CB39B49"/>
    <w:rsid w:val="5FD5C758"/>
    <w:rsid w:val="6291F47D"/>
    <w:rsid w:val="63CA15EC"/>
    <w:rsid w:val="67C7B0E0"/>
    <w:rsid w:val="6897CAAE"/>
    <w:rsid w:val="6B2E996A"/>
    <w:rsid w:val="6C758666"/>
    <w:rsid w:val="6E804AFF"/>
    <w:rsid w:val="72A0C143"/>
    <w:rsid w:val="76FA924C"/>
    <w:rsid w:val="771FC7FE"/>
    <w:rsid w:val="78F6CB1B"/>
    <w:rsid w:val="7A34FA0B"/>
    <w:rsid w:val="7B190CB4"/>
    <w:rsid w:val="7D1DAEEB"/>
    <w:rsid w:val="7D9BA02C"/>
    <w:rsid w:val="7EC1DCB9"/>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2</Pages>
  <Words>315</Words>
  <Characters>1813</Characters>
  <Application>Microsoft Office Word</Application>
  <DocSecurity>0</DocSecurity>
  <Lines>15</Lines>
  <Paragraphs>4</Paragraphs>
  <ScaleCrop>false</ScaleCrop>
  <Manager/>
  <Company>Apple Inc.</Company>
  <LinksUpToDate>false</LinksUpToDate>
  <CharactersWithSpaces>2124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10</cp:revision>
  <dcterms:created xsi:type="dcterms:W3CDTF">2024-03-12T20:23:00Z</dcterms:created>
  <dcterms:modified xsi:type="dcterms:W3CDTF">2024-03-12T20:31:00Z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