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77777777"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RSS related comment IDs 503</w:t>
            </w:r>
            <w:r w:rsidR="007D5BE4">
              <w:rPr>
                <w:rFonts w:ascii="Times New Roman" w:eastAsia="DejaVu Sans" w:hAnsi="Times New Roman" w:cs="Arial"/>
                <w:b/>
                <w:bCs/>
                <w:kern w:val="1"/>
                <w:sz w:val="24"/>
                <w:szCs w:val="24"/>
                <w:lang w:val="en-US" w:eastAsia="ar-SA"/>
              </w:rPr>
              <w:t xml:space="preserve"> </w:t>
            </w:r>
            <w:r w:rsidRPr="00831C6E">
              <w:rPr>
                <w:rFonts w:ascii="Times New Roman" w:eastAsia="DejaVu Sans" w:hAnsi="Times New Roman" w:cs="Arial"/>
                <w:b/>
                <w:bCs/>
                <w:kern w:val="1"/>
                <w:sz w:val="24"/>
                <w:szCs w:val="24"/>
                <w:lang w:val="en-US" w:eastAsia="ar-SA"/>
              </w:rPr>
              <w:t>and 926</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77777777" w:rsidR="00831C6E" w:rsidRPr="00885717" w:rsidRDefault="007D5BE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6B4D63AC"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 Sven Zeisberg (</w:t>
            </w:r>
            <w:proofErr w:type="spellStart"/>
            <w:r>
              <w:rPr>
                <w:rFonts w:ascii="Times New Roman" w:hAnsi="Times New Roman"/>
                <w:color w:val="00000A"/>
                <w:kern w:val="1"/>
                <w:sz w:val="24"/>
                <w:szCs w:val="24"/>
                <w:lang w:eastAsia="ar-SA"/>
              </w:rPr>
              <w:t>Zigpos</w:t>
            </w:r>
            <w:proofErr w:type="spellEnd"/>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7777777"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 xml:space="preserve">“P802.15.4ab™/D (pre-ballot)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77777777" w:rsidR="00D461FA" w:rsidRPr="00FC5EA0" w:rsidRDefault="00FC5EA0">
      <w:pPr>
        <w:rPr>
          <w:lang w:val="en-US"/>
        </w:rPr>
      </w:pPr>
      <w:r w:rsidRPr="00FC5EA0">
        <w:rPr>
          <w:b/>
          <w:bCs/>
          <w:i/>
          <w:color w:val="5B9BD5" w:themeColor="accent1"/>
          <w:lang w:val="en-US"/>
        </w:rPr>
        <w:lastRenderedPageBreak/>
        <w:t>Comment Index #</w:t>
      </w:r>
      <w:r>
        <w:rPr>
          <w:b/>
          <w:bCs/>
          <w:i/>
          <w:color w:val="5B9BD5" w:themeColor="accent1"/>
          <w:lang w:val="en-US"/>
        </w:rPr>
        <w:t>926</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leGrid"/>
        <w:tblW w:w="9209" w:type="dxa"/>
        <w:tblLook w:val="04A0" w:firstRow="1" w:lastRow="0" w:firstColumn="1" w:lastColumn="0" w:noHBand="0" w:noVBand="1"/>
      </w:tblPr>
      <w:tblGrid>
        <w:gridCol w:w="1189"/>
        <w:gridCol w:w="663"/>
        <w:gridCol w:w="611"/>
        <w:gridCol w:w="885"/>
        <w:gridCol w:w="551"/>
        <w:gridCol w:w="2229"/>
        <w:gridCol w:w="3081"/>
      </w:tblGrid>
      <w:tr w:rsidR="00E713DC" w:rsidRPr="00E713DC" w14:paraId="6186D909" w14:textId="77777777" w:rsidTr="00DD32D1">
        <w:trPr>
          <w:trHeight w:val="586"/>
        </w:trPr>
        <w:tc>
          <w:tcPr>
            <w:tcW w:w="1189" w:type="dxa"/>
            <w:noWrap/>
          </w:tcPr>
          <w:p w14:paraId="5FA2D20D" w14:textId="77777777" w:rsidR="00E713DC" w:rsidRPr="00E713DC" w:rsidRDefault="00E713DC">
            <w:pPr>
              <w:rPr>
                <w:sz w:val="20"/>
                <w:szCs w:val="20"/>
              </w:rPr>
            </w:pPr>
            <w:proofErr w:type="spellStart"/>
            <w:r w:rsidRPr="00E713DC">
              <w:rPr>
                <w:sz w:val="20"/>
                <w:szCs w:val="20"/>
              </w:rPr>
              <w:t>Commenter</w:t>
            </w:r>
            <w:proofErr w:type="spellEnd"/>
          </w:p>
        </w:tc>
        <w:tc>
          <w:tcPr>
            <w:tcW w:w="663" w:type="dxa"/>
            <w:noWrap/>
          </w:tcPr>
          <w:p w14:paraId="04612481" w14:textId="77777777" w:rsidR="00E713DC" w:rsidRPr="00E713DC" w:rsidRDefault="00E713DC">
            <w:pPr>
              <w:rPr>
                <w:sz w:val="20"/>
                <w:szCs w:val="20"/>
              </w:rPr>
            </w:pPr>
            <w:r>
              <w:rPr>
                <w:sz w:val="20"/>
                <w:szCs w:val="20"/>
              </w:rPr>
              <w:t>Index #</w:t>
            </w:r>
          </w:p>
        </w:tc>
        <w:tc>
          <w:tcPr>
            <w:tcW w:w="611" w:type="dxa"/>
            <w:noWrap/>
          </w:tcPr>
          <w:p w14:paraId="1DC20BEF" w14:textId="77777777" w:rsidR="00E713DC" w:rsidRPr="00E713DC" w:rsidRDefault="00E713DC">
            <w:pPr>
              <w:rPr>
                <w:sz w:val="20"/>
                <w:szCs w:val="20"/>
              </w:rPr>
            </w:pPr>
            <w:proofErr w:type="spellStart"/>
            <w:r>
              <w:rPr>
                <w:sz w:val="20"/>
                <w:szCs w:val="20"/>
              </w:rPr>
              <w:t>page</w:t>
            </w:r>
            <w:proofErr w:type="spellEnd"/>
          </w:p>
        </w:tc>
        <w:tc>
          <w:tcPr>
            <w:tcW w:w="885" w:type="dxa"/>
            <w:noWrap/>
          </w:tcPr>
          <w:p w14:paraId="3850839A" w14:textId="77777777" w:rsidR="00E713DC" w:rsidRPr="00E713DC" w:rsidRDefault="00E713DC">
            <w:pPr>
              <w:rPr>
                <w:sz w:val="20"/>
                <w:szCs w:val="20"/>
              </w:rPr>
            </w:pPr>
            <w:r>
              <w:rPr>
                <w:sz w:val="20"/>
                <w:szCs w:val="20"/>
              </w:rPr>
              <w:t>Sub-</w:t>
            </w:r>
            <w:proofErr w:type="spellStart"/>
            <w:r>
              <w:rPr>
                <w:sz w:val="20"/>
                <w:szCs w:val="20"/>
              </w:rPr>
              <w:t>Clause</w:t>
            </w:r>
            <w:proofErr w:type="spellEnd"/>
          </w:p>
        </w:tc>
        <w:tc>
          <w:tcPr>
            <w:tcW w:w="551" w:type="dxa"/>
            <w:noWrap/>
          </w:tcPr>
          <w:p w14:paraId="03D57222" w14:textId="77777777" w:rsidR="00E713DC" w:rsidRPr="00E713DC" w:rsidRDefault="00E713DC">
            <w:pPr>
              <w:rPr>
                <w:sz w:val="20"/>
                <w:szCs w:val="20"/>
              </w:rPr>
            </w:pPr>
            <w:r>
              <w:rPr>
                <w:sz w:val="20"/>
                <w:szCs w:val="20"/>
              </w:rPr>
              <w:t>Line</w:t>
            </w:r>
          </w:p>
        </w:tc>
        <w:tc>
          <w:tcPr>
            <w:tcW w:w="2229" w:type="dxa"/>
          </w:tcPr>
          <w:p w14:paraId="2E8824E5" w14:textId="77777777" w:rsidR="00E713DC" w:rsidRPr="00E713DC" w:rsidRDefault="00E713DC">
            <w:pPr>
              <w:rPr>
                <w:sz w:val="20"/>
                <w:szCs w:val="20"/>
              </w:rPr>
            </w:pPr>
            <w:r>
              <w:rPr>
                <w:sz w:val="20"/>
                <w:szCs w:val="20"/>
              </w:rPr>
              <w:t>Comment</w:t>
            </w:r>
          </w:p>
        </w:tc>
        <w:tc>
          <w:tcPr>
            <w:tcW w:w="3081" w:type="dxa"/>
          </w:tcPr>
          <w:p w14:paraId="37FC34EA" w14:textId="77777777" w:rsidR="00E713DC" w:rsidRPr="00E713DC" w:rsidRDefault="00E713DC">
            <w:pPr>
              <w:rPr>
                <w:sz w:val="20"/>
                <w:szCs w:val="20"/>
                <w:lang w:val="en-US"/>
              </w:rPr>
            </w:pPr>
            <w:r>
              <w:rPr>
                <w:sz w:val="20"/>
                <w:szCs w:val="20"/>
                <w:lang w:val="en-US"/>
              </w:rPr>
              <w:t>Proposed Change</w:t>
            </w:r>
          </w:p>
        </w:tc>
      </w:tr>
      <w:tr w:rsidR="00E713DC" w:rsidRPr="007D5BE4" w14:paraId="277157AE" w14:textId="77777777" w:rsidTr="00DD32D1">
        <w:trPr>
          <w:trHeight w:val="1020"/>
        </w:trPr>
        <w:tc>
          <w:tcPr>
            <w:tcW w:w="1189" w:type="dxa"/>
            <w:noWrap/>
          </w:tcPr>
          <w:p w14:paraId="0D411AEB" w14:textId="77777777" w:rsidR="00E713DC" w:rsidRPr="00E713DC" w:rsidRDefault="00E713DC" w:rsidP="00E713DC">
            <w:pPr>
              <w:rPr>
                <w:sz w:val="20"/>
                <w:szCs w:val="20"/>
              </w:rPr>
            </w:pPr>
            <w:r w:rsidRPr="00E713DC">
              <w:rPr>
                <w:sz w:val="20"/>
                <w:szCs w:val="20"/>
              </w:rPr>
              <w:t>Zhenzhen Ye</w:t>
            </w:r>
          </w:p>
        </w:tc>
        <w:tc>
          <w:tcPr>
            <w:tcW w:w="663" w:type="dxa"/>
            <w:noWrap/>
          </w:tcPr>
          <w:p w14:paraId="15B26B63" w14:textId="77777777" w:rsidR="00E713DC" w:rsidRPr="00E713DC" w:rsidRDefault="00E713DC" w:rsidP="00E713DC">
            <w:pPr>
              <w:rPr>
                <w:sz w:val="20"/>
                <w:szCs w:val="20"/>
              </w:rPr>
            </w:pPr>
            <w:r w:rsidRPr="00E713DC">
              <w:rPr>
                <w:sz w:val="20"/>
                <w:szCs w:val="20"/>
              </w:rPr>
              <w:t>926</w:t>
            </w:r>
          </w:p>
        </w:tc>
        <w:tc>
          <w:tcPr>
            <w:tcW w:w="611" w:type="dxa"/>
            <w:noWrap/>
          </w:tcPr>
          <w:p w14:paraId="78CE6969" w14:textId="77777777" w:rsidR="00E713DC" w:rsidRPr="00E713DC" w:rsidRDefault="00E713DC" w:rsidP="00E713DC">
            <w:pPr>
              <w:rPr>
                <w:sz w:val="20"/>
                <w:szCs w:val="20"/>
              </w:rPr>
            </w:pPr>
            <w:r w:rsidRPr="00E713DC">
              <w:rPr>
                <w:sz w:val="20"/>
                <w:szCs w:val="20"/>
              </w:rPr>
              <w:t>40</w:t>
            </w:r>
          </w:p>
        </w:tc>
        <w:tc>
          <w:tcPr>
            <w:tcW w:w="885" w:type="dxa"/>
            <w:noWrap/>
          </w:tcPr>
          <w:p w14:paraId="21AEE70B" w14:textId="77777777" w:rsidR="00E713DC" w:rsidRPr="00E713DC" w:rsidRDefault="00E713DC" w:rsidP="00E713DC">
            <w:pPr>
              <w:rPr>
                <w:sz w:val="20"/>
                <w:szCs w:val="20"/>
              </w:rPr>
            </w:pPr>
            <w:r w:rsidRPr="00E713DC">
              <w:rPr>
                <w:sz w:val="20"/>
                <w:szCs w:val="20"/>
              </w:rPr>
              <w:t>10.37.1</w:t>
            </w:r>
          </w:p>
        </w:tc>
        <w:tc>
          <w:tcPr>
            <w:tcW w:w="551" w:type="dxa"/>
            <w:noWrap/>
          </w:tcPr>
          <w:p w14:paraId="4DE25B40" w14:textId="77777777" w:rsidR="00E713DC" w:rsidRPr="00E713DC" w:rsidRDefault="00E713DC" w:rsidP="00E713DC">
            <w:pPr>
              <w:rPr>
                <w:sz w:val="20"/>
                <w:szCs w:val="20"/>
              </w:rPr>
            </w:pPr>
            <w:r w:rsidRPr="00E713DC">
              <w:rPr>
                <w:sz w:val="20"/>
                <w:szCs w:val="20"/>
              </w:rPr>
              <w:t>18</w:t>
            </w:r>
          </w:p>
        </w:tc>
        <w:tc>
          <w:tcPr>
            <w:tcW w:w="2229" w:type="dxa"/>
          </w:tcPr>
          <w:p w14:paraId="7FD3804F" w14:textId="77777777" w:rsidR="00E713DC" w:rsidRPr="00E713DC" w:rsidRDefault="00E713DC" w:rsidP="00E713DC">
            <w:pPr>
              <w:rPr>
                <w:sz w:val="20"/>
                <w:szCs w:val="20"/>
              </w:rPr>
            </w:pPr>
            <w:r w:rsidRPr="00E713DC">
              <w:rPr>
                <w:sz w:val="20"/>
                <w:szCs w:val="20"/>
                <w:lang w:val="en-US"/>
              </w:rPr>
              <w:t xml:space="preserve">Is this RSS only used with O-QPSK PHY? Should the name be changed to "RSS with O-QPSK" if it is the case?  </w:t>
            </w:r>
            <w:r w:rsidRPr="00E713DC">
              <w:rPr>
                <w:sz w:val="20"/>
                <w:szCs w:val="20"/>
              </w:rPr>
              <w:t xml:space="preserve">Can </w:t>
            </w:r>
            <w:proofErr w:type="spellStart"/>
            <w:r w:rsidRPr="00E713DC">
              <w:rPr>
                <w:sz w:val="20"/>
                <w:szCs w:val="20"/>
              </w:rPr>
              <w:t>this</w:t>
            </w:r>
            <w:proofErr w:type="spellEnd"/>
            <w:r w:rsidRPr="00E713DC">
              <w:rPr>
                <w:sz w:val="20"/>
                <w:szCs w:val="20"/>
              </w:rPr>
              <w:t xml:space="preserve"> not </w:t>
            </w:r>
            <w:proofErr w:type="spellStart"/>
            <w:r w:rsidRPr="00E713DC">
              <w:rPr>
                <w:sz w:val="20"/>
                <w:szCs w:val="20"/>
              </w:rPr>
              <w:t>operate</w:t>
            </w:r>
            <w:proofErr w:type="spellEnd"/>
            <w:r w:rsidRPr="00E713DC">
              <w:rPr>
                <w:sz w:val="20"/>
                <w:szCs w:val="20"/>
              </w:rPr>
              <w:t xml:space="preserve"> </w:t>
            </w:r>
            <w:proofErr w:type="spellStart"/>
            <w:r w:rsidRPr="00E713DC">
              <w:rPr>
                <w:sz w:val="20"/>
                <w:szCs w:val="20"/>
              </w:rPr>
              <w:t>with</w:t>
            </w:r>
            <w:proofErr w:type="spellEnd"/>
            <w:r w:rsidRPr="00E713DC">
              <w:rPr>
                <w:sz w:val="20"/>
                <w:szCs w:val="20"/>
              </w:rPr>
              <w:t xml:space="preserve"> </w:t>
            </w:r>
            <w:proofErr w:type="spellStart"/>
            <w:r w:rsidRPr="00E713DC">
              <w:rPr>
                <w:sz w:val="20"/>
                <w:szCs w:val="20"/>
              </w:rPr>
              <w:t>any</w:t>
            </w:r>
            <w:proofErr w:type="spellEnd"/>
            <w:r w:rsidRPr="00E713DC">
              <w:rPr>
                <w:sz w:val="20"/>
                <w:szCs w:val="20"/>
              </w:rPr>
              <w:t xml:space="preserve"> </w:t>
            </w:r>
            <w:proofErr w:type="spellStart"/>
            <w:r w:rsidRPr="00E713DC">
              <w:rPr>
                <w:sz w:val="20"/>
                <w:szCs w:val="20"/>
              </w:rPr>
              <w:t>companions</w:t>
            </w:r>
            <w:proofErr w:type="spellEnd"/>
            <w:r w:rsidRPr="00E713DC">
              <w:rPr>
                <w:sz w:val="20"/>
                <w:szCs w:val="20"/>
              </w:rPr>
              <w:t xml:space="preserve"> PHY?</w:t>
            </w:r>
          </w:p>
        </w:tc>
        <w:tc>
          <w:tcPr>
            <w:tcW w:w="3081" w:type="dxa"/>
          </w:tcPr>
          <w:p w14:paraId="6FEE63A3" w14:textId="77777777" w:rsidR="00E713DC" w:rsidRPr="00E713DC" w:rsidRDefault="00E713DC" w:rsidP="00E713DC">
            <w:pPr>
              <w:rPr>
                <w:sz w:val="20"/>
                <w:szCs w:val="20"/>
                <w:lang w:val="en-US"/>
              </w:rPr>
            </w:pPr>
            <w:r w:rsidRPr="00E713DC">
              <w:rPr>
                <w:sz w:val="20"/>
                <w:szCs w:val="20"/>
                <w:lang w:val="en-US"/>
              </w:rPr>
              <w:t xml:space="preserve">Change to "The optional RSS part of this standard is designed to define a network infrastructure and portable </w:t>
            </w:r>
            <w:proofErr w:type="gramStart"/>
            <w:r w:rsidRPr="00E713DC">
              <w:rPr>
                <w:sz w:val="20"/>
                <w:szCs w:val="20"/>
                <w:lang w:val="en-US"/>
              </w:rPr>
              <w:t>device  rules</w:t>
            </w:r>
            <w:proofErr w:type="gramEnd"/>
            <w:r w:rsidRPr="00E713DC">
              <w:rPr>
                <w:sz w:val="20"/>
                <w:szCs w:val="20"/>
                <w:lang w:val="en-US"/>
              </w:rPr>
              <w:t>, based use of a narrow band PHY such as the O-QPSK PHY with a UWB PHY, with associated MAC features,</w:t>
            </w:r>
          </w:p>
        </w:tc>
      </w:tr>
    </w:tbl>
    <w:p w14:paraId="423D849A" w14:textId="77777777" w:rsidR="00D461FA" w:rsidRDefault="00D461FA">
      <w:pPr>
        <w:rPr>
          <w:lang w:val="en-US"/>
        </w:rPr>
      </w:pPr>
    </w:p>
    <w:p w14:paraId="4D14F258" w14:textId="77777777"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926</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7D5B7A7B" w14:textId="6E556306" w:rsidR="00291F7B" w:rsidRDefault="00DB77BA">
      <w:pPr>
        <w:rPr>
          <w:i/>
          <w:sz w:val="20"/>
          <w:szCs w:val="20"/>
          <w:lang w:val="en-US"/>
        </w:rPr>
      </w:pPr>
      <w:r w:rsidRPr="00DB77BA">
        <w:rPr>
          <w:i/>
          <w:noProof/>
          <w:sz w:val="20"/>
          <w:szCs w:val="20"/>
          <w:lang w:val="en-US"/>
        </w:rPr>
        <w:drawing>
          <wp:inline distT="0" distB="0" distL="0" distR="0" wp14:anchorId="5CC4CB2C" wp14:editId="54B30B1D">
            <wp:extent cx="5760720" cy="2654300"/>
            <wp:effectExtent l="0" t="0" r="0" b="0"/>
            <wp:docPr id="167668715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87158" name="Picture 1" descr="A close-up of a document&#10;&#10;Description automatically generated"/>
                    <pic:cNvPicPr/>
                  </pic:nvPicPr>
                  <pic:blipFill>
                    <a:blip r:embed="rId8"/>
                    <a:stretch>
                      <a:fillRect/>
                    </a:stretch>
                  </pic:blipFill>
                  <pic:spPr>
                    <a:xfrm>
                      <a:off x="0" y="0"/>
                      <a:ext cx="5760720" cy="2654300"/>
                    </a:xfrm>
                    <a:prstGeom prst="rect">
                      <a:avLst/>
                    </a:prstGeom>
                  </pic:spPr>
                </pic:pic>
              </a:graphicData>
            </a:graphic>
          </wp:inline>
        </w:drawing>
      </w:r>
    </w:p>
    <w:p w14:paraId="37A1F11C" w14:textId="6126B41E" w:rsidR="007C41F5" w:rsidRPr="00FB2803" w:rsidRDefault="006018D3" w:rsidP="00960A64">
      <w:pPr>
        <w:pStyle w:val="ListParagraph"/>
        <w:numPr>
          <w:ilvl w:val="0"/>
          <w:numId w:val="2"/>
        </w:numPr>
        <w:rPr>
          <w:i/>
          <w:sz w:val="20"/>
          <w:szCs w:val="20"/>
          <w:lang w:val="en-US"/>
        </w:rPr>
      </w:pPr>
      <w:r w:rsidRPr="00FB2803">
        <w:rPr>
          <w:i/>
          <w:sz w:val="20"/>
          <w:szCs w:val="20"/>
          <w:lang w:val="en-US"/>
        </w:rPr>
        <w:t>T</w:t>
      </w:r>
      <w:r w:rsidR="007C41F5" w:rsidRPr="00FB2803">
        <w:rPr>
          <w:i/>
          <w:sz w:val="20"/>
          <w:szCs w:val="20"/>
          <w:lang w:val="en-US"/>
        </w:rPr>
        <w:t xml:space="preserve">he RSS is intended to be used only </w:t>
      </w:r>
      <w:r w:rsidR="00945083" w:rsidRPr="00FB2803">
        <w:rPr>
          <w:i/>
          <w:sz w:val="20"/>
          <w:szCs w:val="20"/>
          <w:lang w:val="en-US"/>
        </w:rPr>
        <w:t>with the O-QPSK PHY, as described in section 10.37.2</w:t>
      </w:r>
      <w:r w:rsidR="007C41F5" w:rsidRPr="00FB2803">
        <w:rPr>
          <w:i/>
          <w:sz w:val="20"/>
          <w:szCs w:val="20"/>
          <w:lang w:val="en-US"/>
        </w:rPr>
        <w:t>.</w:t>
      </w:r>
      <w:r w:rsidR="00291F7B" w:rsidRPr="00FB2803">
        <w:rPr>
          <w:i/>
          <w:sz w:val="20"/>
          <w:szCs w:val="20"/>
          <w:lang w:val="en-US"/>
        </w:rPr>
        <w:t xml:space="preserve"> </w:t>
      </w:r>
      <w:r w:rsidR="00FB2803">
        <w:rPr>
          <w:i/>
          <w:sz w:val="20"/>
          <w:szCs w:val="20"/>
          <w:lang w:val="en-US"/>
        </w:rPr>
        <w:t>R</w:t>
      </w:r>
      <w:r w:rsidR="00291F7B" w:rsidRPr="00FB2803">
        <w:rPr>
          <w:i/>
          <w:sz w:val="20"/>
          <w:szCs w:val="20"/>
          <w:lang w:val="en-US"/>
        </w:rPr>
        <w:t>enaming the section is not required.</w:t>
      </w:r>
      <w:r w:rsidR="00DB599E" w:rsidRPr="00FB2803">
        <w:rPr>
          <w:i/>
          <w:sz w:val="20"/>
          <w:szCs w:val="20"/>
          <w:lang w:val="en-US"/>
        </w:rPr>
        <w:t xml:space="preserve"> First, there is no need to put many details in a section name and second, keeping the name as </w:t>
      </w:r>
      <w:proofErr w:type="gramStart"/>
      <w:r w:rsidR="00DB599E" w:rsidRPr="00FB2803">
        <w:rPr>
          <w:i/>
          <w:sz w:val="20"/>
          <w:szCs w:val="20"/>
          <w:lang w:val="en-US"/>
        </w:rPr>
        <w:t>it</w:t>
      </w:r>
      <w:proofErr w:type="gramEnd"/>
      <w:r w:rsidR="00DB599E" w:rsidRPr="00FB2803">
        <w:rPr>
          <w:i/>
          <w:sz w:val="20"/>
          <w:szCs w:val="20"/>
          <w:lang w:val="en-US"/>
        </w:rPr>
        <w:t xml:space="preserve"> is would allow for possible future extensions without changing section name</w:t>
      </w:r>
    </w:p>
    <w:p w14:paraId="0586E957" w14:textId="2985A457" w:rsidR="00945083" w:rsidRPr="00102943" w:rsidRDefault="00102943" w:rsidP="00102943">
      <w:pPr>
        <w:pStyle w:val="ListParagraph"/>
        <w:numPr>
          <w:ilvl w:val="0"/>
          <w:numId w:val="2"/>
        </w:numPr>
        <w:rPr>
          <w:i/>
          <w:sz w:val="20"/>
          <w:szCs w:val="20"/>
          <w:lang w:val="en-US"/>
        </w:rPr>
      </w:pPr>
      <w:r w:rsidRPr="00102943">
        <w:rPr>
          <w:i/>
          <w:sz w:val="20"/>
          <w:szCs w:val="20"/>
          <w:lang w:val="en-US"/>
        </w:rPr>
        <w:t>A g</w:t>
      </w:r>
      <w:r w:rsidR="00C12A92" w:rsidRPr="00102943">
        <w:rPr>
          <w:i/>
          <w:sz w:val="20"/>
          <w:szCs w:val="20"/>
          <w:lang w:val="en-US"/>
        </w:rPr>
        <w:t xml:space="preserve">eneric RSS scheme may be able in principle to operate </w:t>
      </w:r>
      <w:r w:rsidRPr="00102943">
        <w:rPr>
          <w:i/>
          <w:sz w:val="20"/>
          <w:szCs w:val="20"/>
          <w:lang w:val="en-US"/>
        </w:rPr>
        <w:t>with any companion PHY</w:t>
      </w:r>
      <w:r w:rsidR="00C12A92" w:rsidRPr="00102943">
        <w:rPr>
          <w:i/>
          <w:sz w:val="20"/>
          <w:szCs w:val="20"/>
          <w:lang w:val="en-US"/>
        </w:rPr>
        <w:t>. However, in the present approved update proposal, the RSS is deploying O-QPSK as described in section 10.37.2.</w:t>
      </w:r>
    </w:p>
    <w:p w14:paraId="0F665A6A" w14:textId="26EC944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77777777" w:rsidR="00415B34" w:rsidRP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 (pre-ballot) C for</w:t>
      </w:r>
      <w:r>
        <w:rPr>
          <w:rFonts w:eastAsiaTheme="minorEastAsia" w:cstheme="minorHAnsi"/>
          <w:b/>
          <w:bCs/>
          <w:sz w:val="20"/>
          <w:szCs w:val="20"/>
          <w:u w:val="single"/>
          <w:lang w:val="en-GB" w:eastAsia="zh-CN"/>
        </w:rPr>
        <w:t xml:space="preserve"> comment ID 926</w:t>
      </w:r>
      <w:r w:rsidRPr="00415B34">
        <w:rPr>
          <w:rFonts w:eastAsiaTheme="minorEastAsia" w:cstheme="minorHAnsi"/>
          <w:b/>
          <w:bCs/>
          <w:sz w:val="20"/>
          <w:szCs w:val="20"/>
          <w:u w:val="single"/>
          <w:lang w:val="en-GB" w:eastAsia="zh-CN"/>
        </w:rPr>
        <w:t xml:space="preserve">: </w:t>
      </w:r>
    </w:p>
    <w:p w14:paraId="239CECA9" w14:textId="77777777" w:rsidR="00291F7B" w:rsidRPr="00DD4DAD" w:rsidRDefault="00291F7B" w:rsidP="00291F7B">
      <w:pPr>
        <w:autoSpaceDE w:val="0"/>
        <w:autoSpaceDN w:val="0"/>
        <w:adjustRightInd w:val="0"/>
        <w:spacing w:after="0" w:line="240" w:lineRule="auto"/>
        <w:rPr>
          <w:rFonts w:ascii="Arial" w:hAnsi="Arial" w:cs="Arial"/>
          <w:color w:val="000000"/>
          <w:sz w:val="23"/>
          <w:szCs w:val="23"/>
          <w:lang w:val="en-US"/>
        </w:rPr>
      </w:pPr>
      <w:r w:rsidRPr="00DD4DAD">
        <w:rPr>
          <w:rFonts w:ascii="Arial" w:hAnsi="Arial" w:cs="Arial"/>
          <w:b/>
          <w:bCs/>
          <w:color w:val="000000"/>
          <w:sz w:val="20"/>
          <w:szCs w:val="20"/>
          <w:lang w:val="en-US"/>
        </w:rPr>
        <w:t xml:space="preserve">10.37.1 RSS Overview </w:t>
      </w:r>
    </w:p>
    <w:p w14:paraId="562FC677" w14:textId="25E2C7F7" w:rsidR="00291F7B" w:rsidRPr="00DD4DAD" w:rsidRDefault="00291F7B" w:rsidP="00291F7B">
      <w:pPr>
        <w:autoSpaceDE w:val="0"/>
        <w:autoSpaceDN w:val="0"/>
        <w:adjustRightInd w:val="0"/>
        <w:spacing w:after="0" w:line="240" w:lineRule="auto"/>
        <w:rPr>
          <w:rFonts w:ascii="Arial" w:hAnsi="Arial" w:cs="Arial"/>
          <w:color w:val="000000"/>
          <w:sz w:val="23"/>
          <w:szCs w:val="23"/>
          <w:lang w:val="en-US"/>
        </w:rPr>
      </w:pPr>
      <w:r w:rsidRPr="00DD4DAD">
        <w:rPr>
          <w:rFonts w:ascii="Times New Roman" w:hAnsi="Times New Roman" w:cs="Times New Roman"/>
          <w:color w:val="000000"/>
          <w:sz w:val="20"/>
          <w:szCs w:val="20"/>
          <w:lang w:val="en-US"/>
        </w:rPr>
        <w:t xml:space="preserve">The optional RSS part of this standard is designed to define a network infrastructure and portable device rules, </w:t>
      </w:r>
      <w:r w:rsidRPr="005916E4">
        <w:rPr>
          <w:rFonts w:ascii="Times New Roman" w:hAnsi="Times New Roman" w:cs="Times New Roman"/>
          <w:strike/>
          <w:color w:val="FF0000"/>
          <w:sz w:val="20"/>
          <w:szCs w:val="20"/>
          <w:lang w:val="en-US"/>
        </w:rPr>
        <w:t>based on mandatory O-QPSK PHY and MAC features,</w:t>
      </w:r>
      <w:r w:rsidRPr="005916E4">
        <w:rPr>
          <w:rFonts w:ascii="Times New Roman" w:hAnsi="Times New Roman" w:cs="Times New Roman"/>
          <w:color w:val="FF0000"/>
          <w:sz w:val="20"/>
          <w:szCs w:val="20"/>
          <w:lang w:val="en-US"/>
        </w:rPr>
        <w:t xml:space="preserve"> </w:t>
      </w:r>
      <w:r w:rsidRPr="00DD4DAD">
        <w:rPr>
          <w:rFonts w:ascii="Times New Roman" w:hAnsi="Times New Roman" w:cs="Times New Roman"/>
          <w:color w:val="000000"/>
          <w:sz w:val="20"/>
          <w:szCs w:val="20"/>
          <w:lang w:val="en-US"/>
        </w:rPr>
        <w:t>that enable the support of ranging services</w:t>
      </w:r>
      <w:r w:rsidRPr="00DD4DAD">
        <w:rPr>
          <w:rFonts w:ascii="Times New Roman" w:hAnsi="Times New Roman" w:cs="Times New Roman"/>
          <w:color w:val="000000"/>
          <w:sz w:val="23"/>
          <w:szCs w:val="23"/>
          <w:lang w:val="en-US"/>
        </w:rPr>
        <w:t xml:space="preserve"> </w:t>
      </w:r>
      <w:r w:rsidRPr="00DD4DAD">
        <w:rPr>
          <w:rFonts w:ascii="Times New Roman" w:hAnsi="Times New Roman" w:cs="Times New Roman"/>
          <w:color w:val="000000"/>
          <w:sz w:val="20"/>
          <w:szCs w:val="20"/>
          <w:lang w:val="en-US"/>
        </w:rPr>
        <w:t>performed by dedicated ranging devices</w:t>
      </w:r>
      <w:r w:rsidRPr="00B75599">
        <w:rPr>
          <w:rFonts w:ascii="Times New Roman" w:eastAsia="Times New Roman" w:hAnsi="Times New Roman" w:cs="Times New Roman"/>
          <w:strike/>
          <w:color w:val="FF0000"/>
          <w:sz w:val="20"/>
          <w:szCs w:val="20"/>
          <w:lang w:val="en-GB"/>
        </w:rPr>
        <w:t>, such as described in 10.3</w:t>
      </w:r>
      <w:r w:rsidR="009C4A35" w:rsidRPr="00B75599">
        <w:rPr>
          <w:rFonts w:ascii="Times New Roman" w:eastAsia="Times New Roman" w:hAnsi="Times New Roman" w:cs="Times New Roman"/>
          <w:strike/>
          <w:color w:val="FF0000"/>
          <w:sz w:val="20"/>
          <w:szCs w:val="20"/>
          <w:lang w:val="en-GB"/>
        </w:rPr>
        <w:t>2</w:t>
      </w:r>
      <w:r w:rsidRPr="00DD4DAD">
        <w:rPr>
          <w:rFonts w:ascii="Times New Roman" w:hAnsi="Times New Roman" w:cs="Times New Roman"/>
          <w:color w:val="000000"/>
          <w:sz w:val="20"/>
          <w:szCs w:val="20"/>
          <w:lang w:val="en-US"/>
        </w:rPr>
        <w:t xml:space="preserve">. Therefore, scheduled as well as event-based channel access is required for </w:t>
      </w:r>
      <w:proofErr w:type="gramStart"/>
      <w:r w:rsidRPr="00DB599E">
        <w:rPr>
          <w:rFonts w:ascii="Times New Roman" w:hAnsi="Times New Roman" w:cs="Times New Roman"/>
          <w:strike/>
          <w:color w:val="FF0000"/>
          <w:sz w:val="20"/>
          <w:szCs w:val="20"/>
          <w:lang w:val="en-US"/>
        </w:rPr>
        <w:t>the</w:t>
      </w:r>
      <w:r w:rsidRPr="00DD4DAD">
        <w:rPr>
          <w:rFonts w:ascii="Times New Roman" w:hAnsi="Times New Roman" w:cs="Times New Roman"/>
          <w:color w:val="000000"/>
          <w:sz w:val="20"/>
          <w:szCs w:val="20"/>
          <w:lang w:val="en-US"/>
        </w:rPr>
        <w:t xml:space="preserve"> supporting</w:t>
      </w:r>
      <w:proofErr w:type="gramEnd"/>
      <w:r w:rsidRPr="00DD4DAD">
        <w:rPr>
          <w:rFonts w:ascii="Times New Roman" w:hAnsi="Times New Roman" w:cs="Times New Roman"/>
          <w:color w:val="000000"/>
          <w:sz w:val="20"/>
          <w:szCs w:val="20"/>
          <w:lang w:val="en-US"/>
        </w:rPr>
        <w:t xml:space="preserve"> </w:t>
      </w:r>
      <w:r w:rsidRPr="00F82E01">
        <w:rPr>
          <w:rFonts w:ascii="Times New Roman" w:hAnsi="Times New Roman" w:cs="Times New Roman"/>
          <w:strike/>
          <w:color w:val="FF0000"/>
          <w:sz w:val="20"/>
          <w:szCs w:val="20"/>
          <w:lang w:val="en-US"/>
        </w:rPr>
        <w:t xml:space="preserve">O-QPSK radio </w:t>
      </w:r>
      <w:r w:rsidRPr="00DD4DAD">
        <w:rPr>
          <w:rFonts w:ascii="Times New Roman" w:hAnsi="Times New Roman" w:cs="Times New Roman"/>
          <w:color w:val="000000"/>
          <w:sz w:val="20"/>
          <w:szCs w:val="20"/>
          <w:lang w:val="en-US"/>
        </w:rPr>
        <w:t>RSS with a fine time granularity and</w:t>
      </w:r>
      <w:r w:rsidRPr="00DD4DAD">
        <w:rPr>
          <w:rFonts w:ascii="Times New Roman" w:hAnsi="Times New Roman" w:cs="Times New Roman"/>
          <w:color w:val="000000"/>
          <w:sz w:val="23"/>
          <w:szCs w:val="23"/>
          <w:lang w:val="en-US"/>
        </w:rPr>
        <w:t xml:space="preserve"> </w:t>
      </w:r>
      <w:r w:rsidRPr="00DD4DAD">
        <w:rPr>
          <w:rFonts w:ascii="Times New Roman" w:hAnsi="Times New Roman" w:cs="Times New Roman"/>
          <w:color w:val="000000"/>
          <w:sz w:val="20"/>
          <w:szCs w:val="20"/>
          <w:lang w:val="en-US"/>
        </w:rPr>
        <w:t>flexibility. Time structures for communication are defined by the Ranging Service to be supported with this</w:t>
      </w:r>
      <w:r w:rsidRPr="00DD4DAD">
        <w:rPr>
          <w:rFonts w:ascii="Times New Roman" w:hAnsi="Times New Roman" w:cs="Times New Roman"/>
          <w:color w:val="000000"/>
          <w:sz w:val="23"/>
          <w:szCs w:val="23"/>
          <w:lang w:val="en-US"/>
        </w:rPr>
        <w:t xml:space="preserve"> </w:t>
      </w:r>
      <w:r w:rsidRPr="00DD4DAD">
        <w:rPr>
          <w:rFonts w:ascii="Times New Roman" w:hAnsi="Times New Roman" w:cs="Times New Roman"/>
          <w:color w:val="000000"/>
          <w:sz w:val="20"/>
          <w:szCs w:val="20"/>
          <w:lang w:val="en-US"/>
        </w:rPr>
        <w:t>RSS.</w:t>
      </w:r>
      <w:r w:rsidRPr="00DD4DAD">
        <w:rPr>
          <w:rFonts w:ascii="Times New Roman" w:hAnsi="Times New Roman" w:cs="Times New Roman"/>
          <w:color w:val="000000"/>
          <w:sz w:val="23"/>
          <w:szCs w:val="23"/>
          <w:lang w:val="en-US"/>
        </w:rPr>
        <w:t xml:space="preserve"> </w:t>
      </w:r>
    </w:p>
    <w:p w14:paraId="01DDB07B" w14:textId="77777777" w:rsidR="00291F7B" w:rsidRPr="00DD4DAD" w:rsidRDefault="00291F7B" w:rsidP="00291F7B">
      <w:pPr>
        <w:autoSpaceDE w:val="0"/>
        <w:autoSpaceDN w:val="0"/>
        <w:adjustRightInd w:val="0"/>
        <w:spacing w:after="0" w:line="240" w:lineRule="auto"/>
        <w:rPr>
          <w:rFonts w:ascii="Arial" w:hAnsi="Arial" w:cs="Arial"/>
          <w:color w:val="000000"/>
          <w:sz w:val="23"/>
          <w:szCs w:val="23"/>
          <w:lang w:val="en-US"/>
        </w:rPr>
      </w:pPr>
      <w:r w:rsidRPr="00DD4DAD">
        <w:rPr>
          <w:rFonts w:ascii="Arial" w:hAnsi="Arial" w:cs="Arial"/>
          <w:b/>
          <w:bCs/>
          <w:color w:val="000000"/>
          <w:sz w:val="20"/>
          <w:szCs w:val="20"/>
          <w:lang w:val="en-US"/>
        </w:rPr>
        <w:t xml:space="preserve">10.37.2 Channel access for RSS </w:t>
      </w:r>
      <w:r w:rsidRPr="00F82E01">
        <w:rPr>
          <w:rFonts w:ascii="Arial" w:hAnsi="Arial" w:cs="Arial"/>
          <w:b/>
          <w:bCs/>
          <w:color w:val="FF0000"/>
          <w:sz w:val="20"/>
          <w:szCs w:val="20"/>
          <w:lang w:val="en-US"/>
        </w:rPr>
        <w:t>with O-QPSK</w:t>
      </w:r>
    </w:p>
    <w:p w14:paraId="30C80BB7" w14:textId="1818F863" w:rsidR="00291F7B" w:rsidRPr="00DD4DAD" w:rsidRDefault="00291F7B" w:rsidP="00291F7B">
      <w:pPr>
        <w:autoSpaceDE w:val="0"/>
        <w:autoSpaceDN w:val="0"/>
        <w:adjustRightInd w:val="0"/>
        <w:spacing w:after="0" w:line="240" w:lineRule="auto"/>
        <w:rPr>
          <w:rFonts w:ascii="Times New Roman" w:hAnsi="Times New Roman" w:cs="Times New Roman"/>
          <w:color w:val="000000"/>
          <w:sz w:val="20"/>
          <w:szCs w:val="20"/>
          <w:lang w:val="en-US"/>
        </w:rPr>
      </w:pPr>
      <w:r w:rsidRPr="00DD4DAD">
        <w:rPr>
          <w:rFonts w:ascii="Times New Roman" w:hAnsi="Times New Roman" w:cs="Times New Roman"/>
          <w:color w:val="000000"/>
          <w:sz w:val="20"/>
          <w:szCs w:val="20"/>
          <w:lang w:val="en-US"/>
        </w:rPr>
        <w:lastRenderedPageBreak/>
        <w:t xml:space="preserve">Devices operating in RSS mode </w:t>
      </w:r>
      <w:r w:rsidRPr="00291F7B">
        <w:rPr>
          <w:rFonts w:ascii="Times New Roman" w:hAnsi="Times New Roman" w:cs="Times New Roman"/>
          <w:color w:val="FF0000"/>
          <w:sz w:val="20"/>
          <w:szCs w:val="20"/>
          <w:lang w:val="en-US"/>
        </w:rPr>
        <w:t xml:space="preserve">with O-QPSK </w:t>
      </w:r>
      <w:r w:rsidRPr="00DD4DAD">
        <w:rPr>
          <w:rFonts w:ascii="Times New Roman" w:hAnsi="Times New Roman" w:cs="Times New Roman"/>
          <w:color w:val="000000"/>
          <w:sz w:val="20"/>
          <w:szCs w:val="20"/>
          <w:lang w:val="en-US"/>
        </w:rPr>
        <w:t>are communicating at 250 kb/s on radio channels in the 2.400-2.483 GHz</w:t>
      </w:r>
      <w:r>
        <w:rPr>
          <w:rFonts w:ascii="Times New Roman" w:hAnsi="Times New Roman" w:cs="Times New Roman"/>
          <w:color w:val="000000"/>
          <w:sz w:val="20"/>
          <w:szCs w:val="20"/>
          <w:lang w:val="en-US"/>
        </w:rPr>
        <w:t xml:space="preserve"> </w:t>
      </w:r>
      <w:r w:rsidRPr="00DD4DAD">
        <w:rPr>
          <w:rFonts w:ascii="Times New Roman" w:hAnsi="Times New Roman" w:cs="Times New Roman"/>
          <w:color w:val="000000"/>
          <w:sz w:val="20"/>
          <w:szCs w:val="20"/>
          <w:lang w:val="en-US"/>
        </w:rPr>
        <w:t>frequency band using O-QPSK specified in Clause 13. The devices in RSS are either transmitting in</w:t>
      </w:r>
      <w:r w:rsidRPr="00DD4DAD">
        <w:rPr>
          <w:rFonts w:ascii="Times New Roman" w:hAnsi="Times New Roman" w:cs="Times New Roman"/>
          <w:color w:val="000000"/>
          <w:sz w:val="23"/>
          <w:szCs w:val="23"/>
          <w:lang w:val="en-US"/>
        </w:rPr>
        <w:t xml:space="preserve"> </w:t>
      </w:r>
      <w:r w:rsidRPr="00DD4DAD">
        <w:rPr>
          <w:rFonts w:ascii="Times New Roman" w:hAnsi="Times New Roman" w:cs="Times New Roman"/>
          <w:color w:val="000000"/>
          <w:sz w:val="20"/>
          <w:szCs w:val="20"/>
          <w:lang w:val="en-US"/>
        </w:rPr>
        <w:t xml:space="preserve">dedicated allocated slots or are transmitting during the optional RSS CAP (described in 10.37.3.1).  </w:t>
      </w:r>
    </w:p>
    <w:p w14:paraId="62319605" w14:textId="77777777" w:rsidR="00DD32D1" w:rsidRDefault="00DD32D1">
      <w:pPr>
        <w:rPr>
          <w:b/>
          <w:bCs/>
          <w:i/>
          <w:color w:val="5B9BD5" w:themeColor="accent1"/>
          <w:lang w:val="en-US"/>
        </w:rPr>
      </w:pPr>
    </w:p>
    <w:p w14:paraId="23552AD7" w14:textId="77777777" w:rsidR="00415B34" w:rsidRDefault="00415B34">
      <w:pPr>
        <w:rPr>
          <w:lang w:val="en-US"/>
        </w:rPr>
      </w:pPr>
    </w:p>
    <w:p w14:paraId="15593899" w14:textId="77777777" w:rsidR="0060661A" w:rsidRDefault="00415B34">
      <w:pPr>
        <w:rPr>
          <w:lang w:val="en-US"/>
        </w:rPr>
      </w:pPr>
      <w:r>
        <w:rPr>
          <w:b/>
          <w:bCs/>
          <w:i/>
          <w:color w:val="5B9BD5" w:themeColor="accent1"/>
          <w:lang w:val="en-US"/>
        </w:rPr>
        <w:t>Co</w:t>
      </w:r>
      <w:r w:rsidRPr="00FC5EA0">
        <w:rPr>
          <w:b/>
          <w:bCs/>
          <w:i/>
          <w:color w:val="5B9BD5" w:themeColor="accent1"/>
          <w:lang w:val="en-US"/>
        </w:rPr>
        <w:t>mment Index #</w:t>
      </w:r>
      <w:r>
        <w:rPr>
          <w:b/>
          <w:bCs/>
          <w:i/>
          <w:color w:val="5B9BD5" w:themeColor="accent1"/>
          <w:lang w:val="en-US"/>
        </w:rPr>
        <w:t>503</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leGrid"/>
        <w:tblW w:w="9209" w:type="dxa"/>
        <w:tblLook w:val="04A0" w:firstRow="1" w:lastRow="0" w:firstColumn="1" w:lastColumn="0" w:noHBand="0" w:noVBand="1"/>
      </w:tblPr>
      <w:tblGrid>
        <w:gridCol w:w="1189"/>
        <w:gridCol w:w="663"/>
        <w:gridCol w:w="611"/>
        <w:gridCol w:w="1052"/>
        <w:gridCol w:w="551"/>
        <w:gridCol w:w="4152"/>
        <w:gridCol w:w="991"/>
      </w:tblGrid>
      <w:tr w:rsidR="00415B34" w:rsidRPr="00415B34" w14:paraId="7ABB26DF" w14:textId="77777777" w:rsidTr="00896CEB">
        <w:trPr>
          <w:trHeight w:val="586"/>
        </w:trPr>
        <w:tc>
          <w:tcPr>
            <w:tcW w:w="1189" w:type="dxa"/>
            <w:noWrap/>
          </w:tcPr>
          <w:p w14:paraId="1ADD0BCB" w14:textId="77777777" w:rsidR="00415B34" w:rsidRPr="00E713DC" w:rsidRDefault="00415B34" w:rsidP="00415B34">
            <w:pPr>
              <w:rPr>
                <w:sz w:val="20"/>
                <w:szCs w:val="20"/>
              </w:rPr>
            </w:pPr>
            <w:proofErr w:type="spellStart"/>
            <w:r w:rsidRPr="00E713DC">
              <w:rPr>
                <w:sz w:val="20"/>
                <w:szCs w:val="20"/>
              </w:rPr>
              <w:t>Commenter</w:t>
            </w:r>
            <w:proofErr w:type="spellEnd"/>
          </w:p>
        </w:tc>
        <w:tc>
          <w:tcPr>
            <w:tcW w:w="663" w:type="dxa"/>
            <w:noWrap/>
          </w:tcPr>
          <w:p w14:paraId="2D1A25CB" w14:textId="77777777" w:rsidR="00415B34" w:rsidRPr="00E713DC" w:rsidRDefault="00415B34" w:rsidP="00415B34">
            <w:pPr>
              <w:rPr>
                <w:sz w:val="20"/>
                <w:szCs w:val="20"/>
              </w:rPr>
            </w:pPr>
            <w:r>
              <w:rPr>
                <w:sz w:val="20"/>
                <w:szCs w:val="20"/>
              </w:rPr>
              <w:t>Index #</w:t>
            </w:r>
          </w:p>
        </w:tc>
        <w:tc>
          <w:tcPr>
            <w:tcW w:w="611" w:type="dxa"/>
            <w:noWrap/>
          </w:tcPr>
          <w:p w14:paraId="5F289551" w14:textId="77777777" w:rsidR="00415B34" w:rsidRPr="00E713DC" w:rsidRDefault="00415B34" w:rsidP="00415B34">
            <w:pPr>
              <w:rPr>
                <w:sz w:val="20"/>
                <w:szCs w:val="20"/>
              </w:rPr>
            </w:pPr>
            <w:proofErr w:type="spellStart"/>
            <w:r>
              <w:rPr>
                <w:sz w:val="20"/>
                <w:szCs w:val="20"/>
              </w:rPr>
              <w:t>page</w:t>
            </w:r>
            <w:proofErr w:type="spellEnd"/>
          </w:p>
        </w:tc>
        <w:tc>
          <w:tcPr>
            <w:tcW w:w="1052" w:type="dxa"/>
            <w:noWrap/>
          </w:tcPr>
          <w:p w14:paraId="32F52396" w14:textId="77777777" w:rsidR="00415B34" w:rsidRPr="00E713DC" w:rsidRDefault="00415B34" w:rsidP="00415B34">
            <w:pPr>
              <w:rPr>
                <w:sz w:val="20"/>
                <w:szCs w:val="20"/>
              </w:rPr>
            </w:pPr>
            <w:r>
              <w:rPr>
                <w:sz w:val="20"/>
                <w:szCs w:val="20"/>
              </w:rPr>
              <w:t>Sub-</w:t>
            </w:r>
            <w:proofErr w:type="spellStart"/>
            <w:r>
              <w:rPr>
                <w:sz w:val="20"/>
                <w:szCs w:val="20"/>
              </w:rPr>
              <w:t>Clause</w:t>
            </w:r>
            <w:proofErr w:type="spellEnd"/>
          </w:p>
        </w:tc>
        <w:tc>
          <w:tcPr>
            <w:tcW w:w="551" w:type="dxa"/>
            <w:noWrap/>
          </w:tcPr>
          <w:p w14:paraId="0162FF32" w14:textId="77777777" w:rsidR="00415B34" w:rsidRPr="00E713DC" w:rsidRDefault="00415B34" w:rsidP="00415B34">
            <w:pPr>
              <w:rPr>
                <w:sz w:val="20"/>
                <w:szCs w:val="20"/>
              </w:rPr>
            </w:pPr>
            <w:r>
              <w:rPr>
                <w:sz w:val="20"/>
                <w:szCs w:val="20"/>
              </w:rPr>
              <w:t>Line</w:t>
            </w:r>
          </w:p>
        </w:tc>
        <w:tc>
          <w:tcPr>
            <w:tcW w:w="4152" w:type="dxa"/>
          </w:tcPr>
          <w:p w14:paraId="4DE4E280" w14:textId="77777777" w:rsidR="00415B34" w:rsidRPr="00E713DC" w:rsidRDefault="00415B34" w:rsidP="00415B34">
            <w:pPr>
              <w:rPr>
                <w:sz w:val="20"/>
                <w:szCs w:val="20"/>
              </w:rPr>
            </w:pPr>
            <w:r>
              <w:rPr>
                <w:sz w:val="20"/>
                <w:szCs w:val="20"/>
              </w:rPr>
              <w:t>Comment</w:t>
            </w:r>
          </w:p>
        </w:tc>
        <w:tc>
          <w:tcPr>
            <w:tcW w:w="991" w:type="dxa"/>
          </w:tcPr>
          <w:p w14:paraId="60D23153" w14:textId="77777777" w:rsidR="00415B34" w:rsidRPr="00E713DC" w:rsidRDefault="00415B34" w:rsidP="00415B34">
            <w:pPr>
              <w:rPr>
                <w:sz w:val="20"/>
                <w:szCs w:val="20"/>
                <w:lang w:val="en-US"/>
              </w:rPr>
            </w:pPr>
            <w:r>
              <w:rPr>
                <w:sz w:val="20"/>
                <w:szCs w:val="20"/>
                <w:lang w:val="en-US"/>
              </w:rPr>
              <w:t>Proposed Change</w:t>
            </w:r>
          </w:p>
        </w:tc>
      </w:tr>
      <w:tr w:rsidR="00415B34" w:rsidRPr="00415B34" w14:paraId="2B7F3AEE" w14:textId="77777777" w:rsidTr="00415B34">
        <w:trPr>
          <w:trHeight w:val="1020"/>
        </w:trPr>
        <w:tc>
          <w:tcPr>
            <w:tcW w:w="1189" w:type="dxa"/>
            <w:noWrap/>
          </w:tcPr>
          <w:p w14:paraId="78CF4486" w14:textId="77777777" w:rsidR="00415B34" w:rsidRPr="00415B34" w:rsidRDefault="00415B34" w:rsidP="00415B34">
            <w:pPr>
              <w:rPr>
                <w:sz w:val="20"/>
                <w:szCs w:val="20"/>
              </w:rPr>
            </w:pPr>
            <w:r w:rsidRPr="00415B34">
              <w:rPr>
                <w:sz w:val="20"/>
                <w:szCs w:val="20"/>
              </w:rPr>
              <w:t xml:space="preserve">Tero </w:t>
            </w:r>
            <w:proofErr w:type="spellStart"/>
            <w:r w:rsidRPr="00415B34">
              <w:rPr>
                <w:sz w:val="20"/>
                <w:szCs w:val="20"/>
              </w:rPr>
              <w:t>Kivinen</w:t>
            </w:r>
            <w:proofErr w:type="spellEnd"/>
          </w:p>
        </w:tc>
        <w:tc>
          <w:tcPr>
            <w:tcW w:w="663" w:type="dxa"/>
            <w:noWrap/>
          </w:tcPr>
          <w:p w14:paraId="4284D146" w14:textId="77777777" w:rsidR="00415B34" w:rsidRPr="00415B34" w:rsidRDefault="00415B34" w:rsidP="00415B34">
            <w:pPr>
              <w:rPr>
                <w:sz w:val="20"/>
                <w:szCs w:val="20"/>
              </w:rPr>
            </w:pPr>
            <w:r w:rsidRPr="00415B34">
              <w:rPr>
                <w:sz w:val="20"/>
                <w:szCs w:val="20"/>
              </w:rPr>
              <w:t>503</w:t>
            </w:r>
          </w:p>
        </w:tc>
        <w:tc>
          <w:tcPr>
            <w:tcW w:w="611" w:type="dxa"/>
            <w:noWrap/>
          </w:tcPr>
          <w:p w14:paraId="7C5D495C" w14:textId="77777777" w:rsidR="00415B34" w:rsidRPr="00415B34" w:rsidRDefault="00415B34" w:rsidP="00415B34">
            <w:pPr>
              <w:rPr>
                <w:sz w:val="20"/>
                <w:szCs w:val="20"/>
              </w:rPr>
            </w:pPr>
            <w:r w:rsidRPr="00415B34">
              <w:rPr>
                <w:sz w:val="20"/>
                <w:szCs w:val="20"/>
              </w:rPr>
              <w:t>41</w:t>
            </w:r>
          </w:p>
        </w:tc>
        <w:tc>
          <w:tcPr>
            <w:tcW w:w="1052" w:type="dxa"/>
            <w:noWrap/>
          </w:tcPr>
          <w:p w14:paraId="21D453F2" w14:textId="77777777" w:rsidR="00415B34" w:rsidRPr="00415B34" w:rsidRDefault="00415B34" w:rsidP="00415B34">
            <w:pPr>
              <w:rPr>
                <w:sz w:val="20"/>
                <w:szCs w:val="20"/>
              </w:rPr>
            </w:pPr>
            <w:r w:rsidRPr="00415B34">
              <w:rPr>
                <w:sz w:val="20"/>
                <w:szCs w:val="20"/>
              </w:rPr>
              <w:t>10.37.3.2</w:t>
            </w:r>
          </w:p>
        </w:tc>
        <w:tc>
          <w:tcPr>
            <w:tcW w:w="551" w:type="dxa"/>
            <w:noWrap/>
          </w:tcPr>
          <w:p w14:paraId="69A538C3" w14:textId="77777777" w:rsidR="00415B34" w:rsidRPr="00415B34" w:rsidRDefault="00415B34" w:rsidP="00415B34">
            <w:pPr>
              <w:rPr>
                <w:sz w:val="20"/>
                <w:szCs w:val="20"/>
              </w:rPr>
            </w:pPr>
            <w:r w:rsidRPr="00415B34">
              <w:rPr>
                <w:sz w:val="20"/>
                <w:szCs w:val="20"/>
              </w:rPr>
              <w:t>20</w:t>
            </w:r>
          </w:p>
        </w:tc>
        <w:tc>
          <w:tcPr>
            <w:tcW w:w="4152" w:type="dxa"/>
          </w:tcPr>
          <w:p w14:paraId="027F867B" w14:textId="77777777" w:rsidR="00415B34" w:rsidRPr="00415B34" w:rsidRDefault="00415B34" w:rsidP="00415B34">
            <w:pPr>
              <w:rPr>
                <w:sz w:val="20"/>
                <w:szCs w:val="20"/>
              </w:rPr>
            </w:pPr>
            <w:proofErr w:type="gramStart"/>
            <w:r w:rsidRPr="00415B34">
              <w:rPr>
                <w:sz w:val="20"/>
                <w:szCs w:val="20"/>
                <w:lang w:val="en-US"/>
              </w:rPr>
              <w:t xml:space="preserve">I have </w:t>
            </w:r>
            <w:proofErr w:type="spellStart"/>
            <w:r w:rsidRPr="00415B34">
              <w:rPr>
                <w:sz w:val="20"/>
                <w:szCs w:val="20"/>
                <w:lang w:val="en-US"/>
              </w:rPr>
              <w:t>now</w:t>
            </w:r>
            <w:proofErr w:type="spellEnd"/>
            <w:proofErr w:type="gramEnd"/>
            <w:r w:rsidRPr="00415B34">
              <w:rPr>
                <w:sz w:val="20"/>
                <w:szCs w:val="20"/>
                <w:lang w:val="en-US"/>
              </w:rPr>
              <w:t xml:space="preserve"> idea what the </w:t>
            </w:r>
            <w:proofErr w:type="gramStart"/>
            <w:r w:rsidRPr="00415B34">
              <w:rPr>
                <w:sz w:val="20"/>
                <w:szCs w:val="20"/>
                <w:lang w:val="en-US"/>
              </w:rPr>
              <w:t>txt</w:t>
            </w:r>
            <w:proofErr w:type="gramEnd"/>
            <w:r w:rsidRPr="00415B34">
              <w:rPr>
                <w:sz w:val="20"/>
                <w:szCs w:val="20"/>
                <w:lang w:val="en-US"/>
              </w:rPr>
              <w:t xml:space="preserve"> saying that ASN may be optionally used in the RSS </w:t>
            </w:r>
            <w:proofErr w:type="spellStart"/>
            <w:r w:rsidRPr="00415B34">
              <w:rPr>
                <w:sz w:val="20"/>
                <w:szCs w:val="20"/>
                <w:lang w:val="en-US"/>
              </w:rPr>
              <w:t>slotframe</w:t>
            </w:r>
            <w:proofErr w:type="spellEnd"/>
            <w:r w:rsidRPr="00415B34">
              <w:rPr>
                <w:sz w:val="20"/>
                <w:szCs w:val="20"/>
                <w:lang w:val="en-US"/>
              </w:rPr>
              <w:t xml:space="preserve">? How </w:t>
            </w:r>
            <w:proofErr w:type="gramStart"/>
            <w:r w:rsidRPr="00415B34">
              <w:rPr>
                <w:sz w:val="20"/>
                <w:szCs w:val="20"/>
                <w:lang w:val="en-US"/>
              </w:rPr>
              <w:t>it is</w:t>
            </w:r>
            <w:proofErr w:type="gramEnd"/>
            <w:r w:rsidRPr="00415B34">
              <w:rPr>
                <w:sz w:val="20"/>
                <w:szCs w:val="20"/>
                <w:lang w:val="en-US"/>
              </w:rPr>
              <w:t xml:space="preserve"> used? ASN has </w:t>
            </w:r>
            <w:proofErr w:type="spellStart"/>
            <w:proofErr w:type="gramStart"/>
            <w:r w:rsidRPr="00415B34">
              <w:rPr>
                <w:sz w:val="20"/>
                <w:szCs w:val="20"/>
                <w:lang w:val="en-US"/>
              </w:rPr>
              <w:t>complectly</w:t>
            </w:r>
            <w:proofErr w:type="spellEnd"/>
            <w:proofErr w:type="gramEnd"/>
            <w:r w:rsidRPr="00415B34">
              <w:rPr>
                <w:sz w:val="20"/>
                <w:szCs w:val="20"/>
                <w:lang w:val="en-US"/>
              </w:rPr>
              <w:t xml:space="preserve"> different properties than RSS </w:t>
            </w:r>
            <w:proofErr w:type="spellStart"/>
            <w:r w:rsidRPr="00415B34">
              <w:rPr>
                <w:sz w:val="20"/>
                <w:szCs w:val="20"/>
                <w:lang w:val="en-US"/>
              </w:rPr>
              <w:t>slotframe</w:t>
            </w:r>
            <w:proofErr w:type="spellEnd"/>
            <w:r w:rsidRPr="00415B34">
              <w:rPr>
                <w:sz w:val="20"/>
                <w:szCs w:val="20"/>
                <w:lang w:val="en-US"/>
              </w:rPr>
              <w:t xml:space="preserve"> </w:t>
            </w:r>
            <w:proofErr w:type="spellStart"/>
            <w:r w:rsidRPr="00415B34">
              <w:rPr>
                <w:sz w:val="20"/>
                <w:szCs w:val="20"/>
                <w:lang w:val="en-US"/>
              </w:rPr>
              <w:t>etc</w:t>
            </w:r>
            <w:proofErr w:type="spellEnd"/>
            <w:r w:rsidRPr="00415B34">
              <w:rPr>
                <w:sz w:val="20"/>
                <w:szCs w:val="20"/>
                <w:lang w:val="en-US"/>
              </w:rPr>
              <w:t xml:space="preserve"> has. </w:t>
            </w:r>
            <w:r w:rsidRPr="00415B34">
              <w:rPr>
                <w:sz w:val="20"/>
                <w:szCs w:val="20"/>
              </w:rPr>
              <w:t>Also "</w:t>
            </w:r>
            <w:proofErr w:type="spellStart"/>
            <w:r w:rsidRPr="00415B34">
              <w:rPr>
                <w:sz w:val="20"/>
                <w:szCs w:val="20"/>
              </w:rPr>
              <w:t>may</w:t>
            </w:r>
            <w:proofErr w:type="spellEnd"/>
            <w:r w:rsidRPr="00415B34">
              <w:rPr>
                <w:sz w:val="20"/>
                <w:szCs w:val="20"/>
              </w:rPr>
              <w:t xml:space="preserve"> </w:t>
            </w:r>
            <w:proofErr w:type="spellStart"/>
            <w:r w:rsidRPr="00415B34">
              <w:rPr>
                <w:sz w:val="20"/>
                <w:szCs w:val="20"/>
              </w:rPr>
              <w:t>optionally</w:t>
            </w:r>
            <w:proofErr w:type="spellEnd"/>
            <w:r w:rsidRPr="00415B34">
              <w:rPr>
                <w:sz w:val="20"/>
                <w:szCs w:val="20"/>
              </w:rPr>
              <w:t xml:space="preserve">" </w:t>
            </w:r>
            <w:proofErr w:type="spellStart"/>
            <w:r w:rsidRPr="00415B34">
              <w:rPr>
                <w:sz w:val="20"/>
                <w:szCs w:val="20"/>
              </w:rPr>
              <w:t>is</w:t>
            </w:r>
            <w:proofErr w:type="spellEnd"/>
            <w:r w:rsidRPr="00415B34">
              <w:rPr>
                <w:sz w:val="20"/>
                <w:szCs w:val="20"/>
              </w:rPr>
              <w:t xml:space="preserve"> just </w:t>
            </w:r>
            <w:proofErr w:type="spellStart"/>
            <w:r w:rsidRPr="00415B34">
              <w:rPr>
                <w:sz w:val="20"/>
                <w:szCs w:val="20"/>
              </w:rPr>
              <w:t>may</w:t>
            </w:r>
            <w:proofErr w:type="spellEnd"/>
            <w:r w:rsidRPr="00415B34">
              <w:rPr>
                <w:sz w:val="20"/>
                <w:szCs w:val="20"/>
              </w:rPr>
              <w:t>.</w:t>
            </w:r>
          </w:p>
        </w:tc>
        <w:tc>
          <w:tcPr>
            <w:tcW w:w="991" w:type="dxa"/>
          </w:tcPr>
          <w:p w14:paraId="7156D6E6" w14:textId="77777777" w:rsidR="00415B34" w:rsidRPr="00415B34" w:rsidRDefault="00415B34" w:rsidP="00415B34">
            <w:pPr>
              <w:rPr>
                <w:sz w:val="20"/>
                <w:szCs w:val="20"/>
              </w:rPr>
            </w:pPr>
            <w:r w:rsidRPr="00415B34">
              <w:rPr>
                <w:sz w:val="20"/>
                <w:szCs w:val="20"/>
              </w:rPr>
              <w:t xml:space="preserve">Remove ASN </w:t>
            </w:r>
            <w:proofErr w:type="spellStart"/>
            <w:r w:rsidRPr="00415B34">
              <w:rPr>
                <w:sz w:val="20"/>
                <w:szCs w:val="20"/>
              </w:rPr>
              <w:t>text</w:t>
            </w:r>
            <w:proofErr w:type="spellEnd"/>
            <w:r w:rsidRPr="00415B34">
              <w:rPr>
                <w:sz w:val="20"/>
                <w:szCs w:val="20"/>
              </w:rPr>
              <w:t>.</w:t>
            </w:r>
          </w:p>
        </w:tc>
      </w:tr>
    </w:tbl>
    <w:p w14:paraId="4B04934D" w14:textId="77777777" w:rsidR="0060661A" w:rsidRPr="00415B34" w:rsidRDefault="0060661A">
      <w:pPr>
        <w:rPr>
          <w:sz w:val="20"/>
          <w:szCs w:val="20"/>
          <w:lang w:val="en-US"/>
        </w:rPr>
      </w:pPr>
    </w:p>
    <w:p w14:paraId="0993DED2" w14:textId="77777777" w:rsidR="001A04C2" w:rsidRP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Discussion for comment ID 503:</w:t>
      </w:r>
    </w:p>
    <w:p w14:paraId="6775AA2A" w14:textId="0459B220" w:rsidR="00291F7B" w:rsidRDefault="00291F7B" w:rsidP="00415B34">
      <w:pPr>
        <w:spacing w:after="240" w:line="230" w:lineRule="atLeast"/>
        <w:jc w:val="both"/>
        <w:rPr>
          <w:rFonts w:eastAsiaTheme="minorEastAsia" w:cstheme="minorHAnsi"/>
          <w:b/>
          <w:bCs/>
          <w:sz w:val="20"/>
          <w:szCs w:val="20"/>
          <w:u w:val="single"/>
          <w:lang w:val="en-GB" w:eastAsia="zh-CN"/>
        </w:rPr>
      </w:pPr>
      <w:r w:rsidRPr="00942B47">
        <w:rPr>
          <w:noProof/>
          <w:lang w:val="en-US"/>
        </w:rPr>
        <w:drawing>
          <wp:inline distT="0" distB="0" distL="0" distR="0" wp14:anchorId="0013244F" wp14:editId="7964A464">
            <wp:extent cx="5524784" cy="749339"/>
            <wp:effectExtent l="0" t="0" r="0" b="0"/>
            <wp:docPr id="598001303" name="Picture 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01303" name="Picture 1" descr="A close up of a number&#10;&#10;Description automatically generated"/>
                    <pic:cNvPicPr/>
                  </pic:nvPicPr>
                  <pic:blipFill>
                    <a:blip r:embed="rId9"/>
                    <a:stretch>
                      <a:fillRect/>
                    </a:stretch>
                  </pic:blipFill>
                  <pic:spPr>
                    <a:xfrm>
                      <a:off x="0" y="0"/>
                      <a:ext cx="5524784" cy="749339"/>
                    </a:xfrm>
                    <a:prstGeom prst="rect">
                      <a:avLst/>
                    </a:prstGeom>
                  </pic:spPr>
                </pic:pic>
              </a:graphicData>
            </a:graphic>
          </wp:inline>
        </w:drawing>
      </w:r>
    </w:p>
    <w:p w14:paraId="3AE87EEA" w14:textId="72562D38" w:rsidR="00291F7B" w:rsidRPr="00102943" w:rsidRDefault="00706D59" w:rsidP="00102943">
      <w:pPr>
        <w:pStyle w:val="ListParagraph"/>
        <w:numPr>
          <w:ilvl w:val="0"/>
          <w:numId w:val="3"/>
        </w:numPr>
        <w:spacing w:after="240" w:line="230" w:lineRule="atLeast"/>
        <w:jc w:val="both"/>
        <w:rPr>
          <w:rFonts w:eastAsiaTheme="minorEastAsia" w:cstheme="minorHAnsi"/>
          <w:i/>
          <w:iCs/>
          <w:sz w:val="20"/>
          <w:szCs w:val="20"/>
          <w:lang w:val="en-GB" w:eastAsia="zh-CN"/>
        </w:rPr>
      </w:pPr>
      <w:r w:rsidRPr="00102943">
        <w:rPr>
          <w:rFonts w:eastAsiaTheme="minorEastAsia" w:cstheme="minorHAnsi"/>
          <w:i/>
          <w:iCs/>
          <w:sz w:val="20"/>
          <w:szCs w:val="20"/>
          <w:lang w:val="en-GB" w:eastAsia="zh-CN"/>
        </w:rPr>
        <w:t xml:space="preserve">ASN is </w:t>
      </w:r>
      <w:r w:rsidR="00064DBB" w:rsidRPr="00102943">
        <w:rPr>
          <w:rFonts w:eastAsiaTheme="minorEastAsia" w:cstheme="minorHAnsi"/>
          <w:i/>
          <w:iCs/>
          <w:sz w:val="20"/>
          <w:szCs w:val="20"/>
          <w:lang w:val="en-GB" w:eastAsia="zh-CN"/>
        </w:rPr>
        <w:t>optionally used</w:t>
      </w:r>
      <w:r w:rsidR="00E86B3D" w:rsidRPr="00102943">
        <w:rPr>
          <w:rFonts w:eastAsiaTheme="minorEastAsia" w:cstheme="minorHAnsi"/>
          <w:i/>
          <w:iCs/>
          <w:sz w:val="20"/>
          <w:szCs w:val="20"/>
          <w:lang w:val="en-GB" w:eastAsia="zh-CN"/>
        </w:rPr>
        <w:t xml:space="preserve"> by the network infrastructure</w:t>
      </w:r>
      <w:r w:rsidR="00064DBB" w:rsidRPr="00102943">
        <w:rPr>
          <w:rFonts w:eastAsiaTheme="minorEastAsia" w:cstheme="minorHAnsi"/>
          <w:i/>
          <w:iCs/>
          <w:sz w:val="20"/>
          <w:szCs w:val="20"/>
          <w:lang w:val="en-GB" w:eastAsia="zh-CN"/>
        </w:rPr>
        <w:t xml:space="preserve"> for</w:t>
      </w:r>
      <w:r w:rsidR="004B5E34" w:rsidRPr="00102943">
        <w:rPr>
          <w:rFonts w:eastAsiaTheme="minorEastAsia" w:cstheme="minorHAnsi"/>
          <w:i/>
          <w:iCs/>
          <w:sz w:val="20"/>
          <w:szCs w:val="20"/>
          <w:lang w:val="en-GB" w:eastAsia="zh-CN"/>
        </w:rPr>
        <w:t xml:space="preserve"> </w:t>
      </w:r>
      <w:r w:rsidR="00C3202B" w:rsidRPr="00102943">
        <w:rPr>
          <w:rFonts w:eastAsiaTheme="minorEastAsia" w:cstheme="minorHAnsi"/>
          <w:i/>
          <w:iCs/>
          <w:sz w:val="20"/>
          <w:szCs w:val="20"/>
          <w:lang w:val="en-GB" w:eastAsia="zh-CN"/>
        </w:rPr>
        <w:t xml:space="preserve">slot-level </w:t>
      </w:r>
      <w:r w:rsidR="004B5E34" w:rsidRPr="00102943">
        <w:rPr>
          <w:rFonts w:eastAsiaTheme="minorEastAsia" w:cstheme="minorHAnsi"/>
          <w:i/>
          <w:iCs/>
          <w:sz w:val="20"/>
          <w:szCs w:val="20"/>
          <w:lang w:val="en-GB" w:eastAsia="zh-CN"/>
        </w:rPr>
        <w:t>synchronization of the</w:t>
      </w:r>
      <w:r w:rsidR="00064DBB" w:rsidRPr="00102943">
        <w:rPr>
          <w:rFonts w:eastAsiaTheme="minorEastAsia" w:cstheme="minorHAnsi"/>
          <w:i/>
          <w:iCs/>
          <w:sz w:val="20"/>
          <w:szCs w:val="20"/>
          <w:lang w:val="en-GB" w:eastAsia="zh-CN"/>
        </w:rPr>
        <w:t xml:space="preserve"> RSS </w:t>
      </w:r>
      <w:proofErr w:type="spellStart"/>
      <w:r w:rsidR="00064DBB" w:rsidRPr="00102943">
        <w:rPr>
          <w:rFonts w:eastAsiaTheme="minorEastAsia" w:cstheme="minorHAnsi"/>
          <w:i/>
          <w:iCs/>
          <w:sz w:val="20"/>
          <w:szCs w:val="20"/>
          <w:lang w:val="en-GB" w:eastAsia="zh-CN"/>
        </w:rPr>
        <w:t>slotframe</w:t>
      </w:r>
      <w:proofErr w:type="spellEnd"/>
      <w:r w:rsidR="00102943">
        <w:rPr>
          <w:rFonts w:eastAsiaTheme="minorEastAsia" w:cstheme="minorHAnsi"/>
          <w:i/>
          <w:iCs/>
          <w:sz w:val="20"/>
          <w:szCs w:val="20"/>
          <w:lang w:val="en-GB" w:eastAsia="zh-CN"/>
        </w:rPr>
        <w:t xml:space="preserve">. This </w:t>
      </w:r>
      <w:r w:rsidR="009D6E67">
        <w:rPr>
          <w:rFonts w:eastAsiaTheme="minorEastAsia" w:cstheme="minorHAnsi"/>
          <w:i/>
          <w:iCs/>
          <w:sz w:val="20"/>
          <w:szCs w:val="20"/>
          <w:lang w:val="en-GB" w:eastAsia="zh-CN"/>
        </w:rPr>
        <w:t xml:space="preserve">RSS ASN is </w:t>
      </w:r>
      <w:proofErr w:type="gramStart"/>
      <w:r w:rsidR="009D6E67">
        <w:rPr>
          <w:rFonts w:eastAsiaTheme="minorEastAsia" w:cstheme="minorHAnsi"/>
          <w:i/>
          <w:iCs/>
          <w:sz w:val="20"/>
          <w:szCs w:val="20"/>
          <w:lang w:val="en-GB" w:eastAsia="zh-CN"/>
        </w:rPr>
        <w:t>similar to</w:t>
      </w:r>
      <w:proofErr w:type="gramEnd"/>
      <w:r w:rsidR="009D6E67">
        <w:rPr>
          <w:rFonts w:eastAsiaTheme="minorEastAsia" w:cstheme="minorHAnsi"/>
          <w:i/>
          <w:iCs/>
          <w:sz w:val="20"/>
          <w:szCs w:val="20"/>
          <w:lang w:val="en-GB" w:eastAsia="zh-CN"/>
        </w:rPr>
        <w:t xml:space="preserve"> TSCH ASN.</w:t>
      </w:r>
    </w:p>
    <w:p w14:paraId="5C3ACAFE" w14:textId="280DF7CF" w:rsidR="001A04C2" w:rsidRP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resolution for comment ID 503:</w:t>
      </w:r>
    </w:p>
    <w:p w14:paraId="568A57CD" w14:textId="3DD1F15D" w:rsidR="00415B34" w:rsidRPr="00DB599E" w:rsidRDefault="00291F7B" w:rsidP="0053241E">
      <w:pPr>
        <w:rPr>
          <w:b/>
          <w:bCs/>
          <w:lang w:val="en-US"/>
        </w:rPr>
      </w:pPr>
      <w:r w:rsidRPr="00DB599E">
        <w:rPr>
          <w:b/>
          <w:bCs/>
          <w:lang w:val="en-US"/>
        </w:rPr>
        <w:t>revised</w:t>
      </w:r>
    </w:p>
    <w:p w14:paraId="14573209" w14:textId="77777777" w:rsidR="00415B34" w:rsidRPr="002A7529"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w:t>
      </w:r>
      <w:r w:rsidR="00415B34" w:rsidRPr="00415B34">
        <w:rPr>
          <w:rFonts w:eastAsiaTheme="minorEastAsia" w:cstheme="minorHAnsi"/>
          <w:b/>
          <w:bCs/>
          <w:sz w:val="20"/>
          <w:szCs w:val="20"/>
          <w:u w:val="single"/>
          <w:lang w:val="en-GB" w:eastAsia="zh-CN"/>
        </w:rPr>
        <w:t xml:space="preserve"> </w:t>
      </w:r>
      <w:r w:rsidR="00415B34" w:rsidRPr="002A7529">
        <w:rPr>
          <w:rFonts w:eastAsiaTheme="minorEastAsia" w:cstheme="minorHAnsi"/>
          <w:b/>
          <w:bCs/>
          <w:sz w:val="20"/>
          <w:szCs w:val="20"/>
          <w:u w:val="single"/>
          <w:lang w:val="en-GB" w:eastAsia="zh-CN"/>
        </w:rPr>
        <w:t>Proposed text changes o</w:t>
      </w:r>
      <w:r w:rsidR="00415B34">
        <w:rPr>
          <w:rFonts w:eastAsiaTheme="minorEastAsia" w:cstheme="minorHAnsi"/>
          <w:b/>
          <w:bCs/>
          <w:sz w:val="20"/>
          <w:szCs w:val="20"/>
          <w:u w:val="single"/>
          <w:lang w:val="en-GB" w:eastAsia="zh-CN"/>
        </w:rPr>
        <w:t>n P802.15.4ab™/D (pre-ballot) C for comment ID 503</w:t>
      </w:r>
      <w:r w:rsidR="00415B34" w:rsidRPr="002A7529">
        <w:rPr>
          <w:rFonts w:eastAsiaTheme="minorEastAsia" w:cstheme="minorHAnsi"/>
          <w:b/>
          <w:bCs/>
          <w:sz w:val="20"/>
          <w:szCs w:val="20"/>
          <w:u w:val="single"/>
          <w:lang w:val="en-GB" w:eastAsia="zh-CN"/>
        </w:rPr>
        <w:t xml:space="preserve">: </w:t>
      </w:r>
    </w:p>
    <w:p w14:paraId="5BBCD4A1" w14:textId="79E773A3" w:rsidR="00291F7B" w:rsidRDefault="00291F7B" w:rsidP="00291F7B">
      <w:pPr>
        <w:rPr>
          <w:lang w:val="en-US"/>
        </w:rPr>
      </w:pPr>
      <w:r>
        <w:rPr>
          <w:lang w:val="en-US"/>
        </w:rPr>
        <w:t xml:space="preserve">An </w:t>
      </w:r>
      <w:r w:rsidR="00682FE3" w:rsidRPr="00682FE3">
        <w:rPr>
          <w:color w:val="FF0000"/>
          <w:lang w:val="en-US"/>
        </w:rPr>
        <w:t>RSS</w:t>
      </w:r>
      <w:r w:rsidR="00682FE3">
        <w:rPr>
          <w:lang w:val="en-US"/>
        </w:rPr>
        <w:t xml:space="preserve"> </w:t>
      </w:r>
      <w:r>
        <w:rPr>
          <w:lang w:val="en-US"/>
        </w:rPr>
        <w:t>Absolute Slot Number (ASN</w:t>
      </w:r>
      <w:r w:rsidRPr="00FE72B9">
        <w:rPr>
          <w:lang w:val="en-US"/>
        </w:rPr>
        <w:t>)</w:t>
      </w:r>
      <w:r w:rsidR="00FE72B9" w:rsidRPr="00FE72B9">
        <w:rPr>
          <w:color w:val="FF0000"/>
          <w:lang w:val="en-US"/>
        </w:rPr>
        <w:t xml:space="preserve">, </w:t>
      </w:r>
      <w:proofErr w:type="gramStart"/>
      <w:r w:rsidR="00FE72B9" w:rsidRPr="00FE72B9">
        <w:rPr>
          <w:color w:val="FF0000"/>
          <w:lang w:val="en-US"/>
        </w:rPr>
        <w:t>similar to</w:t>
      </w:r>
      <w:proofErr w:type="gramEnd"/>
      <w:r w:rsidR="00FE72B9" w:rsidRPr="00FE72B9">
        <w:rPr>
          <w:color w:val="FF0000"/>
          <w:lang w:val="en-US"/>
        </w:rPr>
        <w:t xml:space="preserve"> the one</w:t>
      </w:r>
      <w:r w:rsidRPr="00FE72B9">
        <w:rPr>
          <w:color w:val="FF0000"/>
          <w:lang w:val="en-US"/>
        </w:rPr>
        <w:t xml:space="preserve"> </w:t>
      </w:r>
      <w:r>
        <w:rPr>
          <w:lang w:val="en-US"/>
        </w:rPr>
        <w:t xml:space="preserve">defined in 10.3.2.3.2 for the TSCH </w:t>
      </w:r>
      <w:proofErr w:type="spellStart"/>
      <w:r>
        <w:rPr>
          <w:lang w:val="en-US"/>
        </w:rPr>
        <w:t>slotframe</w:t>
      </w:r>
      <w:proofErr w:type="spellEnd"/>
      <w:r>
        <w:rPr>
          <w:lang w:val="en-US"/>
        </w:rPr>
        <w:t xml:space="preserve"> structure</w:t>
      </w:r>
      <w:r w:rsidR="00FE72B9">
        <w:rPr>
          <w:lang w:val="en-US"/>
        </w:rPr>
        <w:t>,</w:t>
      </w:r>
      <w:r>
        <w:rPr>
          <w:lang w:val="en-US"/>
        </w:rPr>
        <w:t xml:space="preserve"> may be </w:t>
      </w:r>
      <w:r w:rsidR="00DB599E" w:rsidRPr="00DB599E">
        <w:rPr>
          <w:strike/>
          <w:color w:val="FF0000"/>
          <w:lang w:val="en-US"/>
        </w:rPr>
        <w:t>optionally</w:t>
      </w:r>
      <w:r w:rsidR="00DB599E">
        <w:rPr>
          <w:lang w:val="en-US"/>
        </w:rPr>
        <w:t xml:space="preserve"> </w:t>
      </w:r>
      <w:r>
        <w:rPr>
          <w:lang w:val="en-US"/>
        </w:rPr>
        <w:t xml:space="preserve">used in an RSS </w:t>
      </w:r>
      <w:proofErr w:type="spellStart"/>
      <w:r>
        <w:rPr>
          <w:lang w:val="en-US"/>
        </w:rPr>
        <w:t>slotframe</w:t>
      </w:r>
      <w:proofErr w:type="spellEnd"/>
      <w:r>
        <w:rPr>
          <w:lang w:val="en-US"/>
        </w:rPr>
        <w:t xml:space="preserve"> </w:t>
      </w:r>
      <w:r w:rsidRPr="00291F7B">
        <w:rPr>
          <w:color w:val="FF0000"/>
          <w:lang w:val="en-US"/>
        </w:rPr>
        <w:t xml:space="preserve">for </w:t>
      </w:r>
      <w:r w:rsidR="00C511AB">
        <w:rPr>
          <w:color w:val="FF0000"/>
          <w:lang w:val="en-US"/>
        </w:rPr>
        <w:t xml:space="preserve">slot-level </w:t>
      </w:r>
      <w:r w:rsidRPr="00291F7B">
        <w:rPr>
          <w:color w:val="FF0000"/>
          <w:lang w:val="en-US"/>
        </w:rPr>
        <w:t>synchronization</w:t>
      </w:r>
      <w:r>
        <w:rPr>
          <w:lang w:val="en-US"/>
        </w:rPr>
        <w:t>.</w:t>
      </w:r>
    </w:p>
    <w:sectPr w:rsidR="00291F7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1D16" w14:textId="77777777" w:rsidR="00B723D2" w:rsidRDefault="00B723D2" w:rsidP="00D26854">
      <w:pPr>
        <w:spacing w:after="0" w:line="240" w:lineRule="auto"/>
      </w:pPr>
      <w:r>
        <w:separator/>
      </w:r>
    </w:p>
  </w:endnote>
  <w:endnote w:type="continuationSeparator" w:id="0">
    <w:p w14:paraId="6974EAC6" w14:textId="77777777" w:rsidR="00B723D2" w:rsidRDefault="00B723D2"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7E57" w14:textId="77777777" w:rsidR="00B723D2" w:rsidRDefault="00B723D2" w:rsidP="00D26854">
      <w:pPr>
        <w:spacing w:after="0" w:line="240" w:lineRule="auto"/>
      </w:pPr>
      <w:r>
        <w:separator/>
      </w:r>
    </w:p>
  </w:footnote>
  <w:footnote w:type="continuationSeparator" w:id="0">
    <w:p w14:paraId="1D706836" w14:textId="77777777" w:rsidR="00B723D2" w:rsidRDefault="00B723D2"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2147DB8D"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March</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Pr>
        <w:rFonts w:ascii="Times New Roman" w:eastAsia="Malgun Gothic" w:hAnsi="Times New Roman"/>
        <w:u w:val="single"/>
      </w:rPr>
      <w:t>4-0160</w:t>
    </w:r>
    <w:r w:rsidR="00D26854" w:rsidRPr="00A7629E">
      <w:rPr>
        <w:rFonts w:ascii="Times New Roman" w:eastAsia="Malgun Gothic" w:hAnsi="Times New Roman"/>
        <w:u w:val="single"/>
      </w:rPr>
      <w:t>-0</w:t>
    </w:r>
    <w:r w:rsidR="00D610E3">
      <w:rPr>
        <w:rFonts w:ascii="Times New Roman" w:eastAsia="Malgun Gothic" w:hAnsi="Times New Roman"/>
        <w:u w:val="single"/>
      </w:rPr>
      <w:t>1</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2"/>
  </w:num>
  <w:num w:numId="2" w16cid:durableId="1696729043">
    <w:abstractNumId w:val="1"/>
  </w:num>
  <w:num w:numId="3" w16cid:durableId="123817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64DBB"/>
    <w:rsid w:val="00090791"/>
    <w:rsid w:val="000A5E92"/>
    <w:rsid w:val="000B5738"/>
    <w:rsid w:val="000C433E"/>
    <w:rsid w:val="00102943"/>
    <w:rsid w:val="00136787"/>
    <w:rsid w:val="00137A96"/>
    <w:rsid w:val="00151531"/>
    <w:rsid w:val="001612F4"/>
    <w:rsid w:val="001A04C2"/>
    <w:rsid w:val="001A477F"/>
    <w:rsid w:val="001C339D"/>
    <w:rsid w:val="001C4148"/>
    <w:rsid w:val="002140B6"/>
    <w:rsid w:val="002143DF"/>
    <w:rsid w:val="00291F7B"/>
    <w:rsid w:val="00297E33"/>
    <w:rsid w:val="002A7529"/>
    <w:rsid w:val="002C0DDE"/>
    <w:rsid w:val="002C715E"/>
    <w:rsid w:val="002E16D7"/>
    <w:rsid w:val="0030575C"/>
    <w:rsid w:val="0031228E"/>
    <w:rsid w:val="0034119B"/>
    <w:rsid w:val="00380FA9"/>
    <w:rsid w:val="00390327"/>
    <w:rsid w:val="003B14F0"/>
    <w:rsid w:val="00410F0F"/>
    <w:rsid w:val="0041127B"/>
    <w:rsid w:val="00415B34"/>
    <w:rsid w:val="004345F2"/>
    <w:rsid w:val="00435888"/>
    <w:rsid w:val="00453777"/>
    <w:rsid w:val="004670E0"/>
    <w:rsid w:val="004B5E34"/>
    <w:rsid w:val="004D1C64"/>
    <w:rsid w:val="004E3578"/>
    <w:rsid w:val="00501D7B"/>
    <w:rsid w:val="00505529"/>
    <w:rsid w:val="00517135"/>
    <w:rsid w:val="0053241E"/>
    <w:rsid w:val="005916E4"/>
    <w:rsid w:val="005A32A5"/>
    <w:rsid w:val="005A5E8F"/>
    <w:rsid w:val="005F4142"/>
    <w:rsid w:val="006018D3"/>
    <w:rsid w:val="0060661A"/>
    <w:rsid w:val="00613894"/>
    <w:rsid w:val="00632D1A"/>
    <w:rsid w:val="00656374"/>
    <w:rsid w:val="006718B9"/>
    <w:rsid w:val="00682FE3"/>
    <w:rsid w:val="006F7329"/>
    <w:rsid w:val="007016A7"/>
    <w:rsid w:val="0070485B"/>
    <w:rsid w:val="00706D59"/>
    <w:rsid w:val="00724A97"/>
    <w:rsid w:val="00737B52"/>
    <w:rsid w:val="00757C8D"/>
    <w:rsid w:val="00762502"/>
    <w:rsid w:val="007845EC"/>
    <w:rsid w:val="007C41F5"/>
    <w:rsid w:val="007D5BE4"/>
    <w:rsid w:val="007E6E35"/>
    <w:rsid w:val="00831C6E"/>
    <w:rsid w:val="008410C5"/>
    <w:rsid w:val="0084463F"/>
    <w:rsid w:val="00850B36"/>
    <w:rsid w:val="00896CEB"/>
    <w:rsid w:val="00920E6A"/>
    <w:rsid w:val="00945083"/>
    <w:rsid w:val="00965F80"/>
    <w:rsid w:val="00967F95"/>
    <w:rsid w:val="0098505E"/>
    <w:rsid w:val="009B1FED"/>
    <w:rsid w:val="009C4A35"/>
    <w:rsid w:val="009D6E67"/>
    <w:rsid w:val="009F5C70"/>
    <w:rsid w:val="00A03296"/>
    <w:rsid w:val="00A1211B"/>
    <w:rsid w:val="00A216F0"/>
    <w:rsid w:val="00A46FE4"/>
    <w:rsid w:val="00A70926"/>
    <w:rsid w:val="00A85DBD"/>
    <w:rsid w:val="00A870AC"/>
    <w:rsid w:val="00A91CA3"/>
    <w:rsid w:val="00A9475F"/>
    <w:rsid w:val="00AB559B"/>
    <w:rsid w:val="00AD63B7"/>
    <w:rsid w:val="00B208F7"/>
    <w:rsid w:val="00B723D2"/>
    <w:rsid w:val="00B75599"/>
    <w:rsid w:val="00C0287C"/>
    <w:rsid w:val="00C12A92"/>
    <w:rsid w:val="00C3202B"/>
    <w:rsid w:val="00C328F3"/>
    <w:rsid w:val="00C511AB"/>
    <w:rsid w:val="00C52444"/>
    <w:rsid w:val="00CD4A3F"/>
    <w:rsid w:val="00D26854"/>
    <w:rsid w:val="00D441D5"/>
    <w:rsid w:val="00D461FA"/>
    <w:rsid w:val="00D610E3"/>
    <w:rsid w:val="00DB599E"/>
    <w:rsid w:val="00DB77BA"/>
    <w:rsid w:val="00DD32D1"/>
    <w:rsid w:val="00DF0983"/>
    <w:rsid w:val="00E24F6A"/>
    <w:rsid w:val="00E50652"/>
    <w:rsid w:val="00E50AA8"/>
    <w:rsid w:val="00E51149"/>
    <w:rsid w:val="00E713DC"/>
    <w:rsid w:val="00E86B3D"/>
    <w:rsid w:val="00EA1708"/>
    <w:rsid w:val="00EA240B"/>
    <w:rsid w:val="00F80074"/>
    <w:rsid w:val="00FB2803"/>
    <w:rsid w:val="00FC5272"/>
    <w:rsid w:val="00FC5EA0"/>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129</TotalTime>
  <Pages>3</Pages>
  <Words>580</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24</cp:revision>
  <dcterms:created xsi:type="dcterms:W3CDTF">2024-03-12T16:28:00Z</dcterms:created>
  <dcterms:modified xsi:type="dcterms:W3CDTF">2024-03-14T19:23:00Z</dcterms:modified>
</cp:coreProperties>
</file>