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36B3F265" w14:textId="58543235" w:rsidR="00D2165C" w:rsidRDefault="00D3376F" w:rsidP="00500C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2253ED">
              <w:rPr>
                <w:rFonts w:ascii="Times New Roman" w:eastAsia="DejaVu Sans" w:hAnsi="Times New Roman"/>
                <w:kern w:val="1"/>
                <w:sz w:val="24"/>
                <w:szCs w:val="24"/>
                <w:lang w:val="en-US" w:eastAsia="ar-SA"/>
              </w:rPr>
              <w:t>C</w:t>
            </w:r>
            <w:r w:rsidR="00950FDE" w:rsidRPr="00DE2B90">
              <w:rPr>
                <w:rFonts w:ascii="Times New Roman" w:eastAsia="DejaVu Sans" w:hAnsi="Times New Roman" w:hint="cs"/>
                <w:kern w:val="1"/>
                <w:sz w:val="24"/>
                <w:szCs w:val="24"/>
                <w:lang w:val="en-US" w:eastAsia="ar-SA"/>
              </w:rPr>
              <w:t>omments</w:t>
            </w:r>
            <w:r w:rsidR="00D2165C">
              <w:rPr>
                <w:rFonts w:ascii="Times New Roman" w:eastAsia="DejaVu Sans" w:hAnsi="Times New Roman"/>
                <w:kern w:val="1"/>
                <w:sz w:val="24"/>
                <w:szCs w:val="24"/>
                <w:lang w:val="en-US" w:eastAsia="ar-SA"/>
              </w:rPr>
              <w:t>:</w:t>
            </w:r>
          </w:p>
          <w:p w14:paraId="21B4B58D" w14:textId="69EAB8D0" w:rsidR="00D2165C" w:rsidRDefault="006D48EC"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92,</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93,</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115,</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117,</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118,</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176,</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215,</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216,</w:t>
            </w:r>
            <w:r w:rsidR="00D2165C">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217,</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218,</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295,</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297,</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839,</w:t>
            </w:r>
            <w:r w:rsidR="00500CAF">
              <w:rPr>
                <w:rFonts w:ascii="Times New Roman" w:eastAsia="DejaVu Sans" w:hAnsi="Times New Roman"/>
                <w:kern w:val="1"/>
                <w:sz w:val="24"/>
                <w:szCs w:val="24"/>
                <w:lang w:val="en-US" w:eastAsia="ar-SA"/>
              </w:rPr>
              <w:t xml:space="preserve"> </w:t>
            </w:r>
            <w:r w:rsidR="00B96DC2">
              <w:rPr>
                <w:rFonts w:ascii="Times New Roman" w:eastAsia="DejaVu Sans" w:hAnsi="Times New Roman"/>
                <w:kern w:val="1"/>
                <w:sz w:val="24"/>
                <w:szCs w:val="24"/>
                <w:lang w:val="en-US" w:eastAsia="ar-SA"/>
              </w:rPr>
              <w:t>840,</w:t>
            </w:r>
          </w:p>
          <w:p w14:paraId="2F548C0D" w14:textId="2BF4444A" w:rsidR="00950FDE" w:rsidRPr="00D2165C" w:rsidRDefault="00B96DC2" w:rsidP="00D21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841,</w:t>
            </w:r>
            <w:r w:rsidR="00500CAF">
              <w:rPr>
                <w:rFonts w:ascii="Times New Roman" w:eastAsia="DejaVu Sans" w:hAnsi="Times New Roman"/>
                <w:kern w:val="1"/>
                <w:sz w:val="24"/>
                <w:szCs w:val="24"/>
                <w:lang w:val="en-US" w:eastAsia="ar-SA"/>
              </w:rPr>
              <w:t xml:space="preserve"> </w:t>
            </w:r>
            <w:r>
              <w:rPr>
                <w:rFonts w:ascii="Times New Roman" w:eastAsia="DejaVu Sans" w:hAnsi="Times New Roman"/>
                <w:kern w:val="1"/>
                <w:sz w:val="24"/>
                <w:szCs w:val="24"/>
                <w:lang w:val="en-US" w:eastAsia="ar-SA"/>
              </w:rPr>
              <w:t>843,</w:t>
            </w:r>
            <w:r w:rsidR="00500CAF">
              <w:rPr>
                <w:rFonts w:ascii="Times New Roman" w:eastAsia="DejaVu Sans" w:hAnsi="Times New Roman"/>
                <w:kern w:val="1"/>
                <w:sz w:val="24"/>
                <w:szCs w:val="24"/>
                <w:lang w:val="en-US" w:eastAsia="ar-SA"/>
              </w:rPr>
              <w:t xml:space="preserve"> 877, 878</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1D62985B" w:rsidR="00950FDE" w:rsidRPr="00DE2B90" w:rsidRDefault="00D9390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March</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024D6209"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P802.15.4ab™/D</w:t>
            </w:r>
            <w:r w:rsidR="00343E60" w:rsidRPr="00641D92">
              <w:rPr>
                <w:rFonts w:ascii="Times New Roman" w:eastAsia="DejaVu Sans" w:hAnsi="Times New Roman"/>
                <w:i/>
                <w:iCs/>
                <w:kern w:val="1"/>
                <w:sz w:val="24"/>
                <w:szCs w:val="24"/>
                <w:lang w:val="en-US" w:eastAsia="ar-SA"/>
              </w:rPr>
              <w:t>raft</w:t>
            </w:r>
            <w:r w:rsidRPr="00641D92">
              <w:rPr>
                <w:rFonts w:ascii="Times New Roman" w:eastAsia="DejaVu Sans" w:hAnsi="Times New Roman" w:hint="cs"/>
                <w:i/>
                <w:iCs/>
                <w:kern w:val="1"/>
                <w:sz w:val="24"/>
                <w:szCs w:val="24"/>
                <w:lang w:val="en-US" w:eastAsia="ar-SA"/>
              </w:rPr>
              <w:t xml:space="preserve"> (pre-ballot) </w:t>
            </w:r>
            <w:r w:rsidR="00343E60" w:rsidRPr="00641D92">
              <w:rPr>
                <w:rFonts w:ascii="Times New Roman" w:eastAsia="DejaVu Sans" w:hAnsi="Times New Roman"/>
                <w:i/>
                <w:iCs/>
                <w:kern w:val="1"/>
                <w:sz w:val="24"/>
                <w:szCs w:val="24"/>
                <w:lang w:val="en-US" w:eastAsia="ar-SA"/>
              </w:rPr>
              <w:t>C</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2365A6FB" w14:textId="57C77393" w:rsidR="00C20F07"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61299178" w:history="1">
        <w:r w:rsidR="00C20F07" w:rsidRPr="00D3568A">
          <w:rPr>
            <w:rStyle w:val="Hyperlink"/>
            <w:rFonts w:ascii="Arial Bold" w:eastAsia="DejaVu Sans" w:hAnsi="Arial Bold"/>
            <w:noProof/>
            <w:lang w:val="en-US"/>
          </w:rPr>
          <w:t>1</w:t>
        </w:r>
        <w:r w:rsidR="00C20F07" w:rsidRPr="00D3568A">
          <w:rPr>
            <w:rStyle w:val="Hyperlink"/>
            <w:rFonts w:eastAsia="DejaVu Sans"/>
            <w:noProof/>
            <w:lang w:val="en-US"/>
          </w:rPr>
          <w:t xml:space="preserve"> CID #92, 839 (Revised)</w:t>
        </w:r>
        <w:r w:rsidR="00C20F07">
          <w:rPr>
            <w:noProof/>
            <w:webHidden/>
          </w:rPr>
          <w:tab/>
        </w:r>
        <w:r w:rsidR="00C20F07">
          <w:rPr>
            <w:noProof/>
            <w:webHidden/>
          </w:rPr>
          <w:fldChar w:fldCharType="begin"/>
        </w:r>
        <w:r w:rsidR="00C20F07">
          <w:rPr>
            <w:noProof/>
            <w:webHidden/>
          </w:rPr>
          <w:instrText xml:space="preserve"> PAGEREF _Toc161299178 \h </w:instrText>
        </w:r>
        <w:r w:rsidR="00C20F07">
          <w:rPr>
            <w:noProof/>
            <w:webHidden/>
          </w:rPr>
        </w:r>
        <w:r w:rsidR="00C20F07">
          <w:rPr>
            <w:noProof/>
            <w:webHidden/>
          </w:rPr>
          <w:fldChar w:fldCharType="separate"/>
        </w:r>
        <w:r w:rsidR="00C20F07">
          <w:rPr>
            <w:noProof/>
            <w:webHidden/>
          </w:rPr>
          <w:t>3</w:t>
        </w:r>
        <w:r w:rsidR="00C20F07">
          <w:rPr>
            <w:noProof/>
            <w:webHidden/>
          </w:rPr>
          <w:fldChar w:fldCharType="end"/>
        </w:r>
      </w:hyperlink>
    </w:p>
    <w:p w14:paraId="0DC3A5C8" w14:textId="2E8F10C7"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79" w:history="1">
        <w:r w:rsidR="00C20F07" w:rsidRPr="00D3568A">
          <w:rPr>
            <w:rStyle w:val="Hyperlink"/>
            <w:rFonts w:ascii="Arial Bold" w:eastAsia="DejaVu Sans" w:hAnsi="Arial Bold"/>
            <w:noProof/>
            <w:lang w:val="en-US"/>
          </w:rPr>
          <w:t>2</w:t>
        </w:r>
        <w:r w:rsidR="00C20F07" w:rsidRPr="00D3568A">
          <w:rPr>
            <w:rStyle w:val="Hyperlink"/>
            <w:rFonts w:eastAsia="DejaVu Sans"/>
            <w:noProof/>
            <w:lang w:val="en-US"/>
          </w:rPr>
          <w:t xml:space="preserve"> CID #93 (Revised)</w:t>
        </w:r>
        <w:r w:rsidR="00C20F07">
          <w:rPr>
            <w:noProof/>
            <w:webHidden/>
          </w:rPr>
          <w:tab/>
        </w:r>
        <w:r w:rsidR="00C20F07">
          <w:rPr>
            <w:noProof/>
            <w:webHidden/>
          </w:rPr>
          <w:fldChar w:fldCharType="begin"/>
        </w:r>
        <w:r w:rsidR="00C20F07">
          <w:rPr>
            <w:noProof/>
            <w:webHidden/>
          </w:rPr>
          <w:instrText xml:space="preserve"> PAGEREF _Toc161299179 \h </w:instrText>
        </w:r>
        <w:r w:rsidR="00C20F07">
          <w:rPr>
            <w:noProof/>
            <w:webHidden/>
          </w:rPr>
        </w:r>
        <w:r w:rsidR="00C20F07">
          <w:rPr>
            <w:noProof/>
            <w:webHidden/>
          </w:rPr>
          <w:fldChar w:fldCharType="separate"/>
        </w:r>
        <w:r w:rsidR="00C20F07">
          <w:rPr>
            <w:noProof/>
            <w:webHidden/>
          </w:rPr>
          <w:t>4</w:t>
        </w:r>
        <w:r w:rsidR="00C20F07">
          <w:rPr>
            <w:noProof/>
            <w:webHidden/>
          </w:rPr>
          <w:fldChar w:fldCharType="end"/>
        </w:r>
      </w:hyperlink>
    </w:p>
    <w:p w14:paraId="25BB9EC8" w14:textId="57E2729A"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0" w:history="1">
        <w:r w:rsidR="00C20F07" w:rsidRPr="00D3568A">
          <w:rPr>
            <w:rStyle w:val="Hyperlink"/>
            <w:rFonts w:ascii="Arial Bold" w:eastAsia="DejaVu Sans" w:hAnsi="Arial Bold"/>
            <w:noProof/>
            <w:highlight w:val="yellow"/>
            <w:lang w:val="en-US"/>
          </w:rPr>
          <w:t>3</w:t>
        </w:r>
        <w:r w:rsidR="00C20F07" w:rsidRPr="00D3568A">
          <w:rPr>
            <w:rStyle w:val="Hyperlink"/>
            <w:rFonts w:eastAsia="DejaVu Sans"/>
            <w:noProof/>
            <w:highlight w:val="yellow"/>
            <w:lang w:val="en-US"/>
          </w:rPr>
          <w:t xml:space="preserve"> CID #115 (Revised)</w:t>
        </w:r>
        <w:r w:rsidR="00C20F07">
          <w:rPr>
            <w:noProof/>
            <w:webHidden/>
          </w:rPr>
          <w:tab/>
        </w:r>
        <w:r w:rsidR="00C20F07">
          <w:rPr>
            <w:noProof/>
            <w:webHidden/>
          </w:rPr>
          <w:fldChar w:fldCharType="begin"/>
        </w:r>
        <w:r w:rsidR="00C20F07">
          <w:rPr>
            <w:noProof/>
            <w:webHidden/>
          </w:rPr>
          <w:instrText xml:space="preserve"> PAGEREF _Toc161299180 \h </w:instrText>
        </w:r>
        <w:r w:rsidR="00C20F07">
          <w:rPr>
            <w:noProof/>
            <w:webHidden/>
          </w:rPr>
        </w:r>
        <w:r w:rsidR="00C20F07">
          <w:rPr>
            <w:noProof/>
            <w:webHidden/>
          </w:rPr>
          <w:fldChar w:fldCharType="separate"/>
        </w:r>
        <w:r w:rsidR="00C20F07">
          <w:rPr>
            <w:noProof/>
            <w:webHidden/>
          </w:rPr>
          <w:t>5</w:t>
        </w:r>
        <w:r w:rsidR="00C20F07">
          <w:rPr>
            <w:noProof/>
            <w:webHidden/>
          </w:rPr>
          <w:fldChar w:fldCharType="end"/>
        </w:r>
      </w:hyperlink>
    </w:p>
    <w:p w14:paraId="29C7302E" w14:textId="1DBF8AE2"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1" w:history="1">
        <w:r w:rsidR="00C20F07" w:rsidRPr="00D3568A">
          <w:rPr>
            <w:rStyle w:val="Hyperlink"/>
            <w:rFonts w:ascii="Arial Bold" w:eastAsia="DejaVu Sans" w:hAnsi="Arial Bold"/>
            <w:noProof/>
            <w:lang w:val="en-US"/>
          </w:rPr>
          <w:t>4</w:t>
        </w:r>
        <w:r w:rsidR="00C20F07" w:rsidRPr="00D3568A">
          <w:rPr>
            <w:rStyle w:val="Hyperlink"/>
            <w:rFonts w:eastAsia="DejaVu Sans"/>
            <w:noProof/>
            <w:lang w:val="en-US"/>
          </w:rPr>
          <w:t xml:space="preserve"> CID #117, 295 (Revised)</w:t>
        </w:r>
        <w:r w:rsidR="00C20F07">
          <w:rPr>
            <w:noProof/>
            <w:webHidden/>
          </w:rPr>
          <w:tab/>
        </w:r>
        <w:r w:rsidR="00C20F07">
          <w:rPr>
            <w:noProof/>
            <w:webHidden/>
          </w:rPr>
          <w:fldChar w:fldCharType="begin"/>
        </w:r>
        <w:r w:rsidR="00C20F07">
          <w:rPr>
            <w:noProof/>
            <w:webHidden/>
          </w:rPr>
          <w:instrText xml:space="preserve"> PAGEREF _Toc161299181 \h </w:instrText>
        </w:r>
        <w:r w:rsidR="00C20F07">
          <w:rPr>
            <w:noProof/>
            <w:webHidden/>
          </w:rPr>
        </w:r>
        <w:r w:rsidR="00C20F07">
          <w:rPr>
            <w:noProof/>
            <w:webHidden/>
          </w:rPr>
          <w:fldChar w:fldCharType="separate"/>
        </w:r>
        <w:r w:rsidR="00C20F07">
          <w:rPr>
            <w:noProof/>
            <w:webHidden/>
          </w:rPr>
          <w:t>6</w:t>
        </w:r>
        <w:r w:rsidR="00C20F07">
          <w:rPr>
            <w:noProof/>
            <w:webHidden/>
          </w:rPr>
          <w:fldChar w:fldCharType="end"/>
        </w:r>
      </w:hyperlink>
    </w:p>
    <w:p w14:paraId="5990202A" w14:textId="5EBE0FFB"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2" w:history="1">
        <w:r w:rsidR="00C20F07" w:rsidRPr="00D3568A">
          <w:rPr>
            <w:rStyle w:val="Hyperlink"/>
            <w:rFonts w:ascii="Arial Bold" w:eastAsia="DejaVu Sans" w:hAnsi="Arial Bold"/>
            <w:noProof/>
            <w:highlight w:val="yellow"/>
            <w:lang w:val="en-US"/>
          </w:rPr>
          <w:t>5</w:t>
        </w:r>
        <w:r w:rsidR="00C20F07" w:rsidRPr="00D3568A">
          <w:rPr>
            <w:rStyle w:val="Hyperlink"/>
            <w:rFonts w:eastAsia="DejaVu Sans"/>
            <w:noProof/>
            <w:highlight w:val="yellow"/>
            <w:lang w:val="en-US"/>
          </w:rPr>
          <w:t xml:space="preserve"> CID #118, 297 (Revised)</w:t>
        </w:r>
        <w:r w:rsidR="00C20F07">
          <w:rPr>
            <w:noProof/>
            <w:webHidden/>
          </w:rPr>
          <w:tab/>
        </w:r>
        <w:r w:rsidR="00C20F07">
          <w:rPr>
            <w:noProof/>
            <w:webHidden/>
          </w:rPr>
          <w:fldChar w:fldCharType="begin"/>
        </w:r>
        <w:r w:rsidR="00C20F07">
          <w:rPr>
            <w:noProof/>
            <w:webHidden/>
          </w:rPr>
          <w:instrText xml:space="preserve"> PAGEREF _Toc161299182 \h </w:instrText>
        </w:r>
        <w:r w:rsidR="00C20F07">
          <w:rPr>
            <w:noProof/>
            <w:webHidden/>
          </w:rPr>
        </w:r>
        <w:r w:rsidR="00C20F07">
          <w:rPr>
            <w:noProof/>
            <w:webHidden/>
          </w:rPr>
          <w:fldChar w:fldCharType="separate"/>
        </w:r>
        <w:r w:rsidR="00C20F07">
          <w:rPr>
            <w:noProof/>
            <w:webHidden/>
          </w:rPr>
          <w:t>7</w:t>
        </w:r>
        <w:r w:rsidR="00C20F07">
          <w:rPr>
            <w:noProof/>
            <w:webHidden/>
          </w:rPr>
          <w:fldChar w:fldCharType="end"/>
        </w:r>
      </w:hyperlink>
    </w:p>
    <w:p w14:paraId="092EC1BB" w14:textId="5C988400"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3" w:history="1">
        <w:r w:rsidR="00C20F07" w:rsidRPr="00D3568A">
          <w:rPr>
            <w:rStyle w:val="Hyperlink"/>
            <w:rFonts w:ascii="Arial Bold" w:eastAsia="DejaVu Sans" w:hAnsi="Arial Bold"/>
            <w:noProof/>
            <w:lang w:val="en-US"/>
          </w:rPr>
          <w:t>6</w:t>
        </w:r>
        <w:r w:rsidR="00C20F07" w:rsidRPr="00D3568A">
          <w:rPr>
            <w:rStyle w:val="Hyperlink"/>
            <w:rFonts w:eastAsia="DejaVu Sans"/>
            <w:noProof/>
            <w:lang w:val="en-US"/>
          </w:rPr>
          <w:t xml:space="preserve"> CID #176 (Revised)</w:t>
        </w:r>
        <w:r w:rsidR="00C20F07">
          <w:rPr>
            <w:noProof/>
            <w:webHidden/>
          </w:rPr>
          <w:tab/>
        </w:r>
        <w:r w:rsidR="00C20F07">
          <w:rPr>
            <w:noProof/>
            <w:webHidden/>
          </w:rPr>
          <w:fldChar w:fldCharType="begin"/>
        </w:r>
        <w:r w:rsidR="00C20F07">
          <w:rPr>
            <w:noProof/>
            <w:webHidden/>
          </w:rPr>
          <w:instrText xml:space="preserve"> PAGEREF _Toc161299183 \h </w:instrText>
        </w:r>
        <w:r w:rsidR="00C20F07">
          <w:rPr>
            <w:noProof/>
            <w:webHidden/>
          </w:rPr>
        </w:r>
        <w:r w:rsidR="00C20F07">
          <w:rPr>
            <w:noProof/>
            <w:webHidden/>
          </w:rPr>
          <w:fldChar w:fldCharType="separate"/>
        </w:r>
        <w:r w:rsidR="00C20F07">
          <w:rPr>
            <w:noProof/>
            <w:webHidden/>
          </w:rPr>
          <w:t>9</w:t>
        </w:r>
        <w:r w:rsidR="00C20F07">
          <w:rPr>
            <w:noProof/>
            <w:webHidden/>
          </w:rPr>
          <w:fldChar w:fldCharType="end"/>
        </w:r>
      </w:hyperlink>
    </w:p>
    <w:p w14:paraId="61CAC792" w14:textId="2BC92CAB"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4" w:history="1">
        <w:r w:rsidR="00C20F07" w:rsidRPr="00D3568A">
          <w:rPr>
            <w:rStyle w:val="Hyperlink"/>
            <w:rFonts w:ascii="Arial Bold" w:eastAsia="DejaVu Sans" w:hAnsi="Arial Bold"/>
            <w:noProof/>
            <w:lang w:val="en-US"/>
          </w:rPr>
          <w:t>7</w:t>
        </w:r>
        <w:r w:rsidR="00C20F07" w:rsidRPr="00D3568A">
          <w:rPr>
            <w:rStyle w:val="Hyperlink"/>
            <w:rFonts w:eastAsia="DejaVu Sans"/>
            <w:noProof/>
            <w:lang w:val="en-US"/>
          </w:rPr>
          <w:t xml:space="preserve"> CID #215, 216, 217, 218, 840</w:t>
        </w:r>
        <w:r w:rsidR="00C20F07" w:rsidRPr="00D3568A">
          <w:rPr>
            <w:rStyle w:val="Hyperlink"/>
            <w:rFonts w:eastAsia="DejaVu Sans"/>
            <w:noProof/>
            <w:lang w:val="en-US" w:eastAsia="zh-CN"/>
          </w:rPr>
          <w:t xml:space="preserve"> </w:t>
        </w:r>
        <w:r w:rsidR="00C20F07" w:rsidRPr="00D3568A">
          <w:rPr>
            <w:rStyle w:val="Hyperlink"/>
            <w:rFonts w:eastAsia="DejaVu Sans"/>
            <w:noProof/>
            <w:lang w:val="en-US"/>
          </w:rPr>
          <w:t>(Revised)</w:t>
        </w:r>
        <w:r w:rsidR="00C20F07">
          <w:rPr>
            <w:noProof/>
            <w:webHidden/>
          </w:rPr>
          <w:tab/>
        </w:r>
        <w:r w:rsidR="00C20F07">
          <w:rPr>
            <w:noProof/>
            <w:webHidden/>
          </w:rPr>
          <w:fldChar w:fldCharType="begin"/>
        </w:r>
        <w:r w:rsidR="00C20F07">
          <w:rPr>
            <w:noProof/>
            <w:webHidden/>
          </w:rPr>
          <w:instrText xml:space="preserve"> PAGEREF _Toc161299184 \h </w:instrText>
        </w:r>
        <w:r w:rsidR="00C20F07">
          <w:rPr>
            <w:noProof/>
            <w:webHidden/>
          </w:rPr>
        </w:r>
        <w:r w:rsidR="00C20F07">
          <w:rPr>
            <w:noProof/>
            <w:webHidden/>
          </w:rPr>
          <w:fldChar w:fldCharType="separate"/>
        </w:r>
        <w:r w:rsidR="00C20F07">
          <w:rPr>
            <w:noProof/>
            <w:webHidden/>
          </w:rPr>
          <w:t>10</w:t>
        </w:r>
        <w:r w:rsidR="00C20F07">
          <w:rPr>
            <w:noProof/>
            <w:webHidden/>
          </w:rPr>
          <w:fldChar w:fldCharType="end"/>
        </w:r>
      </w:hyperlink>
    </w:p>
    <w:p w14:paraId="3B57256C" w14:textId="7DEA0EE3"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5" w:history="1">
        <w:r w:rsidR="00C20F07" w:rsidRPr="00D3568A">
          <w:rPr>
            <w:rStyle w:val="Hyperlink"/>
            <w:rFonts w:ascii="Arial Bold" w:eastAsia="DejaVu Sans" w:hAnsi="Arial Bold"/>
            <w:noProof/>
            <w:lang w:val="en-US"/>
          </w:rPr>
          <w:t>8</w:t>
        </w:r>
        <w:r w:rsidR="00C20F07" w:rsidRPr="00D3568A">
          <w:rPr>
            <w:rStyle w:val="Hyperlink"/>
            <w:rFonts w:eastAsia="DejaVu Sans"/>
            <w:noProof/>
            <w:lang w:val="en-US"/>
          </w:rPr>
          <w:t xml:space="preserve"> CID #</w:t>
        </w:r>
        <w:r w:rsidR="00C20F07" w:rsidRPr="00D3568A">
          <w:rPr>
            <w:rStyle w:val="Hyperlink"/>
            <w:rFonts w:eastAsia="DejaVu Sans"/>
            <w:noProof/>
            <w:lang w:val="en-US" w:eastAsia="zh-CN"/>
          </w:rPr>
          <w:t>841</w:t>
        </w:r>
        <w:r w:rsidR="00C20F07" w:rsidRPr="00D3568A">
          <w:rPr>
            <w:rStyle w:val="Hyperlink"/>
            <w:rFonts w:eastAsia="DejaVu Sans"/>
            <w:noProof/>
            <w:lang w:val="en-US"/>
          </w:rPr>
          <w:t xml:space="preserve"> (Revised)</w:t>
        </w:r>
        <w:r w:rsidR="00C20F07">
          <w:rPr>
            <w:noProof/>
            <w:webHidden/>
          </w:rPr>
          <w:tab/>
        </w:r>
        <w:r w:rsidR="00C20F07">
          <w:rPr>
            <w:noProof/>
            <w:webHidden/>
          </w:rPr>
          <w:fldChar w:fldCharType="begin"/>
        </w:r>
        <w:r w:rsidR="00C20F07">
          <w:rPr>
            <w:noProof/>
            <w:webHidden/>
          </w:rPr>
          <w:instrText xml:space="preserve"> PAGEREF _Toc161299185 \h </w:instrText>
        </w:r>
        <w:r w:rsidR="00C20F07">
          <w:rPr>
            <w:noProof/>
            <w:webHidden/>
          </w:rPr>
        </w:r>
        <w:r w:rsidR="00C20F07">
          <w:rPr>
            <w:noProof/>
            <w:webHidden/>
          </w:rPr>
          <w:fldChar w:fldCharType="separate"/>
        </w:r>
        <w:r w:rsidR="00C20F07">
          <w:rPr>
            <w:noProof/>
            <w:webHidden/>
          </w:rPr>
          <w:t>12</w:t>
        </w:r>
        <w:r w:rsidR="00C20F07">
          <w:rPr>
            <w:noProof/>
            <w:webHidden/>
          </w:rPr>
          <w:fldChar w:fldCharType="end"/>
        </w:r>
      </w:hyperlink>
    </w:p>
    <w:p w14:paraId="194383F7" w14:textId="23408C76"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6" w:history="1">
        <w:r w:rsidR="00C20F07" w:rsidRPr="00D3568A">
          <w:rPr>
            <w:rStyle w:val="Hyperlink"/>
            <w:rFonts w:ascii="Arial Bold" w:eastAsia="DejaVu Sans" w:hAnsi="Arial Bold"/>
            <w:noProof/>
            <w:lang w:val="en-US"/>
          </w:rPr>
          <w:t>9</w:t>
        </w:r>
        <w:r w:rsidR="00C20F07" w:rsidRPr="00D3568A">
          <w:rPr>
            <w:rStyle w:val="Hyperlink"/>
            <w:rFonts w:eastAsia="DejaVu Sans"/>
            <w:noProof/>
            <w:lang w:val="en-US"/>
          </w:rPr>
          <w:t xml:space="preserve"> CID #</w:t>
        </w:r>
        <w:r w:rsidR="00C20F07" w:rsidRPr="00D3568A">
          <w:rPr>
            <w:rStyle w:val="Hyperlink"/>
            <w:rFonts w:eastAsia="DejaVu Sans"/>
            <w:noProof/>
            <w:lang w:val="en-US" w:eastAsia="zh-CN"/>
          </w:rPr>
          <w:t>843</w:t>
        </w:r>
        <w:r w:rsidR="00C20F07" w:rsidRPr="00D3568A">
          <w:rPr>
            <w:rStyle w:val="Hyperlink"/>
            <w:rFonts w:eastAsia="DejaVu Sans"/>
            <w:noProof/>
            <w:lang w:val="en-US"/>
          </w:rPr>
          <w:t xml:space="preserve"> (Rejected)</w:t>
        </w:r>
        <w:r w:rsidR="00C20F07">
          <w:rPr>
            <w:noProof/>
            <w:webHidden/>
          </w:rPr>
          <w:tab/>
        </w:r>
        <w:r w:rsidR="00C20F07">
          <w:rPr>
            <w:noProof/>
            <w:webHidden/>
          </w:rPr>
          <w:fldChar w:fldCharType="begin"/>
        </w:r>
        <w:r w:rsidR="00C20F07">
          <w:rPr>
            <w:noProof/>
            <w:webHidden/>
          </w:rPr>
          <w:instrText xml:space="preserve"> PAGEREF _Toc161299186 \h </w:instrText>
        </w:r>
        <w:r w:rsidR="00C20F07">
          <w:rPr>
            <w:noProof/>
            <w:webHidden/>
          </w:rPr>
        </w:r>
        <w:r w:rsidR="00C20F07">
          <w:rPr>
            <w:noProof/>
            <w:webHidden/>
          </w:rPr>
          <w:fldChar w:fldCharType="separate"/>
        </w:r>
        <w:r w:rsidR="00C20F07">
          <w:rPr>
            <w:noProof/>
            <w:webHidden/>
          </w:rPr>
          <w:t>13</w:t>
        </w:r>
        <w:r w:rsidR="00C20F07">
          <w:rPr>
            <w:noProof/>
            <w:webHidden/>
          </w:rPr>
          <w:fldChar w:fldCharType="end"/>
        </w:r>
      </w:hyperlink>
    </w:p>
    <w:p w14:paraId="4E2A6B81" w14:textId="5771FC92"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7" w:history="1">
        <w:r w:rsidR="00C20F07" w:rsidRPr="00D3568A">
          <w:rPr>
            <w:rStyle w:val="Hyperlink"/>
            <w:rFonts w:ascii="Arial Bold" w:eastAsia="DejaVu Sans" w:hAnsi="Arial Bold"/>
            <w:noProof/>
            <w:lang w:val="en-US"/>
          </w:rPr>
          <w:t>10</w:t>
        </w:r>
        <w:r w:rsidR="00C20F07" w:rsidRPr="00D3568A">
          <w:rPr>
            <w:rStyle w:val="Hyperlink"/>
            <w:rFonts w:eastAsia="DejaVu Sans"/>
            <w:noProof/>
            <w:lang w:val="en-US"/>
          </w:rPr>
          <w:t xml:space="preserve"> CID #</w:t>
        </w:r>
        <w:r w:rsidR="00C20F07" w:rsidRPr="00D3568A">
          <w:rPr>
            <w:rStyle w:val="Hyperlink"/>
            <w:rFonts w:eastAsia="DejaVu Sans"/>
            <w:noProof/>
            <w:lang w:val="en-US" w:eastAsia="zh-CN"/>
          </w:rPr>
          <w:t>877</w:t>
        </w:r>
        <w:r w:rsidR="00C20F07" w:rsidRPr="00D3568A">
          <w:rPr>
            <w:rStyle w:val="Hyperlink"/>
            <w:rFonts w:eastAsia="DejaVu Sans"/>
            <w:noProof/>
            <w:lang w:val="en-US"/>
          </w:rPr>
          <w:t xml:space="preserve"> (Revised)</w:t>
        </w:r>
        <w:r w:rsidR="00C20F07">
          <w:rPr>
            <w:noProof/>
            <w:webHidden/>
          </w:rPr>
          <w:tab/>
        </w:r>
        <w:r w:rsidR="00C20F07">
          <w:rPr>
            <w:noProof/>
            <w:webHidden/>
          </w:rPr>
          <w:fldChar w:fldCharType="begin"/>
        </w:r>
        <w:r w:rsidR="00C20F07">
          <w:rPr>
            <w:noProof/>
            <w:webHidden/>
          </w:rPr>
          <w:instrText xml:space="preserve"> PAGEREF _Toc161299187 \h </w:instrText>
        </w:r>
        <w:r w:rsidR="00C20F07">
          <w:rPr>
            <w:noProof/>
            <w:webHidden/>
          </w:rPr>
        </w:r>
        <w:r w:rsidR="00C20F07">
          <w:rPr>
            <w:noProof/>
            <w:webHidden/>
          </w:rPr>
          <w:fldChar w:fldCharType="separate"/>
        </w:r>
        <w:r w:rsidR="00C20F07">
          <w:rPr>
            <w:noProof/>
            <w:webHidden/>
          </w:rPr>
          <w:t>14</w:t>
        </w:r>
        <w:r w:rsidR="00C20F07">
          <w:rPr>
            <w:noProof/>
            <w:webHidden/>
          </w:rPr>
          <w:fldChar w:fldCharType="end"/>
        </w:r>
      </w:hyperlink>
    </w:p>
    <w:p w14:paraId="4C6B065C" w14:textId="1D0F3A74"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8" w:history="1">
        <w:r w:rsidR="00C20F07" w:rsidRPr="00D3568A">
          <w:rPr>
            <w:rStyle w:val="Hyperlink"/>
            <w:rFonts w:ascii="Arial Bold" w:eastAsia="DejaVu Sans" w:hAnsi="Arial Bold"/>
            <w:noProof/>
            <w:highlight w:val="yellow"/>
            <w:lang w:val="en-US"/>
          </w:rPr>
          <w:t>11</w:t>
        </w:r>
        <w:r w:rsidR="00C20F07" w:rsidRPr="00D3568A">
          <w:rPr>
            <w:rStyle w:val="Hyperlink"/>
            <w:rFonts w:eastAsia="DejaVu Sans"/>
            <w:noProof/>
            <w:highlight w:val="yellow"/>
            <w:lang w:val="en-US"/>
          </w:rPr>
          <w:t xml:space="preserve"> CID #</w:t>
        </w:r>
        <w:r w:rsidR="00C20F07" w:rsidRPr="00D3568A">
          <w:rPr>
            <w:rStyle w:val="Hyperlink"/>
            <w:rFonts w:eastAsia="DejaVu Sans"/>
            <w:noProof/>
            <w:highlight w:val="yellow"/>
            <w:lang w:val="en-US" w:eastAsia="zh-CN"/>
          </w:rPr>
          <w:t>878</w:t>
        </w:r>
        <w:r w:rsidR="00C20F07" w:rsidRPr="00D3568A">
          <w:rPr>
            <w:rStyle w:val="Hyperlink"/>
            <w:rFonts w:eastAsia="DejaVu Sans"/>
            <w:noProof/>
            <w:highlight w:val="yellow"/>
            <w:lang w:val="en-US"/>
          </w:rPr>
          <w:t xml:space="preserve"> (Revised)</w:t>
        </w:r>
        <w:r w:rsidR="00C20F07">
          <w:rPr>
            <w:noProof/>
            <w:webHidden/>
          </w:rPr>
          <w:tab/>
        </w:r>
        <w:r w:rsidR="00C20F07">
          <w:rPr>
            <w:noProof/>
            <w:webHidden/>
          </w:rPr>
          <w:fldChar w:fldCharType="begin"/>
        </w:r>
        <w:r w:rsidR="00C20F07">
          <w:rPr>
            <w:noProof/>
            <w:webHidden/>
          </w:rPr>
          <w:instrText xml:space="preserve"> PAGEREF _Toc161299188 \h </w:instrText>
        </w:r>
        <w:r w:rsidR="00C20F07">
          <w:rPr>
            <w:noProof/>
            <w:webHidden/>
          </w:rPr>
        </w:r>
        <w:r w:rsidR="00C20F07">
          <w:rPr>
            <w:noProof/>
            <w:webHidden/>
          </w:rPr>
          <w:fldChar w:fldCharType="separate"/>
        </w:r>
        <w:r w:rsidR="00C20F07">
          <w:rPr>
            <w:noProof/>
            <w:webHidden/>
          </w:rPr>
          <w:t>15</w:t>
        </w:r>
        <w:r w:rsidR="00C20F07">
          <w:rPr>
            <w:noProof/>
            <w:webHidden/>
          </w:rPr>
          <w:fldChar w:fldCharType="end"/>
        </w:r>
      </w:hyperlink>
    </w:p>
    <w:p w14:paraId="40DFD0BD" w14:textId="63055280" w:rsidR="00C20F07" w:rsidRDefault="00E704D1">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61299189" w:history="1">
        <w:r w:rsidR="00C20F07" w:rsidRPr="00D3568A">
          <w:rPr>
            <w:rStyle w:val="Hyperlink"/>
            <w:rFonts w:ascii="Arial Bold" w:eastAsia="DejaVu Sans" w:hAnsi="Arial Bold"/>
            <w:noProof/>
            <w:highlight w:val="yellow"/>
            <w:lang w:val="en-US"/>
          </w:rPr>
          <w:t>12</w:t>
        </w:r>
        <w:r w:rsidR="00C20F07" w:rsidRPr="00D3568A">
          <w:rPr>
            <w:rStyle w:val="Hyperlink"/>
            <w:rFonts w:eastAsia="DejaVu Sans"/>
            <w:noProof/>
            <w:highlight w:val="yellow"/>
            <w:lang w:val="en-US"/>
          </w:rPr>
          <w:t xml:space="preserve"> CID #</w:t>
        </w:r>
        <w:r w:rsidR="00C20F07" w:rsidRPr="00D3568A">
          <w:rPr>
            <w:rStyle w:val="Hyperlink"/>
            <w:rFonts w:eastAsia="DejaVu Sans"/>
            <w:noProof/>
            <w:highlight w:val="yellow"/>
            <w:lang w:val="en-US" w:eastAsia="zh-CN"/>
          </w:rPr>
          <w:t>879</w:t>
        </w:r>
        <w:r w:rsidR="00C20F07" w:rsidRPr="00D3568A">
          <w:rPr>
            <w:rStyle w:val="Hyperlink"/>
            <w:rFonts w:eastAsia="DejaVu Sans"/>
            <w:noProof/>
            <w:highlight w:val="yellow"/>
            <w:lang w:val="en-US"/>
          </w:rPr>
          <w:t xml:space="preserve"> (Assigned to Carl)</w:t>
        </w:r>
        <w:r w:rsidR="00C20F07">
          <w:rPr>
            <w:noProof/>
            <w:webHidden/>
          </w:rPr>
          <w:tab/>
        </w:r>
        <w:r w:rsidR="00C20F07">
          <w:rPr>
            <w:noProof/>
            <w:webHidden/>
          </w:rPr>
          <w:fldChar w:fldCharType="begin"/>
        </w:r>
        <w:r w:rsidR="00C20F07">
          <w:rPr>
            <w:noProof/>
            <w:webHidden/>
          </w:rPr>
          <w:instrText xml:space="preserve"> PAGEREF _Toc161299189 \h </w:instrText>
        </w:r>
        <w:r w:rsidR="00C20F07">
          <w:rPr>
            <w:noProof/>
            <w:webHidden/>
          </w:rPr>
        </w:r>
        <w:r w:rsidR="00C20F07">
          <w:rPr>
            <w:noProof/>
            <w:webHidden/>
          </w:rPr>
          <w:fldChar w:fldCharType="separate"/>
        </w:r>
        <w:r w:rsidR="00C20F07">
          <w:rPr>
            <w:noProof/>
            <w:webHidden/>
          </w:rPr>
          <w:t>16</w:t>
        </w:r>
        <w:r w:rsidR="00C20F07">
          <w:rPr>
            <w:noProof/>
            <w:webHidden/>
          </w:rPr>
          <w:fldChar w:fldCharType="end"/>
        </w:r>
      </w:hyperlink>
    </w:p>
    <w:p w14:paraId="3A9A2A15" w14:textId="6557A9EA"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7B374D5A" w14:textId="6304439B" w:rsidR="00AB7130" w:rsidRPr="00D32112" w:rsidRDefault="006519D7" w:rsidP="00D32112">
      <w:pPr>
        <w:spacing w:after="200" w:line="276" w:lineRule="auto"/>
        <w:jc w:val="left"/>
        <w:rPr>
          <w:rFonts w:eastAsia="DejaVu Sans"/>
          <w:b/>
          <w:sz w:val="24"/>
          <w:lang w:val="en-US" w:eastAsia="zh-CN"/>
        </w:rPr>
      </w:pPr>
      <w:r>
        <w:rPr>
          <w:rFonts w:eastAsia="DejaVu Sans"/>
          <w:lang w:val="en-US"/>
        </w:rPr>
        <w:br w:type="page"/>
      </w:r>
    </w:p>
    <w:p w14:paraId="63AF31F3" w14:textId="16629922" w:rsidR="00D3254E" w:rsidRPr="00AB7130" w:rsidRDefault="00D3254E" w:rsidP="006920F5">
      <w:pPr>
        <w:pStyle w:val="Heading1"/>
        <w:rPr>
          <w:rFonts w:eastAsia="DejaVu Sans"/>
          <w:lang w:val="en-US"/>
        </w:rPr>
      </w:pPr>
      <w:bookmarkStart w:id="0" w:name="_Toc161299178"/>
      <w:r w:rsidRPr="00AB7130">
        <w:rPr>
          <w:rFonts w:eastAsia="DejaVu Sans"/>
          <w:lang w:val="en-US"/>
        </w:rPr>
        <w:t>CID #</w:t>
      </w:r>
      <w:r w:rsidR="00096324">
        <w:rPr>
          <w:rFonts w:eastAsia="DejaVu Sans"/>
          <w:lang w:val="en-US"/>
        </w:rPr>
        <w:t>92</w:t>
      </w:r>
      <w:r w:rsidR="00E93F6F">
        <w:rPr>
          <w:rFonts w:eastAsia="DejaVu Sans"/>
          <w:lang w:val="en-US"/>
        </w:rPr>
        <w:t xml:space="preserve">, </w:t>
      </w:r>
      <w:r w:rsidR="000D6417">
        <w:rPr>
          <w:rFonts w:eastAsia="DejaVu Sans"/>
          <w:lang w:val="en-US"/>
        </w:rPr>
        <w:t>839</w:t>
      </w:r>
      <w:r w:rsidR="00AF7829" w:rsidRPr="00AB7130">
        <w:rPr>
          <w:rFonts w:eastAsia="DejaVu Sans"/>
          <w:lang w:val="en-US"/>
        </w:rPr>
        <w:t xml:space="preserve"> </w:t>
      </w:r>
      <w:r w:rsidR="00F9092C">
        <w:rPr>
          <w:rFonts w:eastAsia="DejaVu Sans"/>
          <w:lang w:val="en-US"/>
        </w:rPr>
        <w:t>(</w:t>
      </w:r>
      <w:r w:rsidR="00D5628B">
        <w:rPr>
          <w:rFonts w:eastAsia="DejaVu Sans"/>
          <w:lang w:val="en-US"/>
        </w:rPr>
        <w:t>Revised</w:t>
      </w:r>
      <w:r w:rsidR="00F9092C">
        <w:rPr>
          <w:rFonts w:eastAsia="DejaVu Sans"/>
          <w:lang w:val="en-US"/>
        </w:rPr>
        <w:t>)</w:t>
      </w:r>
      <w:bookmarkEnd w:id="0"/>
    </w:p>
    <w:tbl>
      <w:tblPr>
        <w:tblW w:w="8849" w:type="dxa"/>
        <w:tblLook w:val="04A0" w:firstRow="1" w:lastRow="0" w:firstColumn="1" w:lastColumn="0" w:noHBand="0" w:noVBand="1"/>
      </w:tblPr>
      <w:tblGrid>
        <w:gridCol w:w="812"/>
        <w:gridCol w:w="605"/>
        <w:gridCol w:w="948"/>
        <w:gridCol w:w="588"/>
        <w:gridCol w:w="1072"/>
        <w:gridCol w:w="828"/>
        <w:gridCol w:w="2090"/>
        <w:gridCol w:w="1906"/>
      </w:tblGrid>
      <w:tr w:rsidR="005360E3" w:rsidRPr="005360E3" w14:paraId="31259D76" w14:textId="77777777" w:rsidTr="008342AC">
        <w:trPr>
          <w:trHeight w:val="228"/>
        </w:trPr>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DFDBE"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Name</w:t>
            </w:r>
          </w:p>
        </w:tc>
        <w:tc>
          <w:tcPr>
            <w:tcW w:w="605" w:type="dxa"/>
            <w:tcBorders>
              <w:top w:val="single" w:sz="4" w:space="0" w:color="auto"/>
              <w:left w:val="nil"/>
              <w:bottom w:val="single" w:sz="4" w:space="0" w:color="auto"/>
              <w:right w:val="single" w:sz="4" w:space="0" w:color="auto"/>
            </w:tcBorders>
            <w:shd w:val="clear" w:color="auto" w:fill="auto"/>
            <w:vAlign w:val="bottom"/>
            <w:hideMark/>
          </w:tcPr>
          <w:p w14:paraId="320C2A08" w14:textId="77777777" w:rsidR="005360E3" w:rsidRPr="009D0682" w:rsidRDefault="005360E3" w:rsidP="00927C5F">
            <w:pPr>
              <w:spacing w:before="100" w:beforeAutospacing="1" w:after="100" w:afterAutospacing="1" w:line="240" w:lineRule="auto"/>
              <w:jc w:val="left"/>
              <w:rPr>
                <w:rFonts w:cs="Arial"/>
                <w:b/>
                <w:bCs/>
                <w:sz w:val="16"/>
                <w:szCs w:val="16"/>
                <w:lang w:val="en-US"/>
              </w:rPr>
            </w:pPr>
            <w:proofErr w:type="spellStart"/>
            <w:r w:rsidRPr="009D0682">
              <w:rPr>
                <w:rFonts w:cs="Arial"/>
                <w:b/>
                <w:bCs/>
                <w:sz w:val="16"/>
                <w:szCs w:val="16"/>
                <w:lang w:val="en-US"/>
              </w:rPr>
              <w:t>I</w:t>
            </w:r>
            <w:r w:rsidRPr="005360E3">
              <w:rPr>
                <w:rFonts w:cs="Arial"/>
                <w:b/>
                <w:bCs/>
                <w:sz w:val="16"/>
                <w:szCs w:val="16"/>
                <w:lang w:val="en-US"/>
              </w:rPr>
              <w:t>d</w:t>
            </w:r>
            <w:r w:rsidRPr="009D0682">
              <w:rPr>
                <w:rFonts w:cs="Arial"/>
                <w:b/>
                <w:bCs/>
                <w:sz w:val="16"/>
                <w:szCs w:val="16"/>
                <w:lang w:val="en-US"/>
              </w:rPr>
              <w:t>x</w:t>
            </w:r>
            <w:proofErr w:type="spellEnd"/>
            <w:r w:rsidRPr="009D0682">
              <w:rPr>
                <w:rFonts w:cs="Arial"/>
                <w:b/>
                <w:bCs/>
                <w:sz w:val="16"/>
                <w:szCs w:val="16"/>
                <w:lang w:val="en-US"/>
              </w:rPr>
              <w:t xml:space="preserve"> #</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17B53DB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Cat</w:t>
            </w:r>
            <w:r w:rsidRPr="005360E3">
              <w:rPr>
                <w:rFonts w:cs="Arial"/>
                <w:b/>
                <w:bCs/>
                <w:sz w:val="16"/>
                <w:szCs w:val="16"/>
                <w:lang w:val="en-US"/>
              </w:rPr>
              <w:t>.</w:t>
            </w:r>
          </w:p>
        </w:tc>
        <w:tc>
          <w:tcPr>
            <w:tcW w:w="588" w:type="dxa"/>
            <w:tcBorders>
              <w:top w:val="single" w:sz="4" w:space="0" w:color="auto"/>
              <w:left w:val="nil"/>
              <w:bottom w:val="single" w:sz="4" w:space="0" w:color="auto"/>
              <w:right w:val="single" w:sz="4" w:space="0" w:color="auto"/>
            </w:tcBorders>
            <w:shd w:val="clear" w:color="auto" w:fill="auto"/>
            <w:vAlign w:val="bottom"/>
            <w:hideMark/>
          </w:tcPr>
          <w:p w14:paraId="1F0E446B"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w:t>
            </w:r>
            <w:r w:rsidRPr="005360E3">
              <w:rPr>
                <w:rFonts w:cs="Arial"/>
                <w:b/>
                <w:bCs/>
                <w:sz w:val="16"/>
                <w:szCs w:val="16"/>
                <w:lang w:val="en-US"/>
              </w:rPr>
              <w:t>g.</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01637EAA"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60FEDF4D"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Line #</w:t>
            </w:r>
          </w:p>
        </w:tc>
        <w:tc>
          <w:tcPr>
            <w:tcW w:w="2090" w:type="dxa"/>
            <w:tcBorders>
              <w:top w:val="single" w:sz="4" w:space="0" w:color="auto"/>
              <w:left w:val="nil"/>
              <w:bottom w:val="single" w:sz="4" w:space="0" w:color="auto"/>
              <w:right w:val="single" w:sz="4" w:space="0" w:color="auto"/>
            </w:tcBorders>
            <w:shd w:val="clear" w:color="auto" w:fill="auto"/>
            <w:vAlign w:val="bottom"/>
            <w:hideMark/>
          </w:tcPr>
          <w:p w14:paraId="2CC978DF"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Comment</w:t>
            </w:r>
          </w:p>
        </w:tc>
        <w:tc>
          <w:tcPr>
            <w:tcW w:w="1906" w:type="dxa"/>
            <w:tcBorders>
              <w:top w:val="single" w:sz="4" w:space="0" w:color="auto"/>
              <w:left w:val="nil"/>
              <w:bottom w:val="single" w:sz="4" w:space="0" w:color="auto"/>
              <w:right w:val="single" w:sz="4" w:space="0" w:color="auto"/>
            </w:tcBorders>
            <w:shd w:val="clear" w:color="auto" w:fill="auto"/>
            <w:vAlign w:val="bottom"/>
            <w:hideMark/>
          </w:tcPr>
          <w:p w14:paraId="482ED788" w14:textId="77777777" w:rsidR="005360E3" w:rsidRPr="009D0682" w:rsidRDefault="005360E3" w:rsidP="00927C5F">
            <w:pPr>
              <w:spacing w:before="100" w:beforeAutospacing="1" w:after="100" w:afterAutospacing="1" w:line="240" w:lineRule="auto"/>
              <w:jc w:val="left"/>
              <w:rPr>
                <w:rFonts w:cs="Arial"/>
                <w:b/>
                <w:bCs/>
                <w:sz w:val="16"/>
                <w:szCs w:val="16"/>
                <w:lang w:val="en-US"/>
              </w:rPr>
            </w:pPr>
            <w:r w:rsidRPr="009D0682">
              <w:rPr>
                <w:rFonts w:cs="Arial"/>
                <w:b/>
                <w:bCs/>
                <w:sz w:val="16"/>
                <w:szCs w:val="16"/>
                <w:lang w:val="en-US"/>
              </w:rPr>
              <w:t>Proposed Change</w:t>
            </w:r>
          </w:p>
        </w:tc>
      </w:tr>
      <w:tr w:rsidR="00B2310A" w:rsidRPr="00F42A57" w14:paraId="0A2A6FE6" w14:textId="77777777" w:rsidTr="008342AC">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2C34" w14:textId="397423C6"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Pooria Pakrooh</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548F9005" w14:textId="3D420731"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92</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2294F472" w14:textId="00E93B1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Technical</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7729114" w14:textId="37973B6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104</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11349A0A" w14:textId="6C7A6820"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10.38.12.2</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A062915" w14:textId="381638D9"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6</w:t>
            </w:r>
          </w:p>
        </w:tc>
        <w:tc>
          <w:tcPr>
            <w:tcW w:w="2090" w:type="dxa"/>
            <w:tcBorders>
              <w:top w:val="single" w:sz="4" w:space="0" w:color="auto"/>
              <w:left w:val="nil"/>
              <w:bottom w:val="single" w:sz="4" w:space="0" w:color="auto"/>
              <w:right w:val="single" w:sz="4" w:space="0" w:color="auto"/>
            </w:tcBorders>
            <w:shd w:val="clear" w:color="auto" w:fill="auto"/>
            <w:hideMark/>
          </w:tcPr>
          <w:p w14:paraId="4962CDFD" w14:textId="6FE11055"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The modes in table 10 are mandatory for NBA-UWB-MMS mode of ARDEV. Not mandatory for UWB only,</w:t>
            </w:r>
          </w:p>
        </w:tc>
        <w:tc>
          <w:tcPr>
            <w:tcW w:w="1906" w:type="dxa"/>
            <w:tcBorders>
              <w:top w:val="single" w:sz="4" w:space="0" w:color="auto"/>
              <w:left w:val="nil"/>
              <w:bottom w:val="single" w:sz="4" w:space="0" w:color="auto"/>
              <w:right w:val="single" w:sz="4" w:space="0" w:color="auto"/>
            </w:tcBorders>
            <w:shd w:val="clear" w:color="auto" w:fill="auto"/>
            <w:hideMark/>
          </w:tcPr>
          <w:p w14:paraId="6E854810" w14:textId="36E04616" w:rsidR="008342AC" w:rsidRPr="008342AC" w:rsidRDefault="008342AC" w:rsidP="008342AC">
            <w:pPr>
              <w:spacing w:before="100" w:beforeAutospacing="1" w:after="100" w:afterAutospacing="1" w:line="240" w:lineRule="auto"/>
              <w:jc w:val="left"/>
              <w:rPr>
                <w:rFonts w:cs="Arial"/>
                <w:sz w:val="16"/>
                <w:szCs w:val="16"/>
                <w:lang w:val="en-US"/>
              </w:rPr>
            </w:pPr>
            <w:r w:rsidRPr="008342AC">
              <w:rPr>
                <w:rFonts w:cs="Arial"/>
                <w:sz w:val="16"/>
                <w:szCs w:val="16"/>
              </w:rPr>
              <w:t>Change to: "Table 10 provides a mandatory set of combinations of MMRS code index and gap size for NBA-UWB-MMS mode of ARDEV, used to form RSF, as described in 16.2.11.2."</w:t>
            </w:r>
          </w:p>
        </w:tc>
      </w:tr>
      <w:tr w:rsidR="00B2310A" w:rsidRPr="00F42A57" w14:paraId="06CF3C2C" w14:textId="77777777" w:rsidTr="008342AC">
        <w:trPr>
          <w:trHeight w:val="2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50D4BF09" w14:textId="205A937F"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Carl Murray</w:t>
            </w:r>
          </w:p>
        </w:tc>
        <w:tc>
          <w:tcPr>
            <w:tcW w:w="605" w:type="dxa"/>
            <w:tcBorders>
              <w:top w:val="single" w:sz="4" w:space="0" w:color="auto"/>
              <w:left w:val="nil"/>
              <w:bottom w:val="single" w:sz="4" w:space="0" w:color="auto"/>
              <w:right w:val="single" w:sz="4" w:space="0" w:color="auto"/>
            </w:tcBorders>
            <w:shd w:val="clear" w:color="auto" w:fill="auto"/>
            <w:vAlign w:val="center"/>
          </w:tcPr>
          <w:p w14:paraId="0CB1A253" w14:textId="4DD938A4"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839</w:t>
            </w:r>
          </w:p>
        </w:tc>
        <w:tc>
          <w:tcPr>
            <w:tcW w:w="948" w:type="dxa"/>
            <w:tcBorders>
              <w:top w:val="single" w:sz="4" w:space="0" w:color="auto"/>
              <w:left w:val="nil"/>
              <w:bottom w:val="single" w:sz="4" w:space="0" w:color="auto"/>
              <w:right w:val="single" w:sz="4" w:space="0" w:color="auto"/>
            </w:tcBorders>
            <w:shd w:val="clear" w:color="auto" w:fill="auto"/>
            <w:vAlign w:val="center"/>
          </w:tcPr>
          <w:p w14:paraId="15AD0CC4" w14:textId="215ECCB0"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Technical</w:t>
            </w:r>
          </w:p>
        </w:tc>
        <w:tc>
          <w:tcPr>
            <w:tcW w:w="588" w:type="dxa"/>
            <w:tcBorders>
              <w:top w:val="single" w:sz="4" w:space="0" w:color="auto"/>
              <w:left w:val="nil"/>
              <w:bottom w:val="single" w:sz="4" w:space="0" w:color="auto"/>
              <w:right w:val="single" w:sz="4" w:space="0" w:color="auto"/>
            </w:tcBorders>
            <w:shd w:val="clear" w:color="auto" w:fill="auto"/>
            <w:vAlign w:val="center"/>
          </w:tcPr>
          <w:p w14:paraId="2ACF810A" w14:textId="4CDF3EFF"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104</w:t>
            </w:r>
          </w:p>
        </w:tc>
        <w:tc>
          <w:tcPr>
            <w:tcW w:w="1072" w:type="dxa"/>
            <w:tcBorders>
              <w:top w:val="single" w:sz="4" w:space="0" w:color="auto"/>
              <w:left w:val="nil"/>
              <w:bottom w:val="single" w:sz="4" w:space="0" w:color="auto"/>
              <w:right w:val="single" w:sz="4" w:space="0" w:color="auto"/>
            </w:tcBorders>
            <w:shd w:val="clear" w:color="auto" w:fill="auto"/>
            <w:vAlign w:val="center"/>
          </w:tcPr>
          <w:p w14:paraId="75961B32" w14:textId="2B80AC48"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10.38.12.1</w:t>
            </w:r>
          </w:p>
        </w:tc>
        <w:tc>
          <w:tcPr>
            <w:tcW w:w="828" w:type="dxa"/>
            <w:tcBorders>
              <w:top w:val="single" w:sz="4" w:space="0" w:color="auto"/>
              <w:left w:val="nil"/>
              <w:bottom w:val="single" w:sz="4" w:space="0" w:color="auto"/>
              <w:right w:val="single" w:sz="4" w:space="0" w:color="auto"/>
            </w:tcBorders>
            <w:shd w:val="clear" w:color="auto" w:fill="auto"/>
            <w:vAlign w:val="center"/>
          </w:tcPr>
          <w:p w14:paraId="1A9E40B5" w14:textId="025E125D"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3</w:t>
            </w:r>
          </w:p>
        </w:tc>
        <w:tc>
          <w:tcPr>
            <w:tcW w:w="2090" w:type="dxa"/>
            <w:tcBorders>
              <w:top w:val="single" w:sz="4" w:space="0" w:color="auto"/>
              <w:left w:val="nil"/>
              <w:bottom w:val="single" w:sz="4" w:space="0" w:color="auto"/>
              <w:right w:val="single" w:sz="4" w:space="0" w:color="auto"/>
            </w:tcBorders>
            <w:shd w:val="clear" w:color="auto" w:fill="auto"/>
          </w:tcPr>
          <w:p w14:paraId="442516AD" w14:textId="6DF322D8"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In the text describing MMS configurations there are "</w:t>
            </w:r>
            <w:proofErr w:type="spellStart"/>
            <w:r w:rsidRPr="00B2310A">
              <w:rPr>
                <w:rFonts w:cs="Arial"/>
                <w:sz w:val="16"/>
                <w:szCs w:val="16"/>
              </w:rPr>
              <w:t>shalls</w:t>
            </w:r>
            <w:proofErr w:type="spellEnd"/>
            <w:r w:rsidRPr="00B2310A">
              <w:rPr>
                <w:rFonts w:cs="Arial"/>
                <w:sz w:val="16"/>
                <w:szCs w:val="16"/>
              </w:rPr>
              <w:t xml:space="preserve">" </w:t>
            </w:r>
            <w:proofErr w:type="spellStart"/>
            <w:r w:rsidRPr="00B2310A">
              <w:rPr>
                <w:rFonts w:cs="Arial"/>
                <w:sz w:val="16"/>
                <w:szCs w:val="16"/>
              </w:rPr>
              <w:t>everywher</w:t>
            </w:r>
            <w:proofErr w:type="spellEnd"/>
            <w:r w:rsidRPr="00B2310A">
              <w:rPr>
                <w:rFonts w:cs="Arial"/>
                <w:sz w:val="16"/>
                <w:szCs w:val="16"/>
              </w:rPr>
              <w:t xml:space="preserve"> on individual configurations - how does this relate to the mandatory set(combinations). Should every "shall" setting not be exercised?</w:t>
            </w:r>
          </w:p>
        </w:tc>
        <w:tc>
          <w:tcPr>
            <w:tcW w:w="1906" w:type="dxa"/>
            <w:tcBorders>
              <w:top w:val="single" w:sz="4" w:space="0" w:color="auto"/>
              <w:left w:val="nil"/>
              <w:bottom w:val="single" w:sz="4" w:space="0" w:color="auto"/>
              <w:right w:val="single" w:sz="4" w:space="0" w:color="auto"/>
            </w:tcBorders>
            <w:shd w:val="clear" w:color="auto" w:fill="auto"/>
          </w:tcPr>
          <w:p w14:paraId="5DE3CA28" w14:textId="238CA6FE" w:rsidR="00B2310A" w:rsidRPr="00B2310A" w:rsidRDefault="00B2310A" w:rsidP="00B2310A">
            <w:pPr>
              <w:spacing w:before="100" w:beforeAutospacing="1" w:after="100" w:afterAutospacing="1" w:line="240" w:lineRule="auto"/>
              <w:jc w:val="left"/>
              <w:rPr>
                <w:rFonts w:cs="Arial"/>
                <w:sz w:val="16"/>
                <w:szCs w:val="16"/>
              </w:rPr>
            </w:pPr>
            <w:r w:rsidRPr="00B2310A">
              <w:rPr>
                <w:rFonts w:cs="Arial"/>
                <w:sz w:val="16"/>
                <w:szCs w:val="16"/>
              </w:rPr>
              <w:t> </w:t>
            </w:r>
          </w:p>
        </w:tc>
      </w:tr>
    </w:tbl>
    <w:p w14:paraId="234FD3AC" w14:textId="3A627302" w:rsidR="00405936" w:rsidRPr="00FB0417" w:rsidRDefault="005864A8" w:rsidP="00BF29A6">
      <w:pPr>
        <w:spacing w:before="100" w:beforeAutospacing="1" w:after="100" w:afterAutospacing="1" w:line="240" w:lineRule="auto"/>
        <w:jc w:val="left"/>
        <w:rPr>
          <w:rFonts w:ascii="Times New Roman" w:eastAsia="DejaVu Sans" w:hAnsi="Times New Roman"/>
          <w:b/>
          <w:bCs/>
          <w:sz w:val="24"/>
          <w:szCs w:val="24"/>
          <w:lang w:val="en-US" w:eastAsia="x-none"/>
        </w:rPr>
      </w:pPr>
      <w:r w:rsidRPr="00FB0417">
        <w:rPr>
          <w:rFonts w:ascii="Times New Roman" w:eastAsia="DejaVu Sans" w:hAnsi="Times New Roman"/>
          <w:b/>
          <w:bCs/>
          <w:sz w:val="24"/>
          <w:szCs w:val="24"/>
          <w:lang w:val="en-US" w:eastAsia="x-none"/>
        </w:rPr>
        <w:t>R</w:t>
      </w:r>
      <w:r w:rsidR="009D213C" w:rsidRPr="00FB0417">
        <w:rPr>
          <w:rFonts w:ascii="Times New Roman" w:eastAsia="DejaVu Sans" w:hAnsi="Times New Roman"/>
          <w:b/>
          <w:bCs/>
          <w:sz w:val="24"/>
          <w:szCs w:val="24"/>
          <w:lang w:val="en-US" w:eastAsia="x-none"/>
        </w:rPr>
        <w:t xml:space="preserve">esolution: </w:t>
      </w:r>
    </w:p>
    <w:p w14:paraId="7988677C" w14:textId="483FB0EB" w:rsidR="001054F2" w:rsidRPr="009F6BA9" w:rsidRDefault="0083422F" w:rsidP="009F6BA9">
      <w:pPr>
        <w:pStyle w:val="ListParagraph"/>
        <w:numPr>
          <w:ilvl w:val="0"/>
          <w:numId w:val="13"/>
        </w:numPr>
        <w:spacing w:before="100" w:beforeAutospacing="1" w:after="100" w:afterAutospacing="1" w:line="240" w:lineRule="auto"/>
        <w:jc w:val="left"/>
        <w:rPr>
          <w:rFonts w:ascii="Times New Roman" w:eastAsia="DejaVu Sans" w:hAnsi="Times New Roman"/>
          <w:sz w:val="24"/>
          <w:szCs w:val="24"/>
          <w:lang w:val="en-US" w:eastAsia="x-none"/>
        </w:rPr>
      </w:pPr>
      <w:r w:rsidRPr="009F6BA9">
        <w:rPr>
          <w:rFonts w:ascii="Times New Roman" w:eastAsia="DejaVu Sans" w:hAnsi="Times New Roman"/>
          <w:sz w:val="24"/>
          <w:szCs w:val="24"/>
          <w:lang w:val="en-US" w:eastAsia="x-none"/>
        </w:rPr>
        <w:t>Revise</w:t>
      </w:r>
      <w:r w:rsidR="00097737" w:rsidRPr="009F6BA9">
        <w:rPr>
          <w:rFonts w:ascii="Times New Roman" w:eastAsia="DejaVu Sans" w:hAnsi="Times New Roman"/>
          <w:sz w:val="24"/>
          <w:szCs w:val="24"/>
          <w:lang w:val="en-US" w:eastAsia="x-none"/>
        </w:rPr>
        <w:t xml:space="preserve"> the sentence </w:t>
      </w:r>
      <w:r w:rsidR="00C10F93" w:rsidRPr="009F6BA9">
        <w:rPr>
          <w:rFonts w:ascii="Times New Roman" w:eastAsia="DejaVu Sans" w:hAnsi="Times New Roman"/>
          <w:sz w:val="24"/>
          <w:szCs w:val="24"/>
          <w:lang w:val="en-US" w:eastAsia="x-none"/>
        </w:rPr>
        <w:t xml:space="preserve">in </w:t>
      </w:r>
      <w:r w:rsidR="00BF00E8" w:rsidRPr="009F6BA9">
        <w:rPr>
          <w:rFonts w:ascii="Times New Roman" w:eastAsia="DejaVu Sans" w:hAnsi="Times New Roman"/>
          <w:sz w:val="24"/>
          <w:szCs w:val="24"/>
          <w:lang w:val="en-US" w:eastAsia="x-none"/>
        </w:rPr>
        <w:t>line 6</w:t>
      </w:r>
      <w:r w:rsidR="00337E46" w:rsidRPr="009F6BA9">
        <w:rPr>
          <w:rFonts w:ascii="Times New Roman" w:eastAsia="DejaVu Sans" w:hAnsi="Times New Roman"/>
          <w:sz w:val="24"/>
          <w:szCs w:val="24"/>
          <w:lang w:val="en-US" w:eastAsia="x-none"/>
        </w:rPr>
        <w:t>, page 1</w:t>
      </w:r>
      <w:r w:rsidR="00BF00E8" w:rsidRPr="009F6BA9">
        <w:rPr>
          <w:rFonts w:ascii="Times New Roman" w:eastAsia="DejaVu Sans" w:hAnsi="Times New Roman"/>
          <w:sz w:val="24"/>
          <w:szCs w:val="24"/>
          <w:lang w:val="en-US" w:eastAsia="x-none"/>
        </w:rPr>
        <w:t>04</w:t>
      </w:r>
    </w:p>
    <w:p w14:paraId="614CE8FE" w14:textId="4BF9C452" w:rsidR="0026314E" w:rsidRPr="00FB0417" w:rsidRDefault="0026314E" w:rsidP="00D7577B">
      <w:pPr>
        <w:spacing w:before="100" w:beforeAutospacing="1" w:after="100" w:afterAutospacing="1" w:line="240" w:lineRule="auto"/>
        <w:jc w:val="left"/>
        <w:rPr>
          <w:rFonts w:ascii="Times New Roman" w:eastAsia="DejaVu Sans" w:hAnsi="Times New Roman"/>
          <w:sz w:val="24"/>
          <w:szCs w:val="24"/>
          <w:lang w:val="en-US" w:eastAsia="x-none"/>
        </w:rPr>
      </w:pPr>
      <w:r w:rsidRPr="00FB0417">
        <w:rPr>
          <w:rFonts w:ascii="Times New Roman" w:eastAsia="DejaVu Sans" w:hAnsi="Times New Roman"/>
          <w:sz w:val="24"/>
          <w:szCs w:val="24"/>
          <w:lang w:val="en-US" w:eastAsia="x-none"/>
        </w:rPr>
        <w:t>from</w:t>
      </w:r>
      <w:r w:rsidR="003936AD" w:rsidRPr="00FB0417">
        <w:rPr>
          <w:rFonts w:ascii="Times New Roman" w:eastAsia="DejaVu Sans" w:hAnsi="Times New Roman"/>
          <w:sz w:val="24"/>
          <w:szCs w:val="24"/>
          <w:lang w:val="en-US" w:eastAsia="x-none"/>
        </w:rPr>
        <w:t>:</w:t>
      </w:r>
    </w:p>
    <w:p w14:paraId="51F03D72" w14:textId="6B7F5D44" w:rsidR="0026314E" w:rsidRPr="00C33C76" w:rsidRDefault="0026314E" w:rsidP="00D7577B">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E72983" w:rsidRPr="00C33C76">
        <w:rPr>
          <w:rFonts w:ascii="Times New Roman" w:eastAsia="DejaVu Sans" w:hAnsi="Times New Roman"/>
          <w:color w:val="548DD4" w:themeColor="text2" w:themeTint="99"/>
          <w:sz w:val="24"/>
          <w:szCs w:val="24"/>
          <w:lang w:val="en-US" w:eastAsia="x-none"/>
        </w:rPr>
        <w:t>Table 10 provides a mandatory set of combinations of MMRS code index and gap size, used to form RSF, as described in 16.2.11.2.</w:t>
      </w:r>
      <w:r w:rsidRPr="00C33C76">
        <w:rPr>
          <w:rFonts w:ascii="Times New Roman" w:eastAsia="DejaVu Sans" w:hAnsi="Times New Roman"/>
          <w:color w:val="548DD4" w:themeColor="text2" w:themeTint="99"/>
          <w:sz w:val="24"/>
          <w:szCs w:val="24"/>
          <w:lang w:val="en-US" w:eastAsia="x-none"/>
        </w:rPr>
        <w:t>”</w:t>
      </w:r>
    </w:p>
    <w:p w14:paraId="4B211C0D" w14:textId="374B17B8" w:rsidR="00BE34BB" w:rsidRPr="00FB0417" w:rsidRDefault="00BE34BB" w:rsidP="00D7577B">
      <w:pPr>
        <w:spacing w:before="100" w:beforeAutospacing="1" w:after="100" w:afterAutospacing="1" w:line="240" w:lineRule="auto"/>
        <w:jc w:val="left"/>
        <w:rPr>
          <w:rFonts w:ascii="Times New Roman" w:eastAsia="DejaVu Sans" w:hAnsi="Times New Roman"/>
          <w:sz w:val="24"/>
          <w:szCs w:val="24"/>
          <w:lang w:val="en-US" w:eastAsia="x-none"/>
        </w:rPr>
      </w:pPr>
      <w:r w:rsidRPr="00FB0417">
        <w:rPr>
          <w:rFonts w:ascii="Times New Roman" w:eastAsia="DejaVu Sans" w:hAnsi="Times New Roman"/>
          <w:sz w:val="24"/>
          <w:szCs w:val="24"/>
          <w:lang w:val="en-US" w:eastAsia="x-none"/>
        </w:rPr>
        <w:t>to:</w:t>
      </w:r>
    </w:p>
    <w:p w14:paraId="656828D8" w14:textId="0BE3FC94" w:rsidR="0027407F" w:rsidRDefault="00D54448" w:rsidP="00D7577B">
      <w:pPr>
        <w:spacing w:before="100" w:beforeAutospacing="1" w:after="100" w:afterAutospacing="1" w:line="240" w:lineRule="auto"/>
        <w:jc w:val="left"/>
        <w:rPr>
          <w:rFonts w:ascii="Times New Roman" w:hAnsi="Times New Roman"/>
          <w:color w:val="FF0000"/>
          <w:sz w:val="24"/>
          <w:szCs w:val="24"/>
          <w:lang w:val="en-US"/>
        </w:rPr>
      </w:pPr>
      <w:r w:rsidRPr="00FB0417">
        <w:rPr>
          <w:rFonts w:ascii="Times New Roman" w:eastAsia="DejaVu Sans" w:hAnsi="Times New Roman"/>
          <w:color w:val="FF0000"/>
          <w:sz w:val="24"/>
          <w:szCs w:val="24"/>
          <w:lang w:val="en-US" w:eastAsia="x-none"/>
        </w:rPr>
        <w:t>“</w:t>
      </w:r>
      <w:r w:rsidR="00C10F93" w:rsidRPr="00FB0417">
        <w:rPr>
          <w:rFonts w:ascii="Times New Roman" w:hAnsi="Times New Roman"/>
          <w:color w:val="FF0000"/>
          <w:sz w:val="24"/>
          <w:szCs w:val="24"/>
        </w:rPr>
        <w:t>Table 10 provides a set of combinations of MMRS code index and gap size, used to form RSF, as described in 16.2.11.2.</w:t>
      </w:r>
      <w:r w:rsidR="002C7817" w:rsidRPr="00FB0417">
        <w:rPr>
          <w:rFonts w:ascii="Times New Roman" w:hAnsi="Times New Roman"/>
          <w:color w:val="FF0000"/>
          <w:sz w:val="24"/>
          <w:szCs w:val="24"/>
          <w:lang w:val="en-US"/>
        </w:rPr>
        <w:t xml:space="preserve"> </w:t>
      </w:r>
      <w:r w:rsidR="002C7817" w:rsidRPr="00004517">
        <w:rPr>
          <w:rFonts w:ascii="Times New Roman" w:hAnsi="Times New Roman"/>
          <w:color w:val="FF0000"/>
          <w:sz w:val="24"/>
          <w:szCs w:val="24"/>
          <w:highlight w:val="yellow"/>
          <w:lang w:val="en-US"/>
        </w:rPr>
        <w:t xml:space="preserve">This set of combinations is </w:t>
      </w:r>
      <w:r w:rsidR="00697130" w:rsidRPr="00004517">
        <w:rPr>
          <w:rFonts w:ascii="Times New Roman" w:hAnsi="Times New Roman"/>
          <w:color w:val="FF0000"/>
          <w:sz w:val="24"/>
          <w:szCs w:val="24"/>
          <w:highlight w:val="yellow"/>
          <w:lang w:val="en-US"/>
        </w:rPr>
        <w:t>recommended</w:t>
      </w:r>
      <w:r w:rsidR="002C7817" w:rsidRPr="00004517">
        <w:rPr>
          <w:rFonts w:ascii="Times New Roman" w:hAnsi="Times New Roman"/>
          <w:color w:val="FF0000"/>
          <w:sz w:val="24"/>
          <w:szCs w:val="24"/>
          <w:highlight w:val="yellow"/>
          <w:lang w:val="en-US"/>
        </w:rPr>
        <w:t xml:space="preserve"> </w:t>
      </w:r>
      <w:r w:rsidR="002C7817" w:rsidRPr="00004517">
        <w:rPr>
          <w:rFonts w:ascii="Times New Roman" w:hAnsi="Times New Roman"/>
          <w:color w:val="FF0000"/>
          <w:sz w:val="24"/>
          <w:szCs w:val="24"/>
          <w:highlight w:val="yellow"/>
        </w:rPr>
        <w:t xml:space="preserve">for </w:t>
      </w:r>
      <w:r w:rsidR="001C0B71" w:rsidRPr="00004517">
        <w:rPr>
          <w:rFonts w:ascii="Times New Roman" w:hAnsi="Times New Roman"/>
          <w:color w:val="FF0000"/>
          <w:sz w:val="24"/>
          <w:szCs w:val="24"/>
          <w:highlight w:val="yellow"/>
        </w:rPr>
        <w:t>HRP-ARDEV</w:t>
      </w:r>
      <w:r w:rsidR="008C15BE" w:rsidRPr="00FB0417">
        <w:rPr>
          <w:rFonts w:ascii="Times New Roman" w:hAnsi="Times New Roman"/>
          <w:color w:val="FF0000"/>
          <w:sz w:val="24"/>
          <w:szCs w:val="24"/>
        </w:rPr>
        <w:t>.</w:t>
      </w:r>
      <w:r w:rsidR="005F3B57" w:rsidRPr="00FB0417">
        <w:rPr>
          <w:rFonts w:ascii="Times New Roman" w:hAnsi="Times New Roman"/>
          <w:color w:val="FF0000"/>
          <w:sz w:val="24"/>
          <w:szCs w:val="24"/>
          <w:lang w:val="en-US"/>
        </w:rPr>
        <w:t>”</w:t>
      </w:r>
    </w:p>
    <w:p w14:paraId="5D85D846" w14:textId="14723D27" w:rsidR="009F6BA9" w:rsidRPr="00004517" w:rsidRDefault="009F6BA9" w:rsidP="009F6BA9">
      <w:pPr>
        <w:pStyle w:val="ListParagraph"/>
        <w:numPr>
          <w:ilvl w:val="0"/>
          <w:numId w:val="13"/>
        </w:numPr>
        <w:spacing w:before="100" w:beforeAutospacing="1" w:after="100" w:afterAutospacing="1" w:line="240" w:lineRule="auto"/>
        <w:jc w:val="left"/>
        <w:rPr>
          <w:rFonts w:ascii="Times New Roman" w:hAnsi="Times New Roman"/>
          <w:sz w:val="24"/>
          <w:szCs w:val="24"/>
          <w:highlight w:val="yellow"/>
          <w:lang w:val="en-US"/>
        </w:rPr>
      </w:pPr>
      <w:r w:rsidRPr="00004517">
        <w:rPr>
          <w:rFonts w:ascii="Times New Roman" w:hAnsi="Times New Roman"/>
          <w:sz w:val="24"/>
          <w:szCs w:val="24"/>
          <w:highlight w:val="yellow"/>
          <w:lang w:val="en-US"/>
        </w:rPr>
        <w:t xml:space="preserve">Revise </w:t>
      </w:r>
      <w:r w:rsidR="0026243C" w:rsidRPr="00004517">
        <w:rPr>
          <w:rFonts w:ascii="Times New Roman" w:hAnsi="Times New Roman"/>
          <w:sz w:val="24"/>
          <w:szCs w:val="24"/>
          <w:highlight w:val="yellow"/>
          <w:lang w:val="en-US"/>
        </w:rPr>
        <w:t>line 16, page 104</w:t>
      </w:r>
    </w:p>
    <w:p w14:paraId="1D132384" w14:textId="6CA27A55" w:rsidR="0026243C" w:rsidRPr="00004517" w:rsidRDefault="0026243C" w:rsidP="0026243C">
      <w:pPr>
        <w:spacing w:before="100" w:beforeAutospacing="1" w:after="100" w:afterAutospacing="1" w:line="240" w:lineRule="auto"/>
        <w:jc w:val="left"/>
        <w:rPr>
          <w:rFonts w:ascii="Times New Roman" w:hAnsi="Times New Roman"/>
          <w:sz w:val="24"/>
          <w:szCs w:val="24"/>
          <w:highlight w:val="yellow"/>
          <w:lang w:val="en-US"/>
        </w:rPr>
      </w:pPr>
      <w:r w:rsidRPr="00004517">
        <w:rPr>
          <w:rFonts w:ascii="Times New Roman" w:hAnsi="Times New Roman"/>
          <w:sz w:val="24"/>
          <w:szCs w:val="24"/>
          <w:highlight w:val="yellow"/>
          <w:lang w:val="en-US"/>
        </w:rPr>
        <w:t>from:</w:t>
      </w:r>
    </w:p>
    <w:p w14:paraId="08725872" w14:textId="259AB20B" w:rsidR="0026243C" w:rsidRPr="00004517" w:rsidRDefault="0026243C" w:rsidP="0026243C">
      <w:pPr>
        <w:spacing w:before="100" w:beforeAutospacing="1" w:after="100" w:afterAutospacing="1" w:line="240" w:lineRule="auto"/>
        <w:jc w:val="left"/>
        <w:rPr>
          <w:rFonts w:ascii="Times New Roman" w:hAnsi="Times New Roman"/>
          <w:color w:val="548DD4" w:themeColor="text2" w:themeTint="99"/>
          <w:sz w:val="24"/>
          <w:szCs w:val="24"/>
          <w:highlight w:val="yellow"/>
          <w:lang w:val="en-US"/>
        </w:rPr>
      </w:pPr>
      <w:r w:rsidRPr="00004517">
        <w:rPr>
          <w:rFonts w:ascii="Times New Roman" w:hAnsi="Times New Roman"/>
          <w:color w:val="548DD4" w:themeColor="text2" w:themeTint="99"/>
          <w:sz w:val="24"/>
          <w:szCs w:val="24"/>
          <w:highlight w:val="yellow"/>
          <w:lang w:val="en-US"/>
        </w:rPr>
        <w:t>“Table 10 – Mandatory MMRS configuration sets”</w:t>
      </w:r>
    </w:p>
    <w:p w14:paraId="0B2700CA" w14:textId="49CD8939" w:rsidR="0026243C" w:rsidRPr="00004517" w:rsidRDefault="0026243C" w:rsidP="0026243C">
      <w:pPr>
        <w:spacing w:before="100" w:beforeAutospacing="1" w:after="100" w:afterAutospacing="1" w:line="240" w:lineRule="auto"/>
        <w:jc w:val="left"/>
        <w:rPr>
          <w:rFonts w:ascii="Times New Roman" w:hAnsi="Times New Roman"/>
          <w:sz w:val="24"/>
          <w:szCs w:val="24"/>
          <w:highlight w:val="yellow"/>
          <w:lang w:val="en-US"/>
        </w:rPr>
      </w:pPr>
      <w:r w:rsidRPr="00004517">
        <w:rPr>
          <w:rFonts w:ascii="Times New Roman" w:hAnsi="Times New Roman"/>
          <w:sz w:val="24"/>
          <w:szCs w:val="24"/>
          <w:highlight w:val="yellow"/>
          <w:lang w:val="en-US"/>
        </w:rPr>
        <w:t xml:space="preserve">to: </w:t>
      </w:r>
    </w:p>
    <w:p w14:paraId="34267D57" w14:textId="2629E0D8" w:rsidR="0027407F" w:rsidRPr="00C86C08" w:rsidRDefault="0026243C" w:rsidP="00C86C08">
      <w:pPr>
        <w:spacing w:after="200" w:line="276" w:lineRule="auto"/>
        <w:jc w:val="left"/>
        <w:rPr>
          <w:rFonts w:ascii="Times New Roman" w:hAnsi="Times New Roman"/>
          <w:color w:val="FF0000"/>
          <w:lang w:val="en-US"/>
        </w:rPr>
      </w:pPr>
      <w:r w:rsidRPr="00004517">
        <w:rPr>
          <w:rFonts w:ascii="Times New Roman" w:hAnsi="Times New Roman"/>
          <w:color w:val="FF0000"/>
          <w:sz w:val="24"/>
          <w:szCs w:val="24"/>
          <w:highlight w:val="yellow"/>
          <w:lang w:val="en-US"/>
        </w:rPr>
        <w:t>“Table 10 – Recommended MMRS configuration sets”</w:t>
      </w:r>
      <w:r w:rsidR="0027407F">
        <w:rPr>
          <w:rFonts w:ascii="Times New Roman" w:hAnsi="Times New Roman"/>
          <w:color w:val="FF0000"/>
          <w:lang w:val="en-US"/>
        </w:rPr>
        <w:br w:type="page"/>
      </w:r>
    </w:p>
    <w:p w14:paraId="72B3529D" w14:textId="26B7F2E8" w:rsidR="00D93BB2" w:rsidRPr="00CF7FC3" w:rsidRDefault="00D93BB2" w:rsidP="006920F5">
      <w:pPr>
        <w:pStyle w:val="Heading1"/>
        <w:rPr>
          <w:rFonts w:eastAsia="DejaVu Sans"/>
          <w:lang w:val="en-US"/>
        </w:rPr>
      </w:pPr>
      <w:bookmarkStart w:id="1" w:name="_Toc161299179"/>
      <w:r w:rsidRPr="00CF7FC3">
        <w:rPr>
          <w:rFonts w:eastAsia="DejaVu Sans"/>
          <w:lang w:val="en-US"/>
        </w:rPr>
        <w:t>CID #</w:t>
      </w:r>
      <w:r w:rsidR="002756B7">
        <w:rPr>
          <w:rFonts w:eastAsia="DejaVu Sans"/>
          <w:lang w:val="en-US"/>
        </w:rPr>
        <w:t>93</w:t>
      </w:r>
      <w:r w:rsidR="00AF7829" w:rsidRPr="00CF7FC3">
        <w:rPr>
          <w:rFonts w:eastAsia="DejaVu Sans"/>
          <w:lang w:val="en-US"/>
        </w:rPr>
        <w:t xml:space="preserve"> </w:t>
      </w:r>
      <w:r w:rsidR="00F97CE4">
        <w:rPr>
          <w:rFonts w:eastAsia="DejaVu Sans"/>
          <w:lang w:val="en-US"/>
        </w:rPr>
        <w:t>(</w:t>
      </w:r>
      <w:r w:rsidR="009C3C27">
        <w:rPr>
          <w:rFonts w:eastAsia="DejaVu Sans"/>
          <w:lang w:val="en-US"/>
        </w:rPr>
        <w:t>Revised</w:t>
      </w:r>
      <w:r w:rsidR="00F97CE4">
        <w:rPr>
          <w:rFonts w:eastAsia="DejaVu Sans"/>
          <w:lang w:val="en-US"/>
        </w:rPr>
        <w:t>)</w:t>
      </w:r>
      <w:bookmarkEnd w:id="1"/>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DD01EA" w:rsidRPr="005360E3" w14:paraId="25BDF730" w14:textId="77777777" w:rsidTr="00ED4ECB">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E1EAA"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1DAB35A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4C351B1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2C5DCEC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25D348D8"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359E4D0D"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14FEC99C"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0D893001" w14:textId="77777777" w:rsidR="00DD01EA" w:rsidRPr="009D0682" w:rsidRDefault="00DD01EA" w:rsidP="00927C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305629" w:rsidRPr="00F97CE4" w14:paraId="498561AF" w14:textId="77777777" w:rsidTr="00434311">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F598" w14:textId="5D518359"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1D2AB8B0" w14:textId="05CCBBE7"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93</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0AFC0411" w14:textId="3A25F41B"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134C8A3" w14:textId="29EA05FB"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101BB20" w14:textId="60514452"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10.38.12.4</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A74B762" w14:textId="0B18FA8A"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7</w:t>
            </w:r>
          </w:p>
        </w:tc>
        <w:tc>
          <w:tcPr>
            <w:tcW w:w="1598" w:type="dxa"/>
            <w:tcBorders>
              <w:top w:val="single" w:sz="4" w:space="0" w:color="auto"/>
              <w:left w:val="nil"/>
              <w:bottom w:val="single" w:sz="4" w:space="0" w:color="auto"/>
              <w:right w:val="single" w:sz="4" w:space="0" w:color="auto"/>
            </w:tcBorders>
            <w:shd w:val="clear" w:color="auto" w:fill="auto"/>
            <w:hideMark/>
          </w:tcPr>
          <w:p w14:paraId="0AABFA1B" w14:textId="1AD556F2"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Configs 2-4 have unequal RSF and RIF. Why do we need these?</w:t>
            </w:r>
          </w:p>
        </w:tc>
        <w:tc>
          <w:tcPr>
            <w:tcW w:w="1782" w:type="dxa"/>
            <w:tcBorders>
              <w:top w:val="single" w:sz="4" w:space="0" w:color="auto"/>
              <w:left w:val="nil"/>
              <w:bottom w:val="single" w:sz="4" w:space="0" w:color="auto"/>
              <w:right w:val="single" w:sz="4" w:space="0" w:color="auto"/>
            </w:tcBorders>
            <w:shd w:val="clear" w:color="auto" w:fill="auto"/>
            <w:hideMark/>
          </w:tcPr>
          <w:p w14:paraId="02A68693" w14:textId="7EEF7394" w:rsidR="00305629" w:rsidRPr="00305629" w:rsidRDefault="00305629" w:rsidP="00305629">
            <w:pPr>
              <w:spacing w:before="100" w:beforeAutospacing="1" w:after="100" w:afterAutospacing="1" w:line="240" w:lineRule="auto"/>
              <w:jc w:val="left"/>
              <w:rPr>
                <w:rFonts w:cs="Arial"/>
                <w:sz w:val="16"/>
                <w:szCs w:val="16"/>
                <w:lang w:val="en-US"/>
              </w:rPr>
            </w:pPr>
            <w:r w:rsidRPr="00305629">
              <w:rPr>
                <w:rFonts w:cs="Arial"/>
                <w:sz w:val="16"/>
                <w:szCs w:val="16"/>
              </w:rPr>
              <w:t>Clarify the reasoning for having mixed MMS sets 2-4.</w:t>
            </w:r>
          </w:p>
        </w:tc>
      </w:tr>
    </w:tbl>
    <w:p w14:paraId="13C86101" w14:textId="4E1FA7FC" w:rsidR="005864A8" w:rsidRPr="00FB0417" w:rsidRDefault="005864A8" w:rsidP="008265A8">
      <w:pPr>
        <w:pStyle w:val="NormalWeb"/>
        <w:rPr>
          <w:rFonts w:ascii="Arial" w:hAnsi="Arial" w:cs="Arial"/>
          <w:noProof/>
        </w:rPr>
      </w:pPr>
      <w:r w:rsidRPr="00FB0417">
        <w:rPr>
          <w:rFonts w:eastAsia="DejaVu Sans" w:cs="Arial"/>
          <w:b/>
          <w:bCs/>
          <w:lang w:eastAsia="x-none"/>
        </w:rPr>
        <w:t>Resolution:</w:t>
      </w:r>
    </w:p>
    <w:p w14:paraId="0E16D8BA" w14:textId="2458C681" w:rsidR="009C3C27" w:rsidRPr="00F94941" w:rsidRDefault="00F761CB" w:rsidP="005864A8">
      <w:pPr>
        <w:pStyle w:val="NormalWeb"/>
        <w:spacing w:line="360" w:lineRule="auto"/>
        <w:rPr>
          <w:highlight w:val="yellow"/>
        </w:rPr>
      </w:pPr>
      <w:r w:rsidRPr="00F94941">
        <w:rPr>
          <w:highlight w:val="yellow"/>
        </w:rPr>
        <w:t>Add the following sentence to the end of line 6, page 105</w:t>
      </w:r>
      <w:r w:rsidR="006C4B9D" w:rsidRPr="00F94941">
        <w:rPr>
          <w:highlight w:val="yellow"/>
        </w:rPr>
        <w:t>, above Table 12</w:t>
      </w:r>
    </w:p>
    <w:p w14:paraId="376203C5" w14:textId="582AA0F8" w:rsidR="00C86C08" w:rsidRPr="002D7432" w:rsidRDefault="006C4B9D" w:rsidP="005864A8">
      <w:pPr>
        <w:pStyle w:val="NormalWeb"/>
        <w:spacing w:line="360" w:lineRule="auto"/>
        <w:rPr>
          <w:color w:val="FF0000"/>
        </w:rPr>
      </w:pPr>
      <w:r w:rsidRPr="00F94941">
        <w:rPr>
          <w:color w:val="FF0000"/>
          <w:highlight w:val="yellow"/>
        </w:rPr>
        <w:t>“</w:t>
      </w:r>
      <w:r w:rsidR="00B666CB" w:rsidRPr="00F94941">
        <w:rPr>
          <w:color w:val="FF0000"/>
          <w:highlight w:val="yellow"/>
        </w:rPr>
        <w:t>Also note that</w:t>
      </w:r>
      <w:r w:rsidR="007E3F14" w:rsidRPr="00F94941">
        <w:rPr>
          <w:color w:val="FF0000"/>
          <w:highlight w:val="yellow"/>
        </w:rPr>
        <w:t xml:space="preserve"> the </w:t>
      </w:r>
      <w:r w:rsidR="00CD0F8B" w:rsidRPr="00F94941">
        <w:rPr>
          <w:color w:val="FF0000"/>
          <w:highlight w:val="yellow"/>
        </w:rPr>
        <w:t>Set #2, #3, and #4</w:t>
      </w:r>
      <w:r w:rsidR="002D7432" w:rsidRPr="00F94941">
        <w:rPr>
          <w:color w:val="FF0000"/>
          <w:highlight w:val="yellow"/>
        </w:rPr>
        <w:t xml:space="preserve"> in Table 12 </w:t>
      </w:r>
      <w:r w:rsidR="00B666CB" w:rsidRPr="00F94941">
        <w:rPr>
          <w:rFonts w:eastAsia="Batang"/>
          <w:color w:val="FF0000"/>
          <w:highlight w:val="yellow"/>
        </w:rPr>
        <w:t>allow for different levels of integrity</w:t>
      </w:r>
      <w:r w:rsidR="002D7432" w:rsidRPr="00F94941">
        <w:rPr>
          <w:rFonts w:eastAsia="Batang"/>
          <w:color w:val="FF0000"/>
          <w:highlight w:val="yellow"/>
        </w:rPr>
        <w:t>.</w:t>
      </w:r>
      <w:r w:rsidRPr="00F94941">
        <w:rPr>
          <w:color w:val="FF0000"/>
          <w:highlight w:val="yellow"/>
        </w:rPr>
        <w:t>”</w:t>
      </w:r>
    </w:p>
    <w:p w14:paraId="197152CD" w14:textId="6E9EFF53" w:rsidR="00586150" w:rsidRPr="00C86C08" w:rsidRDefault="00C86C08" w:rsidP="00C86C08">
      <w:pPr>
        <w:spacing w:after="200" w:line="276" w:lineRule="auto"/>
        <w:jc w:val="left"/>
        <w:rPr>
          <w:rFonts w:cs="Arial"/>
          <w:sz w:val="24"/>
          <w:szCs w:val="24"/>
          <w:lang w:val="en-US"/>
        </w:rPr>
      </w:pPr>
      <w:r>
        <w:rPr>
          <w:rFonts w:cs="Arial"/>
        </w:rPr>
        <w:br w:type="page"/>
      </w:r>
    </w:p>
    <w:p w14:paraId="2D26ADEF" w14:textId="2B40D19C" w:rsidR="00586150" w:rsidRPr="00356C7C" w:rsidRDefault="00586150" w:rsidP="006920F5">
      <w:pPr>
        <w:pStyle w:val="Heading1"/>
        <w:rPr>
          <w:rFonts w:eastAsia="DejaVu Sans"/>
          <w:highlight w:val="yellow"/>
          <w:lang w:val="en-US"/>
        </w:rPr>
      </w:pPr>
      <w:bookmarkStart w:id="2" w:name="_Toc161299180"/>
      <w:r w:rsidRPr="00356C7C">
        <w:rPr>
          <w:rFonts w:eastAsia="DejaVu Sans"/>
          <w:highlight w:val="yellow"/>
          <w:lang w:val="en-US"/>
        </w:rPr>
        <w:t>CID #</w:t>
      </w:r>
      <w:r w:rsidR="00F36DD9" w:rsidRPr="00356C7C">
        <w:rPr>
          <w:rFonts w:eastAsia="DejaVu Sans"/>
          <w:highlight w:val="yellow"/>
          <w:lang w:val="en-US"/>
        </w:rPr>
        <w:t>115</w:t>
      </w:r>
      <w:r w:rsidRPr="00356C7C">
        <w:rPr>
          <w:rFonts w:eastAsia="DejaVu Sans"/>
          <w:highlight w:val="yellow"/>
          <w:lang w:val="en-US"/>
        </w:rPr>
        <w:t xml:space="preserve"> (</w:t>
      </w:r>
      <w:r w:rsidR="00E04E79" w:rsidRPr="00356C7C">
        <w:rPr>
          <w:rFonts w:eastAsia="DejaVu Sans"/>
          <w:highlight w:val="yellow"/>
          <w:lang w:val="en-US"/>
        </w:rPr>
        <w:t>Revised</w:t>
      </w:r>
      <w:r w:rsidRPr="00356C7C">
        <w:rPr>
          <w:rFonts w:eastAsia="DejaVu Sans"/>
          <w:highlight w:val="yellow"/>
          <w:lang w:val="en-US"/>
        </w:rPr>
        <w:t>)</w:t>
      </w:r>
      <w:bookmarkEnd w:id="2"/>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586150" w:rsidRPr="005360E3" w14:paraId="0FAEEDE0" w14:textId="77777777" w:rsidTr="008054C5">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B6804"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45023227"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004ACDB3"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0C20319"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3DFDC354"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4B3B4F4C"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3D5DF206"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581A9ABB" w14:textId="77777777" w:rsidR="00586150" w:rsidRPr="009D0682" w:rsidRDefault="00586150" w:rsidP="008054C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525D9" w:rsidRPr="00F97CE4" w14:paraId="35FDBF7D" w14:textId="77777777" w:rsidTr="0047321C">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A85A" w14:textId="16BCCE1E"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187054F2" w14:textId="6E95B6FC"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115</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8778FFF" w14:textId="26D5DE32"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DDBF970" w14:textId="79837E5B"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155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AFD0252" w14:textId="644B9754"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16.1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74EEC50" w14:textId="748428EC"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18</w:t>
            </w:r>
          </w:p>
        </w:tc>
        <w:tc>
          <w:tcPr>
            <w:tcW w:w="1598" w:type="dxa"/>
            <w:tcBorders>
              <w:top w:val="single" w:sz="4" w:space="0" w:color="auto"/>
              <w:left w:val="nil"/>
              <w:bottom w:val="single" w:sz="4" w:space="0" w:color="auto"/>
              <w:right w:val="single" w:sz="4" w:space="0" w:color="auto"/>
            </w:tcBorders>
            <w:shd w:val="clear" w:color="auto" w:fill="auto"/>
            <w:hideMark/>
          </w:tcPr>
          <w:p w14:paraId="59CCA1D0" w14:textId="0D22D023"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An HRP-ARDEV shall support mandatory features of UWB-driven MMS or NBA UWB MMS, in clause 10.38.</w:t>
            </w:r>
          </w:p>
        </w:tc>
        <w:tc>
          <w:tcPr>
            <w:tcW w:w="1782" w:type="dxa"/>
            <w:tcBorders>
              <w:top w:val="single" w:sz="4" w:space="0" w:color="auto"/>
              <w:left w:val="nil"/>
              <w:bottom w:val="single" w:sz="4" w:space="0" w:color="auto"/>
              <w:right w:val="single" w:sz="4" w:space="0" w:color="auto"/>
            </w:tcBorders>
            <w:shd w:val="clear" w:color="auto" w:fill="auto"/>
            <w:hideMark/>
          </w:tcPr>
          <w:p w14:paraId="1A687FDB" w14:textId="4E02E821" w:rsidR="001525D9" w:rsidRPr="001525D9" w:rsidRDefault="001525D9" w:rsidP="001525D9">
            <w:pPr>
              <w:spacing w:before="100" w:beforeAutospacing="1" w:after="100" w:afterAutospacing="1" w:line="240" w:lineRule="auto"/>
              <w:jc w:val="left"/>
              <w:rPr>
                <w:rFonts w:cs="Arial"/>
                <w:sz w:val="16"/>
                <w:szCs w:val="16"/>
                <w:lang w:val="en-US"/>
              </w:rPr>
            </w:pPr>
            <w:r w:rsidRPr="001525D9">
              <w:rPr>
                <w:rFonts w:cs="Arial"/>
                <w:sz w:val="16"/>
                <w:szCs w:val="16"/>
              </w:rPr>
              <w:t>Add: "An HRP-ARDEV shall support mandatory features of UWB-driven MMS or NBA UWB MMS, in clause 10.38."</w:t>
            </w:r>
          </w:p>
        </w:tc>
      </w:tr>
    </w:tbl>
    <w:p w14:paraId="1FDB8C0F" w14:textId="787827D5" w:rsidR="00480292" w:rsidRPr="00EC3253" w:rsidRDefault="00586150" w:rsidP="00EC3253">
      <w:pPr>
        <w:spacing w:before="100" w:beforeAutospacing="1" w:after="100" w:afterAutospacing="1" w:line="240" w:lineRule="auto"/>
        <w:jc w:val="left"/>
        <w:rPr>
          <w:rFonts w:ascii="Times New Roman" w:eastAsia="DejaVu Sans" w:hAnsi="Times New Roman"/>
          <w:b/>
          <w:bCs/>
          <w:sz w:val="24"/>
          <w:szCs w:val="24"/>
          <w:lang w:val="en-US" w:eastAsia="x-none"/>
        </w:rPr>
      </w:pPr>
      <w:r w:rsidRPr="00CA729C">
        <w:rPr>
          <w:rFonts w:ascii="Times New Roman" w:eastAsia="DejaVu Sans" w:hAnsi="Times New Roman"/>
          <w:b/>
          <w:bCs/>
          <w:sz w:val="24"/>
          <w:szCs w:val="24"/>
          <w:lang w:val="en-US" w:eastAsia="x-none"/>
        </w:rPr>
        <w:t xml:space="preserve">Resolution: </w:t>
      </w:r>
    </w:p>
    <w:p w14:paraId="0C321819" w14:textId="77777777" w:rsidR="0026105C" w:rsidRPr="001A352A" w:rsidRDefault="0026105C" w:rsidP="001A352A">
      <w:pPr>
        <w:spacing w:before="100" w:beforeAutospacing="1" w:after="100" w:afterAutospacing="1" w:line="240" w:lineRule="auto"/>
        <w:jc w:val="left"/>
        <w:rPr>
          <w:rFonts w:ascii="Times New Roman" w:eastAsia="DejaVu Sans" w:hAnsi="Times New Roman"/>
          <w:sz w:val="24"/>
          <w:szCs w:val="24"/>
          <w:lang w:val="en-US" w:eastAsia="x-none"/>
        </w:rPr>
      </w:pPr>
      <w:r w:rsidRPr="001A352A">
        <w:rPr>
          <w:rFonts w:ascii="Times New Roman" w:eastAsia="DejaVu Sans" w:hAnsi="Times New Roman"/>
          <w:sz w:val="24"/>
          <w:szCs w:val="24"/>
          <w:lang w:val="en-US" w:eastAsia="x-none"/>
        </w:rPr>
        <w:t>Revise the sentence in line 17~19, page 155</w:t>
      </w:r>
    </w:p>
    <w:p w14:paraId="78D32323" w14:textId="77777777" w:rsidR="0026105C" w:rsidRPr="00B07514" w:rsidRDefault="0026105C" w:rsidP="0026105C">
      <w:pPr>
        <w:spacing w:before="100" w:beforeAutospacing="1" w:after="100" w:afterAutospacing="1" w:line="240" w:lineRule="auto"/>
        <w:jc w:val="left"/>
        <w:rPr>
          <w:rFonts w:ascii="Times New Roman" w:eastAsia="DejaVu Sans" w:hAnsi="Times New Roman"/>
          <w:sz w:val="24"/>
          <w:szCs w:val="24"/>
          <w:lang w:val="en-US" w:eastAsia="x-none"/>
        </w:rPr>
      </w:pPr>
      <w:r w:rsidRPr="00B07514">
        <w:rPr>
          <w:rFonts w:ascii="Times New Roman" w:eastAsia="DejaVu Sans" w:hAnsi="Times New Roman"/>
          <w:sz w:val="24"/>
          <w:szCs w:val="24"/>
          <w:lang w:val="en-US" w:eastAsia="x-none"/>
        </w:rPr>
        <w:t>from:</w:t>
      </w:r>
    </w:p>
    <w:p w14:paraId="56F7EE6C" w14:textId="77777777" w:rsidR="0026105C" w:rsidRPr="00C33C76" w:rsidRDefault="0026105C" w:rsidP="0026105C">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bookmarkStart w:id="3" w:name="OLE_LINK2"/>
      <w:r w:rsidRPr="00C33C76">
        <w:rPr>
          <w:rFonts w:ascii="Times New Roman" w:eastAsia="DejaVu Sans" w:hAnsi="Times New Roman"/>
          <w:color w:val="548DD4" w:themeColor="text2" w:themeTint="99"/>
          <w:sz w:val="24"/>
          <w:szCs w:val="24"/>
          <w:lang w:val="en-US" w:eastAsia="x-none"/>
        </w:rPr>
        <w:t>The HRP-ARDEV shall support the HRP-EMDEV mandatory features, and the mandatory features of the HRP-ARDEV specified in this clause, and elsewhere in this standard.”</w:t>
      </w:r>
      <w:bookmarkEnd w:id="3"/>
    </w:p>
    <w:p w14:paraId="0082970E" w14:textId="77777777" w:rsidR="0026105C" w:rsidRPr="00B07514" w:rsidRDefault="0026105C" w:rsidP="0026105C">
      <w:pPr>
        <w:spacing w:before="100" w:beforeAutospacing="1" w:after="100" w:afterAutospacing="1" w:line="240" w:lineRule="auto"/>
        <w:jc w:val="left"/>
        <w:rPr>
          <w:rFonts w:ascii="Times New Roman" w:eastAsia="DejaVu Sans" w:hAnsi="Times New Roman"/>
          <w:sz w:val="24"/>
          <w:szCs w:val="24"/>
          <w:lang w:val="en-US" w:eastAsia="x-none"/>
        </w:rPr>
      </w:pPr>
      <w:r w:rsidRPr="00B07514">
        <w:rPr>
          <w:rFonts w:ascii="Times New Roman" w:eastAsia="DejaVu Sans" w:hAnsi="Times New Roman"/>
          <w:sz w:val="24"/>
          <w:szCs w:val="24"/>
          <w:lang w:val="en-US" w:eastAsia="x-none"/>
        </w:rPr>
        <w:t>to:</w:t>
      </w:r>
    </w:p>
    <w:p w14:paraId="29E44FB3" w14:textId="3E1F9563" w:rsidR="00011EEC" w:rsidRPr="001A352A" w:rsidRDefault="0026105C" w:rsidP="007C6465">
      <w:pPr>
        <w:spacing w:before="100" w:beforeAutospacing="1" w:after="100" w:afterAutospacing="1" w:line="240" w:lineRule="auto"/>
        <w:jc w:val="left"/>
        <w:rPr>
          <w:rFonts w:ascii="Times New Roman" w:hAnsi="Times New Roman"/>
          <w:color w:val="FF0000"/>
          <w:sz w:val="24"/>
          <w:szCs w:val="24"/>
          <w:lang w:val="en-US"/>
        </w:rPr>
      </w:pPr>
      <w:r w:rsidRPr="00717CAC">
        <w:rPr>
          <w:rFonts w:ascii="Times New Roman" w:hAnsi="Times New Roman"/>
          <w:color w:val="FF0000"/>
          <w:sz w:val="24"/>
          <w:szCs w:val="24"/>
          <w:highlight w:val="yellow"/>
          <w:lang w:val="en-US"/>
        </w:rPr>
        <w:t>“</w:t>
      </w:r>
      <w:r w:rsidRPr="00717CAC">
        <w:rPr>
          <w:rFonts w:ascii="Times New Roman" w:eastAsia="DejaVu Sans" w:hAnsi="Times New Roman"/>
          <w:color w:val="FF0000"/>
          <w:sz w:val="24"/>
          <w:szCs w:val="24"/>
          <w:highlight w:val="yellow"/>
          <w:lang w:val="en-US" w:eastAsia="x-none"/>
        </w:rPr>
        <w:t xml:space="preserve">The HRP-ARDEV shall support the HRP-EMDEV mandatory </w:t>
      </w:r>
      <w:proofErr w:type="gramStart"/>
      <w:r w:rsidRPr="00717CAC">
        <w:rPr>
          <w:rFonts w:ascii="Times New Roman" w:hAnsi="Times New Roman"/>
          <w:color w:val="FF0000"/>
          <w:sz w:val="24"/>
          <w:szCs w:val="24"/>
          <w:highlight w:val="yellow"/>
          <w:lang w:val="en-US"/>
        </w:rPr>
        <w:t>features</w:t>
      </w:r>
      <w:r w:rsidR="007E1D98" w:rsidRPr="00717CAC">
        <w:rPr>
          <w:rFonts w:ascii="Times New Roman" w:hAnsi="Times New Roman"/>
          <w:color w:val="FF0000"/>
          <w:sz w:val="24"/>
          <w:szCs w:val="24"/>
          <w:highlight w:val="yellow"/>
          <w:lang w:val="en-US"/>
        </w:rPr>
        <w:t>,</w:t>
      </w:r>
      <w:r w:rsidR="00DB592B" w:rsidRPr="00717CAC">
        <w:rPr>
          <w:rFonts w:ascii="Times New Roman" w:hAnsi="Times New Roman"/>
          <w:color w:val="FF0000"/>
          <w:sz w:val="24"/>
          <w:szCs w:val="24"/>
          <w:highlight w:val="yellow"/>
          <w:lang w:val="en-US"/>
        </w:rPr>
        <w:t xml:space="preserve"> and</w:t>
      </w:r>
      <w:proofErr w:type="gramEnd"/>
      <w:r w:rsidR="00DB592B" w:rsidRPr="00717CAC">
        <w:rPr>
          <w:rFonts w:ascii="Times New Roman" w:hAnsi="Times New Roman"/>
          <w:color w:val="FF0000"/>
          <w:sz w:val="24"/>
          <w:szCs w:val="24"/>
          <w:highlight w:val="yellow"/>
          <w:lang w:val="en-US"/>
        </w:rPr>
        <w:t xml:space="preserve"> </w:t>
      </w:r>
      <w:r w:rsidR="008F0FC1" w:rsidRPr="00717CAC">
        <w:rPr>
          <w:rFonts w:ascii="Times New Roman" w:hAnsi="Times New Roman"/>
          <w:color w:val="FF0000"/>
          <w:sz w:val="24"/>
          <w:szCs w:val="24"/>
          <w:highlight w:val="yellow"/>
          <w:lang w:val="en-US"/>
        </w:rPr>
        <w:t>shall</w:t>
      </w:r>
      <w:r w:rsidR="00E52EA5" w:rsidRPr="00717CAC">
        <w:rPr>
          <w:rFonts w:ascii="Times New Roman" w:hAnsi="Times New Roman"/>
          <w:color w:val="FF0000"/>
          <w:sz w:val="24"/>
          <w:szCs w:val="24"/>
          <w:highlight w:val="yellow"/>
          <w:lang w:val="en-US"/>
        </w:rPr>
        <w:t xml:space="preserve"> </w:t>
      </w:r>
      <w:r w:rsidR="00DB592B" w:rsidRPr="00717CAC">
        <w:rPr>
          <w:rFonts w:ascii="Times New Roman" w:hAnsi="Times New Roman"/>
          <w:color w:val="FF0000"/>
          <w:sz w:val="24"/>
          <w:szCs w:val="24"/>
          <w:highlight w:val="yellow"/>
          <w:lang w:val="en-US"/>
        </w:rPr>
        <w:t xml:space="preserve">support </w:t>
      </w:r>
      <w:r w:rsidR="005319D5" w:rsidRPr="00717CAC">
        <w:rPr>
          <w:rFonts w:ascii="Times New Roman" w:hAnsi="Times New Roman"/>
          <w:color w:val="FF0000"/>
          <w:sz w:val="24"/>
          <w:szCs w:val="24"/>
          <w:highlight w:val="yellow"/>
          <w:lang w:val="en-US"/>
        </w:rPr>
        <w:t xml:space="preserve">either </w:t>
      </w:r>
      <w:r w:rsidR="00DB592B" w:rsidRPr="00717CAC">
        <w:rPr>
          <w:rFonts w:ascii="Times New Roman" w:hAnsi="Times New Roman"/>
          <w:color w:val="FF0000"/>
          <w:sz w:val="24"/>
          <w:szCs w:val="24"/>
          <w:highlight w:val="yellow"/>
          <w:lang w:val="en-US"/>
        </w:rPr>
        <w:t>the NBA UWB MMS</w:t>
      </w:r>
      <w:r w:rsidR="005319D5" w:rsidRPr="00717CAC">
        <w:rPr>
          <w:rFonts w:ascii="Times New Roman" w:hAnsi="Times New Roman"/>
          <w:color w:val="FF0000"/>
          <w:sz w:val="24"/>
          <w:szCs w:val="24"/>
          <w:highlight w:val="yellow"/>
          <w:lang w:val="en-US"/>
        </w:rPr>
        <w:t xml:space="preserve"> </w:t>
      </w:r>
      <w:r w:rsidR="003B5B72" w:rsidRPr="00717CAC">
        <w:rPr>
          <w:rFonts w:ascii="Times New Roman" w:hAnsi="Times New Roman"/>
          <w:color w:val="FF0000"/>
          <w:sz w:val="24"/>
          <w:szCs w:val="24"/>
          <w:highlight w:val="yellow"/>
          <w:lang w:val="en-US"/>
        </w:rPr>
        <w:t xml:space="preserve">mandatory features </w:t>
      </w:r>
      <w:r w:rsidR="005319D5" w:rsidRPr="00717CAC">
        <w:rPr>
          <w:rFonts w:ascii="Times New Roman" w:hAnsi="Times New Roman"/>
          <w:color w:val="FF0000"/>
          <w:sz w:val="24"/>
          <w:szCs w:val="24"/>
          <w:highlight w:val="yellow"/>
          <w:lang w:val="en-US"/>
        </w:rPr>
        <w:t xml:space="preserve">or the UWB-driven </w:t>
      </w:r>
      <w:r w:rsidR="008F0FC1" w:rsidRPr="00717CAC">
        <w:rPr>
          <w:rFonts w:ascii="Times New Roman" w:hAnsi="Times New Roman"/>
          <w:color w:val="FF0000"/>
          <w:sz w:val="24"/>
          <w:szCs w:val="24"/>
          <w:highlight w:val="yellow"/>
          <w:lang w:val="en-US"/>
        </w:rPr>
        <w:t>UWB MMS</w:t>
      </w:r>
      <w:r w:rsidR="003B5B72" w:rsidRPr="00717CAC">
        <w:rPr>
          <w:rFonts w:ascii="Times New Roman" w:hAnsi="Times New Roman"/>
          <w:color w:val="FF0000"/>
          <w:sz w:val="24"/>
          <w:szCs w:val="24"/>
          <w:highlight w:val="yellow"/>
          <w:lang w:val="en-US"/>
        </w:rPr>
        <w:t xml:space="preserve"> mandatory features</w:t>
      </w:r>
      <w:r w:rsidR="0094074E" w:rsidRPr="00717CAC">
        <w:rPr>
          <w:rFonts w:ascii="Times New Roman" w:hAnsi="Times New Roman"/>
          <w:color w:val="FF0000"/>
          <w:sz w:val="24"/>
          <w:szCs w:val="24"/>
          <w:highlight w:val="yellow"/>
          <w:lang w:val="en-US"/>
        </w:rPr>
        <w:t>. In the case of N</w:t>
      </w:r>
      <w:r w:rsidR="00993BBD" w:rsidRPr="00717CAC">
        <w:rPr>
          <w:rFonts w:ascii="Times New Roman" w:hAnsi="Times New Roman"/>
          <w:color w:val="FF0000"/>
          <w:sz w:val="24"/>
          <w:szCs w:val="24"/>
          <w:highlight w:val="yellow"/>
          <w:lang w:val="en-US"/>
        </w:rPr>
        <w:t xml:space="preserve">BA UWB MMS, the HRP-ARDEV shall support the </w:t>
      </w:r>
      <w:r w:rsidR="0064455F" w:rsidRPr="00717CAC">
        <w:rPr>
          <w:rFonts w:ascii="Times New Roman" w:hAnsi="Times New Roman"/>
          <w:color w:val="FF0000"/>
          <w:sz w:val="24"/>
          <w:szCs w:val="24"/>
          <w:highlight w:val="yellow"/>
          <w:lang w:val="en-US"/>
        </w:rPr>
        <w:t>mandatory operating parameter sets as specified in 10.38.12. In the case of UWB-driven UWB MMS</w:t>
      </w:r>
      <w:r w:rsidR="00EB56F1" w:rsidRPr="00717CAC">
        <w:rPr>
          <w:rFonts w:ascii="Times New Roman" w:hAnsi="Times New Roman"/>
          <w:color w:val="FF0000"/>
          <w:sz w:val="24"/>
          <w:szCs w:val="24"/>
          <w:highlight w:val="yellow"/>
          <w:lang w:val="en-US"/>
        </w:rPr>
        <w:t>, the HRP-ARDEV shall support the mandatory operating parameter sets as specified in 10.38.13.</w:t>
      </w:r>
      <w:r w:rsidR="00717CAC" w:rsidRPr="00717CAC">
        <w:rPr>
          <w:rFonts w:ascii="Times New Roman" w:hAnsi="Times New Roman"/>
          <w:color w:val="FF0000"/>
          <w:sz w:val="24"/>
          <w:szCs w:val="24"/>
          <w:highlight w:val="yellow"/>
          <w:lang w:val="en-US"/>
        </w:rPr>
        <w:t>”</w:t>
      </w:r>
    </w:p>
    <w:p w14:paraId="20FA77FF" w14:textId="77777777" w:rsidR="00540E18" w:rsidRDefault="00540E18" w:rsidP="007C6465">
      <w:pPr>
        <w:spacing w:before="100" w:beforeAutospacing="1" w:after="100" w:afterAutospacing="1" w:line="240" w:lineRule="auto"/>
        <w:jc w:val="left"/>
        <w:rPr>
          <w:rFonts w:ascii="Times New Roman" w:eastAsia="DejaVu Sans" w:hAnsi="Times New Roman"/>
          <w:color w:val="FF0000"/>
          <w:lang w:val="en-US" w:eastAsia="x-none"/>
        </w:rPr>
      </w:pPr>
    </w:p>
    <w:p w14:paraId="70167660" w14:textId="77777777" w:rsidR="009960D9" w:rsidRDefault="009960D9" w:rsidP="007C6465">
      <w:pPr>
        <w:spacing w:before="100" w:beforeAutospacing="1" w:after="100" w:afterAutospacing="1" w:line="240" w:lineRule="auto"/>
        <w:jc w:val="left"/>
        <w:rPr>
          <w:rFonts w:ascii="Times New Roman" w:eastAsia="DejaVu Sans" w:hAnsi="Times New Roman"/>
          <w:color w:val="FF0000"/>
          <w:lang w:val="en-US" w:eastAsia="x-none"/>
        </w:rPr>
      </w:pPr>
    </w:p>
    <w:p w14:paraId="53CB0800" w14:textId="77777777" w:rsidR="00261ABB" w:rsidRDefault="00261ABB" w:rsidP="007C6465">
      <w:pPr>
        <w:spacing w:before="100" w:beforeAutospacing="1" w:after="100" w:afterAutospacing="1" w:line="240" w:lineRule="auto"/>
        <w:jc w:val="left"/>
        <w:rPr>
          <w:rFonts w:ascii="Times New Roman" w:eastAsia="DejaVu Sans" w:hAnsi="Times New Roman"/>
          <w:color w:val="FF0000"/>
          <w:lang w:val="en-US" w:eastAsia="x-none"/>
        </w:rPr>
      </w:pPr>
    </w:p>
    <w:p w14:paraId="3EAECB2B" w14:textId="77777777" w:rsidR="00261ABB" w:rsidRDefault="00261ABB" w:rsidP="007C6465">
      <w:pPr>
        <w:spacing w:before="100" w:beforeAutospacing="1" w:after="100" w:afterAutospacing="1" w:line="240" w:lineRule="auto"/>
        <w:jc w:val="left"/>
        <w:rPr>
          <w:rFonts w:ascii="Times New Roman" w:eastAsia="DejaVu Sans" w:hAnsi="Times New Roman"/>
          <w:color w:val="FF0000"/>
          <w:lang w:val="en-US" w:eastAsia="x-none"/>
        </w:rPr>
      </w:pPr>
    </w:p>
    <w:p w14:paraId="22FA2A85" w14:textId="77777777" w:rsidR="009960D9" w:rsidRDefault="009960D9">
      <w:pPr>
        <w:spacing w:after="200" w:line="276" w:lineRule="auto"/>
        <w:jc w:val="left"/>
        <w:rPr>
          <w:rFonts w:eastAsia="DejaVu Sans"/>
          <w:b/>
          <w:sz w:val="24"/>
          <w:lang w:val="en-US" w:eastAsia="x-none"/>
        </w:rPr>
      </w:pPr>
      <w:r>
        <w:rPr>
          <w:rFonts w:eastAsia="DejaVu Sans"/>
          <w:lang w:val="en-US"/>
        </w:rPr>
        <w:br w:type="page"/>
      </w:r>
    </w:p>
    <w:p w14:paraId="0C9244B2" w14:textId="0B05A8AD" w:rsidR="00540E18" w:rsidRPr="00CF7FC3" w:rsidRDefault="00540E18" w:rsidP="00540E18">
      <w:pPr>
        <w:pStyle w:val="Heading1"/>
        <w:rPr>
          <w:rFonts w:eastAsia="DejaVu Sans"/>
          <w:lang w:val="en-US"/>
        </w:rPr>
      </w:pPr>
      <w:bookmarkStart w:id="4" w:name="_Toc161299181"/>
      <w:r w:rsidRPr="00CF7FC3">
        <w:rPr>
          <w:rFonts w:eastAsia="DejaVu Sans"/>
          <w:lang w:val="en-US"/>
        </w:rPr>
        <w:t>CID #</w:t>
      </w:r>
      <w:r>
        <w:rPr>
          <w:rFonts w:eastAsia="DejaVu Sans"/>
          <w:lang w:val="en-US"/>
        </w:rPr>
        <w:t>1</w:t>
      </w:r>
      <w:r w:rsidR="00CC3496">
        <w:rPr>
          <w:rFonts w:eastAsia="DejaVu Sans"/>
          <w:lang w:val="en-US"/>
        </w:rPr>
        <w:t>17</w:t>
      </w:r>
      <w:r w:rsidR="00522E88">
        <w:rPr>
          <w:rFonts w:eastAsia="DejaVu Sans"/>
          <w:lang w:val="en-US"/>
        </w:rPr>
        <w:t>, 295</w:t>
      </w:r>
      <w:r w:rsidRPr="00CF7FC3">
        <w:rPr>
          <w:rFonts w:eastAsia="DejaVu Sans"/>
          <w:lang w:val="en-US"/>
        </w:rPr>
        <w:t xml:space="preserve"> </w:t>
      </w:r>
      <w:r>
        <w:rPr>
          <w:rFonts w:eastAsia="DejaVu Sans"/>
          <w:lang w:val="en-US"/>
        </w:rPr>
        <w:t>(</w:t>
      </w:r>
      <w:r w:rsidR="005133D0">
        <w:rPr>
          <w:rFonts w:eastAsia="DejaVu Sans"/>
          <w:lang w:val="en-US"/>
        </w:rPr>
        <w:t>Revised</w:t>
      </w:r>
      <w:r>
        <w:rPr>
          <w:rFonts w:eastAsia="DejaVu Sans"/>
          <w:lang w:val="en-US"/>
        </w:rPr>
        <w:t>)</w:t>
      </w:r>
      <w:bookmarkEnd w:id="4"/>
    </w:p>
    <w:tbl>
      <w:tblPr>
        <w:tblW w:w="8867" w:type="dxa"/>
        <w:tblLook w:val="04A0" w:firstRow="1" w:lastRow="0" w:firstColumn="1" w:lastColumn="0" w:noHBand="0" w:noVBand="1"/>
      </w:tblPr>
      <w:tblGrid>
        <w:gridCol w:w="857"/>
        <w:gridCol w:w="693"/>
        <w:gridCol w:w="901"/>
        <w:gridCol w:w="521"/>
        <w:gridCol w:w="1134"/>
        <w:gridCol w:w="709"/>
        <w:gridCol w:w="2410"/>
        <w:gridCol w:w="1642"/>
      </w:tblGrid>
      <w:tr w:rsidR="00CC3496" w:rsidRPr="005360E3" w14:paraId="03F9DB1D" w14:textId="77777777" w:rsidTr="00A3389F">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212A4"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93" w:type="dxa"/>
            <w:tcBorders>
              <w:top w:val="single" w:sz="4" w:space="0" w:color="auto"/>
              <w:left w:val="nil"/>
              <w:bottom w:val="single" w:sz="4" w:space="0" w:color="auto"/>
              <w:right w:val="single" w:sz="4" w:space="0" w:color="auto"/>
            </w:tcBorders>
            <w:shd w:val="clear" w:color="auto" w:fill="auto"/>
            <w:vAlign w:val="bottom"/>
            <w:hideMark/>
          </w:tcPr>
          <w:p w14:paraId="6771FD56"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1B10AB54"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1" w:type="dxa"/>
            <w:tcBorders>
              <w:top w:val="single" w:sz="4" w:space="0" w:color="auto"/>
              <w:left w:val="nil"/>
              <w:bottom w:val="single" w:sz="4" w:space="0" w:color="auto"/>
              <w:right w:val="single" w:sz="4" w:space="0" w:color="auto"/>
            </w:tcBorders>
            <w:shd w:val="clear" w:color="auto" w:fill="auto"/>
            <w:vAlign w:val="bottom"/>
            <w:hideMark/>
          </w:tcPr>
          <w:p w14:paraId="69897C3F"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7068B5"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56DD035"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0D93CAD"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14:paraId="28F96DE6" w14:textId="77777777" w:rsidR="00540E18" w:rsidRPr="009D0682" w:rsidRDefault="00540E18"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CC3496" w:rsidRPr="00F97CE4" w14:paraId="0A28BA6F" w14:textId="77777777" w:rsidTr="00A3389F">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9C40" w14:textId="629A04BD"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Pooria Pakrooh</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731201A0" w14:textId="36944597"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117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4D54C6E" w14:textId="03A249F5"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Technical</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55E1C60A" w14:textId="7369CFFD"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7762AC" w14:textId="3952265A"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112FAE" w14:textId="5ABA3355"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9</w:t>
            </w:r>
          </w:p>
        </w:tc>
        <w:tc>
          <w:tcPr>
            <w:tcW w:w="2410" w:type="dxa"/>
            <w:tcBorders>
              <w:top w:val="single" w:sz="4" w:space="0" w:color="auto"/>
              <w:left w:val="nil"/>
              <w:bottom w:val="single" w:sz="4" w:space="0" w:color="auto"/>
              <w:right w:val="single" w:sz="4" w:space="0" w:color="auto"/>
            </w:tcBorders>
            <w:shd w:val="clear" w:color="auto" w:fill="auto"/>
            <w:hideMark/>
          </w:tcPr>
          <w:p w14:paraId="6A5F2630" w14:textId="033A2EDF"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 xml:space="preserve">This sentence is inaccurate. The mandatory configs for UWB-driven MMS are specified in subclause 10.38.12.5. Not </w:t>
            </w:r>
            <w:proofErr w:type="gramStart"/>
            <w:r w:rsidRPr="00CC3496">
              <w:rPr>
                <w:rFonts w:cs="Arial"/>
                <w:color w:val="000000" w:themeColor="text1"/>
                <w:sz w:val="16"/>
                <w:szCs w:val="16"/>
              </w:rPr>
              <w:t>all of</w:t>
            </w:r>
            <w:proofErr w:type="gramEnd"/>
            <w:r w:rsidRPr="00CC3496">
              <w:rPr>
                <w:rFonts w:cs="Arial"/>
                <w:color w:val="000000" w:themeColor="text1"/>
                <w:sz w:val="16"/>
                <w:szCs w:val="16"/>
              </w:rPr>
              <w:t xml:space="preserve"> the configs here are mandatory to support for UWB-driven MMS. What is listed in 16.2.11.1 is mandatory for NBA-UWB-MMS.</w:t>
            </w:r>
          </w:p>
        </w:tc>
        <w:tc>
          <w:tcPr>
            <w:tcW w:w="1642" w:type="dxa"/>
            <w:tcBorders>
              <w:top w:val="single" w:sz="4" w:space="0" w:color="auto"/>
              <w:left w:val="nil"/>
              <w:bottom w:val="single" w:sz="4" w:space="0" w:color="auto"/>
              <w:right w:val="single" w:sz="4" w:space="0" w:color="auto"/>
            </w:tcBorders>
            <w:shd w:val="clear" w:color="auto" w:fill="auto"/>
            <w:hideMark/>
          </w:tcPr>
          <w:p w14:paraId="5F48E291" w14:textId="1F43D041" w:rsidR="00CC3496" w:rsidRPr="00CC3496" w:rsidRDefault="00CC3496" w:rsidP="00CC3496">
            <w:pPr>
              <w:spacing w:before="100" w:beforeAutospacing="1" w:after="100" w:afterAutospacing="1" w:line="240" w:lineRule="auto"/>
              <w:jc w:val="left"/>
              <w:rPr>
                <w:rFonts w:cs="Arial"/>
                <w:color w:val="000000" w:themeColor="text1"/>
                <w:sz w:val="16"/>
                <w:szCs w:val="16"/>
                <w:lang w:val="en-US"/>
              </w:rPr>
            </w:pPr>
            <w:r w:rsidRPr="00CC3496">
              <w:rPr>
                <w:rFonts w:cs="Arial"/>
                <w:color w:val="000000" w:themeColor="text1"/>
                <w:sz w:val="16"/>
                <w:szCs w:val="16"/>
              </w:rPr>
              <w:t>Change the sentence to: "The NBA-UWB-MMS mode shall support transmission and reception the MMS modulation packet formats specified in this subclause."</w:t>
            </w:r>
          </w:p>
        </w:tc>
      </w:tr>
      <w:tr w:rsidR="007048DE" w:rsidRPr="00F97CE4" w14:paraId="2C82B0C5" w14:textId="77777777" w:rsidTr="00A3389F">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3774CC0" w14:textId="02FA832C"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Riku Pirhonen</w:t>
            </w:r>
          </w:p>
        </w:tc>
        <w:tc>
          <w:tcPr>
            <w:tcW w:w="693" w:type="dxa"/>
            <w:tcBorders>
              <w:top w:val="single" w:sz="4" w:space="0" w:color="auto"/>
              <w:left w:val="nil"/>
              <w:bottom w:val="single" w:sz="4" w:space="0" w:color="auto"/>
              <w:right w:val="single" w:sz="4" w:space="0" w:color="auto"/>
            </w:tcBorders>
            <w:shd w:val="clear" w:color="auto" w:fill="auto"/>
            <w:vAlign w:val="center"/>
          </w:tcPr>
          <w:p w14:paraId="52C841A8" w14:textId="5F86DFD6"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295</w:t>
            </w:r>
          </w:p>
        </w:tc>
        <w:tc>
          <w:tcPr>
            <w:tcW w:w="901" w:type="dxa"/>
            <w:tcBorders>
              <w:top w:val="single" w:sz="4" w:space="0" w:color="auto"/>
              <w:left w:val="nil"/>
              <w:bottom w:val="single" w:sz="4" w:space="0" w:color="auto"/>
              <w:right w:val="single" w:sz="4" w:space="0" w:color="auto"/>
            </w:tcBorders>
            <w:shd w:val="clear" w:color="auto" w:fill="auto"/>
            <w:vAlign w:val="center"/>
          </w:tcPr>
          <w:p w14:paraId="678BB70D" w14:textId="5445FF11"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General</w:t>
            </w:r>
          </w:p>
        </w:tc>
        <w:tc>
          <w:tcPr>
            <w:tcW w:w="521" w:type="dxa"/>
            <w:tcBorders>
              <w:top w:val="single" w:sz="4" w:space="0" w:color="auto"/>
              <w:left w:val="nil"/>
              <w:bottom w:val="single" w:sz="4" w:space="0" w:color="auto"/>
              <w:right w:val="single" w:sz="4" w:space="0" w:color="auto"/>
            </w:tcBorders>
            <w:shd w:val="clear" w:color="auto" w:fill="auto"/>
            <w:vAlign w:val="center"/>
          </w:tcPr>
          <w:p w14:paraId="75FA5293" w14:textId="1C57165B"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3EBDFA" w14:textId="5401591B"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0ADAF0" w14:textId="52C4358D"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9</w:t>
            </w:r>
          </w:p>
        </w:tc>
        <w:tc>
          <w:tcPr>
            <w:tcW w:w="2410" w:type="dxa"/>
            <w:tcBorders>
              <w:top w:val="single" w:sz="4" w:space="0" w:color="auto"/>
              <w:left w:val="nil"/>
              <w:bottom w:val="single" w:sz="4" w:space="0" w:color="auto"/>
              <w:right w:val="single" w:sz="4" w:space="0" w:color="auto"/>
            </w:tcBorders>
            <w:shd w:val="clear" w:color="auto" w:fill="auto"/>
          </w:tcPr>
          <w:p w14:paraId="4C7E0F17" w14:textId="4C474CC5"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 xml:space="preserve">Shall </w:t>
            </w:r>
            <w:proofErr w:type="spellStart"/>
            <w:r w:rsidRPr="0023763F">
              <w:rPr>
                <w:rFonts w:cs="Arial"/>
                <w:sz w:val="16"/>
                <w:szCs w:val="16"/>
              </w:rPr>
              <w:t>gives</w:t>
            </w:r>
            <w:proofErr w:type="spellEnd"/>
            <w:r w:rsidRPr="0023763F">
              <w:rPr>
                <w:rFonts w:cs="Arial"/>
                <w:sz w:val="16"/>
                <w:szCs w:val="16"/>
              </w:rPr>
              <w:t xml:space="preserve"> impression that all the </w:t>
            </w:r>
            <w:proofErr w:type="spellStart"/>
            <w:r w:rsidRPr="0023763F">
              <w:rPr>
                <w:rFonts w:cs="Arial"/>
                <w:sz w:val="16"/>
                <w:szCs w:val="16"/>
              </w:rPr>
              <w:t>specfied</w:t>
            </w:r>
            <w:proofErr w:type="spellEnd"/>
            <w:r w:rsidRPr="0023763F">
              <w:rPr>
                <w:rFonts w:cs="Arial"/>
                <w:sz w:val="16"/>
                <w:szCs w:val="16"/>
              </w:rPr>
              <w:t xml:space="preserve"> packet formats specified would have to be supported, adding "as" </w:t>
            </w:r>
            <w:proofErr w:type="spellStart"/>
            <w:r w:rsidRPr="0023763F">
              <w:rPr>
                <w:rFonts w:cs="Arial"/>
                <w:sz w:val="16"/>
                <w:szCs w:val="16"/>
              </w:rPr>
              <w:t>clarfies</w:t>
            </w:r>
            <w:proofErr w:type="spellEnd"/>
            <w:r w:rsidRPr="0023763F">
              <w:rPr>
                <w:rFonts w:cs="Arial"/>
                <w:sz w:val="16"/>
                <w:szCs w:val="16"/>
              </w:rPr>
              <w:t xml:space="preserve"> that the requirements are defined later in the subclause, and </w:t>
            </w:r>
            <w:proofErr w:type="gramStart"/>
            <w:r w:rsidRPr="0023763F">
              <w:rPr>
                <w:rFonts w:cs="Arial"/>
                <w:sz w:val="16"/>
                <w:szCs w:val="16"/>
              </w:rPr>
              <w:t>the</w:t>
            </w:r>
            <w:proofErr w:type="gramEnd"/>
            <w:r w:rsidRPr="0023763F">
              <w:rPr>
                <w:rFonts w:cs="Arial"/>
                <w:sz w:val="16"/>
                <w:szCs w:val="16"/>
              </w:rPr>
              <w:t xml:space="preserve"> shall doesn't apply to all possible permutations. The mandatory sets for various packet configurations are defined in 10.38.12.</w:t>
            </w:r>
          </w:p>
        </w:tc>
        <w:tc>
          <w:tcPr>
            <w:tcW w:w="1642" w:type="dxa"/>
            <w:tcBorders>
              <w:top w:val="single" w:sz="4" w:space="0" w:color="auto"/>
              <w:left w:val="nil"/>
              <w:bottom w:val="single" w:sz="4" w:space="0" w:color="auto"/>
              <w:right w:val="single" w:sz="4" w:space="0" w:color="auto"/>
            </w:tcBorders>
            <w:shd w:val="clear" w:color="auto" w:fill="auto"/>
          </w:tcPr>
          <w:p w14:paraId="1B15C065" w14:textId="665906A5" w:rsidR="007048DE" w:rsidRPr="00CC3496" w:rsidRDefault="007048DE" w:rsidP="007048DE">
            <w:pPr>
              <w:spacing w:before="100" w:beforeAutospacing="1" w:after="100" w:afterAutospacing="1" w:line="240" w:lineRule="auto"/>
              <w:jc w:val="left"/>
              <w:rPr>
                <w:rFonts w:cs="Arial"/>
                <w:color w:val="000000" w:themeColor="text1"/>
                <w:sz w:val="16"/>
                <w:szCs w:val="16"/>
              </w:rPr>
            </w:pPr>
            <w:r w:rsidRPr="0023763F">
              <w:rPr>
                <w:rFonts w:cs="Arial"/>
                <w:sz w:val="16"/>
                <w:szCs w:val="16"/>
              </w:rPr>
              <w:t>…MMS modulation packet formats as specified in this subclause.</w:t>
            </w:r>
          </w:p>
        </w:tc>
      </w:tr>
    </w:tbl>
    <w:p w14:paraId="6481946B" w14:textId="45E9E94C" w:rsidR="00540E18" w:rsidRPr="003D6204" w:rsidRDefault="00540E18" w:rsidP="00540E18">
      <w:pPr>
        <w:spacing w:before="100" w:beforeAutospacing="1" w:after="100" w:afterAutospacing="1" w:line="240" w:lineRule="auto"/>
        <w:jc w:val="left"/>
        <w:rPr>
          <w:rFonts w:ascii="Times New Roman" w:eastAsia="DejaVu Sans" w:hAnsi="Times New Roman"/>
          <w:b/>
          <w:bCs/>
          <w:sz w:val="24"/>
          <w:szCs w:val="24"/>
          <w:lang w:val="en-US" w:eastAsia="x-none"/>
        </w:rPr>
      </w:pPr>
      <w:r w:rsidRPr="003D6204">
        <w:rPr>
          <w:rFonts w:ascii="Times New Roman" w:eastAsia="DejaVu Sans" w:hAnsi="Times New Roman"/>
          <w:b/>
          <w:bCs/>
          <w:sz w:val="24"/>
          <w:szCs w:val="24"/>
          <w:lang w:val="en-US" w:eastAsia="x-none"/>
        </w:rPr>
        <w:t xml:space="preserve">Resolution: </w:t>
      </w:r>
    </w:p>
    <w:p w14:paraId="53A129B2" w14:textId="77777777" w:rsidR="004D6797"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540E18" w:rsidRPr="003D6204">
        <w:rPr>
          <w:rFonts w:ascii="Times New Roman" w:eastAsia="DejaVu Sans" w:hAnsi="Times New Roman"/>
          <w:sz w:val="24"/>
          <w:szCs w:val="24"/>
          <w:lang w:val="en-US" w:eastAsia="x-none"/>
        </w:rPr>
        <w:t xml:space="preserve"> the sentence in line </w:t>
      </w:r>
      <w:r w:rsidR="00467A0E" w:rsidRPr="003D6204">
        <w:rPr>
          <w:rFonts w:ascii="Times New Roman" w:eastAsia="DejaVu Sans" w:hAnsi="Times New Roman"/>
          <w:sz w:val="24"/>
          <w:szCs w:val="24"/>
          <w:lang w:val="en-US" w:eastAsia="x-none"/>
        </w:rPr>
        <w:t>9</w:t>
      </w:r>
      <w:r w:rsidR="00540E18" w:rsidRPr="003D6204">
        <w:rPr>
          <w:rFonts w:ascii="Times New Roman" w:eastAsia="DejaVu Sans" w:hAnsi="Times New Roman"/>
          <w:sz w:val="24"/>
          <w:szCs w:val="24"/>
          <w:lang w:val="en-US" w:eastAsia="x-none"/>
        </w:rPr>
        <w:t>, page 1</w:t>
      </w:r>
      <w:r w:rsidR="00467A0E" w:rsidRPr="003D6204">
        <w:rPr>
          <w:rFonts w:ascii="Times New Roman" w:eastAsia="DejaVu Sans" w:hAnsi="Times New Roman"/>
          <w:sz w:val="24"/>
          <w:szCs w:val="24"/>
          <w:lang w:val="en-US" w:eastAsia="x-none"/>
        </w:rPr>
        <w:t>60</w:t>
      </w:r>
    </w:p>
    <w:p w14:paraId="5304EF03" w14:textId="4BB5A24B" w:rsidR="004D6797"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70BDF026" w14:textId="5210426E" w:rsidR="004D6797" w:rsidRPr="00C33C76" w:rsidRDefault="004D6797" w:rsidP="00540E18">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D23251" w:rsidRPr="00C33C76">
        <w:rPr>
          <w:rFonts w:ascii="Times New Roman" w:eastAsia="DejaVu Sans" w:hAnsi="Times New Roman"/>
          <w:color w:val="548DD4" w:themeColor="text2" w:themeTint="99"/>
          <w:sz w:val="24"/>
          <w:szCs w:val="24"/>
          <w:lang w:val="en-US" w:eastAsia="x-none"/>
        </w:rPr>
        <w:t>The HRP-ARDEV shall support transmission and reception the MMS modulation packet formats specified in this subcl</w:t>
      </w:r>
      <w:r w:rsidR="0044655C" w:rsidRPr="00C33C76">
        <w:rPr>
          <w:rFonts w:ascii="Times New Roman" w:eastAsia="DejaVu Sans" w:hAnsi="Times New Roman"/>
          <w:color w:val="548DD4" w:themeColor="text2" w:themeTint="99"/>
          <w:sz w:val="24"/>
          <w:szCs w:val="24"/>
          <w:lang w:val="en-US" w:eastAsia="x-none"/>
        </w:rPr>
        <w:t>au</w:t>
      </w:r>
      <w:r w:rsidR="00D23251" w:rsidRPr="00C33C76">
        <w:rPr>
          <w:rFonts w:ascii="Times New Roman" w:eastAsia="DejaVu Sans" w:hAnsi="Times New Roman"/>
          <w:color w:val="548DD4" w:themeColor="text2" w:themeTint="99"/>
          <w:sz w:val="24"/>
          <w:szCs w:val="24"/>
          <w:lang w:val="en-US" w:eastAsia="x-none"/>
        </w:rPr>
        <w:t>se.</w:t>
      </w:r>
      <w:r w:rsidRPr="00C33C76">
        <w:rPr>
          <w:rFonts w:ascii="Times New Roman" w:eastAsia="DejaVu Sans" w:hAnsi="Times New Roman"/>
          <w:color w:val="548DD4" w:themeColor="text2" w:themeTint="99"/>
          <w:sz w:val="24"/>
          <w:szCs w:val="24"/>
          <w:lang w:val="en-US" w:eastAsia="x-none"/>
        </w:rPr>
        <w:t>”</w:t>
      </w:r>
    </w:p>
    <w:p w14:paraId="5A27A822" w14:textId="6B613A0C" w:rsidR="00540E18" w:rsidRPr="003D6204" w:rsidRDefault="004D6797" w:rsidP="00540E18">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540E18" w:rsidRPr="003D6204">
        <w:rPr>
          <w:rFonts w:ascii="Times New Roman" w:eastAsia="DejaVu Sans" w:hAnsi="Times New Roman"/>
          <w:sz w:val="24"/>
          <w:szCs w:val="24"/>
          <w:lang w:val="en-US" w:eastAsia="x-none"/>
        </w:rPr>
        <w:t>:</w:t>
      </w:r>
    </w:p>
    <w:p w14:paraId="681FC029" w14:textId="76C4D74C" w:rsidR="00A3389F" w:rsidRPr="003D6204" w:rsidRDefault="00540E18" w:rsidP="00A3389F">
      <w:pPr>
        <w:spacing w:before="100" w:beforeAutospacing="1" w:after="100" w:afterAutospacing="1" w:line="240" w:lineRule="auto"/>
        <w:jc w:val="left"/>
        <w:rPr>
          <w:rFonts w:ascii="Times New Roman" w:hAnsi="Times New Roman"/>
          <w:color w:val="FF0000"/>
          <w:sz w:val="24"/>
          <w:szCs w:val="24"/>
        </w:rPr>
      </w:pPr>
      <w:r w:rsidRPr="00D25BC9">
        <w:rPr>
          <w:rFonts w:ascii="Times New Roman" w:hAnsi="Times New Roman"/>
          <w:color w:val="FF0000"/>
          <w:sz w:val="24"/>
          <w:szCs w:val="24"/>
          <w:highlight w:val="yellow"/>
          <w:lang w:val="en-US"/>
        </w:rPr>
        <w:t>“</w:t>
      </w:r>
      <w:r w:rsidR="00D25BC9" w:rsidRPr="00D25BC9">
        <w:rPr>
          <w:rFonts w:ascii="Times New Roman" w:hAnsi="Times New Roman"/>
          <w:color w:val="FF0000"/>
          <w:sz w:val="24"/>
          <w:szCs w:val="24"/>
          <w:highlight w:val="yellow"/>
          <w:lang w:val="en-US"/>
        </w:rPr>
        <w:t>T</w:t>
      </w:r>
      <w:r w:rsidR="00944BC2" w:rsidRPr="00D25BC9">
        <w:rPr>
          <w:rFonts w:ascii="Times New Roman" w:hAnsi="Times New Roman"/>
          <w:color w:val="FF0000"/>
          <w:sz w:val="24"/>
          <w:szCs w:val="24"/>
          <w:highlight w:val="yellow"/>
        </w:rPr>
        <w:t xml:space="preserve">he HRP-ARDEV </w:t>
      </w:r>
      <w:r w:rsidR="00D25BC9" w:rsidRPr="00D25BC9">
        <w:rPr>
          <w:rFonts w:ascii="Times New Roman" w:hAnsi="Times New Roman"/>
          <w:color w:val="FF0000"/>
          <w:sz w:val="24"/>
          <w:szCs w:val="24"/>
          <w:highlight w:val="yellow"/>
        </w:rPr>
        <w:t>should</w:t>
      </w:r>
      <w:r w:rsidR="00467A0E" w:rsidRPr="00D25BC9">
        <w:rPr>
          <w:rFonts w:ascii="Times New Roman" w:hAnsi="Times New Roman"/>
          <w:color w:val="FF0000"/>
          <w:sz w:val="24"/>
          <w:szCs w:val="24"/>
          <w:highlight w:val="yellow"/>
        </w:rPr>
        <w:t xml:space="preserve"> support transmission and reception</w:t>
      </w:r>
      <w:r w:rsidR="007D569E" w:rsidRPr="00D25BC9">
        <w:rPr>
          <w:rFonts w:ascii="Times New Roman" w:hAnsi="Times New Roman"/>
          <w:color w:val="FF0000"/>
          <w:sz w:val="24"/>
          <w:szCs w:val="24"/>
          <w:highlight w:val="yellow"/>
        </w:rPr>
        <w:t xml:space="preserve"> of</w:t>
      </w:r>
      <w:r w:rsidR="00467A0E" w:rsidRPr="00D25BC9">
        <w:rPr>
          <w:rFonts w:ascii="Times New Roman" w:hAnsi="Times New Roman"/>
          <w:color w:val="FF0000"/>
          <w:sz w:val="24"/>
          <w:szCs w:val="24"/>
          <w:highlight w:val="yellow"/>
        </w:rPr>
        <w:t xml:space="preserve"> the MMS modulation packet formats </w:t>
      </w:r>
      <w:r w:rsidR="007D569E" w:rsidRPr="00D25BC9">
        <w:rPr>
          <w:rFonts w:ascii="Times New Roman" w:hAnsi="Times New Roman"/>
          <w:color w:val="FF0000"/>
          <w:sz w:val="24"/>
          <w:szCs w:val="24"/>
          <w:highlight w:val="yellow"/>
        </w:rPr>
        <w:t xml:space="preserve">as </w:t>
      </w:r>
      <w:r w:rsidR="00467A0E" w:rsidRPr="00D25BC9">
        <w:rPr>
          <w:rFonts w:ascii="Times New Roman" w:hAnsi="Times New Roman"/>
          <w:color w:val="FF0000"/>
          <w:sz w:val="24"/>
          <w:szCs w:val="24"/>
          <w:highlight w:val="yellow"/>
        </w:rPr>
        <w:t>specified in this subclause.</w:t>
      </w:r>
      <w:r w:rsidR="00944BC2" w:rsidRPr="00D25BC9">
        <w:rPr>
          <w:rFonts w:ascii="Times New Roman" w:hAnsi="Times New Roman"/>
          <w:color w:val="FF0000"/>
          <w:sz w:val="24"/>
          <w:szCs w:val="24"/>
          <w:highlight w:val="yellow"/>
        </w:rPr>
        <w:t xml:space="preserve"> </w:t>
      </w:r>
      <w:r w:rsidR="00EA74D6" w:rsidRPr="00D25BC9">
        <w:rPr>
          <w:rFonts w:ascii="Times New Roman" w:hAnsi="Times New Roman"/>
          <w:color w:val="FF0000"/>
          <w:sz w:val="24"/>
          <w:szCs w:val="24"/>
          <w:highlight w:val="yellow"/>
        </w:rPr>
        <w:t>The mandatory parameter sets are specified in 10.38</w:t>
      </w:r>
      <w:r w:rsidR="006C7BBA">
        <w:rPr>
          <w:rFonts w:ascii="Times New Roman" w:hAnsi="Times New Roman"/>
          <w:color w:val="FF0000"/>
          <w:sz w:val="24"/>
          <w:szCs w:val="24"/>
          <w:highlight w:val="yellow"/>
        </w:rPr>
        <w:t>.12 and 10.38.13</w:t>
      </w:r>
      <w:r w:rsidR="00EA74D6" w:rsidRPr="00D25BC9">
        <w:rPr>
          <w:rFonts w:ascii="Times New Roman" w:hAnsi="Times New Roman"/>
          <w:color w:val="FF0000"/>
          <w:sz w:val="24"/>
          <w:szCs w:val="24"/>
          <w:highlight w:val="yellow"/>
        </w:rPr>
        <w:t>.</w:t>
      </w:r>
      <w:r w:rsidRPr="00D25BC9">
        <w:rPr>
          <w:rFonts w:ascii="Times New Roman" w:hAnsi="Times New Roman"/>
          <w:color w:val="FF0000"/>
          <w:sz w:val="24"/>
          <w:szCs w:val="24"/>
          <w:highlight w:val="yellow"/>
        </w:rPr>
        <w:t>”</w:t>
      </w:r>
    </w:p>
    <w:p w14:paraId="498FE94A" w14:textId="77777777" w:rsidR="00A3389F" w:rsidRPr="00A3389F" w:rsidRDefault="00A3389F" w:rsidP="00A3389F">
      <w:pPr>
        <w:spacing w:before="100" w:beforeAutospacing="1" w:after="100" w:afterAutospacing="1" w:line="240" w:lineRule="auto"/>
        <w:jc w:val="left"/>
        <w:rPr>
          <w:rFonts w:ascii="Times New Roman" w:hAnsi="Times New Roman"/>
          <w:color w:val="FF0000"/>
        </w:rPr>
      </w:pPr>
    </w:p>
    <w:p w14:paraId="662D56B2" w14:textId="77777777" w:rsidR="003D6204" w:rsidRDefault="003D6204">
      <w:pPr>
        <w:spacing w:after="200" w:line="276" w:lineRule="auto"/>
        <w:jc w:val="left"/>
        <w:rPr>
          <w:rFonts w:eastAsia="DejaVu Sans"/>
          <w:b/>
          <w:sz w:val="24"/>
          <w:lang w:val="en-US" w:eastAsia="x-none"/>
        </w:rPr>
      </w:pPr>
      <w:r>
        <w:rPr>
          <w:rFonts w:eastAsia="DejaVu Sans"/>
          <w:lang w:val="en-US"/>
        </w:rPr>
        <w:br w:type="page"/>
      </w:r>
    </w:p>
    <w:p w14:paraId="4328833D" w14:textId="3DADEDDE" w:rsidR="004F50D0" w:rsidRPr="00017694" w:rsidRDefault="004F50D0" w:rsidP="004F50D0">
      <w:pPr>
        <w:pStyle w:val="Heading1"/>
        <w:rPr>
          <w:rFonts w:eastAsia="DejaVu Sans"/>
          <w:highlight w:val="yellow"/>
          <w:lang w:val="en-US"/>
        </w:rPr>
      </w:pPr>
      <w:bookmarkStart w:id="5" w:name="_Toc161299182"/>
      <w:r w:rsidRPr="00017694">
        <w:rPr>
          <w:rFonts w:eastAsia="DejaVu Sans"/>
          <w:highlight w:val="yellow"/>
          <w:lang w:val="en-US"/>
        </w:rPr>
        <w:t>CID #11</w:t>
      </w:r>
      <w:r w:rsidR="008A7075" w:rsidRPr="00017694">
        <w:rPr>
          <w:rFonts w:eastAsia="DejaVu Sans"/>
          <w:highlight w:val="yellow"/>
          <w:lang w:val="en-US"/>
        </w:rPr>
        <w:t>8</w:t>
      </w:r>
      <w:r w:rsidR="00444CBA" w:rsidRPr="00017694">
        <w:rPr>
          <w:rFonts w:eastAsia="DejaVu Sans"/>
          <w:highlight w:val="yellow"/>
          <w:lang w:val="en-US"/>
        </w:rPr>
        <w:t>, 297</w:t>
      </w:r>
      <w:r w:rsidRPr="00017694">
        <w:rPr>
          <w:rFonts w:eastAsia="DejaVu Sans"/>
          <w:highlight w:val="yellow"/>
          <w:lang w:val="en-US"/>
        </w:rPr>
        <w:t xml:space="preserve"> (</w:t>
      </w:r>
      <w:r w:rsidR="005B7AF1" w:rsidRPr="00017694">
        <w:rPr>
          <w:rFonts w:eastAsia="DejaVu Sans"/>
          <w:highlight w:val="yellow"/>
          <w:lang w:val="en-US"/>
        </w:rPr>
        <w:t>Rev</w:t>
      </w:r>
      <w:r w:rsidR="00360F8E" w:rsidRPr="00017694">
        <w:rPr>
          <w:rFonts w:eastAsia="DejaVu Sans"/>
          <w:highlight w:val="yellow"/>
          <w:lang w:val="en-US"/>
        </w:rPr>
        <w:t>ised</w:t>
      </w:r>
      <w:r w:rsidRPr="00017694">
        <w:rPr>
          <w:rFonts w:eastAsia="DejaVu Sans"/>
          <w:highlight w:val="yellow"/>
          <w:lang w:val="en-US"/>
        </w:rPr>
        <w:t>)</w:t>
      </w:r>
      <w:bookmarkEnd w:id="5"/>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4F50D0" w:rsidRPr="005360E3" w14:paraId="278063C7"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FA470"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18941809"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046ABF5B"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0E3BAE60"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229D41B7"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05EEBCBC"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32CB3511"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38BF8C91" w14:textId="77777777" w:rsidR="004F50D0" w:rsidRPr="009D0682" w:rsidRDefault="004F50D0"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8D0C41" w:rsidRPr="00F97CE4" w14:paraId="0759DC50"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9F9D" w14:textId="71DF7605"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Pooria Pakrooh</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8780719" w14:textId="63DC317B"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118</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FB54BB6" w14:textId="249340F2"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92641BC" w14:textId="6EE86370"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161</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BB4A11D" w14:textId="5F9CE945"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16.2.11.1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B95AAE1" w14:textId="28E4E990"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47C94F4E" w14:textId="0189A04E"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The configs listed in this subclause are mandatory for NBA-UWB-MMS. The mandatory configs for UWB-driven MMS are specified in subclause 10.38.12.5.</w:t>
            </w:r>
          </w:p>
        </w:tc>
        <w:tc>
          <w:tcPr>
            <w:tcW w:w="1782" w:type="dxa"/>
            <w:tcBorders>
              <w:top w:val="single" w:sz="4" w:space="0" w:color="auto"/>
              <w:left w:val="nil"/>
              <w:bottom w:val="single" w:sz="4" w:space="0" w:color="auto"/>
              <w:right w:val="single" w:sz="4" w:space="0" w:color="auto"/>
            </w:tcBorders>
            <w:shd w:val="clear" w:color="auto" w:fill="auto"/>
            <w:hideMark/>
          </w:tcPr>
          <w:p w14:paraId="10F44DD0" w14:textId="4449F8D2" w:rsidR="008D0C41" w:rsidRPr="008D0C41" w:rsidRDefault="008D0C41" w:rsidP="008D0C41">
            <w:pPr>
              <w:spacing w:before="100" w:beforeAutospacing="1" w:after="100" w:afterAutospacing="1" w:line="240" w:lineRule="auto"/>
              <w:jc w:val="left"/>
              <w:rPr>
                <w:rFonts w:cs="Arial"/>
                <w:sz w:val="16"/>
                <w:szCs w:val="16"/>
                <w:lang w:val="en-US"/>
              </w:rPr>
            </w:pPr>
            <w:r w:rsidRPr="008D0C41">
              <w:rPr>
                <w:rFonts w:cs="Arial"/>
                <w:sz w:val="16"/>
                <w:szCs w:val="16"/>
              </w:rPr>
              <w:t>Change to: "the following are the combinations that shall be supported in the NBA-UWB-MMS mode."</w:t>
            </w:r>
          </w:p>
        </w:tc>
      </w:tr>
      <w:tr w:rsidR="00444CBA" w:rsidRPr="00F97CE4" w14:paraId="6B344A0C"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A482C1C" w14:textId="1723A846"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Riku Pirhonen</w:t>
            </w:r>
          </w:p>
        </w:tc>
        <w:tc>
          <w:tcPr>
            <w:tcW w:w="744" w:type="dxa"/>
            <w:tcBorders>
              <w:top w:val="single" w:sz="4" w:space="0" w:color="auto"/>
              <w:left w:val="nil"/>
              <w:bottom w:val="single" w:sz="4" w:space="0" w:color="auto"/>
              <w:right w:val="single" w:sz="4" w:space="0" w:color="auto"/>
            </w:tcBorders>
            <w:shd w:val="clear" w:color="auto" w:fill="auto"/>
            <w:vAlign w:val="center"/>
          </w:tcPr>
          <w:p w14:paraId="6DD12BAD" w14:textId="4DFB353C"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297</w:t>
            </w:r>
          </w:p>
        </w:tc>
        <w:tc>
          <w:tcPr>
            <w:tcW w:w="939" w:type="dxa"/>
            <w:tcBorders>
              <w:top w:val="single" w:sz="4" w:space="0" w:color="auto"/>
              <w:left w:val="nil"/>
              <w:bottom w:val="single" w:sz="4" w:space="0" w:color="auto"/>
              <w:right w:val="single" w:sz="4" w:space="0" w:color="auto"/>
            </w:tcBorders>
            <w:shd w:val="clear" w:color="auto" w:fill="auto"/>
            <w:vAlign w:val="center"/>
          </w:tcPr>
          <w:p w14:paraId="0C856F35" w14:textId="3936144A"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General</w:t>
            </w:r>
          </w:p>
        </w:tc>
        <w:tc>
          <w:tcPr>
            <w:tcW w:w="483" w:type="dxa"/>
            <w:tcBorders>
              <w:top w:val="single" w:sz="4" w:space="0" w:color="auto"/>
              <w:left w:val="nil"/>
              <w:bottom w:val="single" w:sz="4" w:space="0" w:color="auto"/>
              <w:right w:val="single" w:sz="4" w:space="0" w:color="auto"/>
            </w:tcBorders>
            <w:shd w:val="clear" w:color="auto" w:fill="auto"/>
            <w:vAlign w:val="center"/>
          </w:tcPr>
          <w:p w14:paraId="7607F22F" w14:textId="6AB53E63"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161</w:t>
            </w:r>
          </w:p>
        </w:tc>
        <w:tc>
          <w:tcPr>
            <w:tcW w:w="1115" w:type="dxa"/>
            <w:tcBorders>
              <w:top w:val="single" w:sz="4" w:space="0" w:color="auto"/>
              <w:left w:val="nil"/>
              <w:bottom w:val="single" w:sz="4" w:space="0" w:color="auto"/>
              <w:right w:val="single" w:sz="4" w:space="0" w:color="auto"/>
            </w:tcBorders>
            <w:shd w:val="clear" w:color="auto" w:fill="auto"/>
            <w:vAlign w:val="center"/>
          </w:tcPr>
          <w:p w14:paraId="29E2DC2D" w14:textId="46273E32"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16.2.11.1</w:t>
            </w:r>
          </w:p>
        </w:tc>
        <w:tc>
          <w:tcPr>
            <w:tcW w:w="828" w:type="dxa"/>
            <w:tcBorders>
              <w:top w:val="single" w:sz="4" w:space="0" w:color="auto"/>
              <w:left w:val="nil"/>
              <w:bottom w:val="single" w:sz="4" w:space="0" w:color="auto"/>
              <w:right w:val="single" w:sz="4" w:space="0" w:color="auto"/>
            </w:tcBorders>
            <w:shd w:val="clear" w:color="auto" w:fill="auto"/>
            <w:vAlign w:val="center"/>
          </w:tcPr>
          <w:p w14:paraId="7F2581C9" w14:textId="6A89E305"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tcPr>
          <w:p w14:paraId="5CF0FB3F" w14:textId="46D7355F"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 xml:space="preserve">Lines 3 - 5 describe the modes that can be supported, but not all options or mode combinations are defined mandatory in 10.38.12. Change "shall" to "can", add </w:t>
            </w:r>
            <w:proofErr w:type="spellStart"/>
            <w:r w:rsidRPr="0024013B">
              <w:rPr>
                <w:rFonts w:cs="Arial"/>
                <w:sz w:val="16"/>
                <w:szCs w:val="16"/>
              </w:rPr>
              <w:t>defintion</w:t>
            </w:r>
            <w:proofErr w:type="spellEnd"/>
            <w:r w:rsidRPr="0024013B">
              <w:rPr>
                <w:rFonts w:cs="Arial"/>
                <w:sz w:val="16"/>
                <w:szCs w:val="16"/>
              </w:rPr>
              <w:t xml:space="preserve"> that at least one of the modes shall be supported, and add reference to the mandatory set tables in chapter 10.38.12.</w:t>
            </w:r>
          </w:p>
        </w:tc>
        <w:tc>
          <w:tcPr>
            <w:tcW w:w="1782" w:type="dxa"/>
            <w:tcBorders>
              <w:top w:val="single" w:sz="4" w:space="0" w:color="auto"/>
              <w:left w:val="nil"/>
              <w:bottom w:val="single" w:sz="4" w:space="0" w:color="auto"/>
              <w:right w:val="single" w:sz="4" w:space="0" w:color="auto"/>
            </w:tcBorders>
            <w:shd w:val="clear" w:color="auto" w:fill="auto"/>
          </w:tcPr>
          <w:p w14:paraId="23E38A10" w14:textId="49274F55" w:rsidR="00444CBA" w:rsidRPr="008D0C41" w:rsidRDefault="00444CBA" w:rsidP="00444CBA">
            <w:pPr>
              <w:spacing w:before="100" w:beforeAutospacing="1" w:after="100" w:afterAutospacing="1" w:line="240" w:lineRule="auto"/>
              <w:jc w:val="left"/>
              <w:rPr>
                <w:rFonts w:cs="Arial"/>
                <w:sz w:val="16"/>
                <w:szCs w:val="16"/>
              </w:rPr>
            </w:pPr>
            <w:r w:rsidRPr="0024013B">
              <w:rPr>
                <w:rFonts w:cs="Arial"/>
                <w:sz w:val="16"/>
                <w:szCs w:val="16"/>
              </w:rPr>
              <w:t xml:space="preserve">.. the following are the combinations that </w:t>
            </w:r>
            <w:proofErr w:type="gramStart"/>
            <w:r w:rsidRPr="0024013B">
              <w:rPr>
                <w:rFonts w:cs="Arial"/>
                <w:sz w:val="16"/>
                <w:szCs w:val="16"/>
              </w:rPr>
              <w:t>shall can</w:t>
            </w:r>
            <w:proofErr w:type="gramEnd"/>
            <w:r w:rsidRPr="0024013B">
              <w:rPr>
                <w:rFonts w:cs="Arial"/>
                <w:sz w:val="16"/>
                <w:szCs w:val="16"/>
              </w:rPr>
              <w:t xml:space="preserve"> be supported by the HRP-ARDEV. </w:t>
            </w:r>
            <w:proofErr w:type="gramStart"/>
            <w:r w:rsidRPr="0024013B">
              <w:rPr>
                <w:rFonts w:cs="Arial"/>
                <w:sz w:val="16"/>
                <w:szCs w:val="16"/>
              </w:rPr>
              <w:t>A</w:t>
            </w:r>
            <w:proofErr w:type="gramEnd"/>
            <w:r w:rsidRPr="0024013B">
              <w:rPr>
                <w:rFonts w:cs="Arial"/>
                <w:sz w:val="16"/>
                <w:szCs w:val="16"/>
              </w:rPr>
              <w:t xml:space="preserve"> HRP-ARDEV shall support at least one of these MMS packets and corresponding configuration sets defined in 10.38.12 table 11, 12 or 13.</w:t>
            </w:r>
          </w:p>
        </w:tc>
      </w:tr>
    </w:tbl>
    <w:p w14:paraId="6FF21F5A" w14:textId="417EE41D" w:rsidR="004F50D0" w:rsidRPr="005B7AF1" w:rsidRDefault="004F50D0" w:rsidP="004F50D0">
      <w:pPr>
        <w:spacing w:before="100" w:beforeAutospacing="1" w:after="100" w:afterAutospacing="1" w:line="240" w:lineRule="auto"/>
        <w:jc w:val="left"/>
        <w:rPr>
          <w:rFonts w:ascii="Times New Roman" w:eastAsia="DejaVu Sans" w:hAnsi="Times New Roman"/>
          <w:b/>
          <w:bCs/>
          <w:sz w:val="24"/>
          <w:szCs w:val="24"/>
          <w:lang w:val="en-US" w:eastAsia="x-none"/>
        </w:rPr>
      </w:pPr>
      <w:r w:rsidRPr="005B7AF1">
        <w:rPr>
          <w:rFonts w:ascii="Times New Roman" w:eastAsia="DejaVu Sans" w:hAnsi="Times New Roman"/>
          <w:b/>
          <w:bCs/>
          <w:sz w:val="24"/>
          <w:szCs w:val="24"/>
          <w:lang w:val="en-US" w:eastAsia="x-none"/>
        </w:rPr>
        <w:t>Resolution:</w:t>
      </w:r>
    </w:p>
    <w:p w14:paraId="5A1B09CE" w14:textId="21C25A62" w:rsidR="00D972BD"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807906" w:rsidRPr="005B7AF1">
        <w:rPr>
          <w:rFonts w:ascii="Times New Roman" w:eastAsia="DejaVu Sans" w:hAnsi="Times New Roman"/>
          <w:sz w:val="24"/>
          <w:szCs w:val="24"/>
          <w:lang w:val="en-US" w:eastAsia="x-none"/>
        </w:rPr>
        <w:t xml:space="preserve"> the sentence</w:t>
      </w:r>
      <w:r w:rsidR="00621322">
        <w:rPr>
          <w:rFonts w:ascii="Times New Roman" w:eastAsia="DejaVu Sans" w:hAnsi="Times New Roman"/>
          <w:sz w:val="24"/>
          <w:szCs w:val="24"/>
          <w:lang w:val="en-US" w:eastAsia="x-none"/>
        </w:rPr>
        <w:t>s</w:t>
      </w:r>
      <w:r w:rsidR="00807906" w:rsidRPr="005B7AF1">
        <w:rPr>
          <w:rFonts w:ascii="Times New Roman" w:eastAsia="DejaVu Sans" w:hAnsi="Times New Roman"/>
          <w:sz w:val="24"/>
          <w:szCs w:val="24"/>
          <w:lang w:val="en-US" w:eastAsia="x-none"/>
        </w:rPr>
        <w:t xml:space="preserve"> in line 2</w:t>
      </w:r>
      <w:r w:rsidR="00DA0224">
        <w:rPr>
          <w:rFonts w:ascii="Times New Roman" w:eastAsia="DejaVu Sans" w:hAnsi="Times New Roman"/>
          <w:sz w:val="24"/>
          <w:szCs w:val="24"/>
          <w:lang w:val="en-US" w:eastAsia="x-none"/>
        </w:rPr>
        <w:t xml:space="preserve">, 3, </w:t>
      </w:r>
      <w:r w:rsidR="00A84E80">
        <w:rPr>
          <w:rFonts w:ascii="Times New Roman" w:eastAsia="DejaVu Sans" w:hAnsi="Times New Roman"/>
          <w:sz w:val="24"/>
          <w:szCs w:val="24"/>
          <w:lang w:val="en-US" w:eastAsia="x-none"/>
        </w:rPr>
        <w:t>4, 5</w:t>
      </w:r>
      <w:r w:rsidR="00807906" w:rsidRPr="005B7AF1">
        <w:rPr>
          <w:rFonts w:ascii="Times New Roman" w:eastAsia="DejaVu Sans" w:hAnsi="Times New Roman"/>
          <w:sz w:val="24"/>
          <w:szCs w:val="24"/>
          <w:lang w:val="en-US" w:eastAsia="x-none"/>
        </w:rPr>
        <w:t>, page 161</w:t>
      </w:r>
    </w:p>
    <w:p w14:paraId="0BFB1925" w14:textId="598E2ABD" w:rsidR="00D972BD"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r w:rsidR="00F07B0D">
        <w:rPr>
          <w:rFonts w:ascii="Times New Roman" w:eastAsia="DejaVu Sans" w:hAnsi="Times New Roman"/>
          <w:sz w:val="24"/>
          <w:szCs w:val="24"/>
          <w:lang w:val="en-US" w:eastAsia="x-none"/>
        </w:rPr>
        <w:t>:</w:t>
      </w:r>
    </w:p>
    <w:p w14:paraId="3F77C752" w14:textId="77777777" w:rsidR="00A84E80" w:rsidRDefault="00F07B0D" w:rsidP="004F50D0">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w:t>
      </w:r>
      <w:r w:rsidR="004227DD" w:rsidRPr="00C33C76">
        <w:rPr>
          <w:rFonts w:ascii="Times New Roman" w:eastAsia="DejaVu Sans" w:hAnsi="Times New Roman"/>
          <w:color w:val="548DD4" w:themeColor="text2" w:themeTint="99"/>
          <w:sz w:val="24"/>
          <w:szCs w:val="24"/>
          <w:lang w:val="en-US" w:eastAsia="x-none"/>
        </w:rPr>
        <w:t>…</w:t>
      </w:r>
      <w:r w:rsidR="00533D21" w:rsidRPr="00C33C76">
        <w:rPr>
          <w:rFonts w:ascii="Times New Roman" w:eastAsia="DejaVu Sans" w:hAnsi="Times New Roman"/>
          <w:color w:val="548DD4" w:themeColor="text2" w:themeTint="99"/>
          <w:sz w:val="24"/>
          <w:szCs w:val="24"/>
          <w:lang w:val="en-US" w:eastAsia="x-none"/>
        </w:rPr>
        <w:t>, the following are the combinations that shall be supported by the HRP-ARDEV.</w:t>
      </w:r>
    </w:p>
    <w:p w14:paraId="34AD8E99" w14:textId="2E636560" w:rsidR="00F07B0D" w:rsidRPr="00C33C76" w:rsidRDefault="00A84E80" w:rsidP="001D37CA">
      <w:pPr>
        <w:spacing w:before="100" w:beforeAutospacing="1" w:after="100" w:afterAutospacing="1" w:line="240" w:lineRule="auto"/>
        <w:ind w:firstLine="720"/>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 xml:space="preserve">RSF only MMS packets, i.e., where Y=0 and X </w:t>
      </w:r>
      <m:oMath>
        <m:r>
          <w:rPr>
            <w:rFonts w:ascii="Cambria Math" w:eastAsia="DejaVu Sans" w:hAnsi="Cambria Math"/>
            <w:color w:val="548DD4" w:themeColor="text2" w:themeTint="99"/>
            <w:sz w:val="24"/>
            <w:szCs w:val="24"/>
            <w:lang w:val="en-US" w:eastAsia="x-none"/>
          </w:rPr>
          <m:t>∈</m:t>
        </m:r>
      </m:oMath>
      <w:r>
        <w:rPr>
          <w:rFonts w:ascii="Times New Roman" w:eastAsia="DejaVu Sans" w:hAnsi="Times New Roman"/>
          <w:color w:val="548DD4" w:themeColor="text2" w:themeTint="99"/>
          <w:sz w:val="24"/>
          <w:szCs w:val="24"/>
          <w:lang w:val="en-US" w:eastAsia="x-none"/>
        </w:rPr>
        <w:t xml:space="preserve"> {</w:t>
      </w:r>
      <w:r w:rsidR="0035055F">
        <w:rPr>
          <w:rFonts w:ascii="Times New Roman" w:eastAsia="DejaVu Sans" w:hAnsi="Times New Roman"/>
          <w:color w:val="548DD4" w:themeColor="text2" w:themeTint="99"/>
          <w:sz w:val="24"/>
          <w:szCs w:val="24"/>
          <w:lang w:val="en-US" w:eastAsia="x-none"/>
        </w:rPr>
        <w:t>1, 2, 4, 8, 16</w:t>
      </w:r>
      <w:r>
        <w:rPr>
          <w:rFonts w:ascii="Times New Roman" w:eastAsia="DejaVu Sans" w:hAnsi="Times New Roman"/>
          <w:color w:val="548DD4" w:themeColor="text2" w:themeTint="99"/>
          <w:sz w:val="24"/>
          <w:szCs w:val="24"/>
          <w:lang w:val="en-US" w:eastAsia="x-none"/>
        </w:rPr>
        <w:t>}</w:t>
      </w:r>
      <w:r w:rsidR="0035055F">
        <w:rPr>
          <w:rFonts w:ascii="Times New Roman" w:eastAsia="DejaVu Sans" w:hAnsi="Times New Roman"/>
          <w:color w:val="548DD4" w:themeColor="text2" w:themeTint="99"/>
          <w:sz w:val="24"/>
          <w:szCs w:val="24"/>
          <w:lang w:val="en-US" w:eastAsia="x-none"/>
        </w:rPr>
        <w:t>.</w:t>
      </w:r>
      <w:r w:rsidR="00F07B0D" w:rsidRPr="00C33C76">
        <w:rPr>
          <w:rFonts w:ascii="Times New Roman" w:eastAsia="DejaVu Sans" w:hAnsi="Times New Roman"/>
          <w:color w:val="548DD4" w:themeColor="text2" w:themeTint="99"/>
          <w:sz w:val="24"/>
          <w:szCs w:val="24"/>
          <w:lang w:val="en-US" w:eastAsia="x-none"/>
        </w:rPr>
        <w:t>”</w:t>
      </w:r>
    </w:p>
    <w:p w14:paraId="509F3148" w14:textId="5E5CCE99" w:rsidR="0035055F" w:rsidRPr="00C33C76" w:rsidRDefault="0035055F" w:rsidP="001D37CA">
      <w:pPr>
        <w:spacing w:before="100" w:beforeAutospacing="1" w:after="100" w:afterAutospacing="1" w:line="240" w:lineRule="auto"/>
        <w:ind w:firstLine="720"/>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 xml:space="preserve">RIF only MMS packets, i.e., where X=0 and Y </w:t>
      </w:r>
      <m:oMath>
        <m:r>
          <w:rPr>
            <w:rFonts w:ascii="Cambria Math" w:eastAsia="DejaVu Sans" w:hAnsi="Cambria Math"/>
            <w:color w:val="548DD4" w:themeColor="text2" w:themeTint="99"/>
            <w:sz w:val="24"/>
            <w:szCs w:val="24"/>
            <w:lang w:val="en-US" w:eastAsia="x-none"/>
          </w:rPr>
          <m:t>∈</m:t>
        </m:r>
      </m:oMath>
      <w:r>
        <w:rPr>
          <w:rFonts w:ascii="Times New Roman" w:eastAsia="DejaVu Sans" w:hAnsi="Times New Roman"/>
          <w:color w:val="548DD4" w:themeColor="text2" w:themeTint="99"/>
          <w:sz w:val="24"/>
          <w:szCs w:val="24"/>
          <w:lang w:val="en-US" w:eastAsia="x-none"/>
        </w:rPr>
        <w:t xml:space="preserve"> {1</w:t>
      </w:r>
      <w:r w:rsidR="009A55DE">
        <w:rPr>
          <w:rFonts w:ascii="Times New Roman" w:eastAsia="DejaVu Sans" w:hAnsi="Times New Roman"/>
          <w:color w:val="548DD4" w:themeColor="text2" w:themeTint="99"/>
          <w:sz w:val="24"/>
          <w:szCs w:val="24"/>
          <w:lang w:val="en-US" w:eastAsia="x-none"/>
        </w:rPr>
        <w:t>, 2, 4, 8</w:t>
      </w:r>
      <w:r>
        <w:rPr>
          <w:rFonts w:ascii="Times New Roman" w:eastAsia="DejaVu Sans" w:hAnsi="Times New Roman"/>
          <w:color w:val="548DD4" w:themeColor="text2" w:themeTint="99"/>
          <w:sz w:val="24"/>
          <w:szCs w:val="24"/>
          <w:lang w:val="en-US" w:eastAsia="x-none"/>
        </w:rPr>
        <w:t>}.</w:t>
      </w:r>
      <w:r w:rsidRPr="00C33C76">
        <w:rPr>
          <w:rFonts w:ascii="Times New Roman" w:eastAsia="DejaVu Sans" w:hAnsi="Times New Roman"/>
          <w:color w:val="548DD4" w:themeColor="text2" w:themeTint="99"/>
          <w:sz w:val="24"/>
          <w:szCs w:val="24"/>
          <w:lang w:val="en-US" w:eastAsia="x-none"/>
        </w:rPr>
        <w:t>”</w:t>
      </w:r>
    </w:p>
    <w:p w14:paraId="0632678F" w14:textId="6C7F9822" w:rsidR="0035055F" w:rsidRPr="00C33C76" w:rsidRDefault="009A55DE" w:rsidP="001D37CA">
      <w:pPr>
        <w:spacing w:before="100" w:beforeAutospacing="1" w:after="100" w:afterAutospacing="1" w:line="240" w:lineRule="auto"/>
        <w:ind w:firstLine="720"/>
        <w:jc w:val="left"/>
        <w:rPr>
          <w:rFonts w:ascii="Times New Roman" w:eastAsia="DejaVu Sans" w:hAnsi="Times New Roman"/>
          <w:color w:val="548DD4" w:themeColor="text2" w:themeTint="99"/>
          <w:sz w:val="24"/>
          <w:szCs w:val="24"/>
          <w:lang w:val="en-US" w:eastAsia="x-none"/>
        </w:rPr>
      </w:pPr>
      <w:r>
        <w:rPr>
          <w:rFonts w:ascii="Times New Roman" w:eastAsia="DejaVu Sans" w:hAnsi="Times New Roman"/>
          <w:color w:val="548DD4" w:themeColor="text2" w:themeTint="99"/>
          <w:sz w:val="24"/>
          <w:szCs w:val="24"/>
          <w:lang w:val="en-US" w:eastAsia="x-none"/>
        </w:rPr>
        <w:t>Mixed RSF/RIF</w:t>
      </w:r>
      <w:r w:rsidR="0035055F">
        <w:rPr>
          <w:rFonts w:ascii="Times New Roman" w:eastAsia="DejaVu Sans" w:hAnsi="Times New Roman"/>
          <w:color w:val="548DD4" w:themeColor="text2" w:themeTint="99"/>
          <w:sz w:val="24"/>
          <w:szCs w:val="24"/>
          <w:lang w:val="en-US" w:eastAsia="x-none"/>
        </w:rPr>
        <w:t xml:space="preserve"> packets, i.e., where </w:t>
      </w:r>
      <w:r>
        <w:rPr>
          <w:rFonts w:ascii="Times New Roman" w:eastAsia="DejaVu Sans" w:hAnsi="Times New Roman"/>
          <w:color w:val="548DD4" w:themeColor="text2" w:themeTint="99"/>
          <w:sz w:val="24"/>
          <w:szCs w:val="24"/>
          <w:lang w:val="en-US" w:eastAsia="x-none"/>
        </w:rPr>
        <w:t xml:space="preserve">X=1 and Y </w:t>
      </w:r>
      <m:oMath>
        <m:r>
          <w:rPr>
            <w:rFonts w:ascii="Cambria Math" w:eastAsia="DejaVu Sans" w:hAnsi="Cambria Math"/>
            <w:color w:val="548DD4" w:themeColor="text2" w:themeTint="99"/>
            <w:sz w:val="24"/>
            <w:szCs w:val="24"/>
            <w:lang w:val="en-US" w:eastAsia="x-none"/>
          </w:rPr>
          <m:t>∈</m:t>
        </m:r>
      </m:oMath>
      <w:r>
        <w:rPr>
          <w:rFonts w:ascii="Times New Roman" w:eastAsia="DejaVu Sans" w:hAnsi="Times New Roman"/>
          <w:color w:val="548DD4" w:themeColor="text2" w:themeTint="99"/>
          <w:sz w:val="24"/>
          <w:szCs w:val="24"/>
          <w:lang w:val="en-US" w:eastAsia="x-none"/>
        </w:rPr>
        <w:t xml:space="preserve"> {2, 4, 8}, or where X=</w:t>
      </w:r>
      <w:r w:rsidR="0035055F">
        <w:rPr>
          <w:rFonts w:ascii="Times New Roman" w:eastAsia="DejaVu Sans" w:hAnsi="Times New Roman"/>
          <w:color w:val="548DD4" w:themeColor="text2" w:themeTint="99"/>
          <w:sz w:val="24"/>
          <w:szCs w:val="24"/>
          <w:lang w:val="en-US" w:eastAsia="x-none"/>
        </w:rPr>
        <w:t xml:space="preserve"> </w:t>
      </w:r>
      <w:r>
        <w:rPr>
          <w:rFonts w:ascii="Times New Roman" w:eastAsia="DejaVu Sans" w:hAnsi="Times New Roman"/>
          <w:color w:val="548DD4" w:themeColor="text2" w:themeTint="99"/>
          <w:sz w:val="24"/>
          <w:szCs w:val="24"/>
          <w:lang w:val="en-US" w:eastAsia="x-none"/>
        </w:rPr>
        <w:t>Y</w:t>
      </w:r>
      <w:r w:rsidR="0035055F">
        <w:rPr>
          <w:rFonts w:ascii="Times New Roman" w:eastAsia="DejaVu Sans" w:hAnsi="Times New Roman"/>
          <w:color w:val="548DD4" w:themeColor="text2" w:themeTint="99"/>
          <w:sz w:val="24"/>
          <w:szCs w:val="24"/>
          <w:lang w:val="en-US" w:eastAsia="x-none"/>
        </w:rPr>
        <w:t xml:space="preserve"> </w:t>
      </w:r>
      <m:oMath>
        <m:r>
          <w:rPr>
            <w:rFonts w:ascii="Cambria Math" w:eastAsia="DejaVu Sans" w:hAnsi="Cambria Math"/>
            <w:color w:val="548DD4" w:themeColor="text2" w:themeTint="99"/>
            <w:sz w:val="24"/>
            <w:szCs w:val="24"/>
            <w:lang w:val="en-US" w:eastAsia="x-none"/>
          </w:rPr>
          <m:t>∈</m:t>
        </m:r>
      </m:oMath>
      <w:r w:rsidR="0035055F">
        <w:rPr>
          <w:rFonts w:ascii="Times New Roman" w:eastAsia="DejaVu Sans" w:hAnsi="Times New Roman"/>
          <w:color w:val="548DD4" w:themeColor="text2" w:themeTint="99"/>
          <w:sz w:val="24"/>
          <w:szCs w:val="24"/>
          <w:lang w:val="en-US" w:eastAsia="x-none"/>
        </w:rPr>
        <w:t xml:space="preserve"> {1, 2, 4, 8}.</w:t>
      </w:r>
      <w:r w:rsidR="0035055F" w:rsidRPr="00C33C76">
        <w:rPr>
          <w:rFonts w:ascii="Times New Roman" w:eastAsia="DejaVu Sans" w:hAnsi="Times New Roman"/>
          <w:color w:val="548DD4" w:themeColor="text2" w:themeTint="99"/>
          <w:sz w:val="24"/>
          <w:szCs w:val="24"/>
          <w:lang w:val="en-US" w:eastAsia="x-none"/>
        </w:rPr>
        <w:t>”</w:t>
      </w:r>
    </w:p>
    <w:p w14:paraId="68F73909" w14:textId="56EA07C1" w:rsidR="00807906" w:rsidRPr="005B7AF1" w:rsidRDefault="00D972BD" w:rsidP="004F50D0">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807906" w:rsidRPr="005B7AF1">
        <w:rPr>
          <w:rFonts w:ascii="Times New Roman" w:eastAsia="DejaVu Sans" w:hAnsi="Times New Roman"/>
          <w:sz w:val="24"/>
          <w:szCs w:val="24"/>
          <w:lang w:val="en-US" w:eastAsia="x-none"/>
        </w:rPr>
        <w:t>:</w:t>
      </w:r>
    </w:p>
    <w:p w14:paraId="733A10C0" w14:textId="474DDAA5" w:rsidR="009A55DE" w:rsidRPr="00F33FD8" w:rsidRDefault="00807906" w:rsidP="009A55DE">
      <w:pPr>
        <w:spacing w:before="100" w:beforeAutospacing="1" w:after="100" w:afterAutospacing="1" w:line="240" w:lineRule="auto"/>
        <w:jc w:val="left"/>
        <w:rPr>
          <w:rFonts w:ascii="Times New Roman" w:eastAsia="DejaVu Sans" w:hAnsi="Times New Roman"/>
          <w:color w:val="548DD4" w:themeColor="text2" w:themeTint="99"/>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w:t>
      </w:r>
      <w:r w:rsidR="00387A01" w:rsidRPr="00F33FD8">
        <w:rPr>
          <w:rFonts w:ascii="Times New Roman" w:eastAsia="DejaVu Sans" w:hAnsi="Times New Roman"/>
          <w:color w:val="FF0000"/>
          <w:sz w:val="24"/>
          <w:szCs w:val="24"/>
          <w:highlight w:val="yellow"/>
          <w:lang w:val="en-US" w:eastAsia="x-none"/>
        </w:rPr>
        <w:t xml:space="preserve">…, the following are the combinations </w:t>
      </w:r>
      <w:r w:rsidR="00B93F73" w:rsidRPr="00F33FD8">
        <w:rPr>
          <w:rFonts w:ascii="Times New Roman" w:eastAsia="DejaVu Sans" w:hAnsi="Times New Roman"/>
          <w:color w:val="FF0000"/>
          <w:sz w:val="24"/>
          <w:szCs w:val="24"/>
          <w:highlight w:val="yellow"/>
          <w:lang w:val="en-US" w:eastAsia="x-none"/>
        </w:rPr>
        <w:t xml:space="preserve">that should be supported by the </w:t>
      </w:r>
      <w:r w:rsidR="00387A01" w:rsidRPr="00F33FD8">
        <w:rPr>
          <w:rFonts w:ascii="Times New Roman" w:eastAsia="DejaVu Sans" w:hAnsi="Times New Roman"/>
          <w:color w:val="FF0000"/>
          <w:sz w:val="24"/>
          <w:szCs w:val="24"/>
          <w:highlight w:val="yellow"/>
          <w:lang w:val="en-US" w:eastAsia="x-none"/>
        </w:rPr>
        <w:t>HRP-ARDEV</w:t>
      </w:r>
      <w:r w:rsidR="00700F49" w:rsidRPr="00F33FD8">
        <w:rPr>
          <w:rFonts w:ascii="Times New Roman" w:eastAsia="DejaVu Sans" w:hAnsi="Times New Roman"/>
          <w:color w:val="FF0000"/>
          <w:sz w:val="24"/>
          <w:szCs w:val="24"/>
          <w:highlight w:val="yellow"/>
          <w:lang w:val="en-US" w:eastAsia="x-none"/>
        </w:rPr>
        <w:t xml:space="preserve"> in the case of NBA UWB MMS</w:t>
      </w:r>
      <w:r w:rsidR="00CC6649" w:rsidRPr="00F33FD8">
        <w:rPr>
          <w:rFonts w:ascii="Times New Roman" w:eastAsia="DejaVu Sans" w:hAnsi="Times New Roman"/>
          <w:color w:val="FF0000"/>
          <w:sz w:val="24"/>
          <w:szCs w:val="24"/>
          <w:highlight w:val="yellow"/>
          <w:lang w:val="en-US" w:eastAsia="x-none"/>
        </w:rPr>
        <w:t xml:space="preserve"> operations</w:t>
      </w:r>
      <w:r w:rsidR="00387A01" w:rsidRPr="00F33FD8">
        <w:rPr>
          <w:rFonts w:ascii="Times New Roman" w:eastAsia="DejaVu Sans" w:hAnsi="Times New Roman"/>
          <w:color w:val="FF0000"/>
          <w:sz w:val="24"/>
          <w:szCs w:val="24"/>
          <w:highlight w:val="yellow"/>
          <w:lang w:val="en-US" w:eastAsia="x-none"/>
        </w:rPr>
        <w:t>.</w:t>
      </w:r>
      <w:r w:rsidR="009A55DE" w:rsidRPr="00F33FD8">
        <w:rPr>
          <w:rFonts w:ascii="Times New Roman" w:eastAsia="DejaVu Sans" w:hAnsi="Times New Roman"/>
          <w:color w:val="548DD4" w:themeColor="text2" w:themeTint="99"/>
          <w:sz w:val="24"/>
          <w:szCs w:val="24"/>
          <w:highlight w:val="yellow"/>
          <w:lang w:val="en-US" w:eastAsia="x-none"/>
        </w:rPr>
        <w:t xml:space="preserve"> </w:t>
      </w:r>
    </w:p>
    <w:p w14:paraId="2EFB126E" w14:textId="1435E90B" w:rsidR="009A55DE" w:rsidRPr="00F33FD8" w:rsidRDefault="009A55DE"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RSF only MMS packets, i.e., where Y=0 and X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 16}.”</w:t>
      </w:r>
    </w:p>
    <w:p w14:paraId="70FECBB7" w14:textId="77777777" w:rsidR="009A55DE" w:rsidRPr="00F33FD8" w:rsidRDefault="009A55DE"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RIF only MMS packets, i.e., where X=0 and Y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377BD407" w14:textId="77777777" w:rsidR="003474E6" w:rsidRPr="00F33FD8" w:rsidRDefault="009A55DE"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Mixed RSF/RIF packets, i.e., where </w:t>
      </w:r>
      <w:r w:rsidR="005D6E69" w:rsidRPr="00F33FD8">
        <w:rPr>
          <w:rFonts w:ascii="Times New Roman" w:eastAsia="DejaVu Sans" w:hAnsi="Times New Roman"/>
          <w:color w:val="FF0000"/>
          <w:sz w:val="24"/>
          <w:szCs w:val="24"/>
          <w:highlight w:val="yellow"/>
          <w:lang w:val="en-US" w:eastAsia="x-none"/>
        </w:rPr>
        <w:t>X</w:t>
      </w:r>
      <w:r w:rsidRPr="00F33FD8">
        <w:rPr>
          <w:rFonts w:ascii="Times New Roman" w:eastAsia="DejaVu Sans" w:hAnsi="Times New Roman"/>
          <w:color w:val="FF0000"/>
          <w:sz w:val="24"/>
          <w:szCs w:val="24"/>
          <w:highlight w:val="yellow"/>
          <w:lang w:val="en-US" w:eastAsia="x-none"/>
        </w:rPr>
        <w:t xml:space="preserve">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w:t>
      </w:r>
      <w:r w:rsidR="005D6E69" w:rsidRPr="00F33FD8">
        <w:rPr>
          <w:rFonts w:ascii="Times New Roman" w:eastAsia="DejaVu Sans" w:hAnsi="Times New Roman"/>
          <w:color w:val="FF0000"/>
          <w:sz w:val="24"/>
          <w:szCs w:val="24"/>
          <w:highlight w:val="yellow"/>
          <w:lang w:val="en-US" w:eastAsia="x-none"/>
        </w:rPr>
        <w:t xml:space="preserve">1, </w:t>
      </w:r>
      <w:r w:rsidRPr="00F33FD8">
        <w:rPr>
          <w:rFonts w:ascii="Times New Roman" w:eastAsia="DejaVu Sans" w:hAnsi="Times New Roman"/>
          <w:color w:val="FF0000"/>
          <w:sz w:val="24"/>
          <w:szCs w:val="24"/>
          <w:highlight w:val="yellow"/>
          <w:lang w:val="en-US" w:eastAsia="x-none"/>
        </w:rPr>
        <w:t>2, 4, 8}</w:t>
      </w:r>
      <w:r w:rsidR="00EA4ECE" w:rsidRPr="00F33FD8">
        <w:rPr>
          <w:rFonts w:ascii="Times New Roman" w:eastAsia="DejaVu Sans" w:hAnsi="Times New Roman"/>
          <w:color w:val="FF0000"/>
          <w:sz w:val="24"/>
          <w:szCs w:val="24"/>
          <w:highlight w:val="yellow"/>
          <w:lang w:val="en-US" w:eastAsia="x-none"/>
        </w:rPr>
        <w:t>,</w:t>
      </w:r>
      <w:r w:rsidRPr="00F33FD8">
        <w:rPr>
          <w:rFonts w:ascii="Times New Roman" w:eastAsia="DejaVu Sans" w:hAnsi="Times New Roman"/>
          <w:color w:val="FF0000"/>
          <w:sz w:val="24"/>
          <w:szCs w:val="24"/>
          <w:highlight w:val="yellow"/>
          <w:lang w:val="en-US" w:eastAsia="x-none"/>
        </w:rPr>
        <w:t xml:space="preserve"> Y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6B4B2F93" w14:textId="55A3B468" w:rsidR="000C683B" w:rsidRPr="00F33FD8" w:rsidRDefault="000508B8" w:rsidP="004F50D0">
      <w:pPr>
        <w:spacing w:before="100" w:beforeAutospacing="1" w:after="100" w:afterAutospacing="1" w:line="240" w:lineRule="auto"/>
        <w:jc w:val="left"/>
        <w:rPr>
          <w:rFonts w:ascii="Times New Roman" w:hAnsi="Times New Roman"/>
          <w:color w:val="FF0000"/>
          <w:sz w:val="24"/>
          <w:szCs w:val="24"/>
          <w:highlight w:val="yellow"/>
        </w:rPr>
      </w:pPr>
      <w:r w:rsidRPr="00F33FD8">
        <w:rPr>
          <w:rFonts w:ascii="Times New Roman" w:hAnsi="Times New Roman"/>
          <w:color w:val="FF0000"/>
          <w:sz w:val="24"/>
          <w:szCs w:val="24"/>
          <w:highlight w:val="yellow"/>
        </w:rPr>
        <w:t>In the case of UWB</w:t>
      </w:r>
      <w:r w:rsidR="00541DB1">
        <w:rPr>
          <w:rFonts w:ascii="Times New Roman" w:hAnsi="Times New Roman"/>
          <w:color w:val="FF0000"/>
          <w:sz w:val="24"/>
          <w:szCs w:val="24"/>
          <w:highlight w:val="yellow"/>
        </w:rPr>
        <w:t>-driven UWB</w:t>
      </w:r>
      <w:r w:rsidRPr="00F33FD8">
        <w:rPr>
          <w:rFonts w:ascii="Times New Roman" w:hAnsi="Times New Roman"/>
          <w:color w:val="FF0000"/>
          <w:sz w:val="24"/>
          <w:szCs w:val="24"/>
          <w:highlight w:val="yellow"/>
        </w:rPr>
        <w:t xml:space="preserve"> MMS operations, the following are the combinations </w:t>
      </w:r>
      <w:r w:rsidR="000A3100" w:rsidRPr="00F33FD8">
        <w:rPr>
          <w:rFonts w:ascii="Times New Roman" w:hAnsi="Times New Roman"/>
          <w:color w:val="FF0000"/>
          <w:sz w:val="24"/>
          <w:szCs w:val="24"/>
          <w:highlight w:val="yellow"/>
        </w:rPr>
        <w:t>that should be supported by the HRP-ARDEV.</w:t>
      </w:r>
    </w:p>
    <w:p w14:paraId="42837CDF" w14:textId="580BB4E3" w:rsidR="001D37CA" w:rsidRPr="00F33FD8" w:rsidRDefault="001D37CA"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RSF only MMS packets, i.e., where Y=0 and X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495A429D" w14:textId="77777777" w:rsidR="001D37CA" w:rsidRPr="00F33FD8" w:rsidRDefault="001D37CA" w:rsidP="001D37CA">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RIF only MMS packets, i.e., where X=0 and Y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73FA59E9" w14:textId="2D89DCBD" w:rsidR="000A3100" w:rsidRPr="00F33FD8" w:rsidRDefault="001D37CA" w:rsidP="00371B5F">
      <w:pPr>
        <w:spacing w:before="100" w:beforeAutospacing="1" w:after="100" w:afterAutospacing="1" w:line="240" w:lineRule="auto"/>
        <w:ind w:firstLine="720"/>
        <w:jc w:val="left"/>
        <w:rPr>
          <w:rFonts w:ascii="Times New Roman" w:eastAsia="DejaVu Sans" w:hAnsi="Times New Roman"/>
          <w:color w:val="FF0000"/>
          <w:sz w:val="24"/>
          <w:szCs w:val="24"/>
          <w:highlight w:val="yellow"/>
          <w:lang w:val="en-US" w:eastAsia="x-none"/>
        </w:rPr>
      </w:pPr>
      <w:r w:rsidRPr="00F33FD8">
        <w:rPr>
          <w:rFonts w:ascii="Times New Roman" w:eastAsia="DejaVu Sans" w:hAnsi="Times New Roman"/>
          <w:color w:val="FF0000"/>
          <w:sz w:val="24"/>
          <w:szCs w:val="24"/>
          <w:highlight w:val="yellow"/>
          <w:lang w:val="en-US" w:eastAsia="x-none"/>
        </w:rPr>
        <w:t xml:space="preserve">Mixed RSF/RIF packets, i.e., where X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 Y </w:t>
      </w:r>
      <m:oMath>
        <m:r>
          <w:rPr>
            <w:rFonts w:ascii="Cambria Math" w:eastAsia="DejaVu Sans" w:hAnsi="Cambria Math"/>
            <w:color w:val="FF0000"/>
            <w:sz w:val="24"/>
            <w:szCs w:val="24"/>
            <w:highlight w:val="yellow"/>
            <w:lang w:val="en-US" w:eastAsia="x-none"/>
          </w:rPr>
          <m:t>∈</m:t>
        </m:r>
      </m:oMath>
      <w:r w:rsidRPr="00F33FD8">
        <w:rPr>
          <w:rFonts w:ascii="Times New Roman" w:eastAsia="DejaVu Sans" w:hAnsi="Times New Roman"/>
          <w:color w:val="FF0000"/>
          <w:sz w:val="24"/>
          <w:szCs w:val="24"/>
          <w:highlight w:val="yellow"/>
          <w:lang w:val="en-US" w:eastAsia="x-none"/>
        </w:rPr>
        <w:t xml:space="preserve"> {1, 2, 4, 8}.</w:t>
      </w:r>
    </w:p>
    <w:p w14:paraId="431419A9" w14:textId="3ABA51B8" w:rsidR="00186B90" w:rsidRPr="005B7AF1" w:rsidRDefault="00407FFE" w:rsidP="004F50D0">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F33FD8">
        <w:rPr>
          <w:rFonts w:ascii="Times New Roman" w:hAnsi="Times New Roman"/>
          <w:color w:val="FF0000"/>
          <w:sz w:val="24"/>
          <w:szCs w:val="24"/>
          <w:highlight w:val="yellow"/>
        </w:rPr>
        <w:t>The mandatory parameter sets for HRP-ARDEV are specified in 10.38</w:t>
      </w:r>
      <w:r w:rsidR="003511DC">
        <w:rPr>
          <w:rFonts w:ascii="Times New Roman" w:hAnsi="Times New Roman"/>
          <w:color w:val="FF0000"/>
          <w:sz w:val="24"/>
          <w:szCs w:val="24"/>
          <w:highlight w:val="yellow"/>
        </w:rPr>
        <w:t>.12 and 10.38.13</w:t>
      </w:r>
      <w:r w:rsidRPr="00F33FD8">
        <w:rPr>
          <w:rFonts w:ascii="Times New Roman" w:hAnsi="Times New Roman"/>
          <w:color w:val="FF0000"/>
          <w:sz w:val="24"/>
          <w:szCs w:val="24"/>
          <w:highlight w:val="yellow"/>
        </w:rPr>
        <w:t>.</w:t>
      </w:r>
      <w:r w:rsidR="009A55DE" w:rsidRPr="00F33FD8">
        <w:rPr>
          <w:rFonts w:ascii="Times New Roman" w:eastAsia="DejaVu Sans" w:hAnsi="Times New Roman"/>
          <w:color w:val="FF0000"/>
          <w:sz w:val="24"/>
          <w:szCs w:val="24"/>
          <w:highlight w:val="yellow"/>
          <w:lang w:val="en-US" w:eastAsia="x-none"/>
        </w:rPr>
        <w:t>”</w:t>
      </w:r>
    </w:p>
    <w:p w14:paraId="3A7EEB46" w14:textId="77777777" w:rsidR="005B7AF1" w:rsidRDefault="005B7AF1">
      <w:pPr>
        <w:spacing w:after="200" w:line="276" w:lineRule="auto"/>
        <w:jc w:val="left"/>
        <w:rPr>
          <w:rFonts w:eastAsia="DejaVu Sans"/>
          <w:b/>
          <w:sz w:val="24"/>
          <w:lang w:val="en-US" w:eastAsia="x-none"/>
        </w:rPr>
      </w:pPr>
      <w:r>
        <w:rPr>
          <w:rFonts w:eastAsia="DejaVu Sans"/>
          <w:lang w:val="en-US"/>
        </w:rPr>
        <w:br w:type="page"/>
      </w:r>
    </w:p>
    <w:p w14:paraId="3D39FF4E" w14:textId="183825B9" w:rsidR="009703DD" w:rsidRPr="00CF7FC3" w:rsidRDefault="009703DD" w:rsidP="009703DD">
      <w:pPr>
        <w:pStyle w:val="Heading1"/>
        <w:rPr>
          <w:rFonts w:eastAsia="DejaVu Sans"/>
          <w:lang w:val="en-US"/>
        </w:rPr>
      </w:pPr>
      <w:bookmarkStart w:id="6" w:name="_Toc161299183"/>
      <w:r w:rsidRPr="00CF7FC3">
        <w:rPr>
          <w:rFonts w:eastAsia="DejaVu Sans"/>
          <w:lang w:val="en-US"/>
        </w:rPr>
        <w:t>CID #</w:t>
      </w:r>
      <w:r>
        <w:rPr>
          <w:rFonts w:eastAsia="DejaVu Sans"/>
          <w:lang w:val="en-US"/>
        </w:rPr>
        <w:t>1</w:t>
      </w:r>
      <w:r w:rsidR="001A58F4">
        <w:rPr>
          <w:rFonts w:eastAsia="DejaVu Sans"/>
          <w:lang w:val="en-US"/>
        </w:rPr>
        <w:t>76</w:t>
      </w:r>
      <w:r w:rsidRPr="00CF7FC3">
        <w:rPr>
          <w:rFonts w:eastAsia="DejaVu Sans"/>
          <w:lang w:val="en-US"/>
        </w:rPr>
        <w:t xml:space="preserve"> </w:t>
      </w:r>
      <w:r>
        <w:rPr>
          <w:rFonts w:eastAsia="DejaVu Sans"/>
          <w:lang w:val="en-US"/>
        </w:rPr>
        <w:t>(</w:t>
      </w:r>
      <w:r w:rsidR="00D35E3E">
        <w:rPr>
          <w:rFonts w:eastAsia="DejaVu Sans"/>
          <w:lang w:val="en-US"/>
        </w:rPr>
        <w:t>Revised</w:t>
      </w:r>
      <w:r>
        <w:rPr>
          <w:rFonts w:eastAsia="DejaVu Sans"/>
          <w:lang w:val="en-US"/>
        </w:rPr>
        <w:t>)</w:t>
      </w:r>
      <w:bookmarkEnd w:id="6"/>
    </w:p>
    <w:tbl>
      <w:tblPr>
        <w:tblW w:w="8867" w:type="dxa"/>
        <w:tblLook w:val="04A0" w:firstRow="1" w:lastRow="0" w:firstColumn="1" w:lastColumn="0" w:noHBand="0" w:noVBand="1"/>
      </w:tblPr>
      <w:tblGrid>
        <w:gridCol w:w="988"/>
        <w:gridCol w:w="708"/>
        <w:gridCol w:w="993"/>
        <w:gridCol w:w="567"/>
        <w:gridCol w:w="1134"/>
        <w:gridCol w:w="708"/>
        <w:gridCol w:w="2268"/>
        <w:gridCol w:w="1501"/>
      </w:tblGrid>
      <w:tr w:rsidR="00E25AAD" w:rsidRPr="005360E3" w14:paraId="1E7B9824" w14:textId="77777777" w:rsidTr="009E0312">
        <w:trPr>
          <w:trHeight w:val="228"/>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41EF0"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A23C198"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8C6A6FC"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800BEF4"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FAA7353"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9172B71"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8EA644A"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53166DB5" w14:textId="77777777" w:rsidR="009703DD" w:rsidRPr="009D0682" w:rsidRDefault="009703D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25AAD" w:rsidRPr="00F97CE4" w14:paraId="51D6ADF7" w14:textId="77777777" w:rsidTr="009E0312">
        <w:trPr>
          <w:trHeight w:val="10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5953" w14:textId="3151C3C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Benjamin Rolfe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7D77A21" w14:textId="39C053A2"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176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0750792" w14:textId="3A2DFFAF"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B0661A" w14:textId="288F5D0B"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49A2CC" w14:textId="29954AA4"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16.2.11.1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9F76484" w14:textId="15F6B90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25</w:t>
            </w:r>
          </w:p>
        </w:tc>
        <w:tc>
          <w:tcPr>
            <w:tcW w:w="2268" w:type="dxa"/>
            <w:tcBorders>
              <w:top w:val="single" w:sz="4" w:space="0" w:color="auto"/>
              <w:left w:val="nil"/>
              <w:bottom w:val="single" w:sz="4" w:space="0" w:color="auto"/>
              <w:right w:val="single" w:sz="4" w:space="0" w:color="auto"/>
            </w:tcBorders>
            <w:shd w:val="clear" w:color="auto" w:fill="auto"/>
            <w:hideMark/>
          </w:tcPr>
          <w:p w14:paraId="52D81842" w14:textId="3E131C9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 xml:space="preserve">"The same pulse shape shall be used for the entire MMS packet and all the pulses within the packet shall be modulated with a constant amplitude." will any pulse shape do, or do we have a specific pulse shape to specify in some way?  E.g. </w:t>
            </w:r>
            <w:proofErr w:type="gramStart"/>
            <w:r w:rsidRPr="000A2351">
              <w:rPr>
                <w:rFonts w:cs="Arial"/>
                <w:sz w:val="16"/>
                <w:szCs w:val="16"/>
              </w:rPr>
              <w:t>reference  to</w:t>
            </w:r>
            <w:proofErr w:type="gramEnd"/>
            <w:r w:rsidRPr="000A2351">
              <w:rPr>
                <w:rFonts w:cs="Arial"/>
                <w:sz w:val="16"/>
                <w:szCs w:val="16"/>
              </w:rPr>
              <w:t xml:space="preserve"> pulse shape definitions (or suggestions?)</w:t>
            </w:r>
          </w:p>
        </w:tc>
        <w:tc>
          <w:tcPr>
            <w:tcW w:w="1501" w:type="dxa"/>
            <w:tcBorders>
              <w:top w:val="single" w:sz="4" w:space="0" w:color="auto"/>
              <w:left w:val="nil"/>
              <w:bottom w:val="single" w:sz="4" w:space="0" w:color="auto"/>
              <w:right w:val="single" w:sz="4" w:space="0" w:color="auto"/>
            </w:tcBorders>
            <w:shd w:val="clear" w:color="auto" w:fill="auto"/>
            <w:hideMark/>
          </w:tcPr>
          <w:p w14:paraId="472782EE" w14:textId="4C933E80" w:rsidR="00E25AAD" w:rsidRPr="000A2351" w:rsidRDefault="00E25AAD" w:rsidP="00E25AAD">
            <w:pPr>
              <w:spacing w:before="100" w:beforeAutospacing="1" w:after="100" w:afterAutospacing="1" w:line="240" w:lineRule="auto"/>
              <w:jc w:val="left"/>
              <w:rPr>
                <w:rFonts w:cs="Arial"/>
                <w:sz w:val="16"/>
                <w:szCs w:val="16"/>
                <w:lang w:val="en-US"/>
              </w:rPr>
            </w:pPr>
            <w:r w:rsidRPr="000A2351">
              <w:rPr>
                <w:rFonts w:cs="Arial"/>
                <w:sz w:val="16"/>
                <w:szCs w:val="16"/>
              </w:rPr>
              <w:t>Add reference to the pulse shape to use</w:t>
            </w:r>
          </w:p>
        </w:tc>
      </w:tr>
    </w:tbl>
    <w:p w14:paraId="5A85CEE6" w14:textId="4E4AA332" w:rsidR="009703DD" w:rsidRPr="008D327A" w:rsidRDefault="009703DD" w:rsidP="009703DD">
      <w:pPr>
        <w:spacing w:before="100" w:beforeAutospacing="1" w:after="100" w:afterAutospacing="1" w:line="240" w:lineRule="auto"/>
        <w:jc w:val="left"/>
        <w:rPr>
          <w:rFonts w:ascii="Times New Roman" w:eastAsia="DejaVu Sans" w:hAnsi="Times New Roman"/>
          <w:b/>
          <w:bCs/>
          <w:sz w:val="24"/>
          <w:szCs w:val="24"/>
          <w:lang w:val="en-US" w:eastAsia="x-none"/>
        </w:rPr>
      </w:pPr>
      <w:r w:rsidRPr="008D327A">
        <w:rPr>
          <w:rFonts w:ascii="Times New Roman" w:eastAsia="DejaVu Sans" w:hAnsi="Times New Roman"/>
          <w:b/>
          <w:bCs/>
          <w:sz w:val="24"/>
          <w:szCs w:val="24"/>
          <w:lang w:val="en-US" w:eastAsia="x-none"/>
        </w:rPr>
        <w:t xml:space="preserve">Resolution: </w:t>
      </w:r>
    </w:p>
    <w:p w14:paraId="1A1935A4" w14:textId="77777777" w:rsid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2A18D6" w:rsidRPr="008D327A">
        <w:rPr>
          <w:rFonts w:ascii="Times New Roman" w:eastAsia="DejaVu Sans" w:hAnsi="Times New Roman"/>
          <w:sz w:val="24"/>
          <w:szCs w:val="24"/>
          <w:lang w:val="en-US" w:eastAsia="x-none"/>
        </w:rPr>
        <w:t xml:space="preserve"> the sentence in line </w:t>
      </w:r>
      <w:r w:rsidR="00667458" w:rsidRPr="008D327A">
        <w:rPr>
          <w:rFonts w:ascii="Times New Roman" w:eastAsia="DejaVu Sans" w:hAnsi="Times New Roman"/>
          <w:sz w:val="24"/>
          <w:szCs w:val="24"/>
          <w:lang w:val="en-US" w:eastAsia="x-none"/>
        </w:rPr>
        <w:t>25</w:t>
      </w:r>
      <w:r w:rsidR="002A18D6" w:rsidRPr="008D327A">
        <w:rPr>
          <w:rFonts w:ascii="Times New Roman" w:eastAsia="DejaVu Sans" w:hAnsi="Times New Roman"/>
          <w:sz w:val="24"/>
          <w:szCs w:val="24"/>
          <w:lang w:val="en-US" w:eastAsia="x-none"/>
        </w:rPr>
        <w:t>, page 160</w:t>
      </w:r>
    </w:p>
    <w:p w14:paraId="3904ECED" w14:textId="77777777" w:rsid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2673A148" w14:textId="472267C8" w:rsidR="008D327A" w:rsidRPr="00C33C76" w:rsidRDefault="008D327A" w:rsidP="002A18D6">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C33C76">
        <w:rPr>
          <w:rFonts w:ascii="Times New Roman" w:eastAsia="DejaVu Sans" w:hAnsi="Times New Roman"/>
          <w:color w:val="548DD4" w:themeColor="text2" w:themeTint="99"/>
          <w:sz w:val="24"/>
          <w:szCs w:val="24"/>
          <w:lang w:val="en-US" w:eastAsia="x-none"/>
        </w:rPr>
        <w:t>“The same pulse shape shall be used for the entire MMS packet and all the pulses within the packet shall be modulated with a constant amplitude.”</w:t>
      </w:r>
    </w:p>
    <w:p w14:paraId="32E7B28F" w14:textId="6AF4CA11" w:rsidR="002A18D6" w:rsidRPr="008D327A" w:rsidRDefault="008D327A" w:rsidP="002A18D6">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2A18D6" w:rsidRPr="008D327A">
        <w:rPr>
          <w:rFonts w:ascii="Times New Roman" w:eastAsia="DejaVu Sans" w:hAnsi="Times New Roman"/>
          <w:sz w:val="24"/>
          <w:szCs w:val="24"/>
          <w:lang w:val="en-US" w:eastAsia="x-none"/>
        </w:rPr>
        <w:t>:</w:t>
      </w:r>
    </w:p>
    <w:p w14:paraId="7DB9F35C" w14:textId="6543E3EE" w:rsidR="002A18D6" w:rsidRPr="008D327A" w:rsidRDefault="002A18D6" w:rsidP="00402433">
      <w:pPr>
        <w:pStyle w:val="NormalWeb"/>
        <w:rPr>
          <w:color w:val="FF0000"/>
        </w:rPr>
      </w:pPr>
      <w:r w:rsidRPr="008D327A">
        <w:rPr>
          <w:color w:val="FF0000"/>
        </w:rPr>
        <w:t>“</w:t>
      </w:r>
      <w:r w:rsidR="00667458" w:rsidRPr="008D327A">
        <w:rPr>
          <w:color w:val="FF0000"/>
        </w:rPr>
        <w:t>The same pulse shape</w:t>
      </w:r>
      <w:r w:rsidR="00402433" w:rsidRPr="008D327A">
        <w:rPr>
          <w:color w:val="FF0000"/>
        </w:rPr>
        <w:t xml:space="preserve"> following </w:t>
      </w:r>
      <w:r w:rsidR="00010C9F" w:rsidRPr="008D327A">
        <w:rPr>
          <w:color w:val="FF0000"/>
        </w:rPr>
        <w:t>the time domain mask as specified in Figure 1</w:t>
      </w:r>
      <w:r w:rsidR="008058E7" w:rsidRPr="008D327A">
        <w:rPr>
          <w:color w:val="FF0000"/>
        </w:rPr>
        <w:t>6</w:t>
      </w:r>
      <w:r w:rsidR="00010C9F" w:rsidRPr="008D327A">
        <w:rPr>
          <w:color w:val="FF0000"/>
        </w:rPr>
        <w:t>-</w:t>
      </w:r>
      <w:r w:rsidR="008058E7" w:rsidRPr="008D327A">
        <w:rPr>
          <w:color w:val="FF0000"/>
        </w:rPr>
        <w:t>24</w:t>
      </w:r>
      <w:r w:rsidR="00010C9F" w:rsidRPr="008D327A">
        <w:rPr>
          <w:color w:val="FF0000"/>
        </w:rPr>
        <w:t xml:space="preserve"> in </w:t>
      </w:r>
      <w:r w:rsidR="00E920AE" w:rsidRPr="008D327A">
        <w:rPr>
          <w:color w:val="FF0000"/>
        </w:rPr>
        <w:t xml:space="preserve">16.4.4 </w:t>
      </w:r>
      <w:r w:rsidR="00667458" w:rsidRPr="008D327A">
        <w:rPr>
          <w:color w:val="FF0000"/>
        </w:rPr>
        <w:t>shall be used for the entire MMS packet and all the pulses within the packet shall be modulated with a constant amplitude</w:t>
      </w:r>
      <w:r w:rsidRPr="008D327A">
        <w:rPr>
          <w:color w:val="FF0000"/>
        </w:rPr>
        <w:t>.”</w:t>
      </w:r>
    </w:p>
    <w:p w14:paraId="291901B3" w14:textId="77777777" w:rsidR="00C217A4" w:rsidRPr="008D327A" w:rsidRDefault="00C217A4" w:rsidP="00402433">
      <w:pPr>
        <w:pStyle w:val="NormalWeb"/>
        <w:rPr>
          <w:color w:val="FF0000"/>
        </w:rPr>
      </w:pPr>
    </w:p>
    <w:p w14:paraId="4CC7F092" w14:textId="77777777" w:rsidR="00D97485" w:rsidRDefault="00D97485" w:rsidP="00402433">
      <w:pPr>
        <w:pStyle w:val="NormalWeb"/>
        <w:rPr>
          <w:color w:val="FF0000"/>
          <w:sz w:val="20"/>
          <w:szCs w:val="20"/>
        </w:rPr>
      </w:pPr>
    </w:p>
    <w:p w14:paraId="54C31B42" w14:textId="77777777" w:rsidR="00C217A4" w:rsidRPr="006A0FC8" w:rsidRDefault="00C217A4" w:rsidP="00402433">
      <w:pPr>
        <w:pStyle w:val="NormalWeb"/>
        <w:rPr>
          <w:sz w:val="20"/>
          <w:szCs w:val="20"/>
        </w:rPr>
      </w:pPr>
    </w:p>
    <w:p w14:paraId="51774383" w14:textId="77777777" w:rsidR="0021656F" w:rsidRDefault="0021656F">
      <w:pPr>
        <w:spacing w:after="200" w:line="276" w:lineRule="auto"/>
        <w:jc w:val="left"/>
        <w:rPr>
          <w:rFonts w:eastAsia="DejaVu Sans"/>
          <w:b/>
          <w:sz w:val="24"/>
          <w:lang w:val="en-US" w:eastAsia="x-none"/>
        </w:rPr>
      </w:pPr>
      <w:r>
        <w:rPr>
          <w:rFonts w:eastAsia="DejaVu Sans"/>
          <w:lang w:val="en-US"/>
        </w:rPr>
        <w:br w:type="page"/>
      </w:r>
    </w:p>
    <w:p w14:paraId="7440A7E2" w14:textId="14529932" w:rsidR="00C217A4" w:rsidRPr="00CF7FC3" w:rsidRDefault="00C217A4" w:rsidP="00C217A4">
      <w:pPr>
        <w:pStyle w:val="Heading1"/>
        <w:rPr>
          <w:rFonts w:eastAsia="DejaVu Sans"/>
          <w:lang w:val="en-US"/>
        </w:rPr>
      </w:pPr>
      <w:bookmarkStart w:id="7" w:name="_Toc161299184"/>
      <w:r w:rsidRPr="00CF7FC3">
        <w:rPr>
          <w:rFonts w:eastAsia="DejaVu Sans"/>
          <w:lang w:val="en-US"/>
        </w:rPr>
        <w:t>CID #</w:t>
      </w:r>
      <w:r w:rsidR="009B4860">
        <w:rPr>
          <w:rFonts w:eastAsia="DejaVu Sans"/>
          <w:lang w:val="en-US"/>
        </w:rPr>
        <w:t>21</w:t>
      </w:r>
      <w:r w:rsidR="006E6796">
        <w:rPr>
          <w:rFonts w:eastAsia="DejaVu Sans"/>
          <w:lang w:val="en-US"/>
        </w:rPr>
        <w:t>5, 216</w:t>
      </w:r>
      <w:r w:rsidR="00954EED">
        <w:rPr>
          <w:rFonts w:eastAsia="DejaVu Sans"/>
          <w:lang w:val="en-US"/>
        </w:rPr>
        <w:t>, 217</w:t>
      </w:r>
      <w:r w:rsidR="002C0C93">
        <w:rPr>
          <w:rFonts w:eastAsia="DejaVu Sans"/>
          <w:lang w:val="en-US"/>
        </w:rPr>
        <w:t>, 218, 840</w:t>
      </w:r>
      <w:r w:rsidRPr="00CF7FC3">
        <w:rPr>
          <w:rFonts w:eastAsia="DejaVu Sans" w:hint="eastAsia"/>
          <w:lang w:val="en-US" w:eastAsia="zh-CN"/>
        </w:rPr>
        <w:t xml:space="preserve"> </w:t>
      </w:r>
      <w:r>
        <w:rPr>
          <w:rFonts w:eastAsia="DejaVu Sans"/>
          <w:lang w:val="en-US"/>
        </w:rPr>
        <w:t>(</w:t>
      </w:r>
      <w:r w:rsidR="00AA73FB">
        <w:rPr>
          <w:rFonts w:eastAsia="DejaVu Sans"/>
          <w:lang w:val="en-US"/>
        </w:rPr>
        <w:t>Revised</w:t>
      </w:r>
      <w:r>
        <w:rPr>
          <w:rFonts w:eastAsia="DejaVu Sans"/>
          <w:lang w:val="en-US"/>
        </w:rPr>
        <w:t>)</w:t>
      </w:r>
      <w:bookmarkEnd w:id="7"/>
    </w:p>
    <w:tbl>
      <w:tblPr>
        <w:tblW w:w="8867" w:type="dxa"/>
        <w:tblLook w:val="04A0" w:firstRow="1" w:lastRow="0" w:firstColumn="1" w:lastColumn="0" w:noHBand="0" w:noVBand="1"/>
      </w:tblPr>
      <w:tblGrid>
        <w:gridCol w:w="714"/>
        <w:gridCol w:w="626"/>
        <w:gridCol w:w="901"/>
        <w:gridCol w:w="483"/>
        <w:gridCol w:w="1092"/>
        <w:gridCol w:w="699"/>
        <w:gridCol w:w="2469"/>
        <w:gridCol w:w="1883"/>
      </w:tblGrid>
      <w:tr w:rsidR="007F0252" w:rsidRPr="005360E3" w14:paraId="714C7FAF" w14:textId="77777777" w:rsidTr="00690BFA">
        <w:trPr>
          <w:trHeight w:val="228"/>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584CE"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35" w:type="dxa"/>
            <w:tcBorders>
              <w:top w:val="single" w:sz="4" w:space="0" w:color="auto"/>
              <w:left w:val="nil"/>
              <w:bottom w:val="single" w:sz="4" w:space="0" w:color="auto"/>
              <w:right w:val="single" w:sz="4" w:space="0" w:color="auto"/>
            </w:tcBorders>
            <w:shd w:val="clear" w:color="auto" w:fill="auto"/>
            <w:vAlign w:val="bottom"/>
            <w:hideMark/>
          </w:tcPr>
          <w:p w14:paraId="0A74CED9"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3E2FFF9F"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26E57B8"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6E280954"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0FAD367"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018CE1E0"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6" w:type="dxa"/>
            <w:tcBorders>
              <w:top w:val="single" w:sz="4" w:space="0" w:color="auto"/>
              <w:left w:val="nil"/>
              <w:bottom w:val="single" w:sz="4" w:space="0" w:color="auto"/>
              <w:right w:val="single" w:sz="4" w:space="0" w:color="auto"/>
            </w:tcBorders>
            <w:shd w:val="clear" w:color="auto" w:fill="auto"/>
            <w:vAlign w:val="bottom"/>
            <w:hideMark/>
          </w:tcPr>
          <w:p w14:paraId="14C1FE7B" w14:textId="77777777" w:rsidR="00C217A4" w:rsidRPr="009D0682" w:rsidRDefault="00C217A4"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7F0252" w:rsidRPr="00F97CE4" w14:paraId="149CF668"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6176" w14:textId="41833077"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7B66B7EB" w14:textId="1F88713A"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215</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EAA9A39" w14:textId="6F7A296B"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61EB4D1A" w14:textId="12495ED7"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AF9DAD4" w14:textId="512B86B3"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4CBE92" w14:textId="3547D0A8"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16</w:t>
            </w:r>
          </w:p>
        </w:tc>
        <w:tc>
          <w:tcPr>
            <w:tcW w:w="2551" w:type="dxa"/>
            <w:tcBorders>
              <w:top w:val="single" w:sz="4" w:space="0" w:color="auto"/>
              <w:left w:val="nil"/>
              <w:bottom w:val="single" w:sz="4" w:space="0" w:color="auto"/>
              <w:right w:val="single" w:sz="4" w:space="0" w:color="auto"/>
            </w:tcBorders>
            <w:shd w:val="clear" w:color="auto" w:fill="auto"/>
            <w:hideMark/>
          </w:tcPr>
          <w:p w14:paraId="6137D2C9" w14:textId="22FAC70B"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 xml:space="preserve">In Table 10, it is ambiguous how MMRS set numbers, gap sizes, and periods are related.  To make it clear, should use one row for each configuration set. </w:t>
            </w:r>
          </w:p>
        </w:tc>
        <w:tc>
          <w:tcPr>
            <w:tcW w:w="1926" w:type="dxa"/>
            <w:tcBorders>
              <w:top w:val="single" w:sz="4" w:space="0" w:color="auto"/>
              <w:left w:val="nil"/>
              <w:bottom w:val="single" w:sz="4" w:space="0" w:color="auto"/>
              <w:right w:val="single" w:sz="4" w:space="0" w:color="auto"/>
            </w:tcBorders>
            <w:shd w:val="clear" w:color="auto" w:fill="auto"/>
            <w:hideMark/>
          </w:tcPr>
          <w:p w14:paraId="359E4A81" w14:textId="2A27F069" w:rsidR="00643CD2" w:rsidRPr="00643CD2" w:rsidRDefault="00643CD2" w:rsidP="00643CD2">
            <w:pPr>
              <w:spacing w:before="100" w:beforeAutospacing="1" w:after="100" w:afterAutospacing="1" w:line="240" w:lineRule="auto"/>
              <w:jc w:val="left"/>
              <w:rPr>
                <w:rFonts w:cs="Arial"/>
                <w:sz w:val="16"/>
                <w:szCs w:val="16"/>
                <w:lang w:val="en-US"/>
              </w:rPr>
            </w:pPr>
            <w:r w:rsidRPr="00643CD2">
              <w:rPr>
                <w:rFonts w:cs="Arial"/>
                <w:sz w:val="16"/>
                <w:szCs w:val="16"/>
              </w:rPr>
              <w:t xml:space="preserve">Provide a table with one row for each configuration set so that the configurations are clear. To save space the MMRS Code Index </w:t>
            </w:r>
            <w:proofErr w:type="gramStart"/>
            <w:r w:rsidRPr="00643CD2">
              <w:rPr>
                <w:rFonts w:cs="Arial"/>
                <w:sz w:val="16"/>
                <w:szCs w:val="16"/>
              </w:rPr>
              <w:t>value</w:t>
            </w:r>
            <w:proofErr w:type="gramEnd"/>
            <w:r w:rsidRPr="00643CD2">
              <w:rPr>
                <w:rFonts w:cs="Arial"/>
                <w:sz w:val="16"/>
                <w:szCs w:val="16"/>
              </w:rPr>
              <w:t xml:space="preserve"> which is always 37 can be stated separately, and the table can probably then use 2 or 3 columns on the page.</w:t>
            </w:r>
          </w:p>
        </w:tc>
      </w:tr>
      <w:tr w:rsidR="007F0252" w:rsidRPr="00F97CE4" w14:paraId="53CCAB50"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064DE6" w14:textId="1A21CB34" w:rsidR="006E6796" w:rsidRPr="006E6796" w:rsidRDefault="006E6796" w:rsidP="006E6796">
            <w:pPr>
              <w:spacing w:before="100" w:beforeAutospacing="1" w:after="100" w:afterAutospacing="1" w:line="240" w:lineRule="auto"/>
              <w:jc w:val="left"/>
              <w:rPr>
                <w:rFonts w:cs="Arial"/>
                <w:sz w:val="16"/>
                <w:szCs w:val="16"/>
              </w:rPr>
            </w:pPr>
            <w:r w:rsidRPr="00A63EE2">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34E75D47" w14:textId="1D7D3A12"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216</w:t>
            </w:r>
          </w:p>
        </w:tc>
        <w:tc>
          <w:tcPr>
            <w:tcW w:w="901" w:type="dxa"/>
            <w:tcBorders>
              <w:top w:val="single" w:sz="4" w:space="0" w:color="auto"/>
              <w:left w:val="nil"/>
              <w:bottom w:val="single" w:sz="4" w:space="0" w:color="auto"/>
              <w:right w:val="single" w:sz="4" w:space="0" w:color="auto"/>
            </w:tcBorders>
            <w:shd w:val="clear" w:color="auto" w:fill="auto"/>
            <w:vAlign w:val="center"/>
          </w:tcPr>
          <w:p w14:paraId="2AF235C6" w14:textId="68299682"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2905C3A0" w14:textId="1E7FEE7E"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5D2E8AAB" w14:textId="2CED1584"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5D8AAF24" w14:textId="1E5F3635"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2C6DDCEF" w14:textId="45AF4D25"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 xml:space="preserve">Units MMSR period not specified here. To save space the MMRS period is not needed in the </w:t>
            </w:r>
            <w:proofErr w:type="gramStart"/>
            <w:r w:rsidRPr="00A63EE2">
              <w:rPr>
                <w:rFonts w:cs="Arial"/>
                <w:sz w:val="16"/>
                <w:szCs w:val="16"/>
              </w:rPr>
              <w:t>table,.</w:t>
            </w:r>
            <w:proofErr w:type="gramEnd"/>
            <w:r w:rsidRPr="00A63EE2">
              <w:rPr>
                <w:rFonts w:cs="Arial"/>
                <w:sz w:val="16"/>
                <w:szCs w:val="16"/>
              </w:rPr>
              <w:t xml:space="preserve"> </w:t>
            </w:r>
            <w:proofErr w:type="gramStart"/>
            <w:r w:rsidRPr="00A63EE2">
              <w:rPr>
                <w:rFonts w:cs="Arial"/>
                <w:sz w:val="16"/>
                <w:szCs w:val="16"/>
              </w:rPr>
              <w:t>Instead</w:t>
            </w:r>
            <w:proofErr w:type="gramEnd"/>
            <w:r w:rsidRPr="00A63EE2">
              <w:rPr>
                <w:rFonts w:cs="Arial"/>
                <w:sz w:val="16"/>
                <w:szCs w:val="16"/>
              </w:rPr>
              <w:t xml:space="preserve"> can just note underneath that the symbol period is (128 + 2 x Gap) x (L=4) chips.  </w:t>
            </w:r>
          </w:p>
        </w:tc>
        <w:tc>
          <w:tcPr>
            <w:tcW w:w="1926" w:type="dxa"/>
            <w:tcBorders>
              <w:top w:val="single" w:sz="4" w:space="0" w:color="auto"/>
              <w:left w:val="nil"/>
              <w:bottom w:val="single" w:sz="4" w:space="0" w:color="auto"/>
              <w:right w:val="single" w:sz="4" w:space="0" w:color="auto"/>
            </w:tcBorders>
            <w:shd w:val="clear" w:color="auto" w:fill="auto"/>
          </w:tcPr>
          <w:p w14:paraId="0DC18309" w14:textId="712F5FA0" w:rsidR="006E6796" w:rsidRPr="00643CD2" w:rsidRDefault="006E6796" w:rsidP="006E6796">
            <w:pPr>
              <w:spacing w:before="100" w:beforeAutospacing="1" w:after="100" w:afterAutospacing="1" w:line="240" w:lineRule="auto"/>
              <w:jc w:val="left"/>
              <w:rPr>
                <w:rFonts w:cs="Arial"/>
                <w:sz w:val="16"/>
                <w:szCs w:val="16"/>
              </w:rPr>
            </w:pPr>
            <w:r w:rsidRPr="00A63EE2">
              <w:rPr>
                <w:rFonts w:cs="Arial"/>
                <w:sz w:val="16"/>
                <w:szCs w:val="16"/>
              </w:rPr>
              <w:t xml:space="preserve">Remove MMRS period </w:t>
            </w:r>
            <w:proofErr w:type="gramStart"/>
            <w:r w:rsidRPr="00A63EE2">
              <w:rPr>
                <w:rFonts w:cs="Arial"/>
                <w:sz w:val="16"/>
                <w:szCs w:val="16"/>
              </w:rPr>
              <w:t>column, and</w:t>
            </w:r>
            <w:proofErr w:type="gramEnd"/>
            <w:r w:rsidRPr="00A63EE2">
              <w:rPr>
                <w:rFonts w:cs="Arial"/>
                <w:sz w:val="16"/>
                <w:szCs w:val="16"/>
              </w:rPr>
              <w:t xml:space="preserve"> add a note below with the formula to calculate period.</w:t>
            </w:r>
          </w:p>
        </w:tc>
      </w:tr>
      <w:tr w:rsidR="007F0252" w:rsidRPr="00F97CE4" w14:paraId="3E41AD3A"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5A0735" w14:textId="135C1089"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69D3246A" w14:textId="4DF30BB2"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217</w:t>
            </w:r>
          </w:p>
        </w:tc>
        <w:tc>
          <w:tcPr>
            <w:tcW w:w="901" w:type="dxa"/>
            <w:tcBorders>
              <w:top w:val="single" w:sz="4" w:space="0" w:color="auto"/>
              <w:left w:val="nil"/>
              <w:bottom w:val="single" w:sz="4" w:space="0" w:color="auto"/>
              <w:right w:val="single" w:sz="4" w:space="0" w:color="auto"/>
            </w:tcBorders>
            <w:shd w:val="clear" w:color="auto" w:fill="auto"/>
            <w:vAlign w:val="center"/>
          </w:tcPr>
          <w:p w14:paraId="6428DE22" w14:textId="001480C9"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0EDEA036" w14:textId="2D9D5FAF"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0DB4F3A3" w14:textId="096C8D0D"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71F37AA5" w14:textId="246BEFFC"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24B50241" w14:textId="5BE25C3B"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The unit of the gap size should be specified.</w:t>
            </w:r>
          </w:p>
        </w:tc>
        <w:tc>
          <w:tcPr>
            <w:tcW w:w="1926" w:type="dxa"/>
            <w:tcBorders>
              <w:top w:val="single" w:sz="4" w:space="0" w:color="auto"/>
              <w:left w:val="nil"/>
              <w:bottom w:val="single" w:sz="4" w:space="0" w:color="auto"/>
              <w:right w:val="single" w:sz="4" w:space="0" w:color="auto"/>
            </w:tcBorders>
            <w:shd w:val="clear" w:color="auto" w:fill="auto"/>
          </w:tcPr>
          <w:p w14:paraId="4F244A42" w14:textId="15F91A6E" w:rsidR="002B614C" w:rsidRPr="002B614C" w:rsidRDefault="002B614C" w:rsidP="002B614C">
            <w:pPr>
              <w:spacing w:before="100" w:beforeAutospacing="1" w:after="100" w:afterAutospacing="1" w:line="240" w:lineRule="auto"/>
              <w:jc w:val="left"/>
              <w:rPr>
                <w:rFonts w:cs="Arial"/>
                <w:sz w:val="16"/>
                <w:szCs w:val="16"/>
              </w:rPr>
            </w:pPr>
            <w:r w:rsidRPr="002B614C">
              <w:rPr>
                <w:rFonts w:cs="Arial"/>
                <w:sz w:val="16"/>
                <w:szCs w:val="16"/>
              </w:rPr>
              <w:t xml:space="preserve">Add something to specify the gap is in </w:t>
            </w:r>
            <w:proofErr w:type="spellStart"/>
            <w:r w:rsidRPr="002B614C">
              <w:rPr>
                <w:rFonts w:cs="Arial"/>
                <w:sz w:val="16"/>
                <w:szCs w:val="16"/>
              </w:rPr>
              <w:t>unspread</w:t>
            </w:r>
            <w:proofErr w:type="spellEnd"/>
            <w:r w:rsidRPr="002B614C">
              <w:rPr>
                <w:rFonts w:cs="Arial"/>
                <w:sz w:val="16"/>
                <w:szCs w:val="16"/>
              </w:rPr>
              <w:t xml:space="preserve"> code bits.</w:t>
            </w:r>
          </w:p>
        </w:tc>
      </w:tr>
      <w:tr w:rsidR="007F0252" w:rsidRPr="00F97CE4" w14:paraId="2FAB9F4A"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CF117E" w14:textId="0D9C192E"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Billy Verso</w:t>
            </w:r>
          </w:p>
        </w:tc>
        <w:tc>
          <w:tcPr>
            <w:tcW w:w="635" w:type="dxa"/>
            <w:tcBorders>
              <w:top w:val="single" w:sz="4" w:space="0" w:color="auto"/>
              <w:left w:val="nil"/>
              <w:bottom w:val="single" w:sz="4" w:space="0" w:color="auto"/>
              <w:right w:val="single" w:sz="4" w:space="0" w:color="auto"/>
            </w:tcBorders>
            <w:shd w:val="clear" w:color="auto" w:fill="auto"/>
            <w:vAlign w:val="center"/>
          </w:tcPr>
          <w:p w14:paraId="3BDEF281" w14:textId="387EA086"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218</w:t>
            </w:r>
          </w:p>
        </w:tc>
        <w:tc>
          <w:tcPr>
            <w:tcW w:w="901" w:type="dxa"/>
            <w:tcBorders>
              <w:top w:val="single" w:sz="4" w:space="0" w:color="auto"/>
              <w:left w:val="nil"/>
              <w:bottom w:val="single" w:sz="4" w:space="0" w:color="auto"/>
              <w:right w:val="single" w:sz="4" w:space="0" w:color="auto"/>
            </w:tcBorders>
            <w:shd w:val="clear" w:color="auto" w:fill="auto"/>
            <w:vAlign w:val="center"/>
          </w:tcPr>
          <w:p w14:paraId="730A0FB5" w14:textId="6CE111F7"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64099294" w14:textId="117B100B"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5E493352" w14:textId="39232B45"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3942BEC9" w14:textId="153FD587"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17</w:t>
            </w:r>
          </w:p>
        </w:tc>
        <w:tc>
          <w:tcPr>
            <w:tcW w:w="2551" w:type="dxa"/>
            <w:tcBorders>
              <w:top w:val="single" w:sz="4" w:space="0" w:color="auto"/>
              <w:left w:val="nil"/>
              <w:bottom w:val="single" w:sz="4" w:space="0" w:color="auto"/>
              <w:right w:val="single" w:sz="4" w:space="0" w:color="auto"/>
            </w:tcBorders>
            <w:shd w:val="clear" w:color="auto" w:fill="auto"/>
          </w:tcPr>
          <w:p w14:paraId="509DF15F" w14:textId="4CEF5F41"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 xml:space="preserve">Given that Table 12 Mandatory NBA UWB MMS mixed MMS configuration Sets, and Table 11 Mandatory NBA UWB MMS RSF-only MMS Configuration Sets only use MMRS indices, 21 and 27, 30, 32, 34, 36, 39, 45, 47, 48, 49 the other "Mandatory MMRS configuration sets" of Table 10 are not </w:t>
            </w:r>
            <w:proofErr w:type="gramStart"/>
            <w:r w:rsidRPr="00D05FBD">
              <w:rPr>
                <w:rFonts w:cs="Arial"/>
                <w:sz w:val="16"/>
                <w:szCs w:val="16"/>
              </w:rPr>
              <w:t>really mandatory</w:t>
            </w:r>
            <w:proofErr w:type="gramEnd"/>
            <w:r w:rsidRPr="00D05FBD">
              <w:rPr>
                <w:rFonts w:cs="Arial"/>
                <w:sz w:val="16"/>
                <w:szCs w:val="16"/>
              </w:rPr>
              <w:t xml:space="preserve"> since no mandatory packet uses them.  </w:t>
            </w:r>
          </w:p>
        </w:tc>
        <w:tc>
          <w:tcPr>
            <w:tcW w:w="1926" w:type="dxa"/>
            <w:tcBorders>
              <w:top w:val="single" w:sz="4" w:space="0" w:color="auto"/>
              <w:left w:val="nil"/>
              <w:bottom w:val="single" w:sz="4" w:space="0" w:color="auto"/>
              <w:right w:val="single" w:sz="4" w:space="0" w:color="auto"/>
            </w:tcBorders>
            <w:shd w:val="clear" w:color="auto" w:fill="auto"/>
          </w:tcPr>
          <w:p w14:paraId="5641A6DF" w14:textId="162617D5" w:rsidR="00A4362F" w:rsidRPr="002B614C" w:rsidRDefault="00A4362F" w:rsidP="00A4362F">
            <w:pPr>
              <w:spacing w:before="100" w:beforeAutospacing="1" w:after="100" w:afterAutospacing="1" w:line="240" w:lineRule="auto"/>
              <w:jc w:val="left"/>
              <w:rPr>
                <w:rFonts w:cs="Arial"/>
                <w:sz w:val="16"/>
                <w:szCs w:val="16"/>
              </w:rPr>
            </w:pPr>
            <w:r w:rsidRPr="00D05FBD">
              <w:rPr>
                <w:rFonts w:cs="Arial"/>
                <w:sz w:val="16"/>
                <w:szCs w:val="16"/>
              </w:rPr>
              <w:t>Reduce Table 10 to only capture the configuration numbers 21 and 27, 30, 32, 34, 36, 39, 45, 47, 48, 49 used in the mandatory packets defined in Tables 11 and 12.</w:t>
            </w:r>
          </w:p>
        </w:tc>
      </w:tr>
      <w:tr w:rsidR="007F0252" w:rsidRPr="00F97CE4" w14:paraId="141BA6DB" w14:textId="77777777" w:rsidTr="00690BFA">
        <w:trPr>
          <w:trHeight w:val="10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1FFC15" w14:textId="5BF126A8"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Carl Murray</w:t>
            </w:r>
          </w:p>
        </w:tc>
        <w:tc>
          <w:tcPr>
            <w:tcW w:w="635" w:type="dxa"/>
            <w:tcBorders>
              <w:top w:val="single" w:sz="4" w:space="0" w:color="auto"/>
              <w:left w:val="nil"/>
              <w:bottom w:val="single" w:sz="4" w:space="0" w:color="auto"/>
              <w:right w:val="single" w:sz="4" w:space="0" w:color="auto"/>
            </w:tcBorders>
            <w:shd w:val="clear" w:color="auto" w:fill="auto"/>
            <w:vAlign w:val="center"/>
          </w:tcPr>
          <w:p w14:paraId="131660FD" w14:textId="4D64DA6A"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840</w:t>
            </w:r>
          </w:p>
        </w:tc>
        <w:tc>
          <w:tcPr>
            <w:tcW w:w="901" w:type="dxa"/>
            <w:tcBorders>
              <w:top w:val="single" w:sz="4" w:space="0" w:color="auto"/>
              <w:left w:val="nil"/>
              <w:bottom w:val="single" w:sz="4" w:space="0" w:color="auto"/>
              <w:right w:val="single" w:sz="4" w:space="0" w:color="auto"/>
            </w:tcBorders>
            <w:shd w:val="clear" w:color="auto" w:fill="auto"/>
            <w:vAlign w:val="center"/>
          </w:tcPr>
          <w:p w14:paraId="5C937598" w14:textId="311BF71D"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tcPr>
          <w:p w14:paraId="20131E17" w14:textId="18E3EEE0"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104</w:t>
            </w:r>
          </w:p>
        </w:tc>
        <w:tc>
          <w:tcPr>
            <w:tcW w:w="1100" w:type="dxa"/>
            <w:tcBorders>
              <w:top w:val="single" w:sz="4" w:space="0" w:color="auto"/>
              <w:left w:val="nil"/>
              <w:bottom w:val="single" w:sz="4" w:space="0" w:color="auto"/>
              <w:right w:val="single" w:sz="4" w:space="0" w:color="auto"/>
            </w:tcBorders>
            <w:shd w:val="clear" w:color="auto" w:fill="auto"/>
            <w:vAlign w:val="center"/>
          </w:tcPr>
          <w:p w14:paraId="187611FA" w14:textId="7B4FCAF5"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10.38.12.2</w:t>
            </w:r>
          </w:p>
        </w:tc>
        <w:tc>
          <w:tcPr>
            <w:tcW w:w="709" w:type="dxa"/>
            <w:tcBorders>
              <w:top w:val="single" w:sz="4" w:space="0" w:color="auto"/>
              <w:left w:val="nil"/>
              <w:bottom w:val="single" w:sz="4" w:space="0" w:color="auto"/>
              <w:right w:val="single" w:sz="4" w:space="0" w:color="auto"/>
            </w:tcBorders>
            <w:shd w:val="clear" w:color="auto" w:fill="auto"/>
            <w:vAlign w:val="center"/>
          </w:tcPr>
          <w:p w14:paraId="049C7173" w14:textId="3F2A1310"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16</w:t>
            </w:r>
          </w:p>
        </w:tc>
        <w:tc>
          <w:tcPr>
            <w:tcW w:w="2551" w:type="dxa"/>
            <w:tcBorders>
              <w:top w:val="single" w:sz="4" w:space="0" w:color="auto"/>
              <w:left w:val="nil"/>
              <w:bottom w:val="single" w:sz="4" w:space="0" w:color="auto"/>
              <w:right w:val="single" w:sz="4" w:space="0" w:color="auto"/>
            </w:tcBorders>
            <w:shd w:val="clear" w:color="auto" w:fill="auto"/>
          </w:tcPr>
          <w:p w14:paraId="00B90327" w14:textId="4C2A229B"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What is the meaning of the Mandatory MMRS configuration sets if in subsequent mandatory RSF and RIF configurations they are not used? They draw on a subset of the "mandatory" set.</w:t>
            </w:r>
          </w:p>
        </w:tc>
        <w:tc>
          <w:tcPr>
            <w:tcW w:w="1926" w:type="dxa"/>
            <w:tcBorders>
              <w:top w:val="single" w:sz="4" w:space="0" w:color="auto"/>
              <w:left w:val="nil"/>
              <w:bottom w:val="single" w:sz="4" w:space="0" w:color="auto"/>
              <w:right w:val="single" w:sz="4" w:space="0" w:color="auto"/>
            </w:tcBorders>
            <w:shd w:val="clear" w:color="auto" w:fill="auto"/>
          </w:tcPr>
          <w:p w14:paraId="54BA8F63" w14:textId="077E6D54" w:rsidR="00861069" w:rsidRPr="00861069" w:rsidRDefault="00861069" w:rsidP="00861069">
            <w:pPr>
              <w:spacing w:before="100" w:beforeAutospacing="1" w:after="100" w:afterAutospacing="1" w:line="240" w:lineRule="auto"/>
              <w:jc w:val="left"/>
              <w:rPr>
                <w:rFonts w:cs="Arial"/>
                <w:sz w:val="16"/>
                <w:szCs w:val="16"/>
              </w:rPr>
            </w:pPr>
            <w:r w:rsidRPr="00861069">
              <w:rPr>
                <w:rFonts w:cs="Arial"/>
                <w:sz w:val="16"/>
                <w:szCs w:val="16"/>
              </w:rPr>
              <w:t> </w:t>
            </w:r>
          </w:p>
        </w:tc>
      </w:tr>
    </w:tbl>
    <w:p w14:paraId="210537F2" w14:textId="27E3C161" w:rsidR="00C217A4" w:rsidRPr="000C5E9F" w:rsidRDefault="00C217A4" w:rsidP="000C5E9F">
      <w:pPr>
        <w:spacing w:before="100" w:beforeAutospacing="1" w:after="100" w:afterAutospacing="1" w:line="240" w:lineRule="auto"/>
        <w:jc w:val="left"/>
        <w:rPr>
          <w:rFonts w:ascii="Times New Roman" w:eastAsia="DejaVu Sans" w:hAnsi="Times New Roman"/>
          <w:b/>
          <w:bCs/>
          <w:sz w:val="24"/>
          <w:szCs w:val="24"/>
          <w:lang w:val="en-US" w:eastAsia="x-none"/>
        </w:rPr>
      </w:pPr>
      <w:r w:rsidRPr="000C5E9F">
        <w:rPr>
          <w:rFonts w:ascii="Times New Roman" w:eastAsia="DejaVu Sans" w:hAnsi="Times New Roman"/>
          <w:b/>
          <w:bCs/>
          <w:sz w:val="24"/>
          <w:szCs w:val="24"/>
          <w:lang w:val="en-US" w:eastAsia="x-none"/>
        </w:rPr>
        <w:t xml:space="preserve">Resolution: </w:t>
      </w:r>
    </w:p>
    <w:p w14:paraId="60401322" w14:textId="598F9BB8" w:rsidR="00C217A4" w:rsidRPr="000C5E9F" w:rsidRDefault="00372327" w:rsidP="000C5E9F">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C217A4" w:rsidRPr="000C5E9F">
        <w:rPr>
          <w:rFonts w:ascii="Times New Roman" w:eastAsia="DejaVu Sans" w:hAnsi="Times New Roman"/>
          <w:sz w:val="24"/>
          <w:szCs w:val="24"/>
          <w:lang w:val="en-US" w:eastAsia="x-none"/>
        </w:rPr>
        <w:t xml:space="preserve"> </w:t>
      </w:r>
      <w:r w:rsidR="00951480" w:rsidRPr="000C5E9F">
        <w:rPr>
          <w:rFonts w:ascii="Times New Roman" w:eastAsia="DejaVu Sans" w:hAnsi="Times New Roman"/>
          <w:sz w:val="24"/>
          <w:szCs w:val="24"/>
          <w:lang w:val="en-US" w:eastAsia="x-none"/>
        </w:rPr>
        <w:t>Table 10 in page 1</w:t>
      </w:r>
      <w:r w:rsidR="00C217A4" w:rsidRPr="000C5E9F">
        <w:rPr>
          <w:rFonts w:ascii="Times New Roman" w:eastAsia="DejaVu Sans" w:hAnsi="Times New Roman"/>
          <w:sz w:val="24"/>
          <w:szCs w:val="24"/>
          <w:lang w:val="en-US" w:eastAsia="x-none"/>
        </w:rPr>
        <w:t>0</w:t>
      </w:r>
      <w:r w:rsidR="00951480" w:rsidRPr="000C5E9F">
        <w:rPr>
          <w:rFonts w:ascii="Times New Roman" w:eastAsia="DejaVu Sans" w:hAnsi="Times New Roman"/>
          <w:sz w:val="24"/>
          <w:szCs w:val="24"/>
          <w:lang w:val="en-US" w:eastAsia="x-none"/>
        </w:rPr>
        <w:t>4 t</w:t>
      </w:r>
      <w:r w:rsidR="00C217A4" w:rsidRPr="000C5E9F">
        <w:rPr>
          <w:rFonts w:ascii="Times New Roman" w:eastAsia="DejaVu Sans" w:hAnsi="Times New Roman"/>
          <w:sz w:val="24"/>
          <w:szCs w:val="24"/>
          <w:lang w:val="en-US" w:eastAsia="x-none"/>
        </w:rPr>
        <w:t>o the following one:</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2127"/>
        <w:gridCol w:w="1842"/>
        <w:gridCol w:w="1842"/>
      </w:tblGrid>
      <w:tr w:rsidR="00234411" w:rsidRPr="00290296" w14:paraId="6D990634" w14:textId="088B5CFA" w:rsidTr="004717FA">
        <w:trPr>
          <w:trHeight w:val="227"/>
        </w:trPr>
        <w:tc>
          <w:tcPr>
            <w:tcW w:w="2253" w:type="dxa"/>
            <w:shd w:val="clear" w:color="auto" w:fill="auto"/>
          </w:tcPr>
          <w:p w14:paraId="162ECD59" w14:textId="77777777"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290296">
              <w:rPr>
                <w:rFonts w:asciiTheme="minorHAnsi" w:eastAsia="MS Mincho" w:hAnsiTheme="minorHAnsi" w:cstheme="minorHAnsi"/>
                <w:b/>
                <w:bCs/>
                <w:color w:val="FF0000"/>
                <w:sz w:val="18"/>
                <w:szCs w:val="18"/>
                <w:lang w:eastAsia="ja-JP"/>
              </w:rPr>
              <w:t>MMRS Config Set#</w:t>
            </w:r>
          </w:p>
        </w:tc>
        <w:tc>
          <w:tcPr>
            <w:tcW w:w="2127" w:type="dxa"/>
            <w:shd w:val="clear" w:color="auto" w:fill="auto"/>
          </w:tcPr>
          <w:p w14:paraId="1C889564" w14:textId="77777777"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290296">
              <w:rPr>
                <w:rFonts w:asciiTheme="minorHAnsi" w:eastAsia="MS Mincho" w:hAnsiTheme="minorHAnsi" w:cstheme="minorHAnsi"/>
                <w:b/>
                <w:bCs/>
                <w:color w:val="FF0000"/>
                <w:sz w:val="18"/>
                <w:szCs w:val="18"/>
                <w:lang w:eastAsia="ja-JP"/>
              </w:rPr>
              <w:t>MMRS Code Index</w:t>
            </w:r>
          </w:p>
        </w:tc>
        <w:tc>
          <w:tcPr>
            <w:tcW w:w="1842" w:type="dxa"/>
            <w:shd w:val="clear" w:color="auto" w:fill="auto"/>
          </w:tcPr>
          <w:p w14:paraId="3ED7F0CC" w14:textId="065C222C" w:rsidR="00234411" w:rsidRPr="00290296" w:rsidRDefault="00234411" w:rsidP="00D51AD6">
            <w:pPr>
              <w:spacing w:after="0" w:line="240" w:lineRule="auto"/>
              <w:rPr>
                <w:rFonts w:asciiTheme="minorHAnsi" w:eastAsia="MS Mincho" w:hAnsiTheme="minorHAnsi" w:cstheme="minorHAnsi"/>
                <w:b/>
                <w:bCs/>
                <w:color w:val="FF0000"/>
                <w:sz w:val="18"/>
                <w:szCs w:val="18"/>
                <w:lang w:eastAsia="ja-JP"/>
              </w:rPr>
            </w:pPr>
            <w:r w:rsidRPr="004D6175">
              <w:rPr>
                <w:rFonts w:asciiTheme="minorHAnsi" w:eastAsia="MS Mincho" w:hAnsiTheme="minorHAnsi" w:cstheme="minorHAnsi"/>
                <w:b/>
                <w:bCs/>
                <w:color w:val="FF0000"/>
                <w:sz w:val="18"/>
                <w:szCs w:val="18"/>
                <w:highlight w:val="yellow"/>
                <w:lang w:eastAsia="ja-JP"/>
              </w:rPr>
              <w:t>Gap</w:t>
            </w:r>
          </w:p>
        </w:tc>
        <w:tc>
          <w:tcPr>
            <w:tcW w:w="1842" w:type="dxa"/>
          </w:tcPr>
          <w:p w14:paraId="657AA907" w14:textId="001970F4" w:rsidR="00234411" w:rsidRPr="00234411" w:rsidRDefault="00234411" w:rsidP="00D51AD6">
            <w:pPr>
              <w:spacing w:after="0" w:line="240" w:lineRule="auto"/>
              <w:rPr>
                <w:rFonts w:asciiTheme="minorHAnsi" w:eastAsia="MS Mincho" w:hAnsiTheme="minorHAnsi" w:cstheme="minorHAnsi"/>
                <w:b/>
                <w:bCs/>
                <w:color w:val="FF0000"/>
                <w:sz w:val="18"/>
                <w:szCs w:val="18"/>
                <w:lang w:val="en-US" w:eastAsia="ja-JP"/>
              </w:rPr>
            </w:pPr>
            <w:r>
              <w:rPr>
                <w:rFonts w:asciiTheme="minorHAnsi" w:eastAsia="MS Mincho" w:hAnsiTheme="minorHAnsi" w:cstheme="minorHAnsi"/>
                <w:b/>
                <w:bCs/>
                <w:color w:val="FF0000"/>
                <w:sz w:val="18"/>
                <w:szCs w:val="18"/>
                <w:lang w:val="en-US" w:eastAsia="ja-JP"/>
              </w:rPr>
              <w:t>Comment</w:t>
            </w:r>
          </w:p>
        </w:tc>
      </w:tr>
      <w:tr w:rsidR="00234411" w:rsidRPr="00290296" w14:paraId="44EBCD99" w14:textId="4027DDC7" w:rsidTr="004717FA">
        <w:trPr>
          <w:trHeight w:val="227"/>
        </w:trPr>
        <w:tc>
          <w:tcPr>
            <w:tcW w:w="2253" w:type="dxa"/>
            <w:shd w:val="clear" w:color="auto" w:fill="auto"/>
          </w:tcPr>
          <w:p w14:paraId="228FE371" w14:textId="7F9CE22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w:t>
            </w:r>
          </w:p>
        </w:tc>
        <w:tc>
          <w:tcPr>
            <w:tcW w:w="2127" w:type="dxa"/>
            <w:shd w:val="clear" w:color="auto" w:fill="auto"/>
          </w:tcPr>
          <w:p w14:paraId="17304E52" w14:textId="1888589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88431A7" w14:textId="65A04E1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0</w:t>
            </w:r>
          </w:p>
        </w:tc>
        <w:tc>
          <w:tcPr>
            <w:tcW w:w="1842" w:type="dxa"/>
          </w:tcPr>
          <w:p w14:paraId="5473E8FE"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5F529302" w14:textId="20AED47E" w:rsidTr="004717FA">
        <w:trPr>
          <w:trHeight w:val="227"/>
        </w:trPr>
        <w:tc>
          <w:tcPr>
            <w:tcW w:w="2253" w:type="dxa"/>
            <w:shd w:val="clear" w:color="auto" w:fill="auto"/>
          </w:tcPr>
          <w:p w14:paraId="253B40F3" w14:textId="409C0C44"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2</w:t>
            </w:r>
          </w:p>
        </w:tc>
        <w:tc>
          <w:tcPr>
            <w:tcW w:w="2127" w:type="dxa"/>
            <w:shd w:val="clear" w:color="auto" w:fill="auto"/>
          </w:tcPr>
          <w:p w14:paraId="006AC2E9" w14:textId="43870E7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E853E74" w14:textId="51DFD8F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2</w:t>
            </w:r>
          </w:p>
        </w:tc>
        <w:tc>
          <w:tcPr>
            <w:tcW w:w="1842" w:type="dxa"/>
          </w:tcPr>
          <w:p w14:paraId="6E1AB38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0EE9859D" w14:textId="19D110E5" w:rsidTr="004717FA">
        <w:trPr>
          <w:trHeight w:val="227"/>
        </w:trPr>
        <w:tc>
          <w:tcPr>
            <w:tcW w:w="2253" w:type="dxa"/>
            <w:shd w:val="clear" w:color="auto" w:fill="auto"/>
          </w:tcPr>
          <w:p w14:paraId="7DDE931B" w14:textId="3D8F6558"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w:t>
            </w:r>
          </w:p>
        </w:tc>
        <w:tc>
          <w:tcPr>
            <w:tcW w:w="2127" w:type="dxa"/>
            <w:shd w:val="clear" w:color="auto" w:fill="auto"/>
          </w:tcPr>
          <w:p w14:paraId="4C9F5CA1" w14:textId="1DC82C40"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B197A61" w14:textId="1392453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w:t>
            </w:r>
          </w:p>
        </w:tc>
        <w:tc>
          <w:tcPr>
            <w:tcW w:w="1842" w:type="dxa"/>
          </w:tcPr>
          <w:p w14:paraId="0481E05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F916FD9" w14:textId="2A4DDA93" w:rsidTr="004717FA">
        <w:trPr>
          <w:trHeight w:val="227"/>
        </w:trPr>
        <w:tc>
          <w:tcPr>
            <w:tcW w:w="2253" w:type="dxa"/>
            <w:shd w:val="clear" w:color="auto" w:fill="auto"/>
          </w:tcPr>
          <w:p w14:paraId="2FB791A8" w14:textId="412FB63D"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4</w:t>
            </w:r>
          </w:p>
        </w:tc>
        <w:tc>
          <w:tcPr>
            <w:tcW w:w="2127" w:type="dxa"/>
            <w:shd w:val="clear" w:color="auto" w:fill="auto"/>
          </w:tcPr>
          <w:p w14:paraId="473BB8C3" w14:textId="23565065"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7B3E5E9" w14:textId="6D75C9CF"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4</w:t>
            </w:r>
          </w:p>
        </w:tc>
        <w:tc>
          <w:tcPr>
            <w:tcW w:w="1842" w:type="dxa"/>
          </w:tcPr>
          <w:p w14:paraId="07C6F8DF"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701B1D2B" w14:textId="3F44C483" w:rsidTr="004717FA">
        <w:trPr>
          <w:trHeight w:val="227"/>
        </w:trPr>
        <w:tc>
          <w:tcPr>
            <w:tcW w:w="2253" w:type="dxa"/>
            <w:shd w:val="clear" w:color="auto" w:fill="auto"/>
          </w:tcPr>
          <w:p w14:paraId="797CA53B" w14:textId="5E6F10C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5</w:t>
            </w:r>
          </w:p>
        </w:tc>
        <w:tc>
          <w:tcPr>
            <w:tcW w:w="2127" w:type="dxa"/>
            <w:shd w:val="clear" w:color="auto" w:fill="auto"/>
          </w:tcPr>
          <w:p w14:paraId="31935F12" w14:textId="3C74569A"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9D1E8DD" w14:textId="5ACBF5F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5</w:t>
            </w:r>
          </w:p>
        </w:tc>
        <w:tc>
          <w:tcPr>
            <w:tcW w:w="1842" w:type="dxa"/>
          </w:tcPr>
          <w:p w14:paraId="4C33B44C"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6152646C" w14:textId="4A47F5EE" w:rsidTr="004717FA">
        <w:trPr>
          <w:trHeight w:val="227"/>
        </w:trPr>
        <w:tc>
          <w:tcPr>
            <w:tcW w:w="2253" w:type="dxa"/>
            <w:shd w:val="clear" w:color="auto" w:fill="auto"/>
          </w:tcPr>
          <w:p w14:paraId="5B3AEF5C" w14:textId="65E2D11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6</w:t>
            </w:r>
          </w:p>
        </w:tc>
        <w:tc>
          <w:tcPr>
            <w:tcW w:w="2127" w:type="dxa"/>
            <w:shd w:val="clear" w:color="auto" w:fill="auto"/>
          </w:tcPr>
          <w:p w14:paraId="5CA8FA45" w14:textId="562B2052"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C254280" w14:textId="5DA7266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7</w:t>
            </w:r>
          </w:p>
        </w:tc>
        <w:tc>
          <w:tcPr>
            <w:tcW w:w="1842" w:type="dxa"/>
          </w:tcPr>
          <w:p w14:paraId="45B2787D"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3C91DC5C" w14:textId="714B6B6E" w:rsidTr="004717FA">
        <w:trPr>
          <w:trHeight w:val="227"/>
        </w:trPr>
        <w:tc>
          <w:tcPr>
            <w:tcW w:w="2253" w:type="dxa"/>
            <w:shd w:val="clear" w:color="auto" w:fill="auto"/>
          </w:tcPr>
          <w:p w14:paraId="30E37DD1" w14:textId="3416CF0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7</w:t>
            </w:r>
          </w:p>
        </w:tc>
        <w:tc>
          <w:tcPr>
            <w:tcW w:w="2127" w:type="dxa"/>
            <w:shd w:val="clear" w:color="auto" w:fill="auto"/>
          </w:tcPr>
          <w:p w14:paraId="226F6A04" w14:textId="0ABA2B18"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8D59476" w14:textId="7C9F0FFD"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8</w:t>
            </w:r>
          </w:p>
        </w:tc>
        <w:tc>
          <w:tcPr>
            <w:tcW w:w="1842" w:type="dxa"/>
          </w:tcPr>
          <w:p w14:paraId="75654176"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31609C23" w14:textId="00C23DBF" w:rsidTr="004717FA">
        <w:trPr>
          <w:trHeight w:val="227"/>
        </w:trPr>
        <w:tc>
          <w:tcPr>
            <w:tcW w:w="2253" w:type="dxa"/>
            <w:shd w:val="clear" w:color="auto" w:fill="auto"/>
          </w:tcPr>
          <w:p w14:paraId="6CDF49A6" w14:textId="6A111243"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8</w:t>
            </w:r>
          </w:p>
        </w:tc>
        <w:tc>
          <w:tcPr>
            <w:tcW w:w="2127" w:type="dxa"/>
            <w:shd w:val="clear" w:color="auto" w:fill="auto"/>
          </w:tcPr>
          <w:p w14:paraId="4D194FB4" w14:textId="2313EFD8"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F138388" w14:textId="7D354F0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9</w:t>
            </w:r>
          </w:p>
        </w:tc>
        <w:tc>
          <w:tcPr>
            <w:tcW w:w="1842" w:type="dxa"/>
          </w:tcPr>
          <w:p w14:paraId="36C77C50"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580BF6D" w14:textId="497FFC59" w:rsidTr="004717FA">
        <w:trPr>
          <w:trHeight w:val="227"/>
        </w:trPr>
        <w:tc>
          <w:tcPr>
            <w:tcW w:w="2253" w:type="dxa"/>
            <w:shd w:val="clear" w:color="auto" w:fill="auto"/>
          </w:tcPr>
          <w:p w14:paraId="3281A7BB" w14:textId="2BF6829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9</w:t>
            </w:r>
          </w:p>
        </w:tc>
        <w:tc>
          <w:tcPr>
            <w:tcW w:w="2127" w:type="dxa"/>
            <w:shd w:val="clear" w:color="auto" w:fill="auto"/>
          </w:tcPr>
          <w:p w14:paraId="330C841B" w14:textId="26190275"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234CB1E" w14:textId="18692E26"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10</w:t>
            </w:r>
          </w:p>
        </w:tc>
        <w:tc>
          <w:tcPr>
            <w:tcW w:w="1842" w:type="dxa"/>
          </w:tcPr>
          <w:p w14:paraId="4E00AEAF"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0BCECD52" w14:textId="45CEE3F6" w:rsidTr="004717FA">
        <w:trPr>
          <w:trHeight w:val="227"/>
        </w:trPr>
        <w:tc>
          <w:tcPr>
            <w:tcW w:w="2253" w:type="dxa"/>
            <w:shd w:val="clear" w:color="auto" w:fill="auto"/>
          </w:tcPr>
          <w:p w14:paraId="56D2E1F8" w14:textId="0ECB8741"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10</w:t>
            </w:r>
          </w:p>
        </w:tc>
        <w:tc>
          <w:tcPr>
            <w:tcW w:w="2127" w:type="dxa"/>
            <w:shd w:val="clear" w:color="auto" w:fill="auto"/>
          </w:tcPr>
          <w:p w14:paraId="7333BCE2" w14:textId="28801441"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2E2297B" w14:textId="4EF09A99"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11</w:t>
            </w:r>
          </w:p>
        </w:tc>
        <w:tc>
          <w:tcPr>
            <w:tcW w:w="1842" w:type="dxa"/>
          </w:tcPr>
          <w:p w14:paraId="2D0C3434"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4096AEBA" w14:textId="550B9ADB" w:rsidTr="004717FA">
        <w:trPr>
          <w:trHeight w:val="227"/>
        </w:trPr>
        <w:tc>
          <w:tcPr>
            <w:tcW w:w="2253" w:type="dxa"/>
            <w:shd w:val="clear" w:color="auto" w:fill="auto"/>
          </w:tcPr>
          <w:p w14:paraId="51717D39" w14:textId="627D989E"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11</w:t>
            </w:r>
          </w:p>
        </w:tc>
        <w:tc>
          <w:tcPr>
            <w:tcW w:w="2127" w:type="dxa"/>
            <w:shd w:val="clear" w:color="auto" w:fill="auto"/>
          </w:tcPr>
          <w:p w14:paraId="09DDCD53" w14:textId="1966F45F"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D1AA5EC" w14:textId="48C42B92"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12</w:t>
            </w:r>
          </w:p>
        </w:tc>
        <w:tc>
          <w:tcPr>
            <w:tcW w:w="1842" w:type="dxa"/>
          </w:tcPr>
          <w:p w14:paraId="3940A87D"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10BDB7EF" w14:textId="5A985C9A" w:rsidTr="004717FA">
        <w:trPr>
          <w:trHeight w:val="227"/>
        </w:trPr>
        <w:tc>
          <w:tcPr>
            <w:tcW w:w="2253" w:type="dxa"/>
            <w:shd w:val="clear" w:color="auto" w:fill="auto"/>
          </w:tcPr>
          <w:p w14:paraId="42BF9B06" w14:textId="5C5B54C0"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12</w:t>
            </w:r>
          </w:p>
        </w:tc>
        <w:tc>
          <w:tcPr>
            <w:tcW w:w="2127" w:type="dxa"/>
            <w:shd w:val="clear" w:color="auto" w:fill="auto"/>
          </w:tcPr>
          <w:p w14:paraId="7E2C704F" w14:textId="1DB998C9" w:rsidR="00234411" w:rsidRPr="00290296" w:rsidRDefault="00234411" w:rsidP="00D51AD6">
            <w:pPr>
              <w:spacing w:after="0" w:line="240" w:lineRule="auto"/>
              <w:rPr>
                <w:rFonts w:asciiTheme="minorHAnsi" w:eastAsia="MS Mincho" w:hAnsiTheme="minorHAnsi" w:cstheme="minorHAnsi"/>
                <w:color w:val="FF0000"/>
                <w:sz w:val="18"/>
                <w:szCs w:val="18"/>
                <w:lang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9DD8FBF" w14:textId="27C2AEB5"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15</w:t>
            </w:r>
          </w:p>
        </w:tc>
        <w:tc>
          <w:tcPr>
            <w:tcW w:w="1842" w:type="dxa"/>
          </w:tcPr>
          <w:p w14:paraId="22256716" w14:textId="77777777" w:rsidR="00234411" w:rsidRPr="00290296" w:rsidRDefault="00234411" w:rsidP="00D51AD6">
            <w:pPr>
              <w:spacing w:after="0" w:line="240" w:lineRule="auto"/>
              <w:rPr>
                <w:rFonts w:asciiTheme="minorHAnsi" w:eastAsia="MS Mincho" w:hAnsiTheme="minorHAnsi" w:cstheme="minorHAnsi"/>
                <w:color w:val="FF0000"/>
                <w:sz w:val="18"/>
                <w:szCs w:val="18"/>
                <w:lang w:val="en-US" w:eastAsia="ja-JP"/>
              </w:rPr>
            </w:pPr>
          </w:p>
        </w:tc>
      </w:tr>
      <w:tr w:rsidR="00234411" w:rsidRPr="00290296" w14:paraId="2D72EC59" w14:textId="5C44D576" w:rsidTr="004717FA">
        <w:trPr>
          <w:trHeight w:val="227"/>
        </w:trPr>
        <w:tc>
          <w:tcPr>
            <w:tcW w:w="2253" w:type="dxa"/>
            <w:shd w:val="clear" w:color="auto" w:fill="auto"/>
          </w:tcPr>
          <w:p w14:paraId="5A190BC1" w14:textId="012CFCF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13</w:t>
            </w:r>
          </w:p>
        </w:tc>
        <w:tc>
          <w:tcPr>
            <w:tcW w:w="2127" w:type="dxa"/>
            <w:shd w:val="clear" w:color="auto" w:fill="auto"/>
          </w:tcPr>
          <w:p w14:paraId="0DE4DF8E" w14:textId="64507B5D"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0610867" w14:textId="2A122853"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16</w:t>
            </w:r>
          </w:p>
        </w:tc>
        <w:tc>
          <w:tcPr>
            <w:tcW w:w="1842" w:type="dxa"/>
          </w:tcPr>
          <w:p w14:paraId="57BDF6E4"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3B876022" w14:textId="4C1E57D2" w:rsidTr="004717FA">
        <w:trPr>
          <w:trHeight w:val="227"/>
        </w:trPr>
        <w:tc>
          <w:tcPr>
            <w:tcW w:w="2253" w:type="dxa"/>
            <w:shd w:val="clear" w:color="auto" w:fill="auto"/>
          </w:tcPr>
          <w:p w14:paraId="10409F37" w14:textId="0C151911"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14</w:t>
            </w:r>
          </w:p>
        </w:tc>
        <w:tc>
          <w:tcPr>
            <w:tcW w:w="2127" w:type="dxa"/>
            <w:shd w:val="clear" w:color="auto" w:fill="auto"/>
          </w:tcPr>
          <w:p w14:paraId="1A28AAF1" w14:textId="7E997AC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532AE9A" w14:textId="7A80A046"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17</w:t>
            </w:r>
          </w:p>
        </w:tc>
        <w:tc>
          <w:tcPr>
            <w:tcW w:w="1842" w:type="dxa"/>
          </w:tcPr>
          <w:p w14:paraId="431BFF6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125E0EDE" w14:textId="19EA16B9" w:rsidTr="004717FA">
        <w:trPr>
          <w:trHeight w:val="227"/>
        </w:trPr>
        <w:tc>
          <w:tcPr>
            <w:tcW w:w="2253" w:type="dxa"/>
            <w:shd w:val="clear" w:color="auto" w:fill="auto"/>
          </w:tcPr>
          <w:p w14:paraId="027DC5A8" w14:textId="691267B8"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15</w:t>
            </w:r>
          </w:p>
        </w:tc>
        <w:tc>
          <w:tcPr>
            <w:tcW w:w="2127" w:type="dxa"/>
            <w:shd w:val="clear" w:color="auto" w:fill="auto"/>
          </w:tcPr>
          <w:p w14:paraId="2E146CDD" w14:textId="6108C00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0A121EB" w14:textId="70CCCA76"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18</w:t>
            </w:r>
          </w:p>
        </w:tc>
        <w:tc>
          <w:tcPr>
            <w:tcW w:w="1842" w:type="dxa"/>
          </w:tcPr>
          <w:p w14:paraId="447673AD"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9A193B7" w14:textId="5DD8A159" w:rsidTr="004717FA">
        <w:trPr>
          <w:trHeight w:val="227"/>
        </w:trPr>
        <w:tc>
          <w:tcPr>
            <w:tcW w:w="2253" w:type="dxa"/>
            <w:shd w:val="clear" w:color="auto" w:fill="auto"/>
          </w:tcPr>
          <w:p w14:paraId="201D0D97" w14:textId="69E5C904"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16</w:t>
            </w:r>
          </w:p>
        </w:tc>
        <w:tc>
          <w:tcPr>
            <w:tcW w:w="2127" w:type="dxa"/>
            <w:shd w:val="clear" w:color="auto" w:fill="auto"/>
          </w:tcPr>
          <w:p w14:paraId="159F29F5" w14:textId="27BC6168"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6195627" w14:textId="7BC54994"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19</w:t>
            </w:r>
          </w:p>
        </w:tc>
        <w:tc>
          <w:tcPr>
            <w:tcW w:w="1842" w:type="dxa"/>
          </w:tcPr>
          <w:p w14:paraId="5AB2C4D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1FA3CDCA" w14:textId="106BFD89" w:rsidTr="004717FA">
        <w:trPr>
          <w:trHeight w:val="227"/>
        </w:trPr>
        <w:tc>
          <w:tcPr>
            <w:tcW w:w="2253" w:type="dxa"/>
            <w:shd w:val="clear" w:color="auto" w:fill="auto"/>
          </w:tcPr>
          <w:p w14:paraId="1FA8793B" w14:textId="33F30ED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17</w:t>
            </w:r>
          </w:p>
        </w:tc>
        <w:tc>
          <w:tcPr>
            <w:tcW w:w="2127" w:type="dxa"/>
            <w:shd w:val="clear" w:color="auto" w:fill="auto"/>
          </w:tcPr>
          <w:p w14:paraId="1D3FA168" w14:textId="66863C3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D1FC582" w14:textId="7972FCD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21</w:t>
            </w:r>
          </w:p>
        </w:tc>
        <w:tc>
          <w:tcPr>
            <w:tcW w:w="1842" w:type="dxa"/>
          </w:tcPr>
          <w:p w14:paraId="19EA3C3A"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55507B56" w14:textId="376269B7" w:rsidTr="004717FA">
        <w:trPr>
          <w:trHeight w:val="227"/>
        </w:trPr>
        <w:tc>
          <w:tcPr>
            <w:tcW w:w="2253" w:type="dxa"/>
            <w:shd w:val="clear" w:color="auto" w:fill="auto"/>
          </w:tcPr>
          <w:p w14:paraId="7EBF2C1A" w14:textId="61BF334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18</w:t>
            </w:r>
          </w:p>
        </w:tc>
        <w:tc>
          <w:tcPr>
            <w:tcW w:w="2127" w:type="dxa"/>
            <w:shd w:val="clear" w:color="auto" w:fill="auto"/>
          </w:tcPr>
          <w:p w14:paraId="070BEC97" w14:textId="46C1903B"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6F801C2B" w14:textId="0CD5203F"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22</w:t>
            </w:r>
          </w:p>
        </w:tc>
        <w:tc>
          <w:tcPr>
            <w:tcW w:w="1842" w:type="dxa"/>
          </w:tcPr>
          <w:p w14:paraId="557E7536"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DAB7300" w14:textId="456CBF0B" w:rsidTr="004717FA">
        <w:trPr>
          <w:trHeight w:val="227"/>
        </w:trPr>
        <w:tc>
          <w:tcPr>
            <w:tcW w:w="2253" w:type="dxa"/>
            <w:shd w:val="clear" w:color="auto" w:fill="auto"/>
          </w:tcPr>
          <w:p w14:paraId="614B540E" w14:textId="2631573C"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19</w:t>
            </w:r>
          </w:p>
        </w:tc>
        <w:tc>
          <w:tcPr>
            <w:tcW w:w="2127" w:type="dxa"/>
            <w:shd w:val="clear" w:color="auto" w:fill="auto"/>
          </w:tcPr>
          <w:p w14:paraId="21E47BA6" w14:textId="0AC6F763"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5684B9F" w14:textId="011BC625"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23</w:t>
            </w:r>
          </w:p>
        </w:tc>
        <w:tc>
          <w:tcPr>
            <w:tcW w:w="1842" w:type="dxa"/>
          </w:tcPr>
          <w:p w14:paraId="77E9D738"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7D85CDB1" w14:textId="66262A38" w:rsidTr="004717FA">
        <w:trPr>
          <w:trHeight w:val="227"/>
        </w:trPr>
        <w:tc>
          <w:tcPr>
            <w:tcW w:w="2253" w:type="dxa"/>
            <w:shd w:val="clear" w:color="auto" w:fill="auto"/>
          </w:tcPr>
          <w:p w14:paraId="0D5314BE" w14:textId="7FDA6CB5"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20</w:t>
            </w:r>
          </w:p>
        </w:tc>
        <w:tc>
          <w:tcPr>
            <w:tcW w:w="2127" w:type="dxa"/>
            <w:shd w:val="clear" w:color="auto" w:fill="auto"/>
          </w:tcPr>
          <w:p w14:paraId="474F7059" w14:textId="0E0D3D2D"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D95F06E" w14:textId="4020A39F"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24</w:t>
            </w:r>
          </w:p>
        </w:tc>
        <w:tc>
          <w:tcPr>
            <w:tcW w:w="1842" w:type="dxa"/>
          </w:tcPr>
          <w:p w14:paraId="612E9D1A"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13C987B" w14:textId="640862C9" w:rsidTr="004717FA">
        <w:trPr>
          <w:trHeight w:val="227"/>
        </w:trPr>
        <w:tc>
          <w:tcPr>
            <w:tcW w:w="2253" w:type="dxa"/>
            <w:shd w:val="clear" w:color="auto" w:fill="auto"/>
          </w:tcPr>
          <w:p w14:paraId="3CFF0988" w14:textId="2421089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21</w:t>
            </w:r>
          </w:p>
        </w:tc>
        <w:tc>
          <w:tcPr>
            <w:tcW w:w="2127" w:type="dxa"/>
            <w:shd w:val="clear" w:color="auto" w:fill="auto"/>
          </w:tcPr>
          <w:p w14:paraId="1F1D8199" w14:textId="27F211E6"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A01803B" w14:textId="78B8629A"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25</w:t>
            </w:r>
          </w:p>
        </w:tc>
        <w:tc>
          <w:tcPr>
            <w:tcW w:w="1842" w:type="dxa"/>
          </w:tcPr>
          <w:p w14:paraId="30C29A81" w14:textId="0D9EBD91" w:rsidR="00234411" w:rsidRPr="00290296" w:rsidRDefault="00ED78C8"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Note-1</w:t>
            </w:r>
          </w:p>
        </w:tc>
      </w:tr>
      <w:tr w:rsidR="00234411" w:rsidRPr="00290296" w14:paraId="5EFFFEEC" w14:textId="7871EE93" w:rsidTr="004717FA">
        <w:trPr>
          <w:trHeight w:val="227"/>
        </w:trPr>
        <w:tc>
          <w:tcPr>
            <w:tcW w:w="2253" w:type="dxa"/>
            <w:shd w:val="clear" w:color="auto" w:fill="auto"/>
          </w:tcPr>
          <w:p w14:paraId="513CBC68" w14:textId="1C9844B2"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22</w:t>
            </w:r>
          </w:p>
        </w:tc>
        <w:tc>
          <w:tcPr>
            <w:tcW w:w="2127" w:type="dxa"/>
            <w:shd w:val="clear" w:color="auto" w:fill="auto"/>
          </w:tcPr>
          <w:p w14:paraId="2214BC12" w14:textId="0CA57EEC"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07FD3A9" w14:textId="5A8F4A9A"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26</w:t>
            </w:r>
          </w:p>
        </w:tc>
        <w:tc>
          <w:tcPr>
            <w:tcW w:w="1842" w:type="dxa"/>
          </w:tcPr>
          <w:p w14:paraId="45DA87F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20697962" w14:textId="65BD6D7F" w:rsidTr="004717FA">
        <w:trPr>
          <w:trHeight w:val="227"/>
        </w:trPr>
        <w:tc>
          <w:tcPr>
            <w:tcW w:w="2253" w:type="dxa"/>
            <w:shd w:val="clear" w:color="auto" w:fill="auto"/>
          </w:tcPr>
          <w:p w14:paraId="68D74E35" w14:textId="6D8C1647"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23</w:t>
            </w:r>
          </w:p>
        </w:tc>
        <w:tc>
          <w:tcPr>
            <w:tcW w:w="2127" w:type="dxa"/>
            <w:shd w:val="clear" w:color="auto" w:fill="auto"/>
          </w:tcPr>
          <w:p w14:paraId="26E0242B" w14:textId="4402D975"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7FD84216" w14:textId="6A2F59A9"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28</w:t>
            </w:r>
          </w:p>
        </w:tc>
        <w:tc>
          <w:tcPr>
            <w:tcW w:w="1842" w:type="dxa"/>
          </w:tcPr>
          <w:p w14:paraId="2F1EA05E"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235C3B" w14:textId="13A747AB" w:rsidTr="004717FA">
        <w:trPr>
          <w:trHeight w:val="227"/>
        </w:trPr>
        <w:tc>
          <w:tcPr>
            <w:tcW w:w="2253" w:type="dxa"/>
            <w:shd w:val="clear" w:color="auto" w:fill="auto"/>
          </w:tcPr>
          <w:p w14:paraId="61FFD2D0" w14:textId="4C76198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24</w:t>
            </w:r>
          </w:p>
        </w:tc>
        <w:tc>
          <w:tcPr>
            <w:tcW w:w="2127" w:type="dxa"/>
            <w:shd w:val="clear" w:color="auto" w:fill="auto"/>
          </w:tcPr>
          <w:p w14:paraId="2E47656F" w14:textId="3C5D4069"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40B0E12" w14:textId="5DF4246C"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30</w:t>
            </w:r>
          </w:p>
        </w:tc>
        <w:tc>
          <w:tcPr>
            <w:tcW w:w="1842" w:type="dxa"/>
          </w:tcPr>
          <w:p w14:paraId="1375180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D72F504" w14:textId="793DCABE" w:rsidTr="004717FA">
        <w:trPr>
          <w:trHeight w:val="227"/>
        </w:trPr>
        <w:tc>
          <w:tcPr>
            <w:tcW w:w="2253" w:type="dxa"/>
            <w:shd w:val="clear" w:color="auto" w:fill="auto"/>
          </w:tcPr>
          <w:p w14:paraId="128C174F" w14:textId="506C8DD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25</w:t>
            </w:r>
          </w:p>
        </w:tc>
        <w:tc>
          <w:tcPr>
            <w:tcW w:w="2127" w:type="dxa"/>
            <w:shd w:val="clear" w:color="auto" w:fill="auto"/>
          </w:tcPr>
          <w:p w14:paraId="2366F3CA" w14:textId="6262317E"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FA347CD" w14:textId="2EC94FC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31</w:t>
            </w:r>
          </w:p>
        </w:tc>
        <w:tc>
          <w:tcPr>
            <w:tcW w:w="1842" w:type="dxa"/>
          </w:tcPr>
          <w:p w14:paraId="5297D023"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05670EF" w14:textId="055FDF9E" w:rsidTr="004717FA">
        <w:trPr>
          <w:trHeight w:val="227"/>
        </w:trPr>
        <w:tc>
          <w:tcPr>
            <w:tcW w:w="2253" w:type="dxa"/>
            <w:shd w:val="clear" w:color="auto" w:fill="auto"/>
          </w:tcPr>
          <w:p w14:paraId="29BA79C4" w14:textId="4F632B2F"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26</w:t>
            </w:r>
          </w:p>
        </w:tc>
        <w:tc>
          <w:tcPr>
            <w:tcW w:w="2127" w:type="dxa"/>
            <w:shd w:val="clear" w:color="auto" w:fill="auto"/>
          </w:tcPr>
          <w:p w14:paraId="71DE1EE7" w14:textId="6C11A036"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715487CA" w14:textId="40B84BA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32</w:t>
            </w:r>
          </w:p>
        </w:tc>
        <w:tc>
          <w:tcPr>
            <w:tcW w:w="1842" w:type="dxa"/>
          </w:tcPr>
          <w:p w14:paraId="4A126CA4"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04AD306A" w14:textId="7A10D6B2" w:rsidTr="004717FA">
        <w:trPr>
          <w:trHeight w:val="227"/>
        </w:trPr>
        <w:tc>
          <w:tcPr>
            <w:tcW w:w="2253" w:type="dxa"/>
            <w:shd w:val="clear" w:color="auto" w:fill="auto"/>
          </w:tcPr>
          <w:p w14:paraId="00C97998" w14:textId="091F142E"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27</w:t>
            </w:r>
          </w:p>
        </w:tc>
        <w:tc>
          <w:tcPr>
            <w:tcW w:w="2127" w:type="dxa"/>
            <w:shd w:val="clear" w:color="auto" w:fill="auto"/>
          </w:tcPr>
          <w:p w14:paraId="4C4A6D85" w14:textId="7B3C37F7"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E587516" w14:textId="155E75C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33</w:t>
            </w:r>
          </w:p>
        </w:tc>
        <w:tc>
          <w:tcPr>
            <w:tcW w:w="1842" w:type="dxa"/>
          </w:tcPr>
          <w:p w14:paraId="730966BE" w14:textId="51380C8B" w:rsidR="00234411" w:rsidRPr="00290296" w:rsidRDefault="00ED78C8"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w:t>
            </w:r>
            <w:r w:rsidR="003E1E4E">
              <w:rPr>
                <w:rFonts w:asciiTheme="minorHAnsi" w:eastAsia="MS Mincho" w:hAnsiTheme="minorHAnsi" w:cstheme="minorHAnsi"/>
                <w:color w:val="FF0000"/>
                <w:sz w:val="18"/>
                <w:szCs w:val="18"/>
                <w:lang w:val="en-US" w:eastAsia="zh-CN"/>
              </w:rPr>
              <w:t>2</w:t>
            </w:r>
          </w:p>
        </w:tc>
      </w:tr>
      <w:tr w:rsidR="00234411" w:rsidRPr="00290296" w14:paraId="4FFA7DFC" w14:textId="387166A8" w:rsidTr="004717FA">
        <w:trPr>
          <w:trHeight w:val="227"/>
        </w:trPr>
        <w:tc>
          <w:tcPr>
            <w:tcW w:w="2253" w:type="dxa"/>
            <w:shd w:val="clear" w:color="auto" w:fill="auto"/>
          </w:tcPr>
          <w:p w14:paraId="769DB668" w14:textId="5FFB79F9"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28</w:t>
            </w:r>
          </w:p>
        </w:tc>
        <w:tc>
          <w:tcPr>
            <w:tcW w:w="2127" w:type="dxa"/>
            <w:shd w:val="clear" w:color="auto" w:fill="auto"/>
          </w:tcPr>
          <w:p w14:paraId="1B6B981D" w14:textId="503C04C7" w:rsidR="00234411" w:rsidRPr="00290296" w:rsidRDefault="00234411" w:rsidP="00C24B44">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9B74C68" w14:textId="2FECF07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35</w:t>
            </w:r>
          </w:p>
        </w:tc>
        <w:tc>
          <w:tcPr>
            <w:tcW w:w="1842" w:type="dxa"/>
          </w:tcPr>
          <w:p w14:paraId="717C0489"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29C94452" w14:textId="56B88FC0" w:rsidTr="004717FA">
        <w:trPr>
          <w:trHeight w:val="227"/>
        </w:trPr>
        <w:tc>
          <w:tcPr>
            <w:tcW w:w="2253" w:type="dxa"/>
            <w:shd w:val="clear" w:color="auto" w:fill="auto"/>
          </w:tcPr>
          <w:p w14:paraId="0751560B" w14:textId="3A65B782"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29</w:t>
            </w:r>
          </w:p>
        </w:tc>
        <w:tc>
          <w:tcPr>
            <w:tcW w:w="2127" w:type="dxa"/>
            <w:shd w:val="clear" w:color="auto" w:fill="auto"/>
          </w:tcPr>
          <w:p w14:paraId="565E9BAB" w14:textId="247D1025"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0686C764" w14:textId="3901B75E"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36</w:t>
            </w:r>
          </w:p>
        </w:tc>
        <w:tc>
          <w:tcPr>
            <w:tcW w:w="1842" w:type="dxa"/>
          </w:tcPr>
          <w:p w14:paraId="016FAB52" w14:textId="77777777"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p>
        </w:tc>
      </w:tr>
      <w:tr w:rsidR="00234411" w:rsidRPr="00290296" w14:paraId="60735C4D" w14:textId="2EB57EF7" w:rsidTr="004717FA">
        <w:trPr>
          <w:trHeight w:val="227"/>
        </w:trPr>
        <w:tc>
          <w:tcPr>
            <w:tcW w:w="2253" w:type="dxa"/>
            <w:shd w:val="clear" w:color="auto" w:fill="auto"/>
          </w:tcPr>
          <w:p w14:paraId="33B96434" w14:textId="399E194D" w:rsidR="00234411" w:rsidRPr="00290296" w:rsidRDefault="00234411" w:rsidP="00C24B44">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30</w:t>
            </w:r>
          </w:p>
        </w:tc>
        <w:tc>
          <w:tcPr>
            <w:tcW w:w="2127" w:type="dxa"/>
            <w:shd w:val="clear" w:color="auto" w:fill="auto"/>
          </w:tcPr>
          <w:p w14:paraId="6A45E8E1" w14:textId="12D20A5B"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1703FAF6" w14:textId="03FD312C" w:rsidR="00234411" w:rsidRPr="00290296" w:rsidRDefault="00234411" w:rsidP="00C24B44">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37</w:t>
            </w:r>
          </w:p>
        </w:tc>
        <w:tc>
          <w:tcPr>
            <w:tcW w:w="1842" w:type="dxa"/>
          </w:tcPr>
          <w:p w14:paraId="03D498EF" w14:textId="3B355A70" w:rsidR="00234411" w:rsidRPr="00290296" w:rsidRDefault="003E1E4E" w:rsidP="00C24B44">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54CFF76" w14:textId="5E2000A8" w:rsidTr="004717FA">
        <w:trPr>
          <w:trHeight w:val="227"/>
        </w:trPr>
        <w:tc>
          <w:tcPr>
            <w:tcW w:w="2253" w:type="dxa"/>
            <w:shd w:val="clear" w:color="auto" w:fill="auto"/>
          </w:tcPr>
          <w:p w14:paraId="08B77FF2" w14:textId="700DE6FC"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31</w:t>
            </w:r>
          </w:p>
        </w:tc>
        <w:tc>
          <w:tcPr>
            <w:tcW w:w="2127" w:type="dxa"/>
            <w:shd w:val="clear" w:color="auto" w:fill="auto"/>
          </w:tcPr>
          <w:p w14:paraId="02B417C5" w14:textId="7A9BF293"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200A487" w14:textId="7C95F46E"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38</w:t>
            </w:r>
          </w:p>
        </w:tc>
        <w:tc>
          <w:tcPr>
            <w:tcW w:w="1842" w:type="dxa"/>
          </w:tcPr>
          <w:p w14:paraId="0CC62080"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7BF171B0" w14:textId="5129BB4D" w:rsidTr="004717FA">
        <w:trPr>
          <w:trHeight w:val="227"/>
        </w:trPr>
        <w:tc>
          <w:tcPr>
            <w:tcW w:w="2253" w:type="dxa"/>
            <w:shd w:val="clear" w:color="auto" w:fill="auto"/>
          </w:tcPr>
          <w:p w14:paraId="5E468EAB" w14:textId="59EB6B0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32</w:t>
            </w:r>
          </w:p>
        </w:tc>
        <w:tc>
          <w:tcPr>
            <w:tcW w:w="2127" w:type="dxa"/>
            <w:shd w:val="clear" w:color="auto" w:fill="auto"/>
          </w:tcPr>
          <w:p w14:paraId="53DC1248" w14:textId="4BB5DB4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CB63E08" w14:textId="6503E02E"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39</w:t>
            </w:r>
          </w:p>
        </w:tc>
        <w:tc>
          <w:tcPr>
            <w:tcW w:w="1842" w:type="dxa"/>
          </w:tcPr>
          <w:p w14:paraId="49035BF4" w14:textId="08DB4A91" w:rsidR="00234411" w:rsidRPr="00290296" w:rsidRDefault="003E1E4E"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9F3B042" w14:textId="6FBE9266" w:rsidTr="004717FA">
        <w:trPr>
          <w:trHeight w:val="227"/>
        </w:trPr>
        <w:tc>
          <w:tcPr>
            <w:tcW w:w="2253" w:type="dxa"/>
            <w:shd w:val="clear" w:color="auto" w:fill="auto"/>
          </w:tcPr>
          <w:p w14:paraId="10F49BC3" w14:textId="48ACE1D1"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33</w:t>
            </w:r>
          </w:p>
        </w:tc>
        <w:tc>
          <w:tcPr>
            <w:tcW w:w="2127" w:type="dxa"/>
            <w:shd w:val="clear" w:color="auto" w:fill="auto"/>
          </w:tcPr>
          <w:p w14:paraId="130842BD" w14:textId="1AA9FF99"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EF4F74B" w14:textId="2E28DF29"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42</w:t>
            </w:r>
          </w:p>
        </w:tc>
        <w:tc>
          <w:tcPr>
            <w:tcW w:w="1842" w:type="dxa"/>
          </w:tcPr>
          <w:p w14:paraId="7D033D86"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6DCBFE" w14:textId="4985DAD9" w:rsidTr="004717FA">
        <w:trPr>
          <w:trHeight w:val="227"/>
        </w:trPr>
        <w:tc>
          <w:tcPr>
            <w:tcW w:w="2253" w:type="dxa"/>
            <w:shd w:val="clear" w:color="auto" w:fill="auto"/>
          </w:tcPr>
          <w:p w14:paraId="1C042D5A" w14:textId="196E9902"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34</w:t>
            </w:r>
          </w:p>
        </w:tc>
        <w:tc>
          <w:tcPr>
            <w:tcW w:w="2127" w:type="dxa"/>
            <w:shd w:val="clear" w:color="auto" w:fill="auto"/>
          </w:tcPr>
          <w:p w14:paraId="674CA7AA" w14:textId="06BF4B08"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2C91A06" w14:textId="0C4154B5"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43</w:t>
            </w:r>
          </w:p>
        </w:tc>
        <w:tc>
          <w:tcPr>
            <w:tcW w:w="1842" w:type="dxa"/>
          </w:tcPr>
          <w:p w14:paraId="2F29A50E" w14:textId="750FDE16"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3A15A064" w14:textId="09DCA631" w:rsidTr="004717FA">
        <w:trPr>
          <w:trHeight w:val="227"/>
        </w:trPr>
        <w:tc>
          <w:tcPr>
            <w:tcW w:w="2253" w:type="dxa"/>
            <w:shd w:val="clear" w:color="auto" w:fill="auto"/>
          </w:tcPr>
          <w:p w14:paraId="2BC9C718" w14:textId="2325973A"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35</w:t>
            </w:r>
          </w:p>
        </w:tc>
        <w:tc>
          <w:tcPr>
            <w:tcW w:w="2127" w:type="dxa"/>
            <w:shd w:val="clear" w:color="auto" w:fill="auto"/>
          </w:tcPr>
          <w:p w14:paraId="76E7C0ED" w14:textId="73AE191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3E142CD" w14:textId="6A4AABCA"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44</w:t>
            </w:r>
          </w:p>
        </w:tc>
        <w:tc>
          <w:tcPr>
            <w:tcW w:w="1842" w:type="dxa"/>
          </w:tcPr>
          <w:p w14:paraId="70E0535B"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34449824" w14:textId="354991D7" w:rsidTr="004717FA">
        <w:trPr>
          <w:trHeight w:val="227"/>
        </w:trPr>
        <w:tc>
          <w:tcPr>
            <w:tcW w:w="2253" w:type="dxa"/>
            <w:shd w:val="clear" w:color="auto" w:fill="auto"/>
          </w:tcPr>
          <w:p w14:paraId="38D9C86A" w14:textId="24E81F8E"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36</w:t>
            </w:r>
          </w:p>
        </w:tc>
        <w:tc>
          <w:tcPr>
            <w:tcW w:w="2127" w:type="dxa"/>
            <w:shd w:val="clear" w:color="auto" w:fill="auto"/>
          </w:tcPr>
          <w:p w14:paraId="15EA69D2" w14:textId="7905877B"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CEA5290" w14:textId="0EC7EDE0"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45</w:t>
            </w:r>
          </w:p>
        </w:tc>
        <w:tc>
          <w:tcPr>
            <w:tcW w:w="1842" w:type="dxa"/>
          </w:tcPr>
          <w:p w14:paraId="626CB667" w14:textId="7CC7DE09"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21586B4C" w14:textId="78F44F48" w:rsidTr="004717FA">
        <w:trPr>
          <w:trHeight w:val="227"/>
        </w:trPr>
        <w:tc>
          <w:tcPr>
            <w:tcW w:w="2253" w:type="dxa"/>
            <w:shd w:val="clear" w:color="auto" w:fill="auto"/>
          </w:tcPr>
          <w:p w14:paraId="178D7FA4" w14:textId="3271D61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37</w:t>
            </w:r>
          </w:p>
        </w:tc>
        <w:tc>
          <w:tcPr>
            <w:tcW w:w="2127" w:type="dxa"/>
            <w:shd w:val="clear" w:color="auto" w:fill="auto"/>
          </w:tcPr>
          <w:p w14:paraId="2A667AD7" w14:textId="642B6AC0"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8834FCA" w14:textId="38586894"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46</w:t>
            </w:r>
          </w:p>
        </w:tc>
        <w:tc>
          <w:tcPr>
            <w:tcW w:w="1842" w:type="dxa"/>
          </w:tcPr>
          <w:p w14:paraId="4F928826"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A1668FC" w14:textId="4201157C" w:rsidTr="004717FA">
        <w:trPr>
          <w:trHeight w:val="227"/>
        </w:trPr>
        <w:tc>
          <w:tcPr>
            <w:tcW w:w="2253" w:type="dxa"/>
            <w:shd w:val="clear" w:color="auto" w:fill="auto"/>
          </w:tcPr>
          <w:p w14:paraId="641659F1" w14:textId="384020BC"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38</w:t>
            </w:r>
          </w:p>
        </w:tc>
        <w:tc>
          <w:tcPr>
            <w:tcW w:w="2127" w:type="dxa"/>
            <w:shd w:val="clear" w:color="auto" w:fill="auto"/>
          </w:tcPr>
          <w:p w14:paraId="48855801" w14:textId="70AB2555"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E8DF5F4" w14:textId="4189109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47</w:t>
            </w:r>
          </w:p>
        </w:tc>
        <w:tc>
          <w:tcPr>
            <w:tcW w:w="1842" w:type="dxa"/>
          </w:tcPr>
          <w:p w14:paraId="3EA22025"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24BA1EB8" w14:textId="3389DF09" w:rsidTr="004717FA">
        <w:trPr>
          <w:trHeight w:val="227"/>
        </w:trPr>
        <w:tc>
          <w:tcPr>
            <w:tcW w:w="2253" w:type="dxa"/>
            <w:shd w:val="clear" w:color="auto" w:fill="auto"/>
          </w:tcPr>
          <w:p w14:paraId="6D57520D" w14:textId="6EBD0214"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39</w:t>
            </w:r>
          </w:p>
        </w:tc>
        <w:tc>
          <w:tcPr>
            <w:tcW w:w="2127" w:type="dxa"/>
            <w:shd w:val="clear" w:color="auto" w:fill="auto"/>
          </w:tcPr>
          <w:p w14:paraId="49F3AF10" w14:textId="70C4290F"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248FD9B2" w14:textId="584E075C"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49</w:t>
            </w:r>
          </w:p>
        </w:tc>
        <w:tc>
          <w:tcPr>
            <w:tcW w:w="1842" w:type="dxa"/>
          </w:tcPr>
          <w:p w14:paraId="4B3E2B2B" w14:textId="1A9DFCA1"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19D66DAF" w14:textId="70386C8A" w:rsidTr="004717FA">
        <w:trPr>
          <w:trHeight w:val="227"/>
        </w:trPr>
        <w:tc>
          <w:tcPr>
            <w:tcW w:w="2253" w:type="dxa"/>
            <w:shd w:val="clear" w:color="auto" w:fill="auto"/>
          </w:tcPr>
          <w:p w14:paraId="5DFF7CF3" w14:textId="48925A65"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40</w:t>
            </w:r>
          </w:p>
        </w:tc>
        <w:tc>
          <w:tcPr>
            <w:tcW w:w="2127" w:type="dxa"/>
            <w:shd w:val="clear" w:color="auto" w:fill="auto"/>
          </w:tcPr>
          <w:p w14:paraId="2D696852" w14:textId="306815F8"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3FD3D6CC" w14:textId="2A85D09F"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50</w:t>
            </w:r>
          </w:p>
        </w:tc>
        <w:tc>
          <w:tcPr>
            <w:tcW w:w="1842" w:type="dxa"/>
          </w:tcPr>
          <w:p w14:paraId="3FA8EBAF"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5ED5CDC9" w14:textId="62130CD2" w:rsidTr="004717FA">
        <w:trPr>
          <w:trHeight w:val="227"/>
        </w:trPr>
        <w:tc>
          <w:tcPr>
            <w:tcW w:w="2253" w:type="dxa"/>
            <w:shd w:val="clear" w:color="auto" w:fill="auto"/>
          </w:tcPr>
          <w:p w14:paraId="12836811" w14:textId="49EBBF1F"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41</w:t>
            </w:r>
          </w:p>
        </w:tc>
        <w:tc>
          <w:tcPr>
            <w:tcW w:w="2127" w:type="dxa"/>
            <w:shd w:val="clear" w:color="auto" w:fill="auto"/>
          </w:tcPr>
          <w:p w14:paraId="563C20C0" w14:textId="241F85C4"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hint="eastAsia"/>
                <w:color w:val="FF0000"/>
                <w:sz w:val="18"/>
                <w:szCs w:val="18"/>
                <w:lang w:val="en-US" w:eastAsia="zh-CN"/>
              </w:rPr>
              <w:t>37</w:t>
            </w:r>
          </w:p>
        </w:tc>
        <w:tc>
          <w:tcPr>
            <w:tcW w:w="1842" w:type="dxa"/>
            <w:shd w:val="clear" w:color="auto" w:fill="auto"/>
          </w:tcPr>
          <w:p w14:paraId="5BC15804" w14:textId="466BF2A0"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51</w:t>
            </w:r>
          </w:p>
        </w:tc>
        <w:tc>
          <w:tcPr>
            <w:tcW w:w="1842" w:type="dxa"/>
          </w:tcPr>
          <w:p w14:paraId="0FDFADC2"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2FEDADFA" w14:textId="664AD93B" w:rsidTr="004717FA">
        <w:trPr>
          <w:trHeight w:val="227"/>
        </w:trPr>
        <w:tc>
          <w:tcPr>
            <w:tcW w:w="2253" w:type="dxa"/>
            <w:shd w:val="clear" w:color="auto" w:fill="auto"/>
          </w:tcPr>
          <w:p w14:paraId="13E032CD" w14:textId="1EC103DF"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42</w:t>
            </w:r>
          </w:p>
        </w:tc>
        <w:tc>
          <w:tcPr>
            <w:tcW w:w="2127" w:type="dxa"/>
            <w:shd w:val="clear" w:color="auto" w:fill="auto"/>
          </w:tcPr>
          <w:p w14:paraId="1B09AC5B" w14:textId="471B7693"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D25D647" w14:textId="7B240952"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52</w:t>
            </w:r>
          </w:p>
        </w:tc>
        <w:tc>
          <w:tcPr>
            <w:tcW w:w="1842" w:type="dxa"/>
          </w:tcPr>
          <w:p w14:paraId="607C89CB"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03F23E05" w14:textId="10374480" w:rsidTr="004717FA">
        <w:trPr>
          <w:trHeight w:val="227"/>
        </w:trPr>
        <w:tc>
          <w:tcPr>
            <w:tcW w:w="2253" w:type="dxa"/>
            <w:shd w:val="clear" w:color="auto" w:fill="auto"/>
          </w:tcPr>
          <w:p w14:paraId="08927FCE" w14:textId="71A60FE4"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43</w:t>
            </w:r>
          </w:p>
        </w:tc>
        <w:tc>
          <w:tcPr>
            <w:tcW w:w="2127" w:type="dxa"/>
            <w:shd w:val="clear" w:color="auto" w:fill="auto"/>
          </w:tcPr>
          <w:p w14:paraId="773DA679" w14:textId="03A0BCEC"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13286958" w14:textId="331E4515"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54</w:t>
            </w:r>
          </w:p>
        </w:tc>
        <w:tc>
          <w:tcPr>
            <w:tcW w:w="1842" w:type="dxa"/>
          </w:tcPr>
          <w:p w14:paraId="334BA231"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1D71587D" w14:textId="52778A88" w:rsidTr="004717FA">
        <w:trPr>
          <w:trHeight w:val="227"/>
        </w:trPr>
        <w:tc>
          <w:tcPr>
            <w:tcW w:w="2253" w:type="dxa"/>
            <w:shd w:val="clear" w:color="auto" w:fill="auto"/>
          </w:tcPr>
          <w:p w14:paraId="510A9302" w14:textId="01C801EB"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44</w:t>
            </w:r>
          </w:p>
        </w:tc>
        <w:tc>
          <w:tcPr>
            <w:tcW w:w="2127" w:type="dxa"/>
            <w:shd w:val="clear" w:color="auto" w:fill="auto"/>
          </w:tcPr>
          <w:p w14:paraId="1DB699C8" w14:textId="487C6334"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01365046" w14:textId="44E28FC2"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56</w:t>
            </w:r>
          </w:p>
        </w:tc>
        <w:tc>
          <w:tcPr>
            <w:tcW w:w="1842" w:type="dxa"/>
          </w:tcPr>
          <w:p w14:paraId="4F0A76F2"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494813BC" w14:textId="3466BB61" w:rsidTr="004717FA">
        <w:trPr>
          <w:trHeight w:val="227"/>
        </w:trPr>
        <w:tc>
          <w:tcPr>
            <w:tcW w:w="2253" w:type="dxa"/>
            <w:shd w:val="clear" w:color="auto" w:fill="auto"/>
          </w:tcPr>
          <w:p w14:paraId="2C24D133" w14:textId="64E38F58"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45</w:t>
            </w:r>
          </w:p>
        </w:tc>
        <w:tc>
          <w:tcPr>
            <w:tcW w:w="2127" w:type="dxa"/>
            <w:shd w:val="clear" w:color="auto" w:fill="auto"/>
          </w:tcPr>
          <w:p w14:paraId="1B7A4D8C" w14:textId="66F6A7F1"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DFDBA4B" w14:textId="3ED380F3"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57</w:t>
            </w:r>
          </w:p>
        </w:tc>
        <w:tc>
          <w:tcPr>
            <w:tcW w:w="1842" w:type="dxa"/>
          </w:tcPr>
          <w:p w14:paraId="642F57B2" w14:textId="39F15B9E"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240C3FAF" w14:textId="5110F533" w:rsidTr="004717FA">
        <w:trPr>
          <w:trHeight w:val="227"/>
        </w:trPr>
        <w:tc>
          <w:tcPr>
            <w:tcW w:w="2253" w:type="dxa"/>
            <w:shd w:val="clear" w:color="auto" w:fill="auto"/>
          </w:tcPr>
          <w:p w14:paraId="301FED66" w14:textId="39AE1D71"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46</w:t>
            </w:r>
          </w:p>
        </w:tc>
        <w:tc>
          <w:tcPr>
            <w:tcW w:w="2127" w:type="dxa"/>
            <w:shd w:val="clear" w:color="auto" w:fill="auto"/>
          </w:tcPr>
          <w:p w14:paraId="53E33C1E" w14:textId="1F95B187"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F86317A" w14:textId="443CF47A"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58</w:t>
            </w:r>
          </w:p>
        </w:tc>
        <w:tc>
          <w:tcPr>
            <w:tcW w:w="1842" w:type="dxa"/>
          </w:tcPr>
          <w:p w14:paraId="129B75B4" w14:textId="77777777"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p>
        </w:tc>
      </w:tr>
      <w:tr w:rsidR="00234411" w:rsidRPr="00290296" w14:paraId="5945F94C" w14:textId="67BDBE47" w:rsidTr="004717FA">
        <w:trPr>
          <w:trHeight w:val="227"/>
        </w:trPr>
        <w:tc>
          <w:tcPr>
            <w:tcW w:w="2253" w:type="dxa"/>
            <w:shd w:val="clear" w:color="auto" w:fill="auto"/>
          </w:tcPr>
          <w:p w14:paraId="3BD6B84D" w14:textId="55CC0C2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47</w:t>
            </w:r>
          </w:p>
        </w:tc>
        <w:tc>
          <w:tcPr>
            <w:tcW w:w="2127" w:type="dxa"/>
            <w:shd w:val="clear" w:color="auto" w:fill="auto"/>
          </w:tcPr>
          <w:p w14:paraId="37693CC9" w14:textId="4CC84DE0"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5B4DCA8D" w14:textId="3595F73F"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59</w:t>
            </w:r>
          </w:p>
        </w:tc>
        <w:tc>
          <w:tcPr>
            <w:tcW w:w="1842" w:type="dxa"/>
          </w:tcPr>
          <w:p w14:paraId="753995D6" w14:textId="7B549FE6"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0A623E0E" w14:textId="471C5EE8" w:rsidTr="004717FA">
        <w:trPr>
          <w:trHeight w:val="227"/>
        </w:trPr>
        <w:tc>
          <w:tcPr>
            <w:tcW w:w="2253" w:type="dxa"/>
            <w:shd w:val="clear" w:color="auto" w:fill="auto"/>
          </w:tcPr>
          <w:p w14:paraId="343CDB06" w14:textId="378CFEB6"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48</w:t>
            </w:r>
          </w:p>
        </w:tc>
        <w:tc>
          <w:tcPr>
            <w:tcW w:w="2127" w:type="dxa"/>
            <w:shd w:val="clear" w:color="auto" w:fill="auto"/>
          </w:tcPr>
          <w:p w14:paraId="1DAB42F5" w14:textId="3B606F4E"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4E34794F" w14:textId="53EA472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61</w:t>
            </w:r>
          </w:p>
        </w:tc>
        <w:tc>
          <w:tcPr>
            <w:tcW w:w="1842" w:type="dxa"/>
          </w:tcPr>
          <w:p w14:paraId="2671CC84" w14:textId="78874325"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234411" w:rsidRPr="00290296" w14:paraId="30DABF6A" w14:textId="028E5EFF" w:rsidTr="004717FA">
        <w:trPr>
          <w:trHeight w:val="227"/>
        </w:trPr>
        <w:tc>
          <w:tcPr>
            <w:tcW w:w="2253" w:type="dxa"/>
            <w:shd w:val="clear" w:color="auto" w:fill="auto"/>
          </w:tcPr>
          <w:p w14:paraId="37FEF780" w14:textId="25F12A29" w:rsidR="00234411" w:rsidRPr="00290296" w:rsidRDefault="00234411" w:rsidP="009C0D1C">
            <w:pPr>
              <w:spacing w:after="0" w:line="240" w:lineRule="auto"/>
              <w:rPr>
                <w:rFonts w:asciiTheme="minorHAnsi" w:eastAsia="MS Mincho" w:hAnsiTheme="minorHAnsi" w:cstheme="minorHAnsi"/>
                <w:color w:val="FF0000"/>
                <w:sz w:val="18"/>
                <w:szCs w:val="18"/>
                <w:lang w:eastAsia="zh-CN"/>
              </w:rPr>
            </w:pPr>
            <w:r w:rsidRPr="00290296">
              <w:rPr>
                <w:rFonts w:asciiTheme="minorHAnsi" w:eastAsia="MS Mincho" w:hAnsiTheme="minorHAnsi" w:cstheme="minorHAnsi" w:hint="eastAsia"/>
                <w:color w:val="FF0000"/>
                <w:sz w:val="18"/>
                <w:szCs w:val="18"/>
                <w:lang w:eastAsia="zh-CN"/>
              </w:rPr>
              <w:t>49</w:t>
            </w:r>
          </w:p>
        </w:tc>
        <w:tc>
          <w:tcPr>
            <w:tcW w:w="2127" w:type="dxa"/>
            <w:shd w:val="clear" w:color="auto" w:fill="auto"/>
          </w:tcPr>
          <w:p w14:paraId="4B69BB9F" w14:textId="7D9AD082" w:rsidR="00234411" w:rsidRPr="00290296" w:rsidRDefault="00234411" w:rsidP="009C0D1C">
            <w:pPr>
              <w:spacing w:after="0" w:line="240" w:lineRule="auto"/>
              <w:rPr>
                <w:rFonts w:asciiTheme="minorHAnsi" w:eastAsia="MS Mincho" w:hAnsiTheme="minorHAnsi" w:cstheme="minorHAnsi"/>
                <w:color w:val="FF0000"/>
                <w:sz w:val="18"/>
                <w:szCs w:val="18"/>
                <w:lang w:val="en-US" w:eastAsia="ja-JP"/>
              </w:rPr>
            </w:pPr>
            <w:r w:rsidRPr="00290296">
              <w:rPr>
                <w:rFonts w:asciiTheme="minorHAnsi" w:eastAsia="MS Mincho" w:hAnsiTheme="minorHAnsi" w:cstheme="minorHAnsi"/>
                <w:color w:val="FF0000"/>
                <w:sz w:val="18"/>
                <w:szCs w:val="18"/>
                <w:lang w:val="en-US" w:eastAsia="ja-JP"/>
              </w:rPr>
              <w:t>37</w:t>
            </w:r>
          </w:p>
        </w:tc>
        <w:tc>
          <w:tcPr>
            <w:tcW w:w="1842" w:type="dxa"/>
            <w:shd w:val="clear" w:color="auto" w:fill="auto"/>
          </w:tcPr>
          <w:p w14:paraId="324F9F99" w14:textId="0FC7C088" w:rsidR="00234411" w:rsidRPr="00290296" w:rsidRDefault="00234411" w:rsidP="009C0D1C">
            <w:pPr>
              <w:spacing w:after="0" w:line="240" w:lineRule="auto"/>
              <w:rPr>
                <w:rFonts w:asciiTheme="minorHAnsi" w:eastAsia="MS Mincho" w:hAnsiTheme="minorHAnsi" w:cstheme="minorHAnsi"/>
                <w:color w:val="FF0000"/>
                <w:sz w:val="18"/>
                <w:szCs w:val="18"/>
                <w:lang w:val="en-US" w:eastAsia="zh-CN"/>
              </w:rPr>
            </w:pPr>
            <w:r w:rsidRPr="00290296">
              <w:rPr>
                <w:rFonts w:asciiTheme="minorHAnsi" w:eastAsia="MS Mincho" w:hAnsiTheme="minorHAnsi" w:cstheme="minorHAnsi" w:hint="eastAsia"/>
                <w:color w:val="FF0000"/>
                <w:sz w:val="18"/>
                <w:szCs w:val="18"/>
                <w:lang w:val="en-US" w:eastAsia="zh-CN"/>
              </w:rPr>
              <w:t>64</w:t>
            </w:r>
          </w:p>
        </w:tc>
        <w:tc>
          <w:tcPr>
            <w:tcW w:w="1842" w:type="dxa"/>
          </w:tcPr>
          <w:p w14:paraId="2ADEFE35" w14:textId="7827E7BC" w:rsidR="00234411" w:rsidRPr="00290296" w:rsidRDefault="00FE4197" w:rsidP="009C0D1C">
            <w:pPr>
              <w:spacing w:after="0" w:line="240" w:lineRule="auto"/>
              <w:rPr>
                <w:rFonts w:asciiTheme="minorHAnsi" w:eastAsia="MS Mincho" w:hAnsiTheme="minorHAnsi" w:cstheme="minorHAnsi"/>
                <w:color w:val="FF0000"/>
                <w:sz w:val="18"/>
                <w:szCs w:val="18"/>
                <w:lang w:val="en-US" w:eastAsia="zh-CN"/>
              </w:rPr>
            </w:pPr>
            <w:r>
              <w:rPr>
                <w:rFonts w:asciiTheme="minorHAnsi" w:eastAsia="MS Mincho" w:hAnsiTheme="minorHAnsi" w:cstheme="minorHAnsi"/>
                <w:color w:val="FF0000"/>
                <w:sz w:val="18"/>
                <w:szCs w:val="18"/>
                <w:lang w:val="en-US" w:eastAsia="zh-CN"/>
              </w:rPr>
              <w:t>Note-2</w:t>
            </w:r>
          </w:p>
        </w:tc>
      </w:tr>
      <w:tr w:rsidR="001D629C" w:rsidRPr="00290296" w14:paraId="4C5BA491" w14:textId="0439CC02" w:rsidTr="00FE6F03">
        <w:trPr>
          <w:trHeight w:val="227"/>
        </w:trPr>
        <w:tc>
          <w:tcPr>
            <w:tcW w:w="8064" w:type="dxa"/>
            <w:gridSpan w:val="4"/>
            <w:shd w:val="clear" w:color="auto" w:fill="auto"/>
          </w:tcPr>
          <w:p w14:paraId="3E664BE3" w14:textId="46BB1AD2" w:rsidR="001D629C" w:rsidRPr="009D643F" w:rsidRDefault="001D629C" w:rsidP="009E4E00">
            <w:pPr>
              <w:spacing w:afterLines="50" w:after="120"/>
              <w:rPr>
                <w:rFonts w:asciiTheme="minorHAnsi" w:eastAsia="MS Mincho" w:hAnsiTheme="minorHAnsi" w:cstheme="minorHAnsi"/>
                <w:color w:val="FF0000"/>
                <w:sz w:val="18"/>
                <w:szCs w:val="18"/>
                <w:highlight w:val="yellow"/>
                <w:lang w:eastAsia="ja-JP"/>
              </w:rPr>
            </w:pPr>
            <w:r w:rsidRPr="009D643F">
              <w:rPr>
                <w:rFonts w:asciiTheme="minorHAnsi" w:eastAsia="MS Mincho" w:hAnsiTheme="minorHAnsi" w:cstheme="minorHAnsi"/>
                <w:color w:val="FF0000"/>
                <w:sz w:val="18"/>
                <w:szCs w:val="18"/>
                <w:highlight w:val="yellow"/>
                <w:lang w:eastAsia="ja-JP"/>
              </w:rPr>
              <w:t>Note-1:  Selected and utilized in Table 12</w:t>
            </w:r>
            <w:r w:rsidRPr="009D643F">
              <w:rPr>
                <w:rFonts w:asciiTheme="minorHAnsi" w:hAnsiTheme="minorHAnsi" w:cstheme="minorHAnsi"/>
                <w:color w:val="FF0000"/>
                <w:sz w:val="18"/>
                <w:szCs w:val="18"/>
                <w:highlight w:val="yellow"/>
              </w:rPr>
              <w:t>.</w:t>
            </w:r>
          </w:p>
          <w:p w14:paraId="757A1DE6" w14:textId="503499C8" w:rsidR="001D629C" w:rsidRDefault="001D629C" w:rsidP="009E4E00">
            <w:pPr>
              <w:spacing w:afterLines="50" w:after="120"/>
              <w:rPr>
                <w:rFonts w:asciiTheme="minorHAnsi" w:eastAsia="MS Mincho" w:hAnsiTheme="minorHAnsi" w:cstheme="minorHAnsi"/>
                <w:color w:val="FF0000"/>
                <w:sz w:val="18"/>
                <w:szCs w:val="18"/>
                <w:lang w:eastAsia="ja-JP"/>
              </w:rPr>
            </w:pPr>
            <w:r w:rsidRPr="009D643F">
              <w:rPr>
                <w:rFonts w:asciiTheme="minorHAnsi" w:eastAsia="MS Mincho" w:hAnsiTheme="minorHAnsi" w:cstheme="minorHAnsi"/>
                <w:color w:val="FF0000"/>
                <w:sz w:val="18"/>
                <w:szCs w:val="18"/>
                <w:highlight w:val="yellow"/>
                <w:lang w:eastAsia="ja-JP"/>
              </w:rPr>
              <w:t>Note-2:  Selected and utilized in Table 11.</w:t>
            </w:r>
          </w:p>
          <w:p w14:paraId="68DA09F9" w14:textId="77777777" w:rsidR="001D629C" w:rsidRDefault="001D629C" w:rsidP="009E4E00">
            <w:pPr>
              <w:spacing w:afterLines="50" w:after="120"/>
              <w:rPr>
                <w:rFonts w:asciiTheme="minorHAnsi" w:eastAsia="MS Mincho" w:hAnsiTheme="minorHAnsi" w:cstheme="minorHAnsi"/>
                <w:color w:val="FF0000"/>
                <w:sz w:val="18"/>
                <w:szCs w:val="18"/>
                <w:lang w:eastAsia="ja-JP"/>
              </w:rPr>
            </w:pPr>
            <w:r w:rsidRPr="003C0511">
              <w:rPr>
                <w:rFonts w:asciiTheme="minorHAnsi" w:eastAsia="MS Mincho" w:hAnsiTheme="minorHAnsi" w:cstheme="minorHAnsi"/>
                <w:color w:val="FF0000"/>
                <w:sz w:val="18"/>
                <w:szCs w:val="18"/>
                <w:lang w:eastAsia="ja-JP"/>
              </w:rPr>
              <w:t>Note-</w:t>
            </w:r>
            <w:r>
              <w:rPr>
                <w:rFonts w:asciiTheme="minorHAnsi" w:eastAsia="MS Mincho" w:hAnsiTheme="minorHAnsi" w:cstheme="minorHAnsi"/>
                <w:color w:val="FF0000"/>
                <w:sz w:val="18"/>
                <w:szCs w:val="18"/>
                <w:lang w:eastAsia="ja-JP"/>
              </w:rPr>
              <w:t>3</w:t>
            </w:r>
            <w:r w:rsidRPr="003C0511">
              <w:rPr>
                <w:rFonts w:asciiTheme="minorHAnsi" w:eastAsia="MS Mincho" w:hAnsiTheme="minorHAnsi" w:cstheme="minorHAnsi"/>
                <w:color w:val="FF0000"/>
                <w:sz w:val="18"/>
                <w:szCs w:val="18"/>
                <w:lang w:eastAsia="ja-JP"/>
              </w:rPr>
              <w:t>:  Code 37 has zero mean.</w:t>
            </w:r>
          </w:p>
          <w:p w14:paraId="0FBD743F" w14:textId="5B2668DE" w:rsidR="001D629C" w:rsidRPr="00B77621" w:rsidRDefault="001D629C" w:rsidP="009E4E00">
            <w:pPr>
              <w:spacing w:afterLines="50" w:after="120"/>
              <w:rPr>
                <w:rFonts w:asciiTheme="minorHAnsi" w:eastAsia="MS Mincho" w:hAnsiTheme="minorHAnsi" w:cstheme="minorHAnsi"/>
                <w:color w:val="FF0000"/>
                <w:sz w:val="18"/>
                <w:szCs w:val="18"/>
                <w:lang w:val="en-US" w:eastAsia="ja-JP"/>
              </w:rPr>
            </w:pPr>
            <w:r w:rsidRPr="005F63A1">
              <w:rPr>
                <w:rFonts w:asciiTheme="minorHAnsi" w:eastAsia="MS Mincho" w:hAnsiTheme="minorHAnsi" w:cstheme="minorHAnsi"/>
                <w:color w:val="FF0000"/>
                <w:sz w:val="18"/>
                <w:szCs w:val="18"/>
                <w:highlight w:val="yellow"/>
                <w:lang w:val="en-US" w:eastAsia="ja-JP"/>
              </w:rPr>
              <w:t xml:space="preserve">Note-4:  Gap </w:t>
            </w:r>
            <w:r w:rsidR="00EB4A1C" w:rsidRPr="005F63A1">
              <w:rPr>
                <w:rFonts w:asciiTheme="minorHAnsi" w:eastAsia="Batang" w:hAnsiTheme="minorHAnsi" w:cstheme="minorHAnsi"/>
                <w:color w:val="FF0000"/>
                <w:sz w:val="18"/>
                <w:szCs w:val="18"/>
                <w:highlight w:val="yellow"/>
                <w:lang w:val="en-US"/>
              </w:rPr>
              <w:t>refers to the optional gap G specified in 16.2.11.2</w:t>
            </w:r>
            <w:r w:rsidR="004632A1" w:rsidRPr="005F63A1">
              <w:rPr>
                <w:rFonts w:asciiTheme="minorHAnsi" w:eastAsia="MS Mincho" w:hAnsiTheme="minorHAnsi" w:cstheme="minorHAnsi"/>
                <w:color w:val="FF0000"/>
                <w:sz w:val="18"/>
                <w:szCs w:val="18"/>
                <w:highlight w:val="yellow"/>
                <w:lang w:val="en-US" w:eastAsia="ja-JP"/>
              </w:rPr>
              <w:t>.</w:t>
            </w:r>
          </w:p>
          <w:p w14:paraId="38540C9E" w14:textId="75F735A6" w:rsidR="00C650FA" w:rsidRPr="003C0511" w:rsidRDefault="001D629C" w:rsidP="00C650FA">
            <w:pPr>
              <w:pStyle w:val="NormalWeb"/>
              <w:rPr>
                <w:rFonts w:asciiTheme="minorHAnsi" w:eastAsia="MS Mincho" w:hAnsiTheme="minorHAnsi" w:cstheme="minorHAnsi"/>
                <w:color w:val="FF0000"/>
                <w:sz w:val="18"/>
                <w:szCs w:val="18"/>
                <w:lang w:eastAsia="ja-JP"/>
              </w:rPr>
            </w:pPr>
            <w:r w:rsidRPr="003C0511">
              <w:rPr>
                <w:rFonts w:asciiTheme="minorHAnsi" w:eastAsia="MS Mincho" w:hAnsiTheme="minorHAnsi" w:cstheme="minorHAnsi"/>
                <w:color w:val="FF0000"/>
                <w:sz w:val="18"/>
                <w:szCs w:val="18"/>
                <w:lang w:eastAsia="ja-JP"/>
              </w:rPr>
              <w:t>Note-</w:t>
            </w:r>
            <w:r>
              <w:rPr>
                <w:rFonts w:asciiTheme="minorHAnsi" w:eastAsia="MS Mincho" w:hAnsiTheme="minorHAnsi" w:cstheme="minorHAnsi"/>
                <w:color w:val="FF0000"/>
                <w:sz w:val="18"/>
                <w:szCs w:val="18"/>
                <w:lang w:eastAsia="ja-JP"/>
              </w:rPr>
              <w:t>5</w:t>
            </w:r>
            <w:r w:rsidRPr="003C0511">
              <w:rPr>
                <w:rFonts w:asciiTheme="minorHAnsi" w:eastAsia="MS Mincho" w:hAnsiTheme="minorHAnsi" w:cstheme="minorHAnsi"/>
                <w:color w:val="FF0000"/>
                <w:sz w:val="18"/>
                <w:szCs w:val="18"/>
                <w:lang w:eastAsia="ja-JP"/>
              </w:rPr>
              <w:t>:  The period of one configuration is (128 + 2xGap). The period of each MMRS configuration above is coprime with {31, 91, 127}.</w:t>
            </w:r>
            <w:r w:rsidR="0090529A">
              <w:rPr>
                <w:rFonts w:asciiTheme="minorHAnsi" w:eastAsia="MS Mincho" w:hAnsiTheme="minorHAnsi" w:cstheme="minorHAnsi"/>
                <w:color w:val="FF0000"/>
                <w:sz w:val="18"/>
                <w:szCs w:val="18"/>
                <w:lang w:eastAsia="ja-JP"/>
              </w:rPr>
              <w:t xml:space="preserve"> </w:t>
            </w:r>
            <w:r w:rsidR="005200C1" w:rsidRPr="003379FD">
              <w:rPr>
                <w:rFonts w:asciiTheme="minorHAnsi" w:eastAsia="MS Mincho" w:hAnsiTheme="minorHAnsi" w:cstheme="minorHAnsi"/>
                <w:color w:val="FF0000"/>
                <w:sz w:val="18"/>
                <w:szCs w:val="18"/>
                <w:highlight w:val="yellow"/>
                <w:lang w:eastAsia="ja-JP"/>
              </w:rPr>
              <w:t>Af</w:t>
            </w:r>
            <w:r w:rsidR="005200C1" w:rsidRPr="008F613D">
              <w:rPr>
                <w:rFonts w:asciiTheme="minorHAnsi" w:eastAsia="MS Mincho" w:hAnsiTheme="minorHAnsi" w:cstheme="minorHAnsi"/>
                <w:color w:val="FF0000"/>
                <w:sz w:val="18"/>
                <w:szCs w:val="18"/>
                <w:highlight w:val="yellow"/>
                <w:lang w:eastAsia="ja-JP"/>
              </w:rPr>
              <w:t xml:space="preserve">ter </w:t>
            </w:r>
            <w:r w:rsidR="008F613D" w:rsidRPr="00362323">
              <w:rPr>
                <w:rFonts w:asciiTheme="minorHAnsi" w:hAnsiTheme="minorHAnsi" w:cstheme="minorHAnsi"/>
                <w:color w:val="FF0000"/>
                <w:sz w:val="18"/>
                <w:szCs w:val="18"/>
                <w:highlight w:val="yellow"/>
              </w:rPr>
              <w:t>spread</w:t>
            </w:r>
            <w:r w:rsidR="008F613D" w:rsidRPr="00362323">
              <w:rPr>
                <w:rFonts w:asciiTheme="minorHAnsi" w:hAnsiTheme="minorHAnsi" w:cstheme="minorHAnsi"/>
                <w:color w:val="FF0000"/>
                <w:sz w:val="18"/>
                <w:szCs w:val="18"/>
                <w:highlight w:val="yellow"/>
              </w:rPr>
              <w:t>ing</w:t>
            </w:r>
            <w:r w:rsidR="008F613D" w:rsidRPr="00362323">
              <w:rPr>
                <w:rFonts w:asciiTheme="minorHAnsi" w:hAnsiTheme="minorHAnsi" w:cstheme="minorHAnsi"/>
                <w:color w:val="FF0000"/>
                <w:sz w:val="18"/>
                <w:szCs w:val="18"/>
                <w:highlight w:val="yellow"/>
              </w:rPr>
              <w:t xml:space="preserve"> by the delta function </w:t>
            </w:r>
            <w:r w:rsidR="008F613D" w:rsidRPr="00362323">
              <w:rPr>
                <w:rFonts w:asciiTheme="minorHAnsi" w:hAnsiTheme="minorHAnsi" w:cstheme="minorHAnsi"/>
                <w:color w:val="FF0000"/>
                <w:sz w:val="18"/>
                <w:szCs w:val="18"/>
                <w:highlight w:val="yellow"/>
              </w:rPr>
              <w:sym w:font="Symbol" w:char="F064"/>
            </w:r>
            <w:r w:rsidR="008F613D" w:rsidRPr="00362323">
              <w:rPr>
                <w:rFonts w:asciiTheme="minorHAnsi" w:hAnsiTheme="minorHAnsi" w:cstheme="minorHAnsi"/>
                <w:i/>
                <w:iCs/>
                <w:color w:val="FF0000"/>
                <w:position w:val="-4"/>
                <w:sz w:val="18"/>
                <w:szCs w:val="18"/>
                <w:highlight w:val="yellow"/>
              </w:rPr>
              <w:t xml:space="preserve">L </w:t>
            </w:r>
            <w:r w:rsidR="008F613D" w:rsidRPr="00362323">
              <w:rPr>
                <w:rFonts w:asciiTheme="minorHAnsi" w:hAnsiTheme="minorHAnsi" w:cstheme="minorHAnsi"/>
                <w:color w:val="FF0000"/>
                <w:sz w:val="18"/>
                <w:szCs w:val="18"/>
                <w:highlight w:val="yellow"/>
              </w:rPr>
              <w:t xml:space="preserve">of length </w:t>
            </w:r>
            <w:r w:rsidR="00D46011" w:rsidRPr="00362323">
              <w:rPr>
                <w:rFonts w:asciiTheme="minorHAnsi" w:eastAsia="MS Mincho" w:hAnsiTheme="minorHAnsi" w:cstheme="minorHAnsi"/>
                <w:color w:val="FF0000"/>
                <w:sz w:val="18"/>
                <w:szCs w:val="18"/>
                <w:highlight w:val="yellow"/>
                <w:lang w:eastAsia="ja-JP"/>
              </w:rPr>
              <w:t>L=</w:t>
            </w:r>
            <w:r w:rsidR="00D46011" w:rsidRPr="003379FD">
              <w:rPr>
                <w:rFonts w:asciiTheme="minorHAnsi" w:eastAsia="MS Mincho" w:hAnsiTheme="minorHAnsi" w:cstheme="minorHAnsi"/>
                <w:color w:val="FF0000"/>
                <w:sz w:val="18"/>
                <w:szCs w:val="18"/>
                <w:highlight w:val="yellow"/>
                <w:lang w:eastAsia="ja-JP"/>
              </w:rPr>
              <w:t xml:space="preserve">4, the </w:t>
            </w:r>
            <w:r w:rsidR="00F20543">
              <w:rPr>
                <w:rFonts w:asciiTheme="minorHAnsi" w:eastAsia="MS Mincho" w:hAnsiTheme="minorHAnsi" w:cstheme="minorHAnsi"/>
                <w:color w:val="FF0000"/>
                <w:sz w:val="18"/>
                <w:szCs w:val="18"/>
                <w:highlight w:val="yellow"/>
                <w:lang w:eastAsia="ja-JP"/>
              </w:rPr>
              <w:t>time length</w:t>
            </w:r>
            <w:r w:rsidR="00D46011" w:rsidRPr="003379FD">
              <w:rPr>
                <w:rFonts w:asciiTheme="minorHAnsi" w:eastAsia="MS Mincho" w:hAnsiTheme="minorHAnsi" w:cstheme="minorHAnsi"/>
                <w:color w:val="FF0000"/>
                <w:sz w:val="18"/>
                <w:szCs w:val="18"/>
                <w:highlight w:val="yellow"/>
                <w:lang w:eastAsia="ja-JP"/>
              </w:rPr>
              <w:t xml:space="preserve"> of one </w:t>
            </w:r>
            <w:r w:rsidR="00173141">
              <w:rPr>
                <w:rFonts w:asciiTheme="minorHAnsi" w:eastAsia="MS Mincho" w:hAnsiTheme="minorHAnsi" w:cstheme="minorHAnsi"/>
                <w:color w:val="FF0000"/>
                <w:sz w:val="18"/>
                <w:szCs w:val="18"/>
                <w:highlight w:val="yellow"/>
                <w:lang w:eastAsia="ja-JP"/>
              </w:rPr>
              <w:t xml:space="preserve">MMRS symbol </w:t>
            </w:r>
            <w:r w:rsidR="00D46011" w:rsidRPr="003379FD">
              <w:rPr>
                <w:rFonts w:asciiTheme="minorHAnsi" w:eastAsia="MS Mincho" w:hAnsiTheme="minorHAnsi" w:cstheme="minorHAnsi"/>
                <w:color w:val="FF0000"/>
                <w:sz w:val="18"/>
                <w:szCs w:val="18"/>
                <w:highlight w:val="yellow"/>
                <w:lang w:eastAsia="ja-JP"/>
              </w:rPr>
              <w:t xml:space="preserve">is </w:t>
            </w:r>
            <w:r w:rsidR="007C06CB" w:rsidRPr="003379FD">
              <w:rPr>
                <w:rFonts w:asciiTheme="minorHAnsi" w:eastAsia="MS Mincho" w:hAnsiTheme="minorHAnsi" w:cstheme="minorHAnsi"/>
                <w:color w:val="FF0000"/>
                <w:sz w:val="18"/>
                <w:szCs w:val="18"/>
                <w:highlight w:val="yellow"/>
                <w:lang w:eastAsia="ja-JP"/>
              </w:rPr>
              <w:t>4</w:t>
            </w:r>
            <m:oMath>
              <m:sSub>
                <m:sSubPr>
                  <m:ctrlPr>
                    <w:rPr>
                      <w:rFonts w:ascii="Cambria Math" w:eastAsia="MS Mincho" w:hAnsi="Cambria Math" w:cstheme="minorHAnsi"/>
                      <w:i/>
                      <w:color w:val="FF0000"/>
                      <w:sz w:val="18"/>
                      <w:szCs w:val="18"/>
                      <w:highlight w:val="yellow"/>
                      <w:lang w:eastAsia="ja-JP"/>
                    </w:rPr>
                  </m:ctrlPr>
                </m:sSubPr>
                <m:e>
                  <m:r>
                    <w:rPr>
                      <w:rFonts w:ascii="Cambria Math" w:eastAsia="MS Mincho" w:hAnsi="Cambria Math" w:cstheme="minorHAnsi"/>
                      <w:color w:val="FF0000"/>
                      <w:sz w:val="18"/>
                      <w:szCs w:val="18"/>
                      <w:highlight w:val="yellow"/>
                      <w:lang w:eastAsia="ja-JP"/>
                    </w:rPr>
                    <m:t>T</m:t>
                  </m:r>
                </m:e>
                <m:sub>
                  <m:r>
                    <w:rPr>
                      <w:rFonts w:ascii="Cambria Math" w:eastAsia="MS Mincho" w:hAnsi="Cambria Math" w:cstheme="minorHAnsi"/>
                      <w:color w:val="FF0000"/>
                      <w:sz w:val="18"/>
                      <w:szCs w:val="18"/>
                      <w:highlight w:val="yellow"/>
                      <w:lang w:eastAsia="ja-JP"/>
                    </w:rPr>
                    <m:t>c</m:t>
                  </m:r>
                </m:sub>
              </m:sSub>
            </m:oMath>
            <w:r w:rsidR="007C06CB" w:rsidRPr="003379FD">
              <w:rPr>
                <w:rFonts w:asciiTheme="minorHAnsi" w:eastAsia="MS Mincho" w:hAnsiTheme="minorHAnsi" w:cstheme="minorHAnsi"/>
                <w:color w:val="FF0000"/>
                <w:sz w:val="18"/>
                <w:szCs w:val="18"/>
                <w:highlight w:val="yellow"/>
                <w:lang w:eastAsia="ja-JP"/>
              </w:rPr>
              <w:t xml:space="preserve">x </w:t>
            </w:r>
            <w:r w:rsidR="00D46011" w:rsidRPr="003379FD">
              <w:rPr>
                <w:rFonts w:asciiTheme="minorHAnsi" w:eastAsia="MS Mincho" w:hAnsiTheme="minorHAnsi" w:cstheme="minorHAnsi"/>
                <w:color w:val="FF0000"/>
                <w:sz w:val="18"/>
                <w:szCs w:val="18"/>
                <w:highlight w:val="yellow"/>
                <w:lang w:eastAsia="ja-JP"/>
              </w:rPr>
              <w:t>(</w:t>
            </w:r>
            <w:r w:rsidR="007C06CB" w:rsidRPr="003379FD">
              <w:rPr>
                <w:rFonts w:asciiTheme="minorHAnsi" w:eastAsia="MS Mincho" w:hAnsiTheme="minorHAnsi" w:cstheme="minorHAnsi"/>
                <w:color w:val="FF0000"/>
                <w:sz w:val="18"/>
                <w:szCs w:val="18"/>
                <w:highlight w:val="yellow"/>
                <w:lang w:eastAsia="ja-JP"/>
              </w:rPr>
              <w:t>128 + 2xGap</w:t>
            </w:r>
            <w:r w:rsidR="00D46011" w:rsidRPr="003379FD">
              <w:rPr>
                <w:rFonts w:asciiTheme="minorHAnsi" w:eastAsia="MS Mincho" w:hAnsiTheme="minorHAnsi" w:cstheme="minorHAnsi"/>
                <w:color w:val="FF0000"/>
                <w:sz w:val="18"/>
                <w:szCs w:val="18"/>
                <w:highlight w:val="yellow"/>
                <w:lang w:eastAsia="ja-JP"/>
              </w:rPr>
              <w:t>)</w:t>
            </w:r>
            <w:r w:rsidR="007C06CB" w:rsidRPr="003379FD">
              <w:rPr>
                <w:rFonts w:asciiTheme="minorHAnsi" w:eastAsia="MS Mincho" w:hAnsiTheme="minorHAnsi" w:cstheme="minorHAnsi"/>
                <w:color w:val="FF0000"/>
                <w:sz w:val="18"/>
                <w:szCs w:val="18"/>
                <w:highlight w:val="yellow"/>
                <w:lang w:eastAsia="ja-JP"/>
              </w:rPr>
              <w:t xml:space="preserve"> with </w:t>
            </w:r>
            <m:oMath>
              <m:sSub>
                <m:sSubPr>
                  <m:ctrlPr>
                    <w:rPr>
                      <w:rFonts w:ascii="Cambria Math" w:eastAsia="MS Mincho" w:hAnsi="Cambria Math" w:cstheme="minorHAnsi"/>
                      <w:i/>
                      <w:color w:val="FF0000"/>
                      <w:sz w:val="18"/>
                      <w:szCs w:val="18"/>
                      <w:highlight w:val="yellow"/>
                      <w:lang w:eastAsia="ja-JP"/>
                    </w:rPr>
                  </m:ctrlPr>
                </m:sSubPr>
                <m:e>
                  <m:r>
                    <w:rPr>
                      <w:rFonts w:ascii="Cambria Math" w:eastAsia="MS Mincho" w:hAnsi="Cambria Math" w:cstheme="minorHAnsi"/>
                      <w:color w:val="FF0000"/>
                      <w:sz w:val="18"/>
                      <w:szCs w:val="18"/>
                      <w:highlight w:val="yellow"/>
                      <w:lang w:eastAsia="ja-JP"/>
                    </w:rPr>
                    <m:t>T</m:t>
                  </m:r>
                </m:e>
                <m:sub>
                  <m:r>
                    <w:rPr>
                      <w:rFonts w:ascii="Cambria Math" w:eastAsia="MS Mincho" w:hAnsi="Cambria Math" w:cstheme="minorHAnsi"/>
                      <w:color w:val="FF0000"/>
                      <w:sz w:val="18"/>
                      <w:szCs w:val="18"/>
                      <w:highlight w:val="yellow"/>
                      <w:lang w:eastAsia="ja-JP"/>
                    </w:rPr>
                    <m:t>c</m:t>
                  </m:r>
                </m:sub>
              </m:sSub>
              <m:r>
                <w:rPr>
                  <w:rFonts w:ascii="Cambria Math" w:eastAsia="MS Mincho" w:hAnsi="Cambria Math" w:cstheme="minorHAnsi"/>
                  <w:color w:val="FF0000"/>
                  <w:sz w:val="18"/>
                  <w:szCs w:val="18"/>
                  <w:highlight w:val="yellow"/>
                  <w:lang w:eastAsia="ja-JP"/>
                </w:rPr>
                <m:t>=</m:t>
              </m:r>
            </m:oMath>
            <w:r w:rsidR="007C06CB" w:rsidRPr="003379FD">
              <w:rPr>
                <w:rFonts w:asciiTheme="minorHAnsi" w:eastAsia="MS Mincho" w:hAnsiTheme="minorHAnsi" w:cstheme="minorHAnsi"/>
                <w:color w:val="FF0000"/>
                <w:sz w:val="18"/>
                <w:szCs w:val="18"/>
                <w:highlight w:val="yellow"/>
                <w:lang w:eastAsia="ja-JP"/>
              </w:rPr>
              <w:t xml:space="preserve"> 1/</w:t>
            </w:r>
            <w:r w:rsidR="00417C90" w:rsidRPr="003379FD">
              <w:rPr>
                <w:rFonts w:asciiTheme="minorHAnsi" w:eastAsia="MS Mincho" w:hAnsiTheme="minorHAnsi" w:cstheme="minorHAnsi"/>
                <w:color w:val="FF0000"/>
                <w:sz w:val="18"/>
                <w:szCs w:val="18"/>
                <w:highlight w:val="yellow"/>
                <w:lang w:eastAsia="ja-JP"/>
              </w:rPr>
              <w:t xml:space="preserve">499.2 </w:t>
            </w:r>
            <w:r w:rsidR="003379FD" w:rsidRPr="003379FD">
              <w:rPr>
                <w:rFonts w:asciiTheme="minorHAnsi" w:eastAsia="MS Mincho" w:hAnsiTheme="minorHAnsi" w:cstheme="minorHAnsi"/>
                <w:color w:val="FF0000"/>
                <w:sz w:val="18"/>
                <w:szCs w:val="18"/>
                <w:highlight w:val="yellow"/>
                <w:lang w:eastAsia="ja-JP"/>
              </w:rPr>
              <w:t>microseconds</w:t>
            </w:r>
            <w:r w:rsidR="00E704D1">
              <w:rPr>
                <w:rFonts w:asciiTheme="minorHAnsi" w:eastAsia="MS Mincho" w:hAnsiTheme="minorHAnsi" w:cstheme="minorHAnsi"/>
                <w:color w:val="FF0000"/>
                <w:sz w:val="18"/>
                <w:szCs w:val="18"/>
                <w:lang w:eastAsia="ja-JP"/>
              </w:rPr>
              <w:t>.</w:t>
            </w:r>
          </w:p>
        </w:tc>
      </w:tr>
    </w:tbl>
    <w:p w14:paraId="78D52886" w14:textId="77777777" w:rsidR="00C650FA" w:rsidRDefault="00C650FA">
      <w:pPr>
        <w:spacing w:after="200" w:line="276" w:lineRule="auto"/>
        <w:jc w:val="left"/>
        <w:rPr>
          <w:rFonts w:eastAsia="DejaVu Sans"/>
          <w:lang w:val="en-US"/>
        </w:rPr>
      </w:pPr>
    </w:p>
    <w:p w14:paraId="1E8173CE" w14:textId="4256039B" w:rsidR="00230197" w:rsidRDefault="00230197">
      <w:pPr>
        <w:spacing w:after="200" w:line="276" w:lineRule="auto"/>
        <w:jc w:val="left"/>
        <w:rPr>
          <w:rFonts w:eastAsia="DejaVu Sans"/>
          <w:b/>
          <w:sz w:val="24"/>
          <w:lang w:val="en-US" w:eastAsia="x-none"/>
        </w:rPr>
      </w:pPr>
      <w:r>
        <w:rPr>
          <w:rFonts w:eastAsia="DejaVu Sans"/>
          <w:lang w:val="en-US"/>
        </w:rPr>
        <w:br w:type="page"/>
      </w:r>
    </w:p>
    <w:p w14:paraId="490C2380" w14:textId="7084E48B" w:rsidR="00230197" w:rsidRPr="00CF7FC3" w:rsidRDefault="00230197" w:rsidP="00230197">
      <w:pPr>
        <w:pStyle w:val="Heading1"/>
        <w:rPr>
          <w:rFonts w:eastAsia="DejaVu Sans"/>
          <w:lang w:val="en-US"/>
        </w:rPr>
      </w:pPr>
      <w:bookmarkStart w:id="8" w:name="_Toc161299185"/>
      <w:r w:rsidRPr="00CF7FC3">
        <w:rPr>
          <w:rFonts w:eastAsia="DejaVu Sans"/>
          <w:lang w:val="en-US"/>
        </w:rPr>
        <w:t>CID #</w:t>
      </w:r>
      <w:r w:rsidR="00097954">
        <w:rPr>
          <w:rFonts w:eastAsia="DejaVu Sans"/>
          <w:lang w:val="en-US" w:eastAsia="zh-CN"/>
        </w:rPr>
        <w:t>841</w:t>
      </w:r>
      <w:r w:rsidRPr="00CF7FC3">
        <w:rPr>
          <w:rFonts w:eastAsia="DejaVu Sans"/>
          <w:lang w:val="en-US"/>
        </w:rPr>
        <w:t xml:space="preserve"> </w:t>
      </w:r>
      <w:r>
        <w:rPr>
          <w:rFonts w:eastAsia="DejaVu Sans"/>
          <w:lang w:val="en-US"/>
        </w:rPr>
        <w:t>(</w:t>
      </w:r>
      <w:r w:rsidR="00A60028">
        <w:rPr>
          <w:rFonts w:eastAsia="DejaVu Sans"/>
          <w:lang w:val="en-US"/>
        </w:rPr>
        <w:t>Revised</w:t>
      </w:r>
      <w:r>
        <w:rPr>
          <w:rFonts w:eastAsia="DejaVu Sans"/>
          <w:lang w:val="en-US"/>
        </w:rPr>
        <w:t>)</w:t>
      </w:r>
      <w:bookmarkEnd w:id="8"/>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230197" w:rsidRPr="005360E3" w14:paraId="5CA2B778"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AC70E"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257350F5"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53F59DF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10BB150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7423969F"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1456381E"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4AB38F05"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65828E87" w14:textId="77777777" w:rsidR="00230197" w:rsidRPr="009D0682" w:rsidRDefault="00230197"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B06CE8" w:rsidRPr="00F97CE4" w14:paraId="5A7624E5"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5C0B" w14:textId="61B25097"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Carl Murray</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0890FF3" w14:textId="491A3397"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841</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535C414" w14:textId="0457673D"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0AB01533" w14:textId="77EB816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202A0884" w14:textId="098A337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10.38.12.3</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7957245" w14:textId="25DC83F9"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0B4D6B08" w14:textId="323C3439"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What does "NB Config #" refer to?</w:t>
            </w:r>
          </w:p>
        </w:tc>
        <w:tc>
          <w:tcPr>
            <w:tcW w:w="1782" w:type="dxa"/>
            <w:tcBorders>
              <w:top w:val="single" w:sz="4" w:space="0" w:color="auto"/>
              <w:left w:val="nil"/>
              <w:bottom w:val="single" w:sz="4" w:space="0" w:color="auto"/>
              <w:right w:val="single" w:sz="4" w:space="0" w:color="auto"/>
            </w:tcBorders>
            <w:shd w:val="clear" w:color="auto" w:fill="auto"/>
            <w:hideMark/>
          </w:tcPr>
          <w:p w14:paraId="340FBA98" w14:textId="4C1AAF0B" w:rsidR="00B06CE8" w:rsidRPr="00B06CE8" w:rsidRDefault="00B06CE8" w:rsidP="00B06CE8">
            <w:pPr>
              <w:spacing w:before="100" w:beforeAutospacing="1" w:after="100" w:afterAutospacing="1" w:line="240" w:lineRule="auto"/>
              <w:jc w:val="left"/>
              <w:rPr>
                <w:rFonts w:cs="Arial"/>
                <w:sz w:val="16"/>
                <w:szCs w:val="16"/>
                <w:lang w:val="en-US"/>
              </w:rPr>
            </w:pPr>
            <w:r w:rsidRPr="00B06CE8">
              <w:rPr>
                <w:rFonts w:cs="Arial"/>
                <w:sz w:val="16"/>
                <w:szCs w:val="16"/>
              </w:rPr>
              <w:t> </w:t>
            </w:r>
          </w:p>
        </w:tc>
      </w:tr>
    </w:tbl>
    <w:p w14:paraId="4C65BC92" w14:textId="670025AC" w:rsidR="00230197" w:rsidRPr="004F7A9D" w:rsidRDefault="00230197" w:rsidP="00230197">
      <w:pPr>
        <w:spacing w:before="100" w:beforeAutospacing="1" w:after="100" w:afterAutospacing="1" w:line="240" w:lineRule="auto"/>
        <w:jc w:val="left"/>
        <w:rPr>
          <w:rFonts w:ascii="Times New Roman" w:eastAsia="DejaVu Sans" w:hAnsi="Times New Roman"/>
          <w:b/>
          <w:bCs/>
          <w:sz w:val="24"/>
          <w:szCs w:val="24"/>
          <w:lang w:val="en-US" w:eastAsia="x-none"/>
        </w:rPr>
      </w:pPr>
      <w:r w:rsidRPr="004F7A9D">
        <w:rPr>
          <w:rFonts w:ascii="Times New Roman" w:eastAsia="DejaVu Sans" w:hAnsi="Times New Roman"/>
          <w:b/>
          <w:bCs/>
          <w:sz w:val="24"/>
          <w:szCs w:val="24"/>
          <w:lang w:val="en-US" w:eastAsia="x-none"/>
        </w:rPr>
        <w:t xml:space="preserve">Resolution: </w:t>
      </w:r>
    </w:p>
    <w:p w14:paraId="740250E8" w14:textId="05EE5C7D" w:rsidR="00951480" w:rsidRPr="004F7A9D" w:rsidRDefault="004C628E" w:rsidP="00540E18">
      <w:pPr>
        <w:spacing w:before="100" w:beforeAutospacing="1" w:after="100" w:afterAutospacing="1" w:line="240" w:lineRule="auto"/>
        <w:jc w:val="left"/>
        <w:rPr>
          <w:rFonts w:ascii="Times New Roman" w:eastAsia="DejaVu Sans" w:hAnsi="Times New Roman"/>
          <w:sz w:val="24"/>
          <w:szCs w:val="24"/>
          <w:lang w:val="en-US" w:eastAsia="x-none"/>
        </w:rPr>
      </w:pPr>
      <w:r w:rsidRPr="004F7A9D">
        <w:rPr>
          <w:rFonts w:ascii="Times New Roman" w:eastAsia="DejaVu Sans" w:hAnsi="Times New Roman"/>
          <w:sz w:val="24"/>
          <w:szCs w:val="24"/>
          <w:lang w:val="en-US" w:eastAsia="x-none"/>
        </w:rPr>
        <w:t xml:space="preserve">Add the following information </w:t>
      </w:r>
      <w:r w:rsidR="00BC5154" w:rsidRPr="004F7A9D">
        <w:rPr>
          <w:rFonts w:ascii="Times New Roman" w:eastAsia="DejaVu Sans" w:hAnsi="Times New Roman"/>
          <w:sz w:val="24"/>
          <w:szCs w:val="24"/>
          <w:lang w:val="en-US" w:eastAsia="x-none"/>
        </w:rPr>
        <w:t>at the end of line 22, page 104</w:t>
      </w:r>
      <w:r w:rsidR="0049617F" w:rsidRPr="004F7A9D">
        <w:rPr>
          <w:rFonts w:ascii="Times New Roman" w:eastAsia="DejaVu Sans" w:hAnsi="Times New Roman"/>
          <w:sz w:val="24"/>
          <w:szCs w:val="24"/>
          <w:lang w:val="en-US" w:eastAsia="x-none"/>
        </w:rPr>
        <w:t xml:space="preserve">: </w:t>
      </w:r>
    </w:p>
    <w:p w14:paraId="76DDB861" w14:textId="3DB074BE" w:rsidR="0049617F" w:rsidRPr="004F7A9D" w:rsidRDefault="0013710E" w:rsidP="00540E18">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F7A9D">
        <w:rPr>
          <w:rFonts w:ascii="Times New Roman" w:eastAsia="DejaVu Sans" w:hAnsi="Times New Roman"/>
          <w:color w:val="FF0000"/>
          <w:sz w:val="24"/>
          <w:szCs w:val="24"/>
          <w:lang w:val="en-US" w:eastAsia="x-none"/>
        </w:rPr>
        <w:t xml:space="preserve">“NB Config # in </w:t>
      </w:r>
      <w:r w:rsidR="00B66548" w:rsidRPr="004F7A9D">
        <w:rPr>
          <w:rFonts w:ascii="Times New Roman" w:eastAsia="DejaVu Sans" w:hAnsi="Times New Roman"/>
          <w:color w:val="FF0000"/>
          <w:sz w:val="24"/>
          <w:szCs w:val="24"/>
          <w:lang w:val="en-US" w:eastAsia="x-none"/>
        </w:rPr>
        <w:t>Table 11</w:t>
      </w:r>
      <w:r w:rsidRPr="004F7A9D">
        <w:rPr>
          <w:rFonts w:ascii="Times New Roman" w:eastAsia="DejaVu Sans" w:hAnsi="Times New Roman"/>
          <w:color w:val="FF0000"/>
          <w:sz w:val="24"/>
          <w:szCs w:val="24"/>
          <w:lang w:val="en-US" w:eastAsia="x-none"/>
        </w:rPr>
        <w:t xml:space="preserve"> refers to the set of NB configur</w:t>
      </w:r>
      <w:r w:rsidR="00FA1B27" w:rsidRPr="004F7A9D">
        <w:rPr>
          <w:rFonts w:ascii="Times New Roman" w:eastAsia="DejaVu Sans" w:hAnsi="Times New Roman"/>
          <w:color w:val="FF0000"/>
          <w:sz w:val="24"/>
          <w:szCs w:val="24"/>
          <w:lang w:val="en-US" w:eastAsia="x-none"/>
        </w:rPr>
        <w:t>ation</w:t>
      </w:r>
      <w:r w:rsidRPr="004F7A9D">
        <w:rPr>
          <w:rFonts w:ascii="Times New Roman" w:eastAsia="DejaVu Sans" w:hAnsi="Times New Roman"/>
          <w:color w:val="FF0000"/>
          <w:sz w:val="24"/>
          <w:szCs w:val="24"/>
          <w:lang w:val="en-US" w:eastAsia="x-none"/>
        </w:rPr>
        <w:t xml:space="preserve">s in Table </w:t>
      </w:r>
      <w:r w:rsidR="00FA1B27" w:rsidRPr="004F7A9D">
        <w:rPr>
          <w:rFonts w:ascii="Times New Roman" w:eastAsia="DejaVu Sans" w:hAnsi="Times New Roman"/>
          <w:color w:val="FF0000"/>
          <w:sz w:val="24"/>
          <w:szCs w:val="24"/>
          <w:lang w:val="en-US" w:eastAsia="x-none"/>
        </w:rPr>
        <w:t>45 in 1</w:t>
      </w:r>
      <w:r w:rsidR="00F16804" w:rsidRPr="004F7A9D">
        <w:rPr>
          <w:rFonts w:ascii="Times New Roman" w:eastAsia="DejaVu Sans" w:hAnsi="Times New Roman"/>
          <w:color w:val="FF0000"/>
          <w:sz w:val="24"/>
          <w:szCs w:val="24"/>
          <w:lang w:val="en-US" w:eastAsia="x-none"/>
        </w:rPr>
        <w:t>3.2.5</w:t>
      </w:r>
      <w:r w:rsidRPr="004F7A9D">
        <w:rPr>
          <w:rFonts w:ascii="Times New Roman" w:eastAsia="DejaVu Sans" w:hAnsi="Times New Roman"/>
          <w:color w:val="FF0000"/>
          <w:sz w:val="24"/>
          <w:szCs w:val="24"/>
          <w:lang w:val="en-US" w:eastAsia="x-none"/>
        </w:rPr>
        <w:t>.”</w:t>
      </w:r>
    </w:p>
    <w:p w14:paraId="68926AFE" w14:textId="245EDF75" w:rsidR="00EC37BC" w:rsidRPr="004F7A9D" w:rsidRDefault="00EC37BC" w:rsidP="00EC37BC">
      <w:pPr>
        <w:spacing w:before="100" w:beforeAutospacing="1" w:after="100" w:afterAutospacing="1" w:line="240" w:lineRule="auto"/>
        <w:jc w:val="left"/>
        <w:rPr>
          <w:rFonts w:ascii="Times New Roman" w:eastAsia="DejaVu Sans" w:hAnsi="Times New Roman"/>
          <w:sz w:val="24"/>
          <w:szCs w:val="24"/>
          <w:lang w:val="en-US" w:eastAsia="x-none"/>
        </w:rPr>
      </w:pPr>
      <w:r w:rsidRPr="004F7A9D">
        <w:rPr>
          <w:rFonts w:ascii="Times New Roman" w:eastAsia="DejaVu Sans" w:hAnsi="Times New Roman"/>
          <w:sz w:val="24"/>
          <w:szCs w:val="24"/>
          <w:lang w:val="en-US" w:eastAsia="x-none"/>
        </w:rPr>
        <w:t xml:space="preserve">Add the following information at the end of line 6, page 105: </w:t>
      </w:r>
    </w:p>
    <w:p w14:paraId="541F7421" w14:textId="291AA2B9" w:rsidR="00EC37BC" w:rsidRPr="004F7A9D" w:rsidRDefault="00EC37BC" w:rsidP="00EC37BC">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F7A9D">
        <w:rPr>
          <w:rFonts w:ascii="Times New Roman" w:eastAsia="DejaVu Sans" w:hAnsi="Times New Roman"/>
          <w:color w:val="FF0000"/>
          <w:sz w:val="24"/>
          <w:szCs w:val="24"/>
          <w:lang w:val="en-US" w:eastAsia="x-none"/>
        </w:rPr>
        <w:t xml:space="preserve">“NB Config # in </w:t>
      </w:r>
      <w:r w:rsidR="00B66548" w:rsidRPr="004F7A9D">
        <w:rPr>
          <w:rFonts w:ascii="Times New Roman" w:eastAsia="DejaVu Sans" w:hAnsi="Times New Roman"/>
          <w:color w:val="FF0000"/>
          <w:sz w:val="24"/>
          <w:szCs w:val="24"/>
          <w:lang w:val="en-US" w:eastAsia="x-none"/>
        </w:rPr>
        <w:t>Table 12</w:t>
      </w:r>
      <w:r w:rsidRPr="004F7A9D">
        <w:rPr>
          <w:rFonts w:ascii="Times New Roman" w:eastAsia="DejaVu Sans" w:hAnsi="Times New Roman"/>
          <w:color w:val="FF0000"/>
          <w:sz w:val="24"/>
          <w:szCs w:val="24"/>
          <w:lang w:val="en-US" w:eastAsia="x-none"/>
        </w:rPr>
        <w:t xml:space="preserve"> refers to the set of NB configurations in Table 45 in 13.2.5.”</w:t>
      </w:r>
    </w:p>
    <w:p w14:paraId="49EE767F" w14:textId="77777777" w:rsidR="00A31A18" w:rsidRPr="004F7A9D" w:rsidRDefault="00A31A18" w:rsidP="00540E18">
      <w:pPr>
        <w:spacing w:before="100" w:beforeAutospacing="1" w:after="100" w:afterAutospacing="1" w:line="240" w:lineRule="auto"/>
        <w:jc w:val="left"/>
        <w:rPr>
          <w:rFonts w:ascii="Times New Roman" w:eastAsia="DejaVu Sans" w:hAnsi="Times New Roman"/>
          <w:sz w:val="24"/>
          <w:szCs w:val="24"/>
          <w:lang w:val="en-US" w:eastAsia="x-none"/>
        </w:rPr>
      </w:pPr>
    </w:p>
    <w:p w14:paraId="298B8FAA" w14:textId="77777777" w:rsidR="00A33262" w:rsidRDefault="00A33262">
      <w:pPr>
        <w:spacing w:after="200" w:line="276" w:lineRule="auto"/>
        <w:jc w:val="left"/>
        <w:rPr>
          <w:rFonts w:eastAsia="DejaVu Sans"/>
          <w:b/>
          <w:sz w:val="24"/>
          <w:lang w:val="en-US" w:eastAsia="x-none"/>
        </w:rPr>
      </w:pPr>
      <w:r>
        <w:rPr>
          <w:rFonts w:eastAsia="DejaVu Sans"/>
          <w:lang w:val="en-US"/>
        </w:rPr>
        <w:br w:type="page"/>
      </w:r>
    </w:p>
    <w:p w14:paraId="31432CA9" w14:textId="41FB2C9B" w:rsidR="00A33262" w:rsidRPr="00CF7FC3" w:rsidRDefault="00A33262" w:rsidP="00A33262">
      <w:pPr>
        <w:pStyle w:val="Heading1"/>
        <w:rPr>
          <w:rFonts w:eastAsia="DejaVu Sans"/>
          <w:lang w:val="en-US"/>
        </w:rPr>
      </w:pPr>
      <w:bookmarkStart w:id="9" w:name="_Toc161299186"/>
      <w:r w:rsidRPr="00CF7FC3">
        <w:rPr>
          <w:rFonts w:eastAsia="DejaVu Sans"/>
          <w:lang w:val="en-US"/>
        </w:rPr>
        <w:t>CID #</w:t>
      </w:r>
      <w:r>
        <w:rPr>
          <w:rFonts w:eastAsia="DejaVu Sans"/>
          <w:lang w:val="en-US" w:eastAsia="zh-CN"/>
        </w:rPr>
        <w:t>84</w:t>
      </w:r>
      <w:r w:rsidR="00F16A0D">
        <w:rPr>
          <w:rFonts w:eastAsia="DejaVu Sans"/>
          <w:lang w:val="en-US" w:eastAsia="zh-CN"/>
        </w:rPr>
        <w:t>3</w:t>
      </w:r>
      <w:r w:rsidRPr="00CF7FC3">
        <w:rPr>
          <w:rFonts w:eastAsia="DejaVu Sans"/>
          <w:lang w:val="en-US"/>
        </w:rPr>
        <w:t xml:space="preserve"> </w:t>
      </w:r>
      <w:r>
        <w:rPr>
          <w:rFonts w:eastAsia="DejaVu Sans"/>
          <w:lang w:val="en-US"/>
        </w:rPr>
        <w:t>(</w:t>
      </w:r>
      <w:r w:rsidR="00CA62CA">
        <w:rPr>
          <w:rFonts w:eastAsia="DejaVu Sans"/>
          <w:lang w:val="en-US"/>
        </w:rPr>
        <w:t>Rejected</w:t>
      </w:r>
      <w:r>
        <w:rPr>
          <w:rFonts w:eastAsia="DejaVu Sans"/>
          <w:lang w:val="en-US"/>
        </w:rPr>
        <w:t>)</w:t>
      </w:r>
      <w:bookmarkEnd w:id="9"/>
    </w:p>
    <w:tbl>
      <w:tblPr>
        <w:tblW w:w="8867" w:type="dxa"/>
        <w:tblLook w:val="04A0" w:firstRow="1" w:lastRow="0" w:firstColumn="1" w:lastColumn="0" w:noHBand="0" w:noVBand="1"/>
      </w:tblPr>
      <w:tblGrid>
        <w:gridCol w:w="1378"/>
        <w:gridCol w:w="744"/>
        <w:gridCol w:w="939"/>
        <w:gridCol w:w="483"/>
        <w:gridCol w:w="1115"/>
        <w:gridCol w:w="828"/>
        <w:gridCol w:w="1598"/>
        <w:gridCol w:w="1782"/>
      </w:tblGrid>
      <w:tr w:rsidR="006D4E3B" w:rsidRPr="005360E3" w14:paraId="33EF7356" w14:textId="77777777" w:rsidTr="00A31E5F">
        <w:trPr>
          <w:trHeight w:val="228"/>
        </w:trPr>
        <w:tc>
          <w:tcPr>
            <w:tcW w:w="13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513BA"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44" w:type="dxa"/>
            <w:tcBorders>
              <w:top w:val="single" w:sz="4" w:space="0" w:color="auto"/>
              <w:left w:val="nil"/>
              <w:bottom w:val="single" w:sz="4" w:space="0" w:color="auto"/>
              <w:right w:val="single" w:sz="4" w:space="0" w:color="auto"/>
            </w:tcBorders>
            <w:shd w:val="clear" w:color="auto" w:fill="auto"/>
            <w:vAlign w:val="bottom"/>
            <w:hideMark/>
          </w:tcPr>
          <w:p w14:paraId="38A2B996"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55B68270"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483" w:type="dxa"/>
            <w:tcBorders>
              <w:top w:val="single" w:sz="4" w:space="0" w:color="auto"/>
              <w:left w:val="nil"/>
              <w:bottom w:val="single" w:sz="4" w:space="0" w:color="auto"/>
              <w:right w:val="single" w:sz="4" w:space="0" w:color="auto"/>
            </w:tcBorders>
            <w:shd w:val="clear" w:color="auto" w:fill="auto"/>
            <w:vAlign w:val="bottom"/>
            <w:hideMark/>
          </w:tcPr>
          <w:p w14:paraId="55B6DF73"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15" w:type="dxa"/>
            <w:tcBorders>
              <w:top w:val="single" w:sz="4" w:space="0" w:color="auto"/>
              <w:left w:val="nil"/>
              <w:bottom w:val="single" w:sz="4" w:space="0" w:color="auto"/>
              <w:right w:val="single" w:sz="4" w:space="0" w:color="auto"/>
            </w:tcBorders>
            <w:shd w:val="clear" w:color="auto" w:fill="auto"/>
            <w:vAlign w:val="bottom"/>
            <w:hideMark/>
          </w:tcPr>
          <w:p w14:paraId="63A713AB"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1BAA7F9C"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14:paraId="76EE3A24"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2C39794E" w14:textId="77777777" w:rsidR="00A33262" w:rsidRPr="009D0682" w:rsidRDefault="00A33262"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6D4E3B" w:rsidRPr="00F97CE4" w14:paraId="7D0B6AD4" w14:textId="77777777" w:rsidTr="00A31E5F">
        <w:trPr>
          <w:trHeight w:val="102"/>
        </w:trPr>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8775" w14:textId="418C821B"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Carl Murray</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21E1457C" w14:textId="23D7F1E0"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843</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A335F71" w14:textId="3BE90EB6"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Technical</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FE15122" w14:textId="75696F70"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105</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1F27274" w14:textId="34B73641"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10.38.12.3</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D1D6B3C" w14:textId="3B43EE08"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2</w:t>
            </w:r>
          </w:p>
        </w:tc>
        <w:tc>
          <w:tcPr>
            <w:tcW w:w="1598" w:type="dxa"/>
            <w:tcBorders>
              <w:top w:val="single" w:sz="4" w:space="0" w:color="auto"/>
              <w:left w:val="nil"/>
              <w:bottom w:val="single" w:sz="4" w:space="0" w:color="auto"/>
              <w:right w:val="single" w:sz="4" w:space="0" w:color="auto"/>
            </w:tcBorders>
            <w:shd w:val="clear" w:color="auto" w:fill="auto"/>
            <w:hideMark/>
          </w:tcPr>
          <w:p w14:paraId="7CA7C53F" w14:textId="45BBAF32"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 xml:space="preserve">Why is the </w:t>
            </w:r>
            <w:proofErr w:type="spellStart"/>
            <w:r w:rsidRPr="006D4E3B">
              <w:rPr>
                <w:rFonts w:cs="Arial"/>
                <w:color w:val="000000" w:themeColor="text1"/>
                <w:sz w:val="16"/>
                <w:szCs w:val="16"/>
              </w:rPr>
              <w:t>gao</w:t>
            </w:r>
            <w:proofErr w:type="spellEnd"/>
            <w:r w:rsidRPr="006D4E3B">
              <w:rPr>
                <w:rFonts w:cs="Arial"/>
                <w:color w:val="000000" w:themeColor="text1"/>
                <w:sz w:val="16"/>
                <w:szCs w:val="16"/>
              </w:rPr>
              <w:t xml:space="preserve"> size specified - it is already determined by MMRS Config Set #.</w:t>
            </w:r>
          </w:p>
        </w:tc>
        <w:tc>
          <w:tcPr>
            <w:tcW w:w="1782" w:type="dxa"/>
            <w:tcBorders>
              <w:top w:val="single" w:sz="4" w:space="0" w:color="auto"/>
              <w:left w:val="nil"/>
              <w:bottom w:val="single" w:sz="4" w:space="0" w:color="auto"/>
              <w:right w:val="single" w:sz="4" w:space="0" w:color="auto"/>
            </w:tcBorders>
            <w:shd w:val="clear" w:color="auto" w:fill="auto"/>
            <w:hideMark/>
          </w:tcPr>
          <w:p w14:paraId="4B46FAAC" w14:textId="5A82FAD7" w:rsidR="006D4E3B" w:rsidRPr="006D4E3B" w:rsidRDefault="006D4E3B" w:rsidP="006D4E3B">
            <w:pPr>
              <w:spacing w:before="100" w:beforeAutospacing="1" w:after="100" w:afterAutospacing="1" w:line="240" w:lineRule="auto"/>
              <w:jc w:val="left"/>
              <w:rPr>
                <w:rFonts w:cs="Arial"/>
                <w:color w:val="000000" w:themeColor="text1"/>
                <w:sz w:val="16"/>
                <w:szCs w:val="16"/>
                <w:lang w:val="en-US"/>
              </w:rPr>
            </w:pPr>
            <w:r w:rsidRPr="006D4E3B">
              <w:rPr>
                <w:rFonts w:cs="Arial"/>
                <w:color w:val="000000" w:themeColor="text1"/>
                <w:sz w:val="16"/>
                <w:szCs w:val="16"/>
              </w:rPr>
              <w:t> </w:t>
            </w:r>
          </w:p>
        </w:tc>
      </w:tr>
    </w:tbl>
    <w:p w14:paraId="0D50FAF3" w14:textId="71EFA660" w:rsidR="00A33262" w:rsidRPr="00483896" w:rsidRDefault="00A33262" w:rsidP="00A33262">
      <w:pPr>
        <w:spacing w:before="100" w:beforeAutospacing="1" w:after="100" w:afterAutospacing="1" w:line="240" w:lineRule="auto"/>
        <w:jc w:val="left"/>
        <w:rPr>
          <w:rFonts w:ascii="Times New Roman" w:eastAsia="DejaVu Sans" w:hAnsi="Times New Roman"/>
          <w:b/>
          <w:bCs/>
          <w:sz w:val="24"/>
          <w:szCs w:val="24"/>
          <w:lang w:val="en-US" w:eastAsia="x-none"/>
        </w:rPr>
      </w:pPr>
      <w:r w:rsidRPr="00483896">
        <w:rPr>
          <w:rFonts w:ascii="Times New Roman" w:eastAsia="DejaVu Sans" w:hAnsi="Times New Roman"/>
          <w:b/>
          <w:bCs/>
          <w:sz w:val="24"/>
          <w:szCs w:val="24"/>
          <w:lang w:val="en-US" w:eastAsia="x-none"/>
        </w:rPr>
        <w:t xml:space="preserve">Resolution: </w:t>
      </w:r>
      <w:r w:rsidR="006623F6" w:rsidRPr="00483896">
        <w:rPr>
          <w:rFonts w:ascii="Times New Roman" w:eastAsia="DejaVu Sans" w:hAnsi="Times New Roman"/>
          <w:sz w:val="24"/>
          <w:szCs w:val="24"/>
          <w:lang w:val="en-US" w:eastAsia="x-none"/>
        </w:rPr>
        <w:t>No</w:t>
      </w:r>
      <w:r w:rsidR="005E2658" w:rsidRPr="00483896">
        <w:rPr>
          <w:rFonts w:ascii="Times New Roman" w:eastAsia="DejaVu Sans" w:hAnsi="Times New Roman"/>
          <w:sz w:val="24"/>
          <w:szCs w:val="24"/>
          <w:lang w:val="en-US" w:eastAsia="x-none"/>
        </w:rPr>
        <w:t xml:space="preserve"> need of</w:t>
      </w:r>
      <w:r w:rsidR="006623F6" w:rsidRPr="00483896">
        <w:rPr>
          <w:rFonts w:ascii="Times New Roman" w:eastAsia="DejaVu Sans" w:hAnsi="Times New Roman"/>
          <w:sz w:val="24"/>
          <w:szCs w:val="24"/>
          <w:lang w:val="en-US" w:eastAsia="x-none"/>
        </w:rPr>
        <w:t xml:space="preserve"> change</w:t>
      </w:r>
      <w:r w:rsidR="005E2658" w:rsidRPr="00483896">
        <w:rPr>
          <w:rFonts w:ascii="Times New Roman" w:eastAsia="DejaVu Sans" w:hAnsi="Times New Roman"/>
          <w:sz w:val="24"/>
          <w:szCs w:val="24"/>
          <w:lang w:val="en-US" w:eastAsia="x-none"/>
        </w:rPr>
        <w:t>s</w:t>
      </w:r>
      <w:r w:rsidR="006623F6" w:rsidRPr="00483896">
        <w:rPr>
          <w:rFonts w:ascii="Times New Roman" w:eastAsia="DejaVu Sans" w:hAnsi="Times New Roman"/>
          <w:sz w:val="24"/>
          <w:szCs w:val="24"/>
          <w:lang w:val="en-US" w:eastAsia="x-none"/>
        </w:rPr>
        <w:t xml:space="preserve"> to the draft-C spec.</w:t>
      </w:r>
    </w:p>
    <w:p w14:paraId="76B7E88F" w14:textId="22EFE048" w:rsidR="00A33262" w:rsidRPr="00483896" w:rsidRDefault="00212103" w:rsidP="00A33262">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 xml:space="preserve">This will help the reading of the spec, e.g., </w:t>
      </w:r>
      <w:r w:rsidR="004D7441" w:rsidRPr="00483896">
        <w:rPr>
          <w:rFonts w:ascii="Times New Roman" w:eastAsia="DejaVu Sans" w:hAnsi="Times New Roman"/>
          <w:sz w:val="24"/>
          <w:szCs w:val="24"/>
          <w:lang w:val="en-US" w:eastAsia="x-none"/>
        </w:rPr>
        <w:t>deriving the time duration</w:t>
      </w:r>
      <w:r w:rsidRPr="00483896">
        <w:rPr>
          <w:rFonts w:ascii="Times New Roman" w:eastAsia="DejaVu Sans" w:hAnsi="Times New Roman"/>
          <w:sz w:val="24"/>
          <w:szCs w:val="24"/>
          <w:lang w:val="en-US" w:eastAsia="x-none"/>
        </w:rPr>
        <w:t>.</w:t>
      </w:r>
    </w:p>
    <w:p w14:paraId="670218EC" w14:textId="77777777" w:rsidR="00D55EC9" w:rsidRDefault="00D55EC9" w:rsidP="00A33262">
      <w:pPr>
        <w:spacing w:before="100" w:beforeAutospacing="1" w:after="100" w:afterAutospacing="1" w:line="240" w:lineRule="auto"/>
        <w:jc w:val="left"/>
        <w:rPr>
          <w:rFonts w:ascii="Times New Roman" w:eastAsia="DejaVu Sans" w:hAnsi="Times New Roman"/>
          <w:lang w:val="en-US" w:eastAsia="x-none"/>
        </w:rPr>
      </w:pPr>
    </w:p>
    <w:p w14:paraId="1E566923" w14:textId="77777777" w:rsidR="00BE384C" w:rsidRDefault="00BE384C">
      <w:pPr>
        <w:spacing w:after="200" w:line="276" w:lineRule="auto"/>
        <w:jc w:val="left"/>
        <w:rPr>
          <w:rFonts w:eastAsia="DejaVu Sans"/>
          <w:b/>
          <w:sz w:val="24"/>
          <w:lang w:val="en-US" w:eastAsia="x-none"/>
        </w:rPr>
      </w:pPr>
      <w:r>
        <w:rPr>
          <w:rFonts w:eastAsia="DejaVu Sans"/>
          <w:lang w:val="en-US"/>
        </w:rPr>
        <w:br w:type="page"/>
      </w:r>
    </w:p>
    <w:p w14:paraId="29F6758C" w14:textId="52ED5A3A" w:rsidR="00BE384C" w:rsidRPr="00CF7FC3" w:rsidRDefault="00BE384C" w:rsidP="00BE384C">
      <w:pPr>
        <w:pStyle w:val="Heading1"/>
        <w:rPr>
          <w:rFonts w:eastAsia="DejaVu Sans"/>
          <w:lang w:val="en-US"/>
        </w:rPr>
      </w:pPr>
      <w:bookmarkStart w:id="10" w:name="_Toc161299187"/>
      <w:r w:rsidRPr="00CF7FC3">
        <w:rPr>
          <w:rFonts w:eastAsia="DejaVu Sans"/>
          <w:lang w:val="en-US"/>
        </w:rPr>
        <w:t>CID #</w:t>
      </w:r>
      <w:r>
        <w:rPr>
          <w:rFonts w:eastAsia="DejaVu Sans"/>
          <w:lang w:val="en-US" w:eastAsia="zh-CN"/>
        </w:rPr>
        <w:t>8</w:t>
      </w:r>
      <w:r w:rsidR="00EF1FA4">
        <w:rPr>
          <w:rFonts w:eastAsia="DejaVu Sans"/>
          <w:lang w:val="en-US" w:eastAsia="zh-CN"/>
        </w:rPr>
        <w:t>77</w:t>
      </w:r>
      <w:r w:rsidRPr="00CF7FC3">
        <w:rPr>
          <w:rFonts w:eastAsia="DejaVu Sans"/>
          <w:lang w:val="en-US"/>
        </w:rPr>
        <w:t xml:space="preserve"> </w:t>
      </w:r>
      <w:r>
        <w:rPr>
          <w:rFonts w:eastAsia="DejaVu Sans"/>
          <w:lang w:val="en-US"/>
        </w:rPr>
        <w:t>(</w:t>
      </w:r>
      <w:r w:rsidR="0012132D">
        <w:rPr>
          <w:rFonts w:eastAsia="DejaVu Sans"/>
          <w:lang w:val="en-US"/>
        </w:rPr>
        <w:t>Revised</w:t>
      </w:r>
      <w:r>
        <w:rPr>
          <w:rFonts w:eastAsia="DejaVu Sans"/>
          <w:lang w:val="en-US"/>
        </w:rPr>
        <w:t>)</w:t>
      </w:r>
      <w:bookmarkEnd w:id="10"/>
    </w:p>
    <w:tbl>
      <w:tblPr>
        <w:tblW w:w="8867" w:type="dxa"/>
        <w:tblLook w:val="04A0" w:firstRow="1" w:lastRow="0" w:firstColumn="1" w:lastColumn="0" w:noHBand="0" w:noVBand="1"/>
      </w:tblPr>
      <w:tblGrid>
        <w:gridCol w:w="846"/>
        <w:gridCol w:w="708"/>
        <w:gridCol w:w="901"/>
        <w:gridCol w:w="659"/>
        <w:gridCol w:w="1134"/>
        <w:gridCol w:w="709"/>
        <w:gridCol w:w="1984"/>
        <w:gridCol w:w="1926"/>
      </w:tblGrid>
      <w:tr w:rsidR="00BE384C" w:rsidRPr="005360E3" w14:paraId="781A488A" w14:textId="77777777" w:rsidTr="0095312B">
        <w:trPr>
          <w:trHeight w:val="228"/>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842F7"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AFDE608"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96E94C0"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659" w:type="dxa"/>
            <w:tcBorders>
              <w:top w:val="single" w:sz="4" w:space="0" w:color="auto"/>
              <w:left w:val="nil"/>
              <w:bottom w:val="single" w:sz="4" w:space="0" w:color="auto"/>
              <w:right w:val="single" w:sz="4" w:space="0" w:color="auto"/>
            </w:tcBorders>
            <w:shd w:val="clear" w:color="auto" w:fill="auto"/>
            <w:vAlign w:val="bottom"/>
            <w:hideMark/>
          </w:tcPr>
          <w:p w14:paraId="524D6D67"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F6AF895"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CF691C"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100301D"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26" w:type="dxa"/>
            <w:tcBorders>
              <w:top w:val="single" w:sz="4" w:space="0" w:color="auto"/>
              <w:left w:val="nil"/>
              <w:bottom w:val="single" w:sz="4" w:space="0" w:color="auto"/>
              <w:right w:val="single" w:sz="4" w:space="0" w:color="auto"/>
            </w:tcBorders>
            <w:shd w:val="clear" w:color="auto" w:fill="auto"/>
            <w:vAlign w:val="bottom"/>
            <w:hideMark/>
          </w:tcPr>
          <w:p w14:paraId="3F429350" w14:textId="77777777" w:rsidR="00BE384C" w:rsidRPr="009D0682" w:rsidRDefault="00BE384C"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F1FA4" w:rsidRPr="00F97CE4" w14:paraId="50C821FA" w14:textId="77777777" w:rsidTr="0095312B">
        <w:trPr>
          <w:trHeight w:val="1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C63A" w14:textId="5699E41A"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Carl Murray</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8A6EB8" w14:textId="262A981F"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877</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5CC665E7" w14:textId="59D57ECA"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Technical</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42403FAF" w14:textId="0BF66B3E"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D80493" w14:textId="5A14F33E"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3459BD" w14:textId="3CA20613"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27</w:t>
            </w:r>
          </w:p>
        </w:tc>
        <w:tc>
          <w:tcPr>
            <w:tcW w:w="1984" w:type="dxa"/>
            <w:tcBorders>
              <w:top w:val="single" w:sz="4" w:space="0" w:color="auto"/>
              <w:left w:val="nil"/>
              <w:bottom w:val="single" w:sz="4" w:space="0" w:color="auto"/>
              <w:right w:val="single" w:sz="4" w:space="0" w:color="auto"/>
            </w:tcBorders>
            <w:shd w:val="clear" w:color="auto" w:fill="auto"/>
            <w:hideMark/>
          </w:tcPr>
          <w:p w14:paraId="6263756F" w14:textId="785AE5C7"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This text does not align with Figure 176 when SYNC+SFD is part of the MMS packet and forms the first fragment (see line 20).</w:t>
            </w:r>
            <w:r w:rsidRPr="00EF1FA4">
              <w:rPr>
                <w:rFonts w:cs="Arial"/>
                <w:color w:val="000000" w:themeColor="text1"/>
                <w:sz w:val="16"/>
                <w:szCs w:val="16"/>
              </w:rPr>
              <w:br/>
            </w:r>
            <w:r w:rsidRPr="00EF1FA4">
              <w:rPr>
                <w:rFonts w:cs="Arial"/>
                <w:color w:val="000000" w:themeColor="text1"/>
                <w:sz w:val="16"/>
                <w:szCs w:val="16"/>
              </w:rPr>
              <w:br/>
              <w:t>"Within the same MMS ... T0 the start time of the first fragment transmitted in the packet."</w:t>
            </w:r>
          </w:p>
        </w:tc>
        <w:tc>
          <w:tcPr>
            <w:tcW w:w="1926" w:type="dxa"/>
            <w:tcBorders>
              <w:top w:val="single" w:sz="4" w:space="0" w:color="auto"/>
              <w:left w:val="nil"/>
              <w:bottom w:val="single" w:sz="4" w:space="0" w:color="auto"/>
              <w:right w:val="single" w:sz="4" w:space="0" w:color="auto"/>
            </w:tcBorders>
            <w:shd w:val="clear" w:color="auto" w:fill="auto"/>
            <w:hideMark/>
          </w:tcPr>
          <w:p w14:paraId="1C9D11FF" w14:textId="49BEF717" w:rsidR="00EF1FA4" w:rsidRPr="00EF1FA4" w:rsidRDefault="00EF1FA4" w:rsidP="00EF1FA4">
            <w:pPr>
              <w:spacing w:before="100" w:beforeAutospacing="1" w:after="100" w:afterAutospacing="1" w:line="240" w:lineRule="auto"/>
              <w:jc w:val="left"/>
              <w:rPr>
                <w:rFonts w:cs="Arial"/>
                <w:color w:val="000000" w:themeColor="text1"/>
                <w:sz w:val="16"/>
                <w:szCs w:val="16"/>
                <w:lang w:val="en-US"/>
              </w:rPr>
            </w:pPr>
            <w:r w:rsidRPr="00EF1FA4">
              <w:rPr>
                <w:rFonts w:cs="Arial"/>
                <w:color w:val="000000" w:themeColor="text1"/>
                <w:sz w:val="16"/>
                <w:szCs w:val="16"/>
              </w:rPr>
              <w:t>Change to</w:t>
            </w:r>
            <w:r w:rsidRPr="00EF1FA4">
              <w:rPr>
                <w:rFonts w:cs="Arial"/>
                <w:color w:val="000000" w:themeColor="text1"/>
                <w:sz w:val="16"/>
                <w:szCs w:val="16"/>
              </w:rPr>
              <w:br/>
              <w:t>"Within the same MMS packet transmission, all RSF and RIF fragments shall begin on millisecond offsets with respect to T0 the start time of the first sequence/integrity fragment transmitted in the packet."</w:t>
            </w:r>
          </w:p>
        </w:tc>
      </w:tr>
    </w:tbl>
    <w:p w14:paraId="0344C492" w14:textId="60349200" w:rsidR="00BE384C" w:rsidRPr="00483896" w:rsidRDefault="00BE384C" w:rsidP="00BE384C">
      <w:pPr>
        <w:spacing w:before="100" w:beforeAutospacing="1" w:after="100" w:afterAutospacing="1" w:line="240" w:lineRule="auto"/>
        <w:jc w:val="left"/>
        <w:rPr>
          <w:rFonts w:ascii="Times New Roman" w:eastAsia="DejaVu Sans" w:hAnsi="Times New Roman"/>
          <w:b/>
          <w:bCs/>
          <w:sz w:val="24"/>
          <w:szCs w:val="24"/>
          <w:lang w:val="en-US" w:eastAsia="x-none"/>
        </w:rPr>
      </w:pPr>
      <w:r w:rsidRPr="00483896">
        <w:rPr>
          <w:rFonts w:ascii="Times New Roman" w:eastAsia="DejaVu Sans" w:hAnsi="Times New Roman"/>
          <w:b/>
          <w:bCs/>
          <w:sz w:val="24"/>
          <w:szCs w:val="24"/>
          <w:lang w:val="en-US" w:eastAsia="x-none"/>
        </w:rPr>
        <w:t xml:space="preserve">Resolution: </w:t>
      </w:r>
    </w:p>
    <w:p w14:paraId="29934315" w14:textId="77777777" w:rsidR="00087A89"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Revise</w:t>
      </w:r>
      <w:r w:rsidR="00210AD5" w:rsidRPr="00483896">
        <w:rPr>
          <w:rFonts w:ascii="Times New Roman" w:eastAsia="DejaVu Sans" w:hAnsi="Times New Roman"/>
          <w:sz w:val="24"/>
          <w:szCs w:val="24"/>
          <w:lang w:val="en-US" w:eastAsia="x-none"/>
        </w:rPr>
        <w:t xml:space="preserve"> the sentence </w:t>
      </w:r>
      <w:r w:rsidR="008903E3" w:rsidRPr="00483896">
        <w:rPr>
          <w:rFonts w:ascii="Times New Roman" w:eastAsia="DejaVu Sans" w:hAnsi="Times New Roman"/>
          <w:sz w:val="24"/>
          <w:szCs w:val="24"/>
          <w:lang w:val="en-US" w:eastAsia="x-none"/>
        </w:rPr>
        <w:t>at line 27, page 160</w:t>
      </w:r>
    </w:p>
    <w:p w14:paraId="61683303" w14:textId="77777777" w:rsidR="00087A89"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from:</w:t>
      </w:r>
    </w:p>
    <w:p w14:paraId="27AD2F6C" w14:textId="5F16C6B5" w:rsidR="00087A89" w:rsidRPr="00AE740E" w:rsidRDefault="00087A89" w:rsidP="00BE384C">
      <w:pPr>
        <w:spacing w:before="100" w:beforeAutospacing="1" w:after="100" w:afterAutospacing="1" w:line="240" w:lineRule="auto"/>
        <w:jc w:val="left"/>
        <w:rPr>
          <w:rFonts w:ascii="Times New Roman" w:eastAsia="DejaVu Sans" w:hAnsi="Times New Roman"/>
          <w:color w:val="548DD4" w:themeColor="text2" w:themeTint="99"/>
          <w:sz w:val="24"/>
          <w:szCs w:val="24"/>
          <w:lang w:val="en-US" w:eastAsia="x-none"/>
        </w:rPr>
      </w:pPr>
      <w:r w:rsidRPr="00AE740E">
        <w:rPr>
          <w:rFonts w:ascii="Times New Roman" w:eastAsia="DejaVu Sans" w:hAnsi="Times New Roman"/>
          <w:color w:val="548DD4" w:themeColor="text2" w:themeTint="99"/>
          <w:sz w:val="24"/>
          <w:szCs w:val="24"/>
          <w:lang w:val="en-US" w:eastAsia="x-none"/>
        </w:rPr>
        <w:t>“</w:t>
      </w:r>
      <w:r w:rsidR="00FE4BC0" w:rsidRPr="00AE740E">
        <w:rPr>
          <w:rFonts w:ascii="Times New Roman" w:eastAsia="DejaVu Sans" w:hAnsi="Times New Roman"/>
          <w:color w:val="548DD4" w:themeColor="text2" w:themeTint="99"/>
          <w:sz w:val="24"/>
          <w:szCs w:val="24"/>
          <w:lang w:val="en-US" w:eastAsia="x-none"/>
        </w:rPr>
        <w:t xml:space="preserve">Within the same MMS packet transmission, all RSF and RIF fragments shall begin on millisecond offsets with respect to T0 </w:t>
      </w:r>
      <w:r w:rsidR="00936E54" w:rsidRPr="00AE740E">
        <w:rPr>
          <w:rFonts w:ascii="Times New Roman" w:eastAsia="DejaVu Sans" w:hAnsi="Times New Roman"/>
          <w:color w:val="548DD4" w:themeColor="text2" w:themeTint="99"/>
          <w:sz w:val="24"/>
          <w:szCs w:val="24"/>
          <w:lang w:val="en-US" w:eastAsia="x-none"/>
        </w:rPr>
        <w:t>the start time of the first fragment transmitted in the packet.</w:t>
      </w:r>
      <w:r w:rsidRPr="00AE740E">
        <w:rPr>
          <w:rFonts w:ascii="Times New Roman" w:eastAsia="DejaVu Sans" w:hAnsi="Times New Roman"/>
          <w:color w:val="548DD4" w:themeColor="text2" w:themeTint="99"/>
          <w:sz w:val="24"/>
          <w:szCs w:val="24"/>
          <w:lang w:val="en-US" w:eastAsia="x-none"/>
        </w:rPr>
        <w:t>”</w:t>
      </w:r>
    </w:p>
    <w:p w14:paraId="0035D4E2" w14:textId="0121DBE1" w:rsidR="00BE384C" w:rsidRPr="00483896" w:rsidRDefault="00087A89" w:rsidP="00BE384C">
      <w:pPr>
        <w:spacing w:before="100" w:beforeAutospacing="1" w:after="100" w:afterAutospacing="1" w:line="240" w:lineRule="auto"/>
        <w:jc w:val="left"/>
        <w:rPr>
          <w:rFonts w:ascii="Times New Roman" w:eastAsia="DejaVu Sans" w:hAnsi="Times New Roman"/>
          <w:sz w:val="24"/>
          <w:szCs w:val="24"/>
          <w:lang w:val="en-US" w:eastAsia="x-none"/>
        </w:rPr>
      </w:pPr>
      <w:r w:rsidRPr="00483896">
        <w:rPr>
          <w:rFonts w:ascii="Times New Roman" w:eastAsia="DejaVu Sans" w:hAnsi="Times New Roman"/>
          <w:sz w:val="24"/>
          <w:szCs w:val="24"/>
          <w:lang w:val="en-US" w:eastAsia="x-none"/>
        </w:rPr>
        <w:t>to</w:t>
      </w:r>
      <w:r w:rsidR="008903E3" w:rsidRPr="00483896">
        <w:rPr>
          <w:rFonts w:ascii="Times New Roman" w:eastAsia="DejaVu Sans" w:hAnsi="Times New Roman"/>
          <w:sz w:val="24"/>
          <w:szCs w:val="24"/>
          <w:lang w:val="en-US" w:eastAsia="x-none"/>
        </w:rPr>
        <w:t>:</w:t>
      </w:r>
    </w:p>
    <w:p w14:paraId="49795E06" w14:textId="16D9DB5A" w:rsidR="008903E3" w:rsidRPr="00483896" w:rsidRDefault="008903E3" w:rsidP="00BE384C">
      <w:pPr>
        <w:spacing w:before="100" w:beforeAutospacing="1" w:after="100" w:afterAutospacing="1" w:line="240" w:lineRule="auto"/>
        <w:jc w:val="left"/>
        <w:rPr>
          <w:rFonts w:ascii="Times New Roman" w:eastAsia="DejaVu Sans" w:hAnsi="Times New Roman"/>
          <w:color w:val="FF0000"/>
          <w:sz w:val="24"/>
          <w:szCs w:val="24"/>
          <w:lang w:val="en-US" w:eastAsia="x-none"/>
        </w:rPr>
      </w:pPr>
      <w:r w:rsidRPr="00483896">
        <w:rPr>
          <w:rFonts w:ascii="Times New Roman" w:eastAsia="DejaVu Sans" w:hAnsi="Times New Roman"/>
          <w:color w:val="FF0000"/>
          <w:sz w:val="24"/>
          <w:szCs w:val="24"/>
          <w:lang w:val="en-US" w:eastAsia="x-none"/>
        </w:rPr>
        <w:t>“</w:t>
      </w:r>
      <w:r w:rsidRPr="00483896">
        <w:rPr>
          <w:rFonts w:ascii="Times New Roman" w:hAnsi="Times New Roman"/>
          <w:color w:val="FF0000"/>
          <w:sz w:val="24"/>
          <w:szCs w:val="24"/>
        </w:rPr>
        <w:t xml:space="preserve">Within the same MMS packet transmission, all RSF and RIF fragments shall begin on millisecond offsets with respect to T0 </w:t>
      </w:r>
      <w:r w:rsidR="00936E54">
        <w:rPr>
          <w:rFonts w:ascii="Times New Roman" w:hAnsi="Times New Roman"/>
          <w:color w:val="FF0000"/>
          <w:sz w:val="24"/>
          <w:szCs w:val="24"/>
        </w:rPr>
        <w:t>(</w:t>
      </w:r>
      <w:r w:rsidRPr="00483896">
        <w:rPr>
          <w:rFonts w:ascii="Times New Roman" w:hAnsi="Times New Roman"/>
          <w:color w:val="FF0000"/>
          <w:sz w:val="24"/>
          <w:szCs w:val="24"/>
        </w:rPr>
        <w:t xml:space="preserve">the start time of the first </w:t>
      </w:r>
      <w:r w:rsidR="00605AF6" w:rsidRPr="00483896">
        <w:rPr>
          <w:rFonts w:ascii="Times New Roman" w:hAnsi="Times New Roman"/>
          <w:color w:val="FF0000"/>
          <w:sz w:val="24"/>
          <w:szCs w:val="24"/>
        </w:rPr>
        <w:t xml:space="preserve">ranging </w:t>
      </w:r>
      <w:r w:rsidRPr="00483896">
        <w:rPr>
          <w:rFonts w:ascii="Times New Roman" w:hAnsi="Times New Roman"/>
          <w:color w:val="FF0000"/>
          <w:sz w:val="24"/>
          <w:szCs w:val="24"/>
        </w:rPr>
        <w:t>sequence/integrity fragment transmitted in the packet</w:t>
      </w:r>
      <w:r w:rsidR="003C31BA">
        <w:rPr>
          <w:rFonts w:ascii="Times New Roman" w:hAnsi="Times New Roman"/>
          <w:color w:val="FF0000"/>
          <w:sz w:val="24"/>
          <w:szCs w:val="24"/>
        </w:rPr>
        <w:t>)</w:t>
      </w:r>
      <w:r w:rsidRPr="00483896">
        <w:rPr>
          <w:rFonts w:ascii="Times New Roman" w:hAnsi="Times New Roman"/>
          <w:color w:val="FF0000"/>
          <w:sz w:val="24"/>
          <w:szCs w:val="24"/>
        </w:rPr>
        <w:t>.</w:t>
      </w:r>
      <w:r w:rsidRPr="00483896">
        <w:rPr>
          <w:rFonts w:ascii="Times New Roman" w:eastAsia="DejaVu Sans" w:hAnsi="Times New Roman"/>
          <w:color w:val="FF0000"/>
          <w:sz w:val="24"/>
          <w:szCs w:val="24"/>
          <w:lang w:val="en-US" w:eastAsia="x-none"/>
        </w:rPr>
        <w:t>”</w:t>
      </w:r>
    </w:p>
    <w:p w14:paraId="4B9D0D8B" w14:textId="77777777" w:rsidR="00327169" w:rsidRDefault="00327169" w:rsidP="00BE384C">
      <w:pPr>
        <w:spacing w:before="100" w:beforeAutospacing="1" w:after="100" w:afterAutospacing="1" w:line="240" w:lineRule="auto"/>
        <w:jc w:val="left"/>
        <w:rPr>
          <w:rFonts w:ascii="Times New Roman" w:eastAsia="DejaVu Sans" w:hAnsi="Times New Roman"/>
          <w:color w:val="FF0000"/>
          <w:lang w:val="en-US" w:eastAsia="x-none"/>
        </w:rPr>
      </w:pPr>
    </w:p>
    <w:p w14:paraId="7C81E3D9" w14:textId="77777777" w:rsidR="00327169" w:rsidRDefault="00327169" w:rsidP="00BE384C">
      <w:pPr>
        <w:spacing w:before="100" w:beforeAutospacing="1" w:after="100" w:afterAutospacing="1" w:line="240" w:lineRule="auto"/>
        <w:jc w:val="left"/>
        <w:rPr>
          <w:rFonts w:ascii="Times New Roman" w:eastAsia="DejaVu Sans" w:hAnsi="Times New Roman"/>
          <w:color w:val="FF0000"/>
          <w:lang w:val="en-US" w:eastAsia="x-none"/>
        </w:rPr>
      </w:pPr>
    </w:p>
    <w:p w14:paraId="5BD971B3" w14:textId="77777777" w:rsidR="00FA4C7D" w:rsidRDefault="00FA4C7D">
      <w:pPr>
        <w:spacing w:after="200" w:line="276" w:lineRule="auto"/>
        <w:jc w:val="left"/>
        <w:rPr>
          <w:rFonts w:eastAsia="DejaVu Sans"/>
          <w:b/>
          <w:sz w:val="24"/>
          <w:lang w:val="en-US" w:eastAsia="x-none"/>
        </w:rPr>
      </w:pPr>
      <w:r>
        <w:rPr>
          <w:rFonts w:eastAsia="DejaVu Sans"/>
          <w:lang w:val="en-US"/>
        </w:rPr>
        <w:br w:type="page"/>
      </w:r>
    </w:p>
    <w:p w14:paraId="153C3B48" w14:textId="6549ED65" w:rsidR="00FA4C7D" w:rsidRPr="00545DB8" w:rsidRDefault="00FA4C7D" w:rsidP="00FA4C7D">
      <w:pPr>
        <w:pStyle w:val="Heading1"/>
        <w:rPr>
          <w:rFonts w:eastAsia="DejaVu Sans"/>
          <w:highlight w:val="yellow"/>
          <w:lang w:val="en-US"/>
        </w:rPr>
      </w:pPr>
      <w:bookmarkStart w:id="11" w:name="_Toc161299188"/>
      <w:r w:rsidRPr="00545DB8">
        <w:rPr>
          <w:rFonts w:eastAsia="DejaVu Sans"/>
          <w:highlight w:val="yellow"/>
          <w:lang w:val="en-US"/>
        </w:rPr>
        <w:t>CID #</w:t>
      </w:r>
      <w:r w:rsidRPr="00545DB8">
        <w:rPr>
          <w:rFonts w:eastAsia="DejaVu Sans"/>
          <w:highlight w:val="yellow"/>
          <w:lang w:val="en-US" w:eastAsia="zh-CN"/>
        </w:rPr>
        <w:t>878</w:t>
      </w:r>
      <w:r w:rsidRPr="00545DB8">
        <w:rPr>
          <w:rFonts w:eastAsia="DejaVu Sans"/>
          <w:highlight w:val="yellow"/>
          <w:lang w:val="en-US"/>
        </w:rPr>
        <w:t xml:space="preserve"> (</w:t>
      </w:r>
      <w:r w:rsidR="00D63C23" w:rsidRPr="00545DB8">
        <w:rPr>
          <w:rFonts w:eastAsia="DejaVu Sans"/>
          <w:highlight w:val="yellow"/>
          <w:lang w:val="en-US"/>
        </w:rPr>
        <w:t>Revised</w:t>
      </w:r>
      <w:r w:rsidRPr="00545DB8">
        <w:rPr>
          <w:rFonts w:eastAsia="DejaVu Sans"/>
          <w:highlight w:val="yellow"/>
          <w:lang w:val="en-US"/>
        </w:rPr>
        <w:t>)</w:t>
      </w:r>
      <w:bookmarkEnd w:id="11"/>
    </w:p>
    <w:tbl>
      <w:tblPr>
        <w:tblW w:w="8867" w:type="dxa"/>
        <w:tblLook w:val="04A0" w:firstRow="1" w:lastRow="0" w:firstColumn="1" w:lastColumn="0" w:noHBand="0" w:noVBand="1"/>
      </w:tblPr>
      <w:tblGrid>
        <w:gridCol w:w="1121"/>
        <w:gridCol w:w="705"/>
        <w:gridCol w:w="901"/>
        <w:gridCol w:w="529"/>
        <w:gridCol w:w="1134"/>
        <w:gridCol w:w="708"/>
        <w:gridCol w:w="2001"/>
        <w:gridCol w:w="1768"/>
      </w:tblGrid>
      <w:tr w:rsidR="00A2382D" w:rsidRPr="005360E3" w14:paraId="364C9BBC" w14:textId="77777777" w:rsidTr="001A6F97">
        <w:trPr>
          <w:trHeight w:val="228"/>
        </w:trPr>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B08BB"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1C4AC407"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B4F0F11"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29" w:type="dxa"/>
            <w:tcBorders>
              <w:top w:val="single" w:sz="4" w:space="0" w:color="auto"/>
              <w:left w:val="nil"/>
              <w:bottom w:val="single" w:sz="4" w:space="0" w:color="auto"/>
              <w:right w:val="single" w:sz="4" w:space="0" w:color="auto"/>
            </w:tcBorders>
            <w:shd w:val="clear" w:color="auto" w:fill="auto"/>
            <w:vAlign w:val="bottom"/>
            <w:hideMark/>
          </w:tcPr>
          <w:p w14:paraId="2301E6CE"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B002868"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01AE0C4"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14:paraId="522DA7E1"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768" w:type="dxa"/>
            <w:tcBorders>
              <w:top w:val="single" w:sz="4" w:space="0" w:color="auto"/>
              <w:left w:val="nil"/>
              <w:bottom w:val="single" w:sz="4" w:space="0" w:color="auto"/>
              <w:right w:val="single" w:sz="4" w:space="0" w:color="auto"/>
            </w:tcBorders>
            <w:shd w:val="clear" w:color="auto" w:fill="auto"/>
            <w:vAlign w:val="bottom"/>
            <w:hideMark/>
          </w:tcPr>
          <w:p w14:paraId="3C8E3323" w14:textId="77777777" w:rsidR="00FA4C7D" w:rsidRPr="009D0682" w:rsidRDefault="00FA4C7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A2382D" w:rsidRPr="00F97CE4" w14:paraId="20A78ADD" w14:textId="77777777" w:rsidTr="001A6F97">
        <w:trPr>
          <w:trHeight w:val="102"/>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F42DB" w14:textId="52F96DFD"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Carl Murray</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62B490F1" w14:textId="27CFD5E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878</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4294F08" w14:textId="1FC452BA"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Technical</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7FC9CBCE" w14:textId="1023D1D3"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C9F3C" w14:textId="1CE5CE1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16.2.11.1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95B54F" w14:textId="645FC5C5"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25</w:t>
            </w:r>
          </w:p>
        </w:tc>
        <w:tc>
          <w:tcPr>
            <w:tcW w:w="2001" w:type="dxa"/>
            <w:tcBorders>
              <w:top w:val="single" w:sz="4" w:space="0" w:color="auto"/>
              <w:left w:val="nil"/>
              <w:bottom w:val="single" w:sz="4" w:space="0" w:color="auto"/>
              <w:right w:val="single" w:sz="4" w:space="0" w:color="auto"/>
            </w:tcBorders>
            <w:shd w:val="clear" w:color="auto" w:fill="auto"/>
            <w:hideMark/>
          </w:tcPr>
          <w:p w14:paraId="045982ED" w14:textId="43574AC7"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 xml:space="preserve">If the SYNC+SFD is a part of the MMS </w:t>
            </w:r>
            <w:proofErr w:type="gramStart"/>
            <w:r w:rsidRPr="00A2382D">
              <w:rPr>
                <w:rFonts w:cs="Arial"/>
                <w:sz w:val="16"/>
                <w:szCs w:val="16"/>
              </w:rPr>
              <w:t>packet</w:t>
            </w:r>
            <w:proofErr w:type="gramEnd"/>
            <w:r w:rsidRPr="00A2382D">
              <w:rPr>
                <w:rFonts w:cs="Arial"/>
                <w:sz w:val="16"/>
                <w:szCs w:val="16"/>
              </w:rPr>
              <w:t xml:space="preserve"> then the following text will lead to sub optimum performance.</w:t>
            </w:r>
            <w:r w:rsidRPr="00A2382D">
              <w:rPr>
                <w:rFonts w:cs="Arial"/>
                <w:sz w:val="16"/>
                <w:szCs w:val="16"/>
              </w:rPr>
              <w:br/>
            </w:r>
            <w:r w:rsidRPr="00A2382D">
              <w:rPr>
                <w:rFonts w:cs="Arial"/>
                <w:sz w:val="16"/>
                <w:szCs w:val="16"/>
              </w:rPr>
              <w:br/>
              <w:t>"The same pulse shape shall be used for the entire MMS packet and all the pulses within the packet shall be modulated with a constant amplitude."</w:t>
            </w:r>
          </w:p>
        </w:tc>
        <w:tc>
          <w:tcPr>
            <w:tcW w:w="1768" w:type="dxa"/>
            <w:tcBorders>
              <w:top w:val="single" w:sz="4" w:space="0" w:color="auto"/>
              <w:left w:val="nil"/>
              <w:bottom w:val="single" w:sz="4" w:space="0" w:color="auto"/>
              <w:right w:val="single" w:sz="4" w:space="0" w:color="auto"/>
            </w:tcBorders>
            <w:shd w:val="clear" w:color="auto" w:fill="auto"/>
            <w:hideMark/>
          </w:tcPr>
          <w:p w14:paraId="79006ECC" w14:textId="58EBE180" w:rsidR="00A2382D" w:rsidRPr="00A2382D" w:rsidRDefault="00A2382D" w:rsidP="00A2382D">
            <w:pPr>
              <w:spacing w:before="100" w:beforeAutospacing="1" w:after="100" w:afterAutospacing="1" w:line="240" w:lineRule="auto"/>
              <w:jc w:val="left"/>
              <w:rPr>
                <w:rFonts w:cs="Arial"/>
                <w:sz w:val="16"/>
                <w:szCs w:val="16"/>
                <w:lang w:val="en-US"/>
              </w:rPr>
            </w:pPr>
            <w:r w:rsidRPr="00A2382D">
              <w:rPr>
                <w:rFonts w:cs="Arial"/>
                <w:sz w:val="16"/>
                <w:szCs w:val="16"/>
              </w:rPr>
              <w:t>Change to:</w:t>
            </w:r>
            <w:r w:rsidRPr="00A2382D">
              <w:rPr>
                <w:rFonts w:cs="Arial"/>
                <w:sz w:val="16"/>
                <w:szCs w:val="16"/>
              </w:rPr>
              <w:br/>
              <w:t>"The same pulse shape shall be used for the entire MMS packet and all RIF and RSF pulses within the packet shall be modulated with a constant amplitude."</w:t>
            </w:r>
          </w:p>
        </w:tc>
      </w:tr>
    </w:tbl>
    <w:p w14:paraId="544A75F2" w14:textId="48BAF56B" w:rsidR="00FA4C7D" w:rsidRPr="007D5381" w:rsidRDefault="00FA4C7D" w:rsidP="00FA4C7D">
      <w:pPr>
        <w:spacing w:before="100" w:beforeAutospacing="1" w:after="100" w:afterAutospacing="1" w:line="240" w:lineRule="auto"/>
        <w:jc w:val="left"/>
        <w:rPr>
          <w:rFonts w:ascii="Times New Roman" w:eastAsia="DejaVu Sans" w:hAnsi="Times New Roman"/>
          <w:b/>
          <w:bCs/>
          <w:sz w:val="24"/>
          <w:szCs w:val="24"/>
          <w:lang w:val="en-US" w:eastAsia="x-none"/>
        </w:rPr>
      </w:pPr>
      <w:r w:rsidRPr="007D5381">
        <w:rPr>
          <w:rFonts w:ascii="Times New Roman" w:eastAsia="DejaVu Sans" w:hAnsi="Times New Roman"/>
          <w:b/>
          <w:bCs/>
          <w:sz w:val="24"/>
          <w:szCs w:val="24"/>
          <w:lang w:val="en-US" w:eastAsia="x-none"/>
        </w:rPr>
        <w:t xml:space="preserve">Resolution: </w:t>
      </w:r>
    </w:p>
    <w:p w14:paraId="160E9386" w14:textId="38A3BEBB" w:rsidR="00AC2066" w:rsidRDefault="00AC2066" w:rsidP="00E20C98">
      <w:pPr>
        <w:pStyle w:val="ListParagraph"/>
        <w:numPr>
          <w:ilvl w:val="0"/>
          <w:numId w:val="12"/>
        </w:num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004A1B44" w:rsidRPr="007D5381">
        <w:rPr>
          <w:rFonts w:ascii="Times New Roman" w:eastAsia="DejaVu Sans" w:hAnsi="Times New Roman"/>
          <w:sz w:val="24"/>
          <w:szCs w:val="24"/>
          <w:lang w:val="en-US" w:eastAsia="x-none"/>
        </w:rPr>
        <w:t xml:space="preserve"> the sentence at line </w:t>
      </w:r>
      <w:r w:rsidR="00BE7FE0" w:rsidRPr="007D5381">
        <w:rPr>
          <w:rFonts w:ascii="Times New Roman" w:eastAsia="DejaVu Sans" w:hAnsi="Times New Roman"/>
          <w:sz w:val="24"/>
          <w:szCs w:val="24"/>
          <w:lang w:val="en-US" w:eastAsia="x-none"/>
        </w:rPr>
        <w:t>20</w:t>
      </w:r>
      <w:r w:rsidR="004A1B44" w:rsidRPr="007D5381">
        <w:rPr>
          <w:rFonts w:ascii="Times New Roman" w:eastAsia="DejaVu Sans" w:hAnsi="Times New Roman"/>
          <w:sz w:val="24"/>
          <w:szCs w:val="24"/>
          <w:lang w:val="en-US" w:eastAsia="x-none"/>
        </w:rPr>
        <w:t>, page 1</w:t>
      </w:r>
      <w:r w:rsidR="00BE7FE0" w:rsidRPr="007D5381">
        <w:rPr>
          <w:rFonts w:ascii="Times New Roman" w:eastAsia="DejaVu Sans" w:hAnsi="Times New Roman"/>
          <w:sz w:val="24"/>
          <w:szCs w:val="24"/>
          <w:lang w:val="en-US" w:eastAsia="x-none"/>
        </w:rPr>
        <w:t>60</w:t>
      </w:r>
    </w:p>
    <w:p w14:paraId="5C65236E" w14:textId="77777777" w:rsidR="00AC2066" w:rsidRDefault="00AC206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52BD1A67" w14:textId="77777777" w:rsidR="006857A6" w:rsidRDefault="006857A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p>
    <w:p w14:paraId="18F05AD7" w14:textId="5146436A" w:rsidR="00AC2066" w:rsidRPr="00E82449" w:rsidRDefault="00AC2066" w:rsidP="005F11B1">
      <w:pPr>
        <w:spacing w:before="100" w:beforeAutospacing="1" w:after="100" w:afterAutospacing="1" w:line="240" w:lineRule="auto"/>
        <w:contextualSpacing/>
        <w:jc w:val="left"/>
        <w:rPr>
          <w:rFonts w:ascii="Times New Roman" w:eastAsia="DejaVu Sans" w:hAnsi="Times New Roman"/>
          <w:color w:val="548DD4" w:themeColor="text2" w:themeTint="99"/>
          <w:sz w:val="24"/>
          <w:szCs w:val="24"/>
          <w:lang w:val="en-US" w:eastAsia="x-none"/>
        </w:rPr>
      </w:pPr>
      <w:r w:rsidRPr="00E82449">
        <w:rPr>
          <w:rFonts w:ascii="Times New Roman" w:eastAsia="DejaVu Sans" w:hAnsi="Times New Roman"/>
          <w:color w:val="548DD4" w:themeColor="text2" w:themeTint="99"/>
          <w:sz w:val="24"/>
          <w:szCs w:val="24"/>
          <w:lang w:val="en-US" w:eastAsia="x-none"/>
        </w:rPr>
        <w:t>“</w:t>
      </w:r>
      <w:r w:rsidR="00162DC5" w:rsidRPr="00E82449">
        <w:rPr>
          <w:rFonts w:ascii="Times New Roman" w:eastAsia="DejaVu Sans" w:hAnsi="Times New Roman"/>
          <w:color w:val="548DD4" w:themeColor="text2" w:themeTint="99"/>
          <w:sz w:val="24"/>
          <w:szCs w:val="24"/>
          <w:lang w:val="en-US" w:eastAsia="x-none"/>
        </w:rPr>
        <w:t>These are optionally preceded by a fragment consisting of SYNC and SFD, used to obtain initial timing and frequency synchronization.</w:t>
      </w:r>
      <w:r w:rsidRPr="00E82449">
        <w:rPr>
          <w:rFonts w:ascii="Times New Roman" w:eastAsia="DejaVu Sans" w:hAnsi="Times New Roman"/>
          <w:color w:val="548DD4" w:themeColor="text2" w:themeTint="99"/>
          <w:sz w:val="24"/>
          <w:szCs w:val="24"/>
          <w:lang w:val="en-US" w:eastAsia="x-none"/>
        </w:rPr>
        <w:t>”</w:t>
      </w:r>
    </w:p>
    <w:p w14:paraId="2134B543" w14:textId="77777777" w:rsidR="006857A6" w:rsidRDefault="006857A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p>
    <w:p w14:paraId="18A53120" w14:textId="3BAAC42D" w:rsidR="004A1B44" w:rsidRPr="00AC2066" w:rsidRDefault="00AC2066" w:rsidP="005F11B1">
      <w:pPr>
        <w:spacing w:before="100" w:beforeAutospacing="1" w:after="100" w:afterAutospacing="1" w:line="240" w:lineRule="auto"/>
        <w:contextualSpacing/>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004A1B44" w:rsidRPr="00AC2066">
        <w:rPr>
          <w:rFonts w:ascii="Times New Roman" w:eastAsia="DejaVu Sans" w:hAnsi="Times New Roman"/>
          <w:sz w:val="24"/>
          <w:szCs w:val="24"/>
          <w:lang w:val="en-US" w:eastAsia="x-none"/>
        </w:rPr>
        <w:t>:</w:t>
      </w:r>
    </w:p>
    <w:p w14:paraId="5AADBC04" w14:textId="77777777" w:rsidR="006857A6" w:rsidRDefault="006857A6"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44CEFE32" w14:textId="4F2DFFA0" w:rsidR="004A1B44" w:rsidRDefault="004A1B44"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color w:val="FF0000"/>
          <w:sz w:val="24"/>
          <w:szCs w:val="24"/>
          <w:lang w:val="en-US" w:eastAsia="x-none"/>
        </w:rPr>
        <w:t>“</w:t>
      </w:r>
      <w:r w:rsidR="0026627E">
        <w:rPr>
          <w:rFonts w:ascii="Times New Roman" w:eastAsia="DejaVu Sans" w:hAnsi="Times New Roman"/>
          <w:color w:val="FF0000"/>
          <w:sz w:val="24"/>
          <w:szCs w:val="24"/>
          <w:lang w:val="en-US" w:eastAsia="x-none"/>
        </w:rPr>
        <w:t xml:space="preserve">In the case </w:t>
      </w:r>
      <w:r w:rsidR="00C20C9C">
        <w:rPr>
          <w:rFonts w:ascii="Times New Roman" w:eastAsia="DejaVu Sans" w:hAnsi="Times New Roman"/>
          <w:color w:val="FF0000"/>
          <w:sz w:val="24"/>
          <w:szCs w:val="24"/>
          <w:lang w:val="en-US" w:eastAsia="x-none"/>
        </w:rPr>
        <w:t>of UWB</w:t>
      </w:r>
      <w:r w:rsidR="00BA6C5E">
        <w:rPr>
          <w:rFonts w:ascii="Times New Roman" w:eastAsia="DejaVu Sans" w:hAnsi="Times New Roman"/>
          <w:color w:val="FF0000"/>
          <w:sz w:val="24"/>
          <w:szCs w:val="24"/>
          <w:lang w:val="en-US" w:eastAsia="x-none"/>
        </w:rPr>
        <w:t>-driven</w:t>
      </w:r>
      <w:r w:rsidR="00C20C9C">
        <w:rPr>
          <w:rFonts w:ascii="Times New Roman" w:eastAsia="DejaVu Sans" w:hAnsi="Times New Roman"/>
          <w:color w:val="FF0000"/>
          <w:sz w:val="24"/>
          <w:szCs w:val="24"/>
          <w:lang w:val="en-US" w:eastAsia="x-none"/>
        </w:rPr>
        <w:t xml:space="preserve"> </w:t>
      </w:r>
      <w:r w:rsidR="002D4BE5">
        <w:rPr>
          <w:rFonts w:ascii="Times New Roman" w:eastAsia="DejaVu Sans" w:hAnsi="Times New Roman"/>
          <w:color w:val="FF0000"/>
          <w:sz w:val="24"/>
          <w:szCs w:val="24"/>
          <w:lang w:val="en-US" w:eastAsia="x-none"/>
        </w:rPr>
        <w:t>UWB</w:t>
      </w:r>
      <w:r w:rsidR="00C20C9C">
        <w:rPr>
          <w:rFonts w:ascii="Times New Roman" w:eastAsia="DejaVu Sans" w:hAnsi="Times New Roman"/>
          <w:color w:val="FF0000"/>
          <w:sz w:val="24"/>
          <w:szCs w:val="24"/>
          <w:lang w:val="en-US" w:eastAsia="x-none"/>
        </w:rPr>
        <w:t xml:space="preserve"> MMS, </w:t>
      </w:r>
      <w:r w:rsidR="006E3EEA">
        <w:rPr>
          <w:rFonts w:ascii="Times New Roman" w:eastAsia="DejaVu Sans" w:hAnsi="Times New Roman"/>
          <w:color w:val="FF0000"/>
          <w:sz w:val="24"/>
          <w:szCs w:val="24"/>
          <w:lang w:val="en-US" w:eastAsia="x-none"/>
        </w:rPr>
        <w:t>the RSFs or RIFs are</w:t>
      </w:r>
      <w:r w:rsidR="00237D31" w:rsidRPr="007D5381">
        <w:rPr>
          <w:rFonts w:ascii="Times New Roman" w:eastAsia="DejaVu Sans" w:hAnsi="Times New Roman"/>
          <w:color w:val="FF0000"/>
          <w:sz w:val="24"/>
          <w:szCs w:val="24"/>
          <w:lang w:val="en-US" w:eastAsia="x-none"/>
        </w:rPr>
        <w:t xml:space="preserve"> </w:t>
      </w:r>
      <w:r w:rsidR="00FA3307" w:rsidRPr="007D5381">
        <w:rPr>
          <w:rFonts w:ascii="Times New Roman" w:eastAsia="DejaVu Sans" w:hAnsi="Times New Roman"/>
          <w:color w:val="FF0000"/>
          <w:sz w:val="24"/>
          <w:szCs w:val="24"/>
          <w:lang w:val="en-US" w:eastAsia="x-none"/>
        </w:rPr>
        <w:t>preceded by a fragment con</w:t>
      </w:r>
      <w:r w:rsidR="001B54B7" w:rsidRPr="007D5381">
        <w:rPr>
          <w:rFonts w:ascii="Times New Roman" w:eastAsia="DejaVu Sans" w:hAnsi="Times New Roman"/>
          <w:color w:val="FF0000"/>
          <w:sz w:val="24"/>
          <w:szCs w:val="24"/>
          <w:lang w:val="en-US" w:eastAsia="x-none"/>
        </w:rPr>
        <w:t>sisting of SYNC and SFD</w:t>
      </w:r>
      <w:r w:rsidR="000E7A6D">
        <w:rPr>
          <w:rFonts w:ascii="Times New Roman" w:eastAsia="DejaVu Sans" w:hAnsi="Times New Roman"/>
          <w:color w:val="FF0000"/>
          <w:sz w:val="24"/>
          <w:szCs w:val="24"/>
          <w:lang w:val="en-US" w:eastAsia="x-none"/>
        </w:rPr>
        <w:t xml:space="preserve"> </w:t>
      </w:r>
      <w:r w:rsidR="003437E6">
        <w:rPr>
          <w:rFonts w:ascii="Times New Roman" w:eastAsia="DejaVu Sans" w:hAnsi="Times New Roman"/>
          <w:color w:val="FF0000"/>
          <w:sz w:val="24"/>
          <w:szCs w:val="24"/>
          <w:lang w:val="en-US" w:eastAsia="x-none"/>
        </w:rPr>
        <w:t xml:space="preserve">that are </w:t>
      </w:r>
      <w:r w:rsidR="00A058C8" w:rsidRPr="007D5381">
        <w:rPr>
          <w:rFonts w:ascii="Times New Roman" w:eastAsia="DejaVu Sans" w:hAnsi="Times New Roman"/>
          <w:color w:val="FF0000"/>
          <w:sz w:val="24"/>
          <w:szCs w:val="24"/>
          <w:lang w:val="en-US" w:eastAsia="x-none"/>
        </w:rPr>
        <w:t>formatted according to the HPRF mode</w:t>
      </w:r>
      <w:r w:rsidR="003A1D23">
        <w:rPr>
          <w:rFonts w:ascii="Times New Roman" w:eastAsia="DejaVu Sans" w:hAnsi="Times New Roman"/>
          <w:color w:val="FF0000"/>
          <w:sz w:val="24"/>
          <w:szCs w:val="24"/>
          <w:lang w:val="en-US" w:eastAsia="x-none"/>
        </w:rPr>
        <w:t xml:space="preserve"> </w:t>
      </w:r>
      <w:r w:rsidR="0046697C">
        <w:rPr>
          <w:rFonts w:ascii="Times New Roman" w:eastAsia="DejaVu Sans" w:hAnsi="Times New Roman"/>
          <w:color w:val="FF0000"/>
          <w:sz w:val="24"/>
          <w:szCs w:val="24"/>
          <w:lang w:val="en-US" w:eastAsia="x-none"/>
        </w:rPr>
        <w:t>as specified in 16.2.6</w:t>
      </w:r>
      <w:r w:rsidR="003437E6">
        <w:rPr>
          <w:rFonts w:ascii="Times New Roman" w:eastAsia="DejaVu Sans" w:hAnsi="Times New Roman"/>
          <w:color w:val="FF0000"/>
          <w:sz w:val="24"/>
          <w:szCs w:val="24"/>
          <w:lang w:val="en-US" w:eastAsia="x-none"/>
        </w:rPr>
        <w:t xml:space="preserve"> and are</w:t>
      </w:r>
      <w:r w:rsidR="001B54B7" w:rsidRPr="007D5381">
        <w:rPr>
          <w:rFonts w:ascii="Times New Roman" w:eastAsia="DejaVu Sans" w:hAnsi="Times New Roman"/>
          <w:color w:val="FF0000"/>
          <w:sz w:val="24"/>
          <w:szCs w:val="24"/>
          <w:lang w:val="en-US" w:eastAsia="x-none"/>
        </w:rPr>
        <w:t xml:space="preserve"> used to obtain initial timing and frequency synchronization.</w:t>
      </w:r>
      <w:r w:rsidR="009A1DA8">
        <w:rPr>
          <w:rFonts w:ascii="Times New Roman" w:eastAsia="DejaVu Sans" w:hAnsi="Times New Roman"/>
          <w:color w:val="FF0000"/>
          <w:sz w:val="24"/>
          <w:szCs w:val="24"/>
          <w:lang w:val="en-US" w:eastAsia="x-none"/>
        </w:rPr>
        <w:t>”</w:t>
      </w:r>
    </w:p>
    <w:p w14:paraId="5B8C43A9" w14:textId="58A1D95E" w:rsidR="005F11B1" w:rsidRPr="00891743" w:rsidRDefault="00D623E7" w:rsidP="00E20C98">
      <w:pPr>
        <w:pStyle w:val="ListParagraph"/>
        <w:numPr>
          <w:ilvl w:val="0"/>
          <w:numId w:val="12"/>
        </w:numPr>
        <w:spacing w:before="100" w:beforeAutospacing="1" w:after="100" w:afterAutospacing="1" w:line="240" w:lineRule="auto"/>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 xml:space="preserve">Revise the </w:t>
      </w:r>
      <w:r w:rsidR="006243F3" w:rsidRPr="00891743">
        <w:rPr>
          <w:rFonts w:ascii="Times New Roman" w:eastAsia="DejaVu Sans" w:hAnsi="Times New Roman"/>
          <w:color w:val="000000" w:themeColor="text1"/>
          <w:sz w:val="24"/>
          <w:szCs w:val="24"/>
          <w:lang w:val="en-US" w:eastAsia="x-none"/>
        </w:rPr>
        <w:t>sentence at line 21, page 160</w:t>
      </w:r>
    </w:p>
    <w:p w14:paraId="2C57C2D8"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p>
    <w:p w14:paraId="33D6DCA5" w14:textId="5612DA91" w:rsidR="006243F3" w:rsidRPr="00891743" w:rsidRDefault="006243F3"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from:</w:t>
      </w:r>
    </w:p>
    <w:p w14:paraId="52934362"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B050"/>
          <w:sz w:val="24"/>
          <w:szCs w:val="24"/>
          <w:lang w:val="en-US" w:eastAsia="x-none"/>
        </w:rPr>
      </w:pPr>
    </w:p>
    <w:p w14:paraId="14D60FB4" w14:textId="742BE23D" w:rsidR="006243F3" w:rsidRPr="00E82449" w:rsidRDefault="006243F3" w:rsidP="006243F3">
      <w:pPr>
        <w:pStyle w:val="ListParagraph"/>
        <w:spacing w:before="100" w:beforeAutospacing="1" w:after="100" w:afterAutospacing="1" w:line="240" w:lineRule="auto"/>
        <w:ind w:left="0"/>
        <w:jc w:val="left"/>
        <w:rPr>
          <w:rFonts w:ascii="Times New Roman" w:eastAsia="DejaVu Sans" w:hAnsi="Times New Roman"/>
          <w:color w:val="548DD4" w:themeColor="text2" w:themeTint="99"/>
          <w:sz w:val="24"/>
          <w:szCs w:val="24"/>
          <w:lang w:val="en-US" w:eastAsia="x-none"/>
        </w:rPr>
      </w:pPr>
      <w:r w:rsidRPr="00E82449">
        <w:rPr>
          <w:rFonts w:ascii="Times New Roman" w:eastAsia="DejaVu Sans" w:hAnsi="Times New Roman"/>
          <w:color w:val="548DD4" w:themeColor="text2" w:themeTint="99"/>
          <w:sz w:val="24"/>
          <w:szCs w:val="24"/>
          <w:lang w:val="en-US" w:eastAsia="x-none"/>
        </w:rPr>
        <w:t>“</w:t>
      </w:r>
      <w:r w:rsidR="00F43CF9" w:rsidRPr="00E82449">
        <w:rPr>
          <w:rFonts w:ascii="Times New Roman" w:eastAsia="DejaVu Sans" w:hAnsi="Times New Roman"/>
          <w:color w:val="548DD4" w:themeColor="text2" w:themeTint="99"/>
          <w:sz w:val="24"/>
          <w:szCs w:val="24"/>
          <w:lang w:val="en-US" w:eastAsia="x-none"/>
        </w:rPr>
        <w:t>The alternative scheme, where this optional fragment is not present, uses another PHY, assisting the MMS, to provide this initial synchronization.</w:t>
      </w:r>
      <w:r w:rsidRPr="00E82449">
        <w:rPr>
          <w:rFonts w:ascii="Times New Roman" w:eastAsia="DejaVu Sans" w:hAnsi="Times New Roman"/>
          <w:color w:val="548DD4" w:themeColor="text2" w:themeTint="99"/>
          <w:sz w:val="24"/>
          <w:szCs w:val="24"/>
          <w:lang w:val="en-US" w:eastAsia="x-none"/>
        </w:rPr>
        <w:t>”</w:t>
      </w:r>
    </w:p>
    <w:p w14:paraId="095099E0"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p>
    <w:p w14:paraId="00EE19D3" w14:textId="3DDAADF6" w:rsidR="006243F3" w:rsidRPr="00891743" w:rsidRDefault="006243F3" w:rsidP="006243F3">
      <w:pPr>
        <w:pStyle w:val="ListParagraph"/>
        <w:spacing w:before="100" w:beforeAutospacing="1" w:after="100" w:afterAutospacing="1" w:line="240" w:lineRule="auto"/>
        <w:ind w:left="0"/>
        <w:jc w:val="left"/>
        <w:rPr>
          <w:rFonts w:ascii="Times New Roman" w:eastAsia="DejaVu Sans" w:hAnsi="Times New Roman"/>
          <w:color w:val="000000" w:themeColor="text1"/>
          <w:sz w:val="24"/>
          <w:szCs w:val="24"/>
          <w:lang w:val="en-US" w:eastAsia="x-none"/>
        </w:rPr>
      </w:pPr>
      <w:r w:rsidRPr="00891743">
        <w:rPr>
          <w:rFonts w:ascii="Times New Roman" w:eastAsia="DejaVu Sans" w:hAnsi="Times New Roman"/>
          <w:color w:val="000000" w:themeColor="text1"/>
          <w:sz w:val="24"/>
          <w:szCs w:val="24"/>
          <w:lang w:val="en-US" w:eastAsia="x-none"/>
        </w:rPr>
        <w:t>to:</w:t>
      </w:r>
    </w:p>
    <w:p w14:paraId="154BE392" w14:textId="77777777" w:rsidR="006857A6" w:rsidRDefault="006857A6"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p>
    <w:p w14:paraId="1FE9CB5F" w14:textId="5C316931" w:rsidR="006243F3" w:rsidRDefault="006243F3"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r>
        <w:rPr>
          <w:rFonts w:ascii="Times New Roman" w:eastAsia="DejaVu Sans" w:hAnsi="Times New Roman"/>
          <w:color w:val="FF0000"/>
          <w:sz w:val="24"/>
          <w:szCs w:val="24"/>
          <w:lang w:val="en-US" w:eastAsia="x-none"/>
        </w:rPr>
        <w:t>“</w:t>
      </w:r>
      <w:r w:rsidR="009E7E6E">
        <w:rPr>
          <w:rFonts w:ascii="Times New Roman" w:eastAsia="DejaVu Sans" w:hAnsi="Times New Roman"/>
          <w:color w:val="FF0000"/>
          <w:sz w:val="24"/>
          <w:szCs w:val="24"/>
          <w:lang w:val="en-US" w:eastAsia="x-none"/>
        </w:rPr>
        <w:t xml:space="preserve">In the case of NBA UWB MMS, </w:t>
      </w:r>
      <w:r w:rsidR="009E7E6E" w:rsidRPr="009E7E6E">
        <w:rPr>
          <w:rFonts w:ascii="Times New Roman" w:eastAsia="DejaVu Sans" w:hAnsi="Times New Roman"/>
          <w:color w:val="FF0000"/>
          <w:sz w:val="24"/>
          <w:szCs w:val="24"/>
          <w:lang w:val="en-US" w:eastAsia="x-none"/>
        </w:rPr>
        <w:t xml:space="preserve">another </w:t>
      </w:r>
      <w:r w:rsidR="00CC35FD">
        <w:rPr>
          <w:rFonts w:ascii="Times New Roman" w:eastAsia="DejaVu Sans" w:hAnsi="Times New Roman"/>
          <w:color w:val="FF0000"/>
          <w:sz w:val="24"/>
          <w:szCs w:val="24"/>
          <w:lang w:val="en-US" w:eastAsia="x-none"/>
        </w:rPr>
        <w:t xml:space="preserve">narrowband </w:t>
      </w:r>
      <w:r w:rsidR="009E7E6E" w:rsidRPr="009E7E6E">
        <w:rPr>
          <w:rFonts w:ascii="Times New Roman" w:eastAsia="DejaVu Sans" w:hAnsi="Times New Roman"/>
          <w:color w:val="FF0000"/>
          <w:sz w:val="24"/>
          <w:szCs w:val="24"/>
          <w:lang w:val="en-US" w:eastAsia="x-none"/>
        </w:rPr>
        <w:t>PHY</w:t>
      </w:r>
      <w:r w:rsidR="001F1A68">
        <w:rPr>
          <w:rFonts w:ascii="Times New Roman" w:eastAsia="DejaVu Sans" w:hAnsi="Times New Roman"/>
          <w:color w:val="FF0000"/>
          <w:sz w:val="24"/>
          <w:szCs w:val="24"/>
          <w:lang w:val="en-US" w:eastAsia="x-none"/>
        </w:rPr>
        <w:t xml:space="preserve"> </w:t>
      </w:r>
      <w:r w:rsidR="006A4477">
        <w:rPr>
          <w:rFonts w:ascii="Times New Roman" w:eastAsia="DejaVu Sans" w:hAnsi="Times New Roman"/>
          <w:color w:val="FF0000"/>
          <w:sz w:val="24"/>
          <w:szCs w:val="24"/>
          <w:lang w:val="en-US" w:eastAsia="x-none"/>
        </w:rPr>
        <w:t>packet precedes the RSF/RIFs</w:t>
      </w:r>
      <w:r w:rsidR="006F12EF">
        <w:rPr>
          <w:rFonts w:ascii="Times New Roman" w:eastAsia="DejaVu Sans" w:hAnsi="Times New Roman"/>
          <w:color w:val="FF0000"/>
          <w:sz w:val="24"/>
          <w:szCs w:val="24"/>
          <w:lang w:val="en-US" w:eastAsia="x-none"/>
        </w:rPr>
        <w:t xml:space="preserve"> and </w:t>
      </w:r>
      <w:r w:rsidR="009E7E6E" w:rsidRPr="009E7E6E">
        <w:rPr>
          <w:rFonts w:ascii="Times New Roman" w:eastAsia="DejaVu Sans" w:hAnsi="Times New Roman"/>
          <w:color w:val="FF0000"/>
          <w:sz w:val="24"/>
          <w:szCs w:val="24"/>
          <w:lang w:val="en-US" w:eastAsia="x-none"/>
        </w:rPr>
        <w:t>assis</w:t>
      </w:r>
      <w:r w:rsidR="006F12EF">
        <w:rPr>
          <w:rFonts w:ascii="Times New Roman" w:eastAsia="DejaVu Sans" w:hAnsi="Times New Roman"/>
          <w:color w:val="FF0000"/>
          <w:sz w:val="24"/>
          <w:szCs w:val="24"/>
          <w:lang w:val="en-US" w:eastAsia="x-none"/>
        </w:rPr>
        <w:t>ts</w:t>
      </w:r>
      <w:r w:rsidR="009E7E6E" w:rsidRPr="009E7E6E">
        <w:rPr>
          <w:rFonts w:ascii="Times New Roman" w:eastAsia="DejaVu Sans" w:hAnsi="Times New Roman"/>
          <w:color w:val="FF0000"/>
          <w:sz w:val="24"/>
          <w:szCs w:val="24"/>
          <w:lang w:val="en-US" w:eastAsia="x-none"/>
        </w:rPr>
        <w:t xml:space="preserve"> the MMS</w:t>
      </w:r>
      <w:r w:rsidR="006F12EF">
        <w:rPr>
          <w:rFonts w:ascii="Times New Roman" w:eastAsia="DejaVu Sans" w:hAnsi="Times New Roman"/>
          <w:color w:val="FF0000"/>
          <w:sz w:val="24"/>
          <w:szCs w:val="24"/>
          <w:lang w:val="en-US" w:eastAsia="x-none"/>
        </w:rPr>
        <w:t xml:space="preserve"> </w:t>
      </w:r>
      <w:r w:rsidR="009E7E6E" w:rsidRPr="009E7E6E">
        <w:rPr>
          <w:rFonts w:ascii="Times New Roman" w:eastAsia="DejaVu Sans" w:hAnsi="Times New Roman"/>
          <w:color w:val="FF0000"/>
          <w:sz w:val="24"/>
          <w:szCs w:val="24"/>
          <w:lang w:val="en-US" w:eastAsia="x-none"/>
        </w:rPr>
        <w:t>to provide this initial synchronization</w:t>
      </w:r>
      <w:r w:rsidR="006F12EF">
        <w:rPr>
          <w:rFonts w:ascii="Times New Roman" w:eastAsia="DejaVu Sans" w:hAnsi="Times New Roman"/>
          <w:color w:val="FF0000"/>
          <w:sz w:val="24"/>
          <w:szCs w:val="24"/>
          <w:lang w:val="en-US" w:eastAsia="x-none"/>
        </w:rPr>
        <w:t>.</w:t>
      </w:r>
      <w:r>
        <w:rPr>
          <w:rFonts w:ascii="Times New Roman" w:eastAsia="DejaVu Sans" w:hAnsi="Times New Roman"/>
          <w:color w:val="FF0000"/>
          <w:sz w:val="24"/>
          <w:szCs w:val="24"/>
          <w:lang w:val="en-US" w:eastAsia="x-none"/>
        </w:rPr>
        <w:t>”</w:t>
      </w:r>
    </w:p>
    <w:p w14:paraId="72E86C90" w14:textId="77777777" w:rsidR="00E20C98" w:rsidRDefault="00E20C98" w:rsidP="006243F3">
      <w:pPr>
        <w:pStyle w:val="ListParagraph"/>
        <w:spacing w:before="100" w:beforeAutospacing="1" w:after="100" w:afterAutospacing="1" w:line="240" w:lineRule="auto"/>
        <w:ind w:left="0"/>
        <w:jc w:val="left"/>
        <w:rPr>
          <w:rFonts w:ascii="Times New Roman" w:eastAsia="DejaVu Sans" w:hAnsi="Times New Roman"/>
          <w:color w:val="FF0000"/>
          <w:sz w:val="24"/>
          <w:szCs w:val="24"/>
          <w:lang w:val="en-US" w:eastAsia="x-none"/>
        </w:rPr>
      </w:pPr>
    </w:p>
    <w:p w14:paraId="5E32D368" w14:textId="6AFD7D6D" w:rsidR="00C7470D" w:rsidRPr="00E20C98" w:rsidRDefault="00C7470D" w:rsidP="00E20C98">
      <w:pPr>
        <w:pStyle w:val="ListParagraph"/>
        <w:numPr>
          <w:ilvl w:val="0"/>
          <w:numId w:val="12"/>
        </w:numPr>
        <w:spacing w:before="100" w:beforeAutospacing="1" w:after="100" w:afterAutospacing="1" w:line="240" w:lineRule="auto"/>
        <w:jc w:val="left"/>
        <w:rPr>
          <w:rFonts w:ascii="Times New Roman" w:eastAsia="DejaVu Sans" w:hAnsi="Times New Roman"/>
          <w:sz w:val="24"/>
          <w:szCs w:val="24"/>
          <w:lang w:val="en-US" w:eastAsia="x-none"/>
        </w:rPr>
      </w:pPr>
      <w:r w:rsidRPr="00E20C98">
        <w:rPr>
          <w:rFonts w:ascii="Times New Roman" w:eastAsia="DejaVu Sans" w:hAnsi="Times New Roman"/>
          <w:sz w:val="24"/>
          <w:szCs w:val="24"/>
          <w:lang w:val="en-US" w:eastAsia="x-none"/>
        </w:rPr>
        <w:t>Add the following sentence at line 10, page 105:</w:t>
      </w:r>
    </w:p>
    <w:p w14:paraId="69B66352" w14:textId="2A363441" w:rsidR="00DD193A" w:rsidRDefault="00C7470D"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color w:val="FF0000"/>
          <w:sz w:val="24"/>
          <w:szCs w:val="24"/>
          <w:lang w:val="en-US" w:eastAsia="x-none"/>
        </w:rPr>
        <w:t>“</w:t>
      </w:r>
      <w:r w:rsidR="00B44136" w:rsidRPr="007D5381">
        <w:rPr>
          <w:rFonts w:ascii="Times New Roman" w:hAnsi="Times New Roman"/>
          <w:color w:val="FF0000"/>
          <w:sz w:val="24"/>
          <w:szCs w:val="24"/>
        </w:rPr>
        <w:t>The SYNC and SFD</w:t>
      </w:r>
      <w:r w:rsidR="00DC46A9" w:rsidRPr="007D5381">
        <w:rPr>
          <w:rFonts w:ascii="Times New Roman" w:hAnsi="Times New Roman"/>
          <w:color w:val="FF0000"/>
          <w:sz w:val="24"/>
          <w:szCs w:val="24"/>
        </w:rPr>
        <w:t xml:space="preserve"> in Table 13</w:t>
      </w:r>
      <w:r w:rsidR="00F8431B" w:rsidRPr="007D5381">
        <w:rPr>
          <w:rFonts w:ascii="Times New Roman" w:hAnsi="Times New Roman"/>
          <w:color w:val="FF0000"/>
          <w:sz w:val="24"/>
          <w:szCs w:val="24"/>
        </w:rPr>
        <w:t xml:space="preserve"> </w:t>
      </w:r>
      <w:r w:rsidR="00DC46A9" w:rsidRPr="007D5381">
        <w:rPr>
          <w:rFonts w:ascii="Times New Roman" w:hAnsi="Times New Roman"/>
          <w:color w:val="FF0000"/>
          <w:sz w:val="24"/>
          <w:szCs w:val="24"/>
        </w:rPr>
        <w:t>shall be</w:t>
      </w:r>
      <w:r w:rsidR="00F8431B" w:rsidRPr="007D5381">
        <w:rPr>
          <w:rFonts w:ascii="Times New Roman" w:hAnsi="Times New Roman"/>
          <w:color w:val="FF0000"/>
          <w:sz w:val="24"/>
          <w:szCs w:val="24"/>
        </w:rPr>
        <w:t xml:space="preserve"> formatted according to the HPRF mode</w:t>
      </w:r>
      <w:r w:rsidR="0046697C">
        <w:rPr>
          <w:rFonts w:ascii="Times New Roman" w:hAnsi="Times New Roman"/>
          <w:color w:val="FF0000"/>
          <w:sz w:val="24"/>
          <w:szCs w:val="24"/>
        </w:rPr>
        <w:t xml:space="preserve"> as</w:t>
      </w:r>
      <w:r w:rsidR="00EF710B" w:rsidRPr="007D5381">
        <w:rPr>
          <w:rFonts w:ascii="Times New Roman" w:hAnsi="Times New Roman"/>
          <w:color w:val="FF0000"/>
          <w:sz w:val="24"/>
          <w:szCs w:val="24"/>
        </w:rPr>
        <w:t xml:space="preserve"> </w:t>
      </w:r>
      <w:r w:rsidR="00257E32" w:rsidRPr="007D5381">
        <w:rPr>
          <w:rFonts w:ascii="Times New Roman" w:hAnsi="Times New Roman"/>
          <w:color w:val="FF0000"/>
          <w:sz w:val="24"/>
          <w:szCs w:val="24"/>
        </w:rPr>
        <w:t>specified</w:t>
      </w:r>
      <w:r w:rsidR="0046697C">
        <w:rPr>
          <w:rFonts w:ascii="Times New Roman" w:eastAsia="DejaVu Sans" w:hAnsi="Times New Roman"/>
          <w:color w:val="FF0000"/>
          <w:sz w:val="24"/>
          <w:szCs w:val="24"/>
          <w:lang w:val="en-US" w:eastAsia="x-none"/>
        </w:rPr>
        <w:t xml:space="preserve"> in 16.2.6</w:t>
      </w:r>
      <w:r w:rsidRPr="007D5381">
        <w:rPr>
          <w:rFonts w:ascii="Times New Roman" w:hAnsi="Times New Roman"/>
          <w:color w:val="FF0000"/>
          <w:sz w:val="24"/>
          <w:szCs w:val="24"/>
        </w:rPr>
        <w:t>.</w:t>
      </w:r>
      <w:r w:rsidRPr="007D5381">
        <w:rPr>
          <w:rFonts w:ascii="Times New Roman" w:eastAsia="DejaVu Sans" w:hAnsi="Times New Roman"/>
          <w:color w:val="FF0000"/>
          <w:sz w:val="24"/>
          <w:szCs w:val="24"/>
          <w:lang w:val="en-US" w:eastAsia="x-none"/>
        </w:rPr>
        <w:t>”</w:t>
      </w:r>
    </w:p>
    <w:p w14:paraId="3535AB99" w14:textId="77777777" w:rsidR="00C15B11" w:rsidRDefault="00C15B11"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028CBEC2" w14:textId="77777777" w:rsidR="006C1A01" w:rsidRPr="0046697C" w:rsidRDefault="006C1A01"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p>
    <w:p w14:paraId="1E82D51C" w14:textId="03CCFA99" w:rsidR="00266954" w:rsidRPr="007D5381" w:rsidRDefault="00266954" w:rsidP="005F11B1">
      <w:pPr>
        <w:spacing w:before="100" w:beforeAutospacing="1" w:after="100" w:afterAutospacing="1" w:line="240" w:lineRule="auto"/>
        <w:contextualSpacing/>
        <w:jc w:val="left"/>
        <w:rPr>
          <w:rFonts w:ascii="Times New Roman" w:eastAsia="DejaVu Sans" w:hAnsi="Times New Roman"/>
          <w:color w:val="FF0000"/>
          <w:sz w:val="24"/>
          <w:szCs w:val="24"/>
          <w:lang w:val="en-US" w:eastAsia="x-none"/>
        </w:rPr>
      </w:pPr>
      <w:r w:rsidRPr="007D5381">
        <w:rPr>
          <w:rFonts w:ascii="Times New Roman" w:eastAsia="DejaVu Sans" w:hAnsi="Times New Roman"/>
          <w:sz w:val="24"/>
          <w:szCs w:val="24"/>
          <w:lang w:val="en-US"/>
        </w:rPr>
        <w:br w:type="page"/>
      </w:r>
    </w:p>
    <w:p w14:paraId="116F4B1A" w14:textId="66764886" w:rsidR="00A2382D" w:rsidRPr="00E35717" w:rsidRDefault="00A2382D" w:rsidP="00A2382D">
      <w:pPr>
        <w:pStyle w:val="Heading1"/>
        <w:rPr>
          <w:rFonts w:eastAsia="DejaVu Sans"/>
          <w:highlight w:val="yellow"/>
          <w:lang w:val="en-US"/>
        </w:rPr>
      </w:pPr>
      <w:bookmarkStart w:id="12" w:name="_Toc161299189"/>
      <w:r w:rsidRPr="00E35717">
        <w:rPr>
          <w:rFonts w:eastAsia="DejaVu Sans"/>
          <w:highlight w:val="yellow"/>
          <w:lang w:val="en-US"/>
        </w:rPr>
        <w:t>CID #</w:t>
      </w:r>
      <w:r w:rsidRPr="00E35717">
        <w:rPr>
          <w:rFonts w:eastAsia="DejaVu Sans"/>
          <w:highlight w:val="yellow"/>
          <w:lang w:val="en-US" w:eastAsia="zh-CN"/>
        </w:rPr>
        <w:t>879</w:t>
      </w:r>
      <w:r w:rsidRPr="00E35717">
        <w:rPr>
          <w:rFonts w:eastAsia="DejaVu Sans"/>
          <w:highlight w:val="yellow"/>
          <w:lang w:val="en-US"/>
        </w:rPr>
        <w:t xml:space="preserve"> (</w:t>
      </w:r>
      <w:r w:rsidR="00E7458D" w:rsidRPr="00E35717">
        <w:rPr>
          <w:rFonts w:eastAsia="DejaVu Sans"/>
          <w:highlight w:val="yellow"/>
          <w:lang w:val="en-US"/>
        </w:rPr>
        <w:t>Assigned to Carl</w:t>
      </w:r>
      <w:r w:rsidRPr="00E35717">
        <w:rPr>
          <w:rFonts w:eastAsia="DejaVu Sans"/>
          <w:highlight w:val="yellow"/>
          <w:lang w:val="en-US"/>
        </w:rPr>
        <w:t>)</w:t>
      </w:r>
      <w:bookmarkEnd w:id="12"/>
    </w:p>
    <w:tbl>
      <w:tblPr>
        <w:tblW w:w="8867" w:type="dxa"/>
        <w:tblLayout w:type="fixed"/>
        <w:tblLook w:val="04A0" w:firstRow="1" w:lastRow="0" w:firstColumn="1" w:lastColumn="0" w:noHBand="0" w:noVBand="1"/>
      </w:tblPr>
      <w:tblGrid>
        <w:gridCol w:w="988"/>
        <w:gridCol w:w="708"/>
        <w:gridCol w:w="993"/>
        <w:gridCol w:w="567"/>
        <w:gridCol w:w="992"/>
        <w:gridCol w:w="709"/>
        <w:gridCol w:w="2956"/>
        <w:gridCol w:w="954"/>
      </w:tblGrid>
      <w:tr w:rsidR="00911732" w:rsidRPr="005360E3" w14:paraId="26E7D6B2" w14:textId="77777777" w:rsidTr="00175170">
        <w:trPr>
          <w:trHeight w:val="228"/>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D4B2"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60CAFF8"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FC787F3"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4B73A5C"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446C765"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A5C3DB6"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956" w:type="dxa"/>
            <w:tcBorders>
              <w:top w:val="single" w:sz="4" w:space="0" w:color="auto"/>
              <w:left w:val="nil"/>
              <w:bottom w:val="single" w:sz="4" w:space="0" w:color="auto"/>
              <w:right w:val="single" w:sz="4" w:space="0" w:color="auto"/>
            </w:tcBorders>
            <w:shd w:val="clear" w:color="auto" w:fill="auto"/>
            <w:vAlign w:val="bottom"/>
            <w:hideMark/>
          </w:tcPr>
          <w:p w14:paraId="6FB86F04"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954" w:type="dxa"/>
            <w:tcBorders>
              <w:top w:val="single" w:sz="4" w:space="0" w:color="auto"/>
              <w:left w:val="nil"/>
              <w:bottom w:val="single" w:sz="4" w:space="0" w:color="auto"/>
              <w:right w:val="single" w:sz="4" w:space="0" w:color="auto"/>
            </w:tcBorders>
            <w:shd w:val="clear" w:color="auto" w:fill="auto"/>
            <w:vAlign w:val="bottom"/>
            <w:hideMark/>
          </w:tcPr>
          <w:p w14:paraId="1187EEFB" w14:textId="77777777" w:rsidR="00A2382D" w:rsidRPr="009D0682" w:rsidRDefault="00A2382D" w:rsidP="00A31E5F">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911732" w:rsidRPr="00F97CE4" w14:paraId="6DFE9AEE" w14:textId="77777777" w:rsidTr="00175170">
        <w:trPr>
          <w:trHeight w:val="10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3764" w14:textId="63959886"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Carl Murray</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6DD12B" w14:textId="63AA2764"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879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FE304C" w14:textId="1148BE6A"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Technical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8F86A3" w14:textId="3A2FEE91"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160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2CE972" w14:textId="3A99174D"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16.2.11.1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045FCE" w14:textId="42C584C9"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28</w:t>
            </w:r>
          </w:p>
        </w:tc>
        <w:tc>
          <w:tcPr>
            <w:tcW w:w="2956" w:type="dxa"/>
            <w:tcBorders>
              <w:top w:val="single" w:sz="4" w:space="0" w:color="auto"/>
              <w:left w:val="nil"/>
              <w:bottom w:val="single" w:sz="4" w:space="0" w:color="auto"/>
              <w:right w:val="single" w:sz="4" w:space="0" w:color="auto"/>
            </w:tcBorders>
            <w:shd w:val="clear" w:color="auto" w:fill="auto"/>
            <w:hideMark/>
          </w:tcPr>
          <w:p w14:paraId="35DC2DD0" w14:textId="17BAB33B"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 xml:space="preserve">The following text allows for a gap after the RSF only if there is RIFs. Is this gap not needed also when there are only RSFs </w:t>
            </w:r>
            <w:proofErr w:type="gramStart"/>
            <w:r w:rsidRPr="00911732">
              <w:rPr>
                <w:rFonts w:cs="Arial"/>
                <w:sz w:val="16"/>
                <w:szCs w:val="16"/>
              </w:rPr>
              <w:t>and also</w:t>
            </w:r>
            <w:proofErr w:type="gramEnd"/>
            <w:r w:rsidRPr="00911732">
              <w:rPr>
                <w:rFonts w:cs="Arial"/>
                <w:sz w:val="16"/>
                <w:szCs w:val="16"/>
              </w:rPr>
              <w:t xml:space="preserve"> a similar gap after the RIFs. If the intention is that this gap can be specified via the slot size then a note to this effect would add great clarity.</w:t>
            </w:r>
            <w:r w:rsidRPr="00911732">
              <w:rPr>
                <w:rFonts w:cs="Arial"/>
                <w:sz w:val="16"/>
                <w:szCs w:val="16"/>
              </w:rPr>
              <w:br/>
            </w:r>
            <w:r w:rsidRPr="00911732">
              <w:rPr>
                <w:rFonts w:cs="Arial"/>
                <w:sz w:val="16"/>
                <w:szCs w:val="16"/>
              </w:rPr>
              <w:br/>
              <w:t>"Where the MMS packet consists of both RSF and RIF fragments, the time between the start of the last RSF and the start of first RIF shall be two milliseconds."</w:t>
            </w:r>
          </w:p>
        </w:tc>
        <w:tc>
          <w:tcPr>
            <w:tcW w:w="954" w:type="dxa"/>
            <w:tcBorders>
              <w:top w:val="single" w:sz="4" w:space="0" w:color="auto"/>
              <w:left w:val="nil"/>
              <w:bottom w:val="single" w:sz="4" w:space="0" w:color="auto"/>
              <w:right w:val="single" w:sz="4" w:space="0" w:color="auto"/>
            </w:tcBorders>
            <w:shd w:val="clear" w:color="auto" w:fill="auto"/>
            <w:hideMark/>
          </w:tcPr>
          <w:p w14:paraId="5AD66572" w14:textId="2D7538B1" w:rsidR="00911732" w:rsidRPr="00911732" w:rsidRDefault="00911732" w:rsidP="00911732">
            <w:pPr>
              <w:spacing w:before="100" w:beforeAutospacing="1" w:after="100" w:afterAutospacing="1" w:line="240" w:lineRule="auto"/>
              <w:jc w:val="left"/>
              <w:rPr>
                <w:rFonts w:cs="Arial"/>
                <w:sz w:val="16"/>
                <w:szCs w:val="16"/>
                <w:lang w:val="en-US"/>
              </w:rPr>
            </w:pPr>
            <w:r w:rsidRPr="00911732">
              <w:rPr>
                <w:rFonts w:cs="Arial"/>
                <w:sz w:val="16"/>
                <w:szCs w:val="16"/>
              </w:rPr>
              <w:t> </w:t>
            </w:r>
          </w:p>
        </w:tc>
      </w:tr>
    </w:tbl>
    <w:p w14:paraId="231C37B8" w14:textId="77777777" w:rsidR="00540E18" w:rsidRPr="00A31A18" w:rsidRDefault="00540E18" w:rsidP="007C6465">
      <w:pPr>
        <w:spacing w:before="100" w:beforeAutospacing="1" w:after="100" w:afterAutospacing="1" w:line="240" w:lineRule="auto"/>
        <w:jc w:val="left"/>
        <w:rPr>
          <w:rFonts w:ascii="Times New Roman" w:eastAsia="DejaVu Sans" w:hAnsi="Times New Roman"/>
          <w:color w:val="FF0000"/>
          <w:lang w:val="en-US" w:eastAsia="x-none"/>
        </w:rPr>
      </w:pPr>
    </w:p>
    <w:sectPr w:rsidR="00540E18" w:rsidRPr="00A31A18"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F8AD" w14:textId="77777777" w:rsidR="00312A27" w:rsidRDefault="00312A27" w:rsidP="00B72CFD">
      <w:pPr>
        <w:spacing w:after="0" w:line="240" w:lineRule="auto"/>
      </w:pPr>
      <w:r>
        <w:separator/>
      </w:r>
    </w:p>
  </w:endnote>
  <w:endnote w:type="continuationSeparator" w:id="0">
    <w:p w14:paraId="30B9C70F" w14:textId="77777777" w:rsidR="00312A27" w:rsidRDefault="00312A2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29FC" w14:textId="77777777" w:rsidR="00312A27" w:rsidRDefault="00312A27" w:rsidP="00B72CFD">
      <w:pPr>
        <w:spacing w:after="0" w:line="240" w:lineRule="auto"/>
      </w:pPr>
      <w:r>
        <w:separator/>
      </w:r>
    </w:p>
  </w:footnote>
  <w:footnote w:type="continuationSeparator" w:id="0">
    <w:p w14:paraId="20AD519A" w14:textId="77777777" w:rsidR="00312A27" w:rsidRDefault="00312A2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7A9A2074" w:rsidR="006A2723" w:rsidRPr="00B72CFD" w:rsidRDefault="00D93902" w:rsidP="00B72CFD">
    <w:pPr>
      <w:pStyle w:val="Header"/>
      <w:spacing w:after="240"/>
      <w:rPr>
        <w:rFonts w:ascii="Times New Roman" w:hAnsi="Times New Roman"/>
      </w:rPr>
    </w:pPr>
    <w:r>
      <w:rPr>
        <w:rFonts w:ascii="Times New Roman" w:eastAsia="Malgun Gothic" w:hAnsi="Times New Roman"/>
        <w:u w:val="single"/>
      </w:rPr>
      <w:t>March</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9731B3">
      <w:rPr>
        <w:rFonts w:ascii="Times New Roman" w:eastAsia="Malgun Gothic" w:hAnsi="Times New Roman"/>
        <w:bCs/>
        <w:u w:val="single"/>
      </w:rPr>
      <w:t>139</w:t>
    </w:r>
    <w:r w:rsidR="008E027F" w:rsidRPr="008E027F">
      <w:rPr>
        <w:rFonts w:ascii="Times New Roman" w:eastAsia="Malgun Gothic" w:hAnsi="Times New Roman"/>
        <w:bCs/>
        <w:u w:val="single"/>
      </w:rPr>
      <w:t>-0</w:t>
    </w:r>
    <w:r w:rsidR="00C81AA8">
      <w:rPr>
        <w:rFonts w:ascii="Times New Roman" w:eastAsia="Malgun Gothic" w:hAnsi="Times New Roman"/>
        <w:bCs/>
        <w:u w:val="single"/>
      </w:rPr>
      <w:t>5</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DC7"/>
    <w:rsid w:val="00044FF7"/>
    <w:rsid w:val="00045F43"/>
    <w:rsid w:val="0004681E"/>
    <w:rsid w:val="000473E9"/>
    <w:rsid w:val="0005079C"/>
    <w:rsid w:val="000508B8"/>
    <w:rsid w:val="000508BE"/>
    <w:rsid w:val="0005109C"/>
    <w:rsid w:val="0005176C"/>
    <w:rsid w:val="000524D7"/>
    <w:rsid w:val="00052682"/>
    <w:rsid w:val="00053385"/>
    <w:rsid w:val="000535E2"/>
    <w:rsid w:val="0005456A"/>
    <w:rsid w:val="000548AE"/>
    <w:rsid w:val="00055C4F"/>
    <w:rsid w:val="000570E2"/>
    <w:rsid w:val="00057127"/>
    <w:rsid w:val="00057644"/>
    <w:rsid w:val="00062F65"/>
    <w:rsid w:val="000639DC"/>
    <w:rsid w:val="00066A2C"/>
    <w:rsid w:val="00067F7C"/>
    <w:rsid w:val="00071BA8"/>
    <w:rsid w:val="00071D0B"/>
    <w:rsid w:val="00071FFA"/>
    <w:rsid w:val="0007261F"/>
    <w:rsid w:val="00072B2D"/>
    <w:rsid w:val="00072B31"/>
    <w:rsid w:val="00073187"/>
    <w:rsid w:val="00073F3D"/>
    <w:rsid w:val="00074FC3"/>
    <w:rsid w:val="00076B22"/>
    <w:rsid w:val="00077975"/>
    <w:rsid w:val="00080239"/>
    <w:rsid w:val="00080952"/>
    <w:rsid w:val="00082391"/>
    <w:rsid w:val="00084599"/>
    <w:rsid w:val="00084C61"/>
    <w:rsid w:val="0008502E"/>
    <w:rsid w:val="00086AA4"/>
    <w:rsid w:val="00086FAD"/>
    <w:rsid w:val="00087562"/>
    <w:rsid w:val="00087A89"/>
    <w:rsid w:val="00087AEC"/>
    <w:rsid w:val="000904E2"/>
    <w:rsid w:val="000913AB"/>
    <w:rsid w:val="00092466"/>
    <w:rsid w:val="00092C8D"/>
    <w:rsid w:val="000944D1"/>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707C"/>
    <w:rsid w:val="000A7799"/>
    <w:rsid w:val="000B0471"/>
    <w:rsid w:val="000B06B3"/>
    <w:rsid w:val="000B117D"/>
    <w:rsid w:val="000B235E"/>
    <w:rsid w:val="000B24DA"/>
    <w:rsid w:val="000B29A5"/>
    <w:rsid w:val="000B3648"/>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10CD9"/>
    <w:rsid w:val="00111359"/>
    <w:rsid w:val="001131A1"/>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DCE"/>
    <w:rsid w:val="00132B72"/>
    <w:rsid w:val="001331E9"/>
    <w:rsid w:val="001347A3"/>
    <w:rsid w:val="0013561F"/>
    <w:rsid w:val="00135673"/>
    <w:rsid w:val="00136121"/>
    <w:rsid w:val="0013710E"/>
    <w:rsid w:val="001374AB"/>
    <w:rsid w:val="00137DBC"/>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6A5B"/>
    <w:rsid w:val="00156B3C"/>
    <w:rsid w:val="00157FF6"/>
    <w:rsid w:val="00161BF2"/>
    <w:rsid w:val="0016229E"/>
    <w:rsid w:val="00162DC5"/>
    <w:rsid w:val="00164260"/>
    <w:rsid w:val="00165619"/>
    <w:rsid w:val="00165760"/>
    <w:rsid w:val="0016618E"/>
    <w:rsid w:val="001668C0"/>
    <w:rsid w:val="00166CE3"/>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70F5"/>
    <w:rsid w:val="00177FA6"/>
    <w:rsid w:val="00180A90"/>
    <w:rsid w:val="00181B26"/>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6FA1"/>
    <w:rsid w:val="001B74BA"/>
    <w:rsid w:val="001B7B42"/>
    <w:rsid w:val="001C0B71"/>
    <w:rsid w:val="001C1FFB"/>
    <w:rsid w:val="001C2DA6"/>
    <w:rsid w:val="001C3354"/>
    <w:rsid w:val="001C35F2"/>
    <w:rsid w:val="001C397E"/>
    <w:rsid w:val="001C3E71"/>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33DF"/>
    <w:rsid w:val="00214268"/>
    <w:rsid w:val="0021496E"/>
    <w:rsid w:val="00214B7B"/>
    <w:rsid w:val="00215695"/>
    <w:rsid w:val="00215750"/>
    <w:rsid w:val="0021656F"/>
    <w:rsid w:val="0021657A"/>
    <w:rsid w:val="00217030"/>
    <w:rsid w:val="0022483B"/>
    <w:rsid w:val="00224AAB"/>
    <w:rsid w:val="0022517E"/>
    <w:rsid w:val="002253ED"/>
    <w:rsid w:val="002259BE"/>
    <w:rsid w:val="00225EB7"/>
    <w:rsid w:val="0022634D"/>
    <w:rsid w:val="00227C7B"/>
    <w:rsid w:val="00230197"/>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303"/>
    <w:rsid w:val="00291AB0"/>
    <w:rsid w:val="00292578"/>
    <w:rsid w:val="00292F9E"/>
    <w:rsid w:val="002942F5"/>
    <w:rsid w:val="002953B5"/>
    <w:rsid w:val="002A03B6"/>
    <w:rsid w:val="002A18D6"/>
    <w:rsid w:val="002A29E5"/>
    <w:rsid w:val="002A6B7A"/>
    <w:rsid w:val="002B0256"/>
    <w:rsid w:val="002B097B"/>
    <w:rsid w:val="002B0B51"/>
    <w:rsid w:val="002B22C6"/>
    <w:rsid w:val="002B284A"/>
    <w:rsid w:val="002B2C50"/>
    <w:rsid w:val="002B306D"/>
    <w:rsid w:val="002B4EC4"/>
    <w:rsid w:val="002B614C"/>
    <w:rsid w:val="002B68F7"/>
    <w:rsid w:val="002B69CA"/>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6C78"/>
    <w:rsid w:val="00306EAA"/>
    <w:rsid w:val="003101FA"/>
    <w:rsid w:val="00310802"/>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5AA8"/>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8EF"/>
    <w:rsid w:val="003936AD"/>
    <w:rsid w:val="003938B5"/>
    <w:rsid w:val="00394375"/>
    <w:rsid w:val="00395234"/>
    <w:rsid w:val="00395CAC"/>
    <w:rsid w:val="00395E26"/>
    <w:rsid w:val="003A00D7"/>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1BA"/>
    <w:rsid w:val="003C3815"/>
    <w:rsid w:val="003C4B80"/>
    <w:rsid w:val="003C6231"/>
    <w:rsid w:val="003C7566"/>
    <w:rsid w:val="003C7EC2"/>
    <w:rsid w:val="003D03F3"/>
    <w:rsid w:val="003D0B99"/>
    <w:rsid w:val="003D0D86"/>
    <w:rsid w:val="003D291A"/>
    <w:rsid w:val="003D294D"/>
    <w:rsid w:val="003D32C9"/>
    <w:rsid w:val="003D3535"/>
    <w:rsid w:val="003D4E3E"/>
    <w:rsid w:val="003D6204"/>
    <w:rsid w:val="003E161E"/>
    <w:rsid w:val="003E1713"/>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7C90"/>
    <w:rsid w:val="004208BB"/>
    <w:rsid w:val="00421474"/>
    <w:rsid w:val="004227DD"/>
    <w:rsid w:val="00422A0F"/>
    <w:rsid w:val="00422F8D"/>
    <w:rsid w:val="00425835"/>
    <w:rsid w:val="004276AC"/>
    <w:rsid w:val="004302E3"/>
    <w:rsid w:val="00430496"/>
    <w:rsid w:val="00432730"/>
    <w:rsid w:val="00432A39"/>
    <w:rsid w:val="00434238"/>
    <w:rsid w:val="00434617"/>
    <w:rsid w:val="004351CD"/>
    <w:rsid w:val="00435CDC"/>
    <w:rsid w:val="00436395"/>
    <w:rsid w:val="00436937"/>
    <w:rsid w:val="00440520"/>
    <w:rsid w:val="00440D43"/>
    <w:rsid w:val="00441129"/>
    <w:rsid w:val="00441682"/>
    <w:rsid w:val="00442753"/>
    <w:rsid w:val="00442A9D"/>
    <w:rsid w:val="00442EAE"/>
    <w:rsid w:val="00443D60"/>
    <w:rsid w:val="0044450F"/>
    <w:rsid w:val="00444CBA"/>
    <w:rsid w:val="00444D17"/>
    <w:rsid w:val="0044534D"/>
    <w:rsid w:val="00445D7E"/>
    <w:rsid w:val="00446050"/>
    <w:rsid w:val="0044655C"/>
    <w:rsid w:val="0045013F"/>
    <w:rsid w:val="00450B82"/>
    <w:rsid w:val="00450BF3"/>
    <w:rsid w:val="00450FFD"/>
    <w:rsid w:val="00452F3D"/>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6C5C"/>
    <w:rsid w:val="004F7A9D"/>
    <w:rsid w:val="004F7FC3"/>
    <w:rsid w:val="00500CAF"/>
    <w:rsid w:val="005012FC"/>
    <w:rsid w:val="00502C77"/>
    <w:rsid w:val="00502F91"/>
    <w:rsid w:val="0050398D"/>
    <w:rsid w:val="00504523"/>
    <w:rsid w:val="00504B6D"/>
    <w:rsid w:val="00505717"/>
    <w:rsid w:val="00511A4B"/>
    <w:rsid w:val="00512C12"/>
    <w:rsid w:val="005133D0"/>
    <w:rsid w:val="00513A07"/>
    <w:rsid w:val="00516D10"/>
    <w:rsid w:val="005200C1"/>
    <w:rsid w:val="00522E8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51D"/>
    <w:rsid w:val="00563136"/>
    <w:rsid w:val="00563B6A"/>
    <w:rsid w:val="00565FD0"/>
    <w:rsid w:val="00566430"/>
    <w:rsid w:val="0056664A"/>
    <w:rsid w:val="0057109A"/>
    <w:rsid w:val="00571AC1"/>
    <w:rsid w:val="00572CAA"/>
    <w:rsid w:val="0057458D"/>
    <w:rsid w:val="005763CD"/>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C7D"/>
    <w:rsid w:val="005C7C7E"/>
    <w:rsid w:val="005D23A1"/>
    <w:rsid w:val="005D3665"/>
    <w:rsid w:val="005D3E7C"/>
    <w:rsid w:val="005D40B4"/>
    <w:rsid w:val="005D4AA0"/>
    <w:rsid w:val="005D6E69"/>
    <w:rsid w:val="005E0692"/>
    <w:rsid w:val="005E1211"/>
    <w:rsid w:val="005E1294"/>
    <w:rsid w:val="005E2658"/>
    <w:rsid w:val="005E2D6E"/>
    <w:rsid w:val="005E3BDA"/>
    <w:rsid w:val="005E4014"/>
    <w:rsid w:val="005E40A8"/>
    <w:rsid w:val="005E4711"/>
    <w:rsid w:val="005E4CBC"/>
    <w:rsid w:val="005E51D2"/>
    <w:rsid w:val="005E6AF3"/>
    <w:rsid w:val="005E6D09"/>
    <w:rsid w:val="005E7A5C"/>
    <w:rsid w:val="005F0214"/>
    <w:rsid w:val="005F04F5"/>
    <w:rsid w:val="005F11B1"/>
    <w:rsid w:val="005F1EA1"/>
    <w:rsid w:val="005F273E"/>
    <w:rsid w:val="005F38F6"/>
    <w:rsid w:val="005F3B57"/>
    <w:rsid w:val="005F49FD"/>
    <w:rsid w:val="005F52D6"/>
    <w:rsid w:val="005F62E8"/>
    <w:rsid w:val="005F63A1"/>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D92"/>
    <w:rsid w:val="00643CD2"/>
    <w:rsid w:val="0064455F"/>
    <w:rsid w:val="006451F1"/>
    <w:rsid w:val="0064630E"/>
    <w:rsid w:val="006467AF"/>
    <w:rsid w:val="006468D8"/>
    <w:rsid w:val="00646F6A"/>
    <w:rsid w:val="0065049C"/>
    <w:rsid w:val="00651325"/>
    <w:rsid w:val="006519D7"/>
    <w:rsid w:val="00653547"/>
    <w:rsid w:val="006540D6"/>
    <w:rsid w:val="006541BA"/>
    <w:rsid w:val="006552F2"/>
    <w:rsid w:val="00656152"/>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E8"/>
    <w:rsid w:val="0067606F"/>
    <w:rsid w:val="006769D7"/>
    <w:rsid w:val="00680C99"/>
    <w:rsid w:val="00683093"/>
    <w:rsid w:val="00684CBD"/>
    <w:rsid w:val="0068519A"/>
    <w:rsid w:val="006857A6"/>
    <w:rsid w:val="00687168"/>
    <w:rsid w:val="00687EB0"/>
    <w:rsid w:val="00690BFA"/>
    <w:rsid w:val="006920F5"/>
    <w:rsid w:val="00692B1B"/>
    <w:rsid w:val="0069355D"/>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E59"/>
    <w:rsid w:val="006C1A01"/>
    <w:rsid w:val="006C4B9D"/>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E13E5"/>
    <w:rsid w:val="006E1A65"/>
    <w:rsid w:val="006E1BC2"/>
    <w:rsid w:val="006E2039"/>
    <w:rsid w:val="006E3231"/>
    <w:rsid w:val="006E3EEA"/>
    <w:rsid w:val="006E3F37"/>
    <w:rsid w:val="006E4B9D"/>
    <w:rsid w:val="006E4F92"/>
    <w:rsid w:val="006E6796"/>
    <w:rsid w:val="006E7310"/>
    <w:rsid w:val="006F00B0"/>
    <w:rsid w:val="006F12EF"/>
    <w:rsid w:val="006F1632"/>
    <w:rsid w:val="006F1979"/>
    <w:rsid w:val="006F1AB8"/>
    <w:rsid w:val="006F1AEE"/>
    <w:rsid w:val="006F1B75"/>
    <w:rsid w:val="006F26C1"/>
    <w:rsid w:val="006F2A94"/>
    <w:rsid w:val="006F4C58"/>
    <w:rsid w:val="006F611F"/>
    <w:rsid w:val="006F6C0A"/>
    <w:rsid w:val="006F7939"/>
    <w:rsid w:val="00700F49"/>
    <w:rsid w:val="007016AA"/>
    <w:rsid w:val="00701B53"/>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452"/>
    <w:rsid w:val="00756808"/>
    <w:rsid w:val="00756E15"/>
    <w:rsid w:val="00756E49"/>
    <w:rsid w:val="0076148C"/>
    <w:rsid w:val="00762A37"/>
    <w:rsid w:val="00765232"/>
    <w:rsid w:val="007656EB"/>
    <w:rsid w:val="00765A68"/>
    <w:rsid w:val="00767E24"/>
    <w:rsid w:val="00770821"/>
    <w:rsid w:val="00770D9C"/>
    <w:rsid w:val="00770E66"/>
    <w:rsid w:val="00771F30"/>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410F"/>
    <w:rsid w:val="007C52BD"/>
    <w:rsid w:val="007C52E6"/>
    <w:rsid w:val="007C5CA0"/>
    <w:rsid w:val="007C6465"/>
    <w:rsid w:val="007C76CB"/>
    <w:rsid w:val="007D0B08"/>
    <w:rsid w:val="007D1B0C"/>
    <w:rsid w:val="007D22BD"/>
    <w:rsid w:val="007D2BB5"/>
    <w:rsid w:val="007D3C69"/>
    <w:rsid w:val="007D5381"/>
    <w:rsid w:val="007D569E"/>
    <w:rsid w:val="007D5B4D"/>
    <w:rsid w:val="007D5CCE"/>
    <w:rsid w:val="007D5E2F"/>
    <w:rsid w:val="007D66A1"/>
    <w:rsid w:val="007D7F76"/>
    <w:rsid w:val="007E055E"/>
    <w:rsid w:val="007E1772"/>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BDD"/>
    <w:rsid w:val="00814EDE"/>
    <w:rsid w:val="008156FB"/>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C51"/>
    <w:rsid w:val="008279CF"/>
    <w:rsid w:val="00827DB9"/>
    <w:rsid w:val="008309C3"/>
    <w:rsid w:val="0083157E"/>
    <w:rsid w:val="00831B0D"/>
    <w:rsid w:val="00833317"/>
    <w:rsid w:val="00834200"/>
    <w:rsid w:val="0083422F"/>
    <w:rsid w:val="008342AC"/>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764C"/>
    <w:rsid w:val="00867663"/>
    <w:rsid w:val="0087022D"/>
    <w:rsid w:val="00870D63"/>
    <w:rsid w:val="008713B5"/>
    <w:rsid w:val="00873A4F"/>
    <w:rsid w:val="00873CB0"/>
    <w:rsid w:val="008741D8"/>
    <w:rsid w:val="00876235"/>
    <w:rsid w:val="00876386"/>
    <w:rsid w:val="008763FA"/>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5445"/>
    <w:rsid w:val="008B7439"/>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7A"/>
    <w:rsid w:val="008D328C"/>
    <w:rsid w:val="008D5259"/>
    <w:rsid w:val="008D62E0"/>
    <w:rsid w:val="008D7795"/>
    <w:rsid w:val="008D7B6B"/>
    <w:rsid w:val="008E027F"/>
    <w:rsid w:val="008E0A20"/>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EC5"/>
    <w:rsid w:val="00901406"/>
    <w:rsid w:val="009014DC"/>
    <w:rsid w:val="00902624"/>
    <w:rsid w:val="00902D9E"/>
    <w:rsid w:val="0090529A"/>
    <w:rsid w:val="00905824"/>
    <w:rsid w:val="00906FED"/>
    <w:rsid w:val="009072C6"/>
    <w:rsid w:val="00907CC2"/>
    <w:rsid w:val="00910880"/>
    <w:rsid w:val="00911732"/>
    <w:rsid w:val="00911B9A"/>
    <w:rsid w:val="00912395"/>
    <w:rsid w:val="009130E2"/>
    <w:rsid w:val="0091497B"/>
    <w:rsid w:val="0091626E"/>
    <w:rsid w:val="00917871"/>
    <w:rsid w:val="00920381"/>
    <w:rsid w:val="009224B0"/>
    <w:rsid w:val="00925589"/>
    <w:rsid w:val="0092653E"/>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609F2"/>
    <w:rsid w:val="00961240"/>
    <w:rsid w:val="00961A5E"/>
    <w:rsid w:val="00963D1E"/>
    <w:rsid w:val="00966279"/>
    <w:rsid w:val="00966E84"/>
    <w:rsid w:val="00967642"/>
    <w:rsid w:val="00967DE8"/>
    <w:rsid w:val="009703DD"/>
    <w:rsid w:val="009731B3"/>
    <w:rsid w:val="00974294"/>
    <w:rsid w:val="0097475D"/>
    <w:rsid w:val="00975E08"/>
    <w:rsid w:val="009804F5"/>
    <w:rsid w:val="0098101B"/>
    <w:rsid w:val="009822F8"/>
    <w:rsid w:val="00983F46"/>
    <w:rsid w:val="00987614"/>
    <w:rsid w:val="00990D89"/>
    <w:rsid w:val="00990F9E"/>
    <w:rsid w:val="00992254"/>
    <w:rsid w:val="00993BBD"/>
    <w:rsid w:val="00994C58"/>
    <w:rsid w:val="00994DC1"/>
    <w:rsid w:val="00995329"/>
    <w:rsid w:val="00995DFD"/>
    <w:rsid w:val="0099607E"/>
    <w:rsid w:val="009960D9"/>
    <w:rsid w:val="00997411"/>
    <w:rsid w:val="00997498"/>
    <w:rsid w:val="0099760D"/>
    <w:rsid w:val="009A08BF"/>
    <w:rsid w:val="009A1224"/>
    <w:rsid w:val="009A1DA8"/>
    <w:rsid w:val="009A2CBC"/>
    <w:rsid w:val="009A3AB2"/>
    <w:rsid w:val="009A41D4"/>
    <w:rsid w:val="009A4A8D"/>
    <w:rsid w:val="009A55DE"/>
    <w:rsid w:val="009A7CF9"/>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8F9"/>
    <w:rsid w:val="009D0682"/>
    <w:rsid w:val="009D0817"/>
    <w:rsid w:val="009D0883"/>
    <w:rsid w:val="009D111A"/>
    <w:rsid w:val="009D1A12"/>
    <w:rsid w:val="009D213C"/>
    <w:rsid w:val="009D2EB0"/>
    <w:rsid w:val="009D31EB"/>
    <w:rsid w:val="009D333D"/>
    <w:rsid w:val="009D3AD6"/>
    <w:rsid w:val="009D542E"/>
    <w:rsid w:val="009D582C"/>
    <w:rsid w:val="009D643F"/>
    <w:rsid w:val="009E0132"/>
    <w:rsid w:val="009E0312"/>
    <w:rsid w:val="009E092C"/>
    <w:rsid w:val="009E20E7"/>
    <w:rsid w:val="009E28B4"/>
    <w:rsid w:val="009E2B05"/>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FB0"/>
    <w:rsid w:val="00A25C0F"/>
    <w:rsid w:val="00A25FE9"/>
    <w:rsid w:val="00A26DE7"/>
    <w:rsid w:val="00A278F1"/>
    <w:rsid w:val="00A30909"/>
    <w:rsid w:val="00A31A18"/>
    <w:rsid w:val="00A31C5C"/>
    <w:rsid w:val="00A327A7"/>
    <w:rsid w:val="00A33262"/>
    <w:rsid w:val="00A33559"/>
    <w:rsid w:val="00A3389F"/>
    <w:rsid w:val="00A34463"/>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4602"/>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AE8"/>
    <w:rsid w:val="00AC1BD9"/>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CE8"/>
    <w:rsid w:val="00B07032"/>
    <w:rsid w:val="00B07124"/>
    <w:rsid w:val="00B07514"/>
    <w:rsid w:val="00B12042"/>
    <w:rsid w:val="00B1249F"/>
    <w:rsid w:val="00B1283E"/>
    <w:rsid w:val="00B141C4"/>
    <w:rsid w:val="00B14B9D"/>
    <w:rsid w:val="00B155AB"/>
    <w:rsid w:val="00B22CA1"/>
    <w:rsid w:val="00B2310A"/>
    <w:rsid w:val="00B23910"/>
    <w:rsid w:val="00B23C24"/>
    <w:rsid w:val="00B25D73"/>
    <w:rsid w:val="00B262E6"/>
    <w:rsid w:val="00B271C8"/>
    <w:rsid w:val="00B2724E"/>
    <w:rsid w:val="00B30E4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5154"/>
    <w:rsid w:val="00BD0751"/>
    <w:rsid w:val="00BD1340"/>
    <w:rsid w:val="00BD2ACC"/>
    <w:rsid w:val="00BD2B1B"/>
    <w:rsid w:val="00BD30C8"/>
    <w:rsid w:val="00BD3449"/>
    <w:rsid w:val="00BD3B0C"/>
    <w:rsid w:val="00BD4648"/>
    <w:rsid w:val="00BD484E"/>
    <w:rsid w:val="00BD5428"/>
    <w:rsid w:val="00BD552A"/>
    <w:rsid w:val="00BD581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464B"/>
    <w:rsid w:val="00C24B44"/>
    <w:rsid w:val="00C24BBE"/>
    <w:rsid w:val="00C25512"/>
    <w:rsid w:val="00C2599A"/>
    <w:rsid w:val="00C25F74"/>
    <w:rsid w:val="00C26C92"/>
    <w:rsid w:val="00C27AE5"/>
    <w:rsid w:val="00C27DA9"/>
    <w:rsid w:val="00C31196"/>
    <w:rsid w:val="00C326D7"/>
    <w:rsid w:val="00C33220"/>
    <w:rsid w:val="00C33C76"/>
    <w:rsid w:val="00C34885"/>
    <w:rsid w:val="00C34AE1"/>
    <w:rsid w:val="00C35EF4"/>
    <w:rsid w:val="00C3602C"/>
    <w:rsid w:val="00C36157"/>
    <w:rsid w:val="00C36814"/>
    <w:rsid w:val="00C3725D"/>
    <w:rsid w:val="00C37485"/>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30191"/>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F88"/>
    <w:rsid w:val="00DC1419"/>
    <w:rsid w:val="00DC1E75"/>
    <w:rsid w:val="00DC23D3"/>
    <w:rsid w:val="00DC3FC9"/>
    <w:rsid w:val="00DC46A9"/>
    <w:rsid w:val="00DC595C"/>
    <w:rsid w:val="00DC5967"/>
    <w:rsid w:val="00DC7129"/>
    <w:rsid w:val="00DD01EA"/>
    <w:rsid w:val="00DD0849"/>
    <w:rsid w:val="00DD0B66"/>
    <w:rsid w:val="00DD193A"/>
    <w:rsid w:val="00DD265D"/>
    <w:rsid w:val="00DD4DD8"/>
    <w:rsid w:val="00DD4E95"/>
    <w:rsid w:val="00DD57AC"/>
    <w:rsid w:val="00DD757C"/>
    <w:rsid w:val="00DD7A9F"/>
    <w:rsid w:val="00DE0620"/>
    <w:rsid w:val="00DE0FA5"/>
    <w:rsid w:val="00DE2B90"/>
    <w:rsid w:val="00DE2C81"/>
    <w:rsid w:val="00DE3040"/>
    <w:rsid w:val="00DE31EB"/>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1106"/>
    <w:rsid w:val="00E62576"/>
    <w:rsid w:val="00E62663"/>
    <w:rsid w:val="00E64E3C"/>
    <w:rsid w:val="00E652B7"/>
    <w:rsid w:val="00E65C85"/>
    <w:rsid w:val="00E66649"/>
    <w:rsid w:val="00E66B87"/>
    <w:rsid w:val="00E704D1"/>
    <w:rsid w:val="00E70508"/>
    <w:rsid w:val="00E70FB3"/>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62AB"/>
    <w:rsid w:val="00E96E21"/>
    <w:rsid w:val="00E97789"/>
    <w:rsid w:val="00E97864"/>
    <w:rsid w:val="00E97BD2"/>
    <w:rsid w:val="00E97DE1"/>
    <w:rsid w:val="00EA024C"/>
    <w:rsid w:val="00EA0C73"/>
    <w:rsid w:val="00EA0C89"/>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D0F6D"/>
    <w:rsid w:val="00ED0FCE"/>
    <w:rsid w:val="00ED25E6"/>
    <w:rsid w:val="00ED4889"/>
    <w:rsid w:val="00ED4CA6"/>
    <w:rsid w:val="00ED4ECB"/>
    <w:rsid w:val="00ED6D83"/>
    <w:rsid w:val="00ED78C8"/>
    <w:rsid w:val="00EE042E"/>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BDC"/>
    <w:rsid w:val="00F21F10"/>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1821"/>
    <w:rsid w:val="00F61C8A"/>
    <w:rsid w:val="00F63209"/>
    <w:rsid w:val="00F63BD2"/>
    <w:rsid w:val="00F64B5D"/>
    <w:rsid w:val="00F64F09"/>
    <w:rsid w:val="00F675FD"/>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820"/>
    <w:rsid w:val="00FA4C7D"/>
    <w:rsid w:val="00FA69C4"/>
    <w:rsid w:val="00FA751D"/>
    <w:rsid w:val="00FB0417"/>
    <w:rsid w:val="00FB0919"/>
    <w:rsid w:val="00FB33B8"/>
    <w:rsid w:val="00FB3947"/>
    <w:rsid w:val="00FB42C0"/>
    <w:rsid w:val="00FB4E71"/>
    <w:rsid w:val="00FB5E24"/>
    <w:rsid w:val="00FC0ECA"/>
    <w:rsid w:val="00FC44F7"/>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F9D"/>
    <w:rsid w:val="00FE4197"/>
    <w:rsid w:val="00FE4BC0"/>
    <w:rsid w:val="00FE52F1"/>
    <w:rsid w:val="00FE63B9"/>
    <w:rsid w:val="00FE645C"/>
    <w:rsid w:val="00FE6BF4"/>
    <w:rsid w:val="00FE6C16"/>
    <w:rsid w:val="00FF1CA3"/>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2348</Words>
  <Characters>13385</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2024-03-14T14:46:00Z</dcterms:created>
  <dcterms:modified xsi:type="dcterms:W3CDTF">2024-03-14T15:35:00Z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