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36B3F265" w14:textId="58543235" w:rsidR="00D2165C" w:rsidRDefault="00D3376F" w:rsidP="0050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2253ED">
              <w:rPr>
                <w:rFonts w:ascii="Times New Roman" w:eastAsia="DejaVu Sans" w:hAnsi="Times New Roman"/>
                <w:kern w:val="1"/>
                <w:sz w:val="24"/>
                <w:szCs w:val="24"/>
                <w:lang w:val="en-US" w:eastAsia="ar-SA"/>
              </w:rPr>
              <w:t>C</w:t>
            </w:r>
            <w:r w:rsidR="00950FDE" w:rsidRPr="00DE2B90">
              <w:rPr>
                <w:rFonts w:ascii="Times New Roman" w:eastAsia="DejaVu Sans" w:hAnsi="Times New Roman" w:hint="cs"/>
                <w:kern w:val="1"/>
                <w:sz w:val="24"/>
                <w:szCs w:val="24"/>
                <w:lang w:val="en-US" w:eastAsia="ar-SA"/>
              </w:rPr>
              <w:t>omments</w:t>
            </w:r>
            <w:r w:rsidR="00D2165C">
              <w:rPr>
                <w:rFonts w:ascii="Times New Roman" w:eastAsia="DejaVu Sans" w:hAnsi="Times New Roman"/>
                <w:kern w:val="1"/>
                <w:sz w:val="24"/>
                <w:szCs w:val="24"/>
                <w:lang w:val="en-US" w:eastAsia="ar-SA"/>
              </w:rPr>
              <w:t>:</w:t>
            </w:r>
          </w:p>
          <w:p w14:paraId="21B4B58D" w14:textId="69EAB8D0" w:rsidR="00D2165C" w:rsidRDefault="006D48EC" w:rsidP="00D21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92,</w:t>
            </w:r>
            <w:r w:rsidR="00500CAF">
              <w:rPr>
                <w:rFonts w:ascii="Times New Roman" w:eastAsia="DejaVu Sans" w:hAnsi="Times New Roman"/>
                <w:kern w:val="1"/>
                <w:sz w:val="24"/>
                <w:szCs w:val="24"/>
                <w:lang w:val="en-US" w:eastAsia="ar-SA"/>
              </w:rPr>
              <w:t xml:space="preserve"> </w:t>
            </w:r>
            <w:r>
              <w:rPr>
                <w:rFonts w:ascii="Times New Roman" w:eastAsia="DejaVu Sans" w:hAnsi="Times New Roman"/>
                <w:kern w:val="1"/>
                <w:sz w:val="24"/>
                <w:szCs w:val="24"/>
                <w:lang w:val="en-US" w:eastAsia="ar-SA"/>
              </w:rPr>
              <w:t>93,</w:t>
            </w:r>
            <w:r w:rsidR="00500CAF">
              <w:rPr>
                <w:rFonts w:ascii="Times New Roman" w:eastAsia="DejaVu Sans" w:hAnsi="Times New Roman"/>
                <w:kern w:val="1"/>
                <w:sz w:val="24"/>
                <w:szCs w:val="24"/>
                <w:lang w:val="en-US" w:eastAsia="ar-SA"/>
              </w:rPr>
              <w:t xml:space="preserve"> </w:t>
            </w:r>
            <w:r>
              <w:rPr>
                <w:rFonts w:ascii="Times New Roman" w:eastAsia="DejaVu Sans" w:hAnsi="Times New Roman"/>
                <w:kern w:val="1"/>
                <w:sz w:val="24"/>
                <w:szCs w:val="24"/>
                <w:lang w:val="en-US" w:eastAsia="ar-SA"/>
              </w:rPr>
              <w:t>115,</w:t>
            </w:r>
            <w:r w:rsidR="00500CAF">
              <w:rPr>
                <w:rFonts w:ascii="Times New Roman" w:eastAsia="DejaVu Sans" w:hAnsi="Times New Roman"/>
                <w:kern w:val="1"/>
                <w:sz w:val="24"/>
                <w:szCs w:val="24"/>
                <w:lang w:val="en-US" w:eastAsia="ar-SA"/>
              </w:rPr>
              <w:t xml:space="preserve"> </w:t>
            </w:r>
            <w:r>
              <w:rPr>
                <w:rFonts w:ascii="Times New Roman" w:eastAsia="DejaVu Sans" w:hAnsi="Times New Roman"/>
                <w:kern w:val="1"/>
                <w:sz w:val="24"/>
                <w:szCs w:val="24"/>
                <w:lang w:val="en-US" w:eastAsia="ar-SA"/>
              </w:rPr>
              <w:t>117,</w:t>
            </w:r>
            <w:r w:rsidR="00500CAF">
              <w:rPr>
                <w:rFonts w:ascii="Times New Roman" w:eastAsia="DejaVu Sans" w:hAnsi="Times New Roman"/>
                <w:kern w:val="1"/>
                <w:sz w:val="24"/>
                <w:szCs w:val="24"/>
                <w:lang w:val="en-US" w:eastAsia="ar-SA"/>
              </w:rPr>
              <w:t xml:space="preserve"> </w:t>
            </w:r>
            <w:r>
              <w:rPr>
                <w:rFonts w:ascii="Times New Roman" w:eastAsia="DejaVu Sans" w:hAnsi="Times New Roman"/>
                <w:kern w:val="1"/>
                <w:sz w:val="24"/>
                <w:szCs w:val="24"/>
                <w:lang w:val="en-US" w:eastAsia="ar-SA"/>
              </w:rPr>
              <w:t>118,</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176,</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215,</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216,</w:t>
            </w:r>
            <w:r w:rsidR="00D2165C">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217,</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218,</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295,</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297,</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839,</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840,</w:t>
            </w:r>
          </w:p>
          <w:p w14:paraId="2F548C0D" w14:textId="731D490D" w:rsidR="00950FDE" w:rsidRPr="00D2165C" w:rsidRDefault="00B96DC2" w:rsidP="00D21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841,</w:t>
            </w:r>
            <w:r w:rsidR="00500CAF">
              <w:rPr>
                <w:rFonts w:ascii="Times New Roman" w:eastAsia="DejaVu Sans" w:hAnsi="Times New Roman"/>
                <w:kern w:val="1"/>
                <w:sz w:val="24"/>
                <w:szCs w:val="24"/>
                <w:lang w:val="en-US" w:eastAsia="ar-SA"/>
              </w:rPr>
              <w:t xml:space="preserve"> </w:t>
            </w:r>
            <w:r>
              <w:rPr>
                <w:rFonts w:ascii="Times New Roman" w:eastAsia="DejaVu Sans" w:hAnsi="Times New Roman"/>
                <w:kern w:val="1"/>
                <w:sz w:val="24"/>
                <w:szCs w:val="24"/>
                <w:lang w:val="en-US" w:eastAsia="ar-SA"/>
              </w:rPr>
              <w:t>843,</w:t>
            </w:r>
            <w:r w:rsidR="00500CAF">
              <w:rPr>
                <w:rFonts w:ascii="Times New Roman" w:eastAsia="DejaVu Sans" w:hAnsi="Times New Roman"/>
                <w:kern w:val="1"/>
                <w:sz w:val="24"/>
                <w:szCs w:val="24"/>
                <w:lang w:val="en-US" w:eastAsia="ar-SA"/>
              </w:rPr>
              <w:t xml:space="preserve"> 877, 878, 879</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1D62985B" w:rsidR="00950FDE" w:rsidRPr="00DE2B90" w:rsidRDefault="00D9390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March</w:t>
            </w:r>
            <w:r w:rsidR="00950FDE" w:rsidRPr="00DE2B90">
              <w:rPr>
                <w:rFonts w:ascii="Times New Roman" w:eastAsia="DejaVu Sans" w:hAnsi="Times New Roman" w:hint="cs"/>
                <w:kern w:val="1"/>
                <w:sz w:val="24"/>
                <w:szCs w:val="24"/>
                <w:lang w:val="en-US" w:eastAsia="ar-SA"/>
              </w:rPr>
              <w:t xml:space="preserve"> 202</w:t>
            </w:r>
            <w:r w:rsidR="00D557F0">
              <w:rPr>
                <w:rFonts w:ascii="Times New Roman" w:eastAsia="DejaVu Sans" w:hAnsi="Times New Roman"/>
                <w:kern w:val="1"/>
                <w:sz w:val="24"/>
                <w:szCs w:val="24"/>
                <w:lang w:val="en-US" w:eastAsia="ar-SA"/>
              </w:rPr>
              <w:t>4</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024D6209"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P802.15.4ab™/D</w:t>
            </w:r>
            <w:r w:rsidR="00343E60" w:rsidRPr="00641D92">
              <w:rPr>
                <w:rFonts w:ascii="Times New Roman" w:eastAsia="DejaVu Sans" w:hAnsi="Times New Roman"/>
                <w:i/>
                <w:iCs/>
                <w:kern w:val="1"/>
                <w:sz w:val="24"/>
                <w:szCs w:val="24"/>
                <w:lang w:val="en-US" w:eastAsia="ar-SA"/>
              </w:rPr>
              <w:t>raft</w:t>
            </w:r>
            <w:r w:rsidRPr="00641D92">
              <w:rPr>
                <w:rFonts w:ascii="Times New Roman" w:eastAsia="DejaVu Sans" w:hAnsi="Times New Roman" w:hint="cs"/>
                <w:i/>
                <w:iCs/>
                <w:kern w:val="1"/>
                <w:sz w:val="24"/>
                <w:szCs w:val="24"/>
                <w:lang w:val="en-US" w:eastAsia="ar-SA"/>
              </w:rPr>
              <w:t xml:space="preserve"> (pre-ballot) </w:t>
            </w:r>
            <w:r w:rsidR="00343E60" w:rsidRPr="00641D92">
              <w:rPr>
                <w:rFonts w:ascii="Times New Roman" w:eastAsia="DejaVu Sans" w:hAnsi="Times New Roman"/>
                <w:i/>
                <w:iCs/>
                <w:kern w:val="1"/>
                <w:sz w:val="24"/>
                <w:szCs w:val="24"/>
                <w:lang w:val="en-US" w:eastAsia="ar-SA"/>
              </w:rPr>
              <w:t>C</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299BF8A7" w14:textId="693424CD" w:rsidR="00F9725E"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161154169" w:history="1">
        <w:r w:rsidR="00F9725E" w:rsidRPr="006F2A05">
          <w:rPr>
            <w:rStyle w:val="Hyperlink"/>
            <w:rFonts w:ascii="Arial Bold" w:eastAsia="DejaVu Sans" w:hAnsi="Arial Bold"/>
            <w:noProof/>
            <w:lang w:val="en-US"/>
          </w:rPr>
          <w:t>1</w:t>
        </w:r>
        <w:r w:rsidR="00F9725E" w:rsidRPr="006F2A05">
          <w:rPr>
            <w:rStyle w:val="Hyperlink"/>
            <w:rFonts w:eastAsia="DejaVu Sans"/>
            <w:noProof/>
            <w:lang w:val="en-US"/>
          </w:rPr>
          <w:t xml:space="preserve"> CID #92, 839 (Revised)</w:t>
        </w:r>
        <w:r w:rsidR="00F9725E">
          <w:rPr>
            <w:noProof/>
            <w:webHidden/>
          </w:rPr>
          <w:tab/>
        </w:r>
        <w:r w:rsidR="00F9725E">
          <w:rPr>
            <w:noProof/>
            <w:webHidden/>
          </w:rPr>
          <w:fldChar w:fldCharType="begin"/>
        </w:r>
        <w:r w:rsidR="00F9725E">
          <w:rPr>
            <w:noProof/>
            <w:webHidden/>
          </w:rPr>
          <w:instrText xml:space="preserve"> PAGEREF _Toc161154169 \h </w:instrText>
        </w:r>
        <w:r w:rsidR="00F9725E">
          <w:rPr>
            <w:noProof/>
            <w:webHidden/>
          </w:rPr>
        </w:r>
        <w:r w:rsidR="00F9725E">
          <w:rPr>
            <w:noProof/>
            <w:webHidden/>
          </w:rPr>
          <w:fldChar w:fldCharType="separate"/>
        </w:r>
        <w:r w:rsidR="00F9725E">
          <w:rPr>
            <w:noProof/>
            <w:webHidden/>
          </w:rPr>
          <w:t>3</w:t>
        </w:r>
        <w:r w:rsidR="00F9725E">
          <w:rPr>
            <w:noProof/>
            <w:webHidden/>
          </w:rPr>
          <w:fldChar w:fldCharType="end"/>
        </w:r>
      </w:hyperlink>
    </w:p>
    <w:p w14:paraId="5F9EEF70" w14:textId="5DAA547C" w:rsidR="00F9725E" w:rsidRDefault="00F9725E">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154170" w:history="1">
        <w:r w:rsidRPr="006F2A05">
          <w:rPr>
            <w:rStyle w:val="Hyperlink"/>
            <w:rFonts w:ascii="Arial Bold" w:eastAsia="DejaVu Sans" w:hAnsi="Arial Bold"/>
            <w:noProof/>
            <w:lang w:val="en-US"/>
          </w:rPr>
          <w:t>2</w:t>
        </w:r>
        <w:r w:rsidRPr="006F2A05">
          <w:rPr>
            <w:rStyle w:val="Hyperlink"/>
            <w:rFonts w:eastAsia="DejaVu Sans"/>
            <w:noProof/>
            <w:lang w:val="en-US"/>
          </w:rPr>
          <w:t xml:space="preserve"> CID #93 (Rejected)</w:t>
        </w:r>
        <w:r>
          <w:rPr>
            <w:noProof/>
            <w:webHidden/>
          </w:rPr>
          <w:tab/>
        </w:r>
        <w:r>
          <w:rPr>
            <w:noProof/>
            <w:webHidden/>
          </w:rPr>
          <w:fldChar w:fldCharType="begin"/>
        </w:r>
        <w:r>
          <w:rPr>
            <w:noProof/>
            <w:webHidden/>
          </w:rPr>
          <w:instrText xml:space="preserve"> PAGEREF _Toc161154170 \h </w:instrText>
        </w:r>
        <w:r>
          <w:rPr>
            <w:noProof/>
            <w:webHidden/>
          </w:rPr>
        </w:r>
        <w:r>
          <w:rPr>
            <w:noProof/>
            <w:webHidden/>
          </w:rPr>
          <w:fldChar w:fldCharType="separate"/>
        </w:r>
        <w:r>
          <w:rPr>
            <w:noProof/>
            <w:webHidden/>
          </w:rPr>
          <w:t>4</w:t>
        </w:r>
        <w:r>
          <w:rPr>
            <w:noProof/>
            <w:webHidden/>
          </w:rPr>
          <w:fldChar w:fldCharType="end"/>
        </w:r>
      </w:hyperlink>
    </w:p>
    <w:p w14:paraId="6F54948B" w14:textId="4FE4B2DB" w:rsidR="00F9725E" w:rsidRDefault="00F9725E">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154171" w:history="1">
        <w:r w:rsidRPr="006F2A05">
          <w:rPr>
            <w:rStyle w:val="Hyperlink"/>
            <w:rFonts w:ascii="Arial Bold" w:eastAsia="DejaVu Sans" w:hAnsi="Arial Bold"/>
            <w:noProof/>
            <w:lang w:val="en-US"/>
          </w:rPr>
          <w:t>3</w:t>
        </w:r>
        <w:r w:rsidRPr="006F2A05">
          <w:rPr>
            <w:rStyle w:val="Hyperlink"/>
            <w:rFonts w:eastAsia="DejaVu Sans"/>
            <w:noProof/>
            <w:lang w:val="en-US"/>
          </w:rPr>
          <w:t xml:space="preserve"> CID #115 (Revised)</w:t>
        </w:r>
        <w:r>
          <w:rPr>
            <w:noProof/>
            <w:webHidden/>
          </w:rPr>
          <w:tab/>
        </w:r>
        <w:r>
          <w:rPr>
            <w:noProof/>
            <w:webHidden/>
          </w:rPr>
          <w:fldChar w:fldCharType="begin"/>
        </w:r>
        <w:r>
          <w:rPr>
            <w:noProof/>
            <w:webHidden/>
          </w:rPr>
          <w:instrText xml:space="preserve"> PAGEREF _Toc161154171 \h </w:instrText>
        </w:r>
        <w:r>
          <w:rPr>
            <w:noProof/>
            <w:webHidden/>
          </w:rPr>
        </w:r>
        <w:r>
          <w:rPr>
            <w:noProof/>
            <w:webHidden/>
          </w:rPr>
          <w:fldChar w:fldCharType="separate"/>
        </w:r>
        <w:r>
          <w:rPr>
            <w:noProof/>
            <w:webHidden/>
          </w:rPr>
          <w:t>5</w:t>
        </w:r>
        <w:r>
          <w:rPr>
            <w:noProof/>
            <w:webHidden/>
          </w:rPr>
          <w:fldChar w:fldCharType="end"/>
        </w:r>
      </w:hyperlink>
    </w:p>
    <w:p w14:paraId="1AD3982D" w14:textId="513D10AA" w:rsidR="00F9725E" w:rsidRDefault="00F9725E">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154172" w:history="1">
        <w:r w:rsidRPr="006F2A05">
          <w:rPr>
            <w:rStyle w:val="Hyperlink"/>
            <w:rFonts w:ascii="Arial Bold" w:eastAsia="DejaVu Sans" w:hAnsi="Arial Bold"/>
            <w:noProof/>
            <w:lang w:val="en-US"/>
          </w:rPr>
          <w:t>4</w:t>
        </w:r>
        <w:r w:rsidRPr="006F2A05">
          <w:rPr>
            <w:rStyle w:val="Hyperlink"/>
            <w:rFonts w:eastAsia="DejaVu Sans"/>
            <w:noProof/>
            <w:lang w:val="en-US"/>
          </w:rPr>
          <w:t xml:space="preserve"> CID #117, 295 (Revised)</w:t>
        </w:r>
        <w:r>
          <w:rPr>
            <w:noProof/>
            <w:webHidden/>
          </w:rPr>
          <w:tab/>
        </w:r>
        <w:r>
          <w:rPr>
            <w:noProof/>
            <w:webHidden/>
          </w:rPr>
          <w:fldChar w:fldCharType="begin"/>
        </w:r>
        <w:r>
          <w:rPr>
            <w:noProof/>
            <w:webHidden/>
          </w:rPr>
          <w:instrText xml:space="preserve"> PAGEREF _Toc161154172 \h </w:instrText>
        </w:r>
        <w:r>
          <w:rPr>
            <w:noProof/>
            <w:webHidden/>
          </w:rPr>
        </w:r>
        <w:r>
          <w:rPr>
            <w:noProof/>
            <w:webHidden/>
          </w:rPr>
          <w:fldChar w:fldCharType="separate"/>
        </w:r>
        <w:r>
          <w:rPr>
            <w:noProof/>
            <w:webHidden/>
          </w:rPr>
          <w:t>6</w:t>
        </w:r>
        <w:r>
          <w:rPr>
            <w:noProof/>
            <w:webHidden/>
          </w:rPr>
          <w:fldChar w:fldCharType="end"/>
        </w:r>
      </w:hyperlink>
    </w:p>
    <w:p w14:paraId="4281BD9B" w14:textId="17C0237C" w:rsidR="00F9725E" w:rsidRDefault="00F9725E">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154173" w:history="1">
        <w:r w:rsidRPr="006F2A05">
          <w:rPr>
            <w:rStyle w:val="Hyperlink"/>
            <w:rFonts w:ascii="Arial Bold" w:eastAsia="DejaVu Sans" w:hAnsi="Arial Bold"/>
            <w:noProof/>
            <w:lang w:val="en-US"/>
          </w:rPr>
          <w:t>5</w:t>
        </w:r>
        <w:r w:rsidRPr="006F2A05">
          <w:rPr>
            <w:rStyle w:val="Hyperlink"/>
            <w:rFonts w:eastAsia="DejaVu Sans"/>
            <w:noProof/>
            <w:lang w:val="en-US"/>
          </w:rPr>
          <w:t xml:space="preserve"> CID #118, 297 (Revised)</w:t>
        </w:r>
        <w:r>
          <w:rPr>
            <w:noProof/>
            <w:webHidden/>
          </w:rPr>
          <w:tab/>
        </w:r>
        <w:r>
          <w:rPr>
            <w:noProof/>
            <w:webHidden/>
          </w:rPr>
          <w:fldChar w:fldCharType="begin"/>
        </w:r>
        <w:r>
          <w:rPr>
            <w:noProof/>
            <w:webHidden/>
          </w:rPr>
          <w:instrText xml:space="preserve"> PAGEREF _Toc161154173 \h </w:instrText>
        </w:r>
        <w:r>
          <w:rPr>
            <w:noProof/>
            <w:webHidden/>
          </w:rPr>
        </w:r>
        <w:r>
          <w:rPr>
            <w:noProof/>
            <w:webHidden/>
          </w:rPr>
          <w:fldChar w:fldCharType="separate"/>
        </w:r>
        <w:r>
          <w:rPr>
            <w:noProof/>
            <w:webHidden/>
          </w:rPr>
          <w:t>7</w:t>
        </w:r>
        <w:r>
          <w:rPr>
            <w:noProof/>
            <w:webHidden/>
          </w:rPr>
          <w:fldChar w:fldCharType="end"/>
        </w:r>
      </w:hyperlink>
    </w:p>
    <w:p w14:paraId="0653B330" w14:textId="76514047" w:rsidR="00F9725E" w:rsidRDefault="00F9725E">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154174" w:history="1">
        <w:r w:rsidRPr="006F2A05">
          <w:rPr>
            <w:rStyle w:val="Hyperlink"/>
            <w:rFonts w:ascii="Arial Bold" w:eastAsia="DejaVu Sans" w:hAnsi="Arial Bold"/>
            <w:noProof/>
            <w:lang w:val="en-US"/>
          </w:rPr>
          <w:t>6</w:t>
        </w:r>
        <w:r w:rsidRPr="006F2A05">
          <w:rPr>
            <w:rStyle w:val="Hyperlink"/>
            <w:rFonts w:eastAsia="DejaVu Sans"/>
            <w:noProof/>
            <w:lang w:val="en-US"/>
          </w:rPr>
          <w:t xml:space="preserve"> CID #176 (Revised)</w:t>
        </w:r>
        <w:r>
          <w:rPr>
            <w:noProof/>
            <w:webHidden/>
          </w:rPr>
          <w:tab/>
        </w:r>
        <w:r>
          <w:rPr>
            <w:noProof/>
            <w:webHidden/>
          </w:rPr>
          <w:fldChar w:fldCharType="begin"/>
        </w:r>
        <w:r>
          <w:rPr>
            <w:noProof/>
            <w:webHidden/>
          </w:rPr>
          <w:instrText xml:space="preserve"> PAGEREF _Toc161154174 \h </w:instrText>
        </w:r>
        <w:r>
          <w:rPr>
            <w:noProof/>
            <w:webHidden/>
          </w:rPr>
        </w:r>
        <w:r>
          <w:rPr>
            <w:noProof/>
            <w:webHidden/>
          </w:rPr>
          <w:fldChar w:fldCharType="separate"/>
        </w:r>
        <w:r>
          <w:rPr>
            <w:noProof/>
            <w:webHidden/>
          </w:rPr>
          <w:t>8</w:t>
        </w:r>
        <w:r>
          <w:rPr>
            <w:noProof/>
            <w:webHidden/>
          </w:rPr>
          <w:fldChar w:fldCharType="end"/>
        </w:r>
      </w:hyperlink>
    </w:p>
    <w:p w14:paraId="540DDDAD" w14:textId="0590DFF9" w:rsidR="00F9725E" w:rsidRDefault="00F9725E">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154175" w:history="1">
        <w:r w:rsidRPr="006F2A05">
          <w:rPr>
            <w:rStyle w:val="Hyperlink"/>
            <w:rFonts w:ascii="Arial Bold" w:eastAsia="DejaVu Sans" w:hAnsi="Arial Bold"/>
            <w:noProof/>
            <w:lang w:val="en-US"/>
          </w:rPr>
          <w:t>7</w:t>
        </w:r>
        <w:r w:rsidRPr="006F2A05">
          <w:rPr>
            <w:rStyle w:val="Hyperlink"/>
            <w:rFonts w:eastAsia="DejaVu Sans"/>
            <w:noProof/>
            <w:lang w:val="en-US"/>
          </w:rPr>
          <w:t xml:space="preserve"> CID #215, 216, 217, 218, 840</w:t>
        </w:r>
        <w:r w:rsidRPr="006F2A05">
          <w:rPr>
            <w:rStyle w:val="Hyperlink"/>
            <w:rFonts w:eastAsia="DejaVu Sans"/>
            <w:noProof/>
            <w:lang w:val="en-US" w:eastAsia="zh-CN"/>
          </w:rPr>
          <w:t xml:space="preserve"> </w:t>
        </w:r>
        <w:r w:rsidRPr="006F2A05">
          <w:rPr>
            <w:rStyle w:val="Hyperlink"/>
            <w:rFonts w:eastAsia="DejaVu Sans"/>
            <w:noProof/>
            <w:lang w:val="en-US"/>
          </w:rPr>
          <w:t>(Revised)</w:t>
        </w:r>
        <w:r>
          <w:rPr>
            <w:noProof/>
            <w:webHidden/>
          </w:rPr>
          <w:tab/>
        </w:r>
        <w:r>
          <w:rPr>
            <w:noProof/>
            <w:webHidden/>
          </w:rPr>
          <w:fldChar w:fldCharType="begin"/>
        </w:r>
        <w:r>
          <w:rPr>
            <w:noProof/>
            <w:webHidden/>
          </w:rPr>
          <w:instrText xml:space="preserve"> PAGEREF _Toc161154175 \h </w:instrText>
        </w:r>
        <w:r>
          <w:rPr>
            <w:noProof/>
            <w:webHidden/>
          </w:rPr>
        </w:r>
        <w:r>
          <w:rPr>
            <w:noProof/>
            <w:webHidden/>
          </w:rPr>
          <w:fldChar w:fldCharType="separate"/>
        </w:r>
        <w:r>
          <w:rPr>
            <w:noProof/>
            <w:webHidden/>
          </w:rPr>
          <w:t>9</w:t>
        </w:r>
        <w:r>
          <w:rPr>
            <w:noProof/>
            <w:webHidden/>
          </w:rPr>
          <w:fldChar w:fldCharType="end"/>
        </w:r>
      </w:hyperlink>
    </w:p>
    <w:p w14:paraId="32FE1A41" w14:textId="1F81ECED" w:rsidR="00F9725E" w:rsidRDefault="00F9725E">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154176" w:history="1">
        <w:r w:rsidRPr="006F2A05">
          <w:rPr>
            <w:rStyle w:val="Hyperlink"/>
            <w:rFonts w:ascii="Arial Bold" w:eastAsia="DejaVu Sans" w:hAnsi="Arial Bold"/>
            <w:noProof/>
            <w:lang w:val="en-US"/>
          </w:rPr>
          <w:t>8</w:t>
        </w:r>
        <w:r w:rsidRPr="006F2A05">
          <w:rPr>
            <w:rStyle w:val="Hyperlink"/>
            <w:rFonts w:eastAsia="DejaVu Sans"/>
            <w:noProof/>
            <w:lang w:val="en-US"/>
          </w:rPr>
          <w:t xml:space="preserve"> CID #</w:t>
        </w:r>
        <w:r w:rsidRPr="006F2A05">
          <w:rPr>
            <w:rStyle w:val="Hyperlink"/>
            <w:rFonts w:eastAsia="DejaVu Sans"/>
            <w:noProof/>
            <w:lang w:val="en-US" w:eastAsia="zh-CN"/>
          </w:rPr>
          <w:t>841</w:t>
        </w:r>
        <w:r w:rsidRPr="006F2A05">
          <w:rPr>
            <w:rStyle w:val="Hyperlink"/>
            <w:rFonts w:eastAsia="DejaVu Sans"/>
            <w:noProof/>
            <w:lang w:val="en-US"/>
          </w:rPr>
          <w:t xml:space="preserve"> (Revised)</w:t>
        </w:r>
        <w:r>
          <w:rPr>
            <w:noProof/>
            <w:webHidden/>
          </w:rPr>
          <w:tab/>
        </w:r>
        <w:r>
          <w:rPr>
            <w:noProof/>
            <w:webHidden/>
          </w:rPr>
          <w:fldChar w:fldCharType="begin"/>
        </w:r>
        <w:r>
          <w:rPr>
            <w:noProof/>
            <w:webHidden/>
          </w:rPr>
          <w:instrText xml:space="preserve"> PAGEREF _Toc161154176 \h </w:instrText>
        </w:r>
        <w:r>
          <w:rPr>
            <w:noProof/>
            <w:webHidden/>
          </w:rPr>
        </w:r>
        <w:r>
          <w:rPr>
            <w:noProof/>
            <w:webHidden/>
          </w:rPr>
          <w:fldChar w:fldCharType="separate"/>
        </w:r>
        <w:r>
          <w:rPr>
            <w:noProof/>
            <w:webHidden/>
          </w:rPr>
          <w:t>11</w:t>
        </w:r>
        <w:r>
          <w:rPr>
            <w:noProof/>
            <w:webHidden/>
          </w:rPr>
          <w:fldChar w:fldCharType="end"/>
        </w:r>
      </w:hyperlink>
    </w:p>
    <w:p w14:paraId="5941F260" w14:textId="36D8F64A" w:rsidR="00F9725E" w:rsidRDefault="00F9725E">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154177" w:history="1">
        <w:r w:rsidRPr="006F2A05">
          <w:rPr>
            <w:rStyle w:val="Hyperlink"/>
            <w:rFonts w:ascii="Arial Bold" w:eastAsia="DejaVu Sans" w:hAnsi="Arial Bold"/>
            <w:noProof/>
            <w:lang w:val="en-US"/>
          </w:rPr>
          <w:t>9</w:t>
        </w:r>
        <w:r w:rsidRPr="006F2A05">
          <w:rPr>
            <w:rStyle w:val="Hyperlink"/>
            <w:rFonts w:eastAsia="DejaVu Sans"/>
            <w:noProof/>
            <w:lang w:val="en-US"/>
          </w:rPr>
          <w:t xml:space="preserve"> CID #</w:t>
        </w:r>
        <w:r w:rsidRPr="006F2A05">
          <w:rPr>
            <w:rStyle w:val="Hyperlink"/>
            <w:rFonts w:eastAsia="DejaVu Sans"/>
            <w:noProof/>
            <w:lang w:val="en-US" w:eastAsia="zh-CN"/>
          </w:rPr>
          <w:t>843</w:t>
        </w:r>
        <w:r w:rsidRPr="006F2A05">
          <w:rPr>
            <w:rStyle w:val="Hyperlink"/>
            <w:rFonts w:eastAsia="DejaVu Sans"/>
            <w:noProof/>
            <w:lang w:val="en-US"/>
          </w:rPr>
          <w:t xml:space="preserve"> (Rejected)</w:t>
        </w:r>
        <w:r>
          <w:rPr>
            <w:noProof/>
            <w:webHidden/>
          </w:rPr>
          <w:tab/>
        </w:r>
        <w:r>
          <w:rPr>
            <w:noProof/>
            <w:webHidden/>
          </w:rPr>
          <w:fldChar w:fldCharType="begin"/>
        </w:r>
        <w:r>
          <w:rPr>
            <w:noProof/>
            <w:webHidden/>
          </w:rPr>
          <w:instrText xml:space="preserve"> PAGEREF _Toc161154177 \h </w:instrText>
        </w:r>
        <w:r>
          <w:rPr>
            <w:noProof/>
            <w:webHidden/>
          </w:rPr>
        </w:r>
        <w:r>
          <w:rPr>
            <w:noProof/>
            <w:webHidden/>
          </w:rPr>
          <w:fldChar w:fldCharType="separate"/>
        </w:r>
        <w:r>
          <w:rPr>
            <w:noProof/>
            <w:webHidden/>
          </w:rPr>
          <w:t>12</w:t>
        </w:r>
        <w:r>
          <w:rPr>
            <w:noProof/>
            <w:webHidden/>
          </w:rPr>
          <w:fldChar w:fldCharType="end"/>
        </w:r>
      </w:hyperlink>
    </w:p>
    <w:p w14:paraId="51FC20A5" w14:textId="3E64AFFF" w:rsidR="00F9725E" w:rsidRDefault="00F9725E">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154178" w:history="1">
        <w:r w:rsidRPr="006F2A05">
          <w:rPr>
            <w:rStyle w:val="Hyperlink"/>
            <w:rFonts w:ascii="Arial Bold" w:eastAsia="DejaVu Sans" w:hAnsi="Arial Bold"/>
            <w:noProof/>
            <w:lang w:val="en-US"/>
          </w:rPr>
          <w:t>10</w:t>
        </w:r>
        <w:r w:rsidRPr="006F2A05">
          <w:rPr>
            <w:rStyle w:val="Hyperlink"/>
            <w:rFonts w:eastAsia="DejaVu Sans"/>
            <w:noProof/>
            <w:lang w:val="en-US"/>
          </w:rPr>
          <w:t xml:space="preserve"> CID #</w:t>
        </w:r>
        <w:r w:rsidRPr="006F2A05">
          <w:rPr>
            <w:rStyle w:val="Hyperlink"/>
            <w:rFonts w:eastAsia="DejaVu Sans"/>
            <w:noProof/>
            <w:lang w:val="en-US" w:eastAsia="zh-CN"/>
          </w:rPr>
          <w:t>877</w:t>
        </w:r>
        <w:r w:rsidRPr="006F2A05">
          <w:rPr>
            <w:rStyle w:val="Hyperlink"/>
            <w:rFonts w:eastAsia="DejaVu Sans"/>
            <w:noProof/>
            <w:lang w:val="en-US"/>
          </w:rPr>
          <w:t xml:space="preserve"> (Revised)</w:t>
        </w:r>
        <w:r>
          <w:rPr>
            <w:noProof/>
            <w:webHidden/>
          </w:rPr>
          <w:tab/>
        </w:r>
        <w:r>
          <w:rPr>
            <w:noProof/>
            <w:webHidden/>
          </w:rPr>
          <w:fldChar w:fldCharType="begin"/>
        </w:r>
        <w:r>
          <w:rPr>
            <w:noProof/>
            <w:webHidden/>
          </w:rPr>
          <w:instrText xml:space="preserve"> PAGEREF _Toc161154178 \h </w:instrText>
        </w:r>
        <w:r>
          <w:rPr>
            <w:noProof/>
            <w:webHidden/>
          </w:rPr>
        </w:r>
        <w:r>
          <w:rPr>
            <w:noProof/>
            <w:webHidden/>
          </w:rPr>
          <w:fldChar w:fldCharType="separate"/>
        </w:r>
        <w:r>
          <w:rPr>
            <w:noProof/>
            <w:webHidden/>
          </w:rPr>
          <w:t>13</w:t>
        </w:r>
        <w:r>
          <w:rPr>
            <w:noProof/>
            <w:webHidden/>
          </w:rPr>
          <w:fldChar w:fldCharType="end"/>
        </w:r>
      </w:hyperlink>
    </w:p>
    <w:p w14:paraId="507D36A1" w14:textId="18C82700" w:rsidR="00F9725E" w:rsidRDefault="00F9725E">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154179" w:history="1">
        <w:r w:rsidRPr="006F2A05">
          <w:rPr>
            <w:rStyle w:val="Hyperlink"/>
            <w:rFonts w:ascii="Arial Bold" w:eastAsia="DejaVu Sans" w:hAnsi="Arial Bold"/>
            <w:noProof/>
            <w:lang w:val="en-US"/>
          </w:rPr>
          <w:t>11</w:t>
        </w:r>
        <w:r w:rsidRPr="006F2A05">
          <w:rPr>
            <w:rStyle w:val="Hyperlink"/>
            <w:rFonts w:eastAsia="DejaVu Sans"/>
            <w:noProof/>
            <w:lang w:val="en-US"/>
          </w:rPr>
          <w:t xml:space="preserve"> CID #</w:t>
        </w:r>
        <w:r w:rsidRPr="006F2A05">
          <w:rPr>
            <w:rStyle w:val="Hyperlink"/>
            <w:rFonts w:eastAsia="DejaVu Sans"/>
            <w:noProof/>
            <w:lang w:val="en-US" w:eastAsia="zh-CN"/>
          </w:rPr>
          <w:t>878</w:t>
        </w:r>
        <w:r w:rsidRPr="006F2A05">
          <w:rPr>
            <w:rStyle w:val="Hyperlink"/>
            <w:rFonts w:eastAsia="DejaVu Sans"/>
            <w:noProof/>
            <w:lang w:val="en-US"/>
          </w:rPr>
          <w:t xml:space="preserve"> (Revised)</w:t>
        </w:r>
        <w:r>
          <w:rPr>
            <w:noProof/>
            <w:webHidden/>
          </w:rPr>
          <w:tab/>
        </w:r>
        <w:r>
          <w:rPr>
            <w:noProof/>
            <w:webHidden/>
          </w:rPr>
          <w:fldChar w:fldCharType="begin"/>
        </w:r>
        <w:r>
          <w:rPr>
            <w:noProof/>
            <w:webHidden/>
          </w:rPr>
          <w:instrText xml:space="preserve"> PAGEREF _Toc161154179 \h </w:instrText>
        </w:r>
        <w:r>
          <w:rPr>
            <w:noProof/>
            <w:webHidden/>
          </w:rPr>
        </w:r>
        <w:r>
          <w:rPr>
            <w:noProof/>
            <w:webHidden/>
          </w:rPr>
          <w:fldChar w:fldCharType="separate"/>
        </w:r>
        <w:r>
          <w:rPr>
            <w:noProof/>
            <w:webHidden/>
          </w:rPr>
          <w:t>14</w:t>
        </w:r>
        <w:r>
          <w:rPr>
            <w:noProof/>
            <w:webHidden/>
          </w:rPr>
          <w:fldChar w:fldCharType="end"/>
        </w:r>
      </w:hyperlink>
    </w:p>
    <w:p w14:paraId="6EA58C69" w14:textId="7D2C4A44" w:rsidR="00F9725E" w:rsidRDefault="00F9725E">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154180" w:history="1">
        <w:r w:rsidRPr="006F2A05">
          <w:rPr>
            <w:rStyle w:val="Hyperlink"/>
            <w:rFonts w:ascii="Arial Bold" w:eastAsia="DejaVu Sans" w:hAnsi="Arial Bold"/>
            <w:noProof/>
            <w:lang w:val="en-US"/>
          </w:rPr>
          <w:t>12</w:t>
        </w:r>
        <w:r w:rsidRPr="006F2A05">
          <w:rPr>
            <w:rStyle w:val="Hyperlink"/>
            <w:rFonts w:eastAsia="DejaVu Sans"/>
            <w:noProof/>
            <w:lang w:val="en-US"/>
          </w:rPr>
          <w:t xml:space="preserve"> CID #</w:t>
        </w:r>
        <w:r w:rsidRPr="006F2A05">
          <w:rPr>
            <w:rStyle w:val="Hyperlink"/>
            <w:rFonts w:eastAsia="DejaVu Sans"/>
            <w:noProof/>
            <w:lang w:val="en-US" w:eastAsia="zh-CN"/>
          </w:rPr>
          <w:t>879</w:t>
        </w:r>
        <w:r w:rsidRPr="006F2A05">
          <w:rPr>
            <w:rStyle w:val="Hyperlink"/>
            <w:rFonts w:eastAsia="DejaVu Sans"/>
            <w:noProof/>
            <w:lang w:val="en-US"/>
          </w:rPr>
          <w:t xml:space="preserve"> (Rejected)</w:t>
        </w:r>
        <w:r>
          <w:rPr>
            <w:noProof/>
            <w:webHidden/>
          </w:rPr>
          <w:tab/>
        </w:r>
        <w:r>
          <w:rPr>
            <w:noProof/>
            <w:webHidden/>
          </w:rPr>
          <w:fldChar w:fldCharType="begin"/>
        </w:r>
        <w:r>
          <w:rPr>
            <w:noProof/>
            <w:webHidden/>
          </w:rPr>
          <w:instrText xml:space="preserve"> PAGEREF _Toc161154180 \h </w:instrText>
        </w:r>
        <w:r>
          <w:rPr>
            <w:noProof/>
            <w:webHidden/>
          </w:rPr>
        </w:r>
        <w:r>
          <w:rPr>
            <w:noProof/>
            <w:webHidden/>
          </w:rPr>
          <w:fldChar w:fldCharType="separate"/>
        </w:r>
        <w:r>
          <w:rPr>
            <w:noProof/>
            <w:webHidden/>
          </w:rPr>
          <w:t>15</w:t>
        </w:r>
        <w:r>
          <w:rPr>
            <w:noProof/>
            <w:webHidden/>
          </w:rPr>
          <w:fldChar w:fldCharType="end"/>
        </w:r>
      </w:hyperlink>
    </w:p>
    <w:p w14:paraId="3A9A2A15" w14:textId="600894C0"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7B374D5A" w14:textId="6304439B" w:rsidR="00AB7130" w:rsidRPr="00D32112" w:rsidRDefault="006519D7" w:rsidP="00D32112">
      <w:pPr>
        <w:spacing w:after="200" w:line="276" w:lineRule="auto"/>
        <w:jc w:val="left"/>
        <w:rPr>
          <w:rFonts w:eastAsia="DejaVu Sans"/>
          <w:b/>
          <w:sz w:val="24"/>
          <w:lang w:val="en-US" w:eastAsia="zh-CN"/>
        </w:rPr>
      </w:pPr>
      <w:r>
        <w:rPr>
          <w:rFonts w:eastAsia="DejaVu Sans"/>
          <w:lang w:val="en-US"/>
        </w:rPr>
        <w:br w:type="page"/>
      </w:r>
    </w:p>
    <w:p w14:paraId="63AF31F3" w14:textId="16629922" w:rsidR="00D3254E" w:rsidRPr="00AB7130" w:rsidRDefault="00D3254E" w:rsidP="006920F5">
      <w:pPr>
        <w:pStyle w:val="Heading1"/>
        <w:rPr>
          <w:rFonts w:eastAsia="DejaVu Sans"/>
          <w:lang w:val="en-US"/>
        </w:rPr>
      </w:pPr>
      <w:bookmarkStart w:id="0" w:name="_Toc161154169"/>
      <w:r w:rsidRPr="00AB7130">
        <w:rPr>
          <w:rFonts w:eastAsia="DejaVu Sans"/>
          <w:lang w:val="en-US"/>
        </w:rPr>
        <w:t>CID #</w:t>
      </w:r>
      <w:r w:rsidR="00096324">
        <w:rPr>
          <w:rFonts w:eastAsia="DejaVu Sans"/>
          <w:lang w:val="en-US"/>
        </w:rPr>
        <w:t>92</w:t>
      </w:r>
      <w:r w:rsidR="00E93F6F">
        <w:rPr>
          <w:rFonts w:eastAsia="DejaVu Sans"/>
          <w:lang w:val="en-US"/>
        </w:rPr>
        <w:t xml:space="preserve">, </w:t>
      </w:r>
      <w:r w:rsidR="000D6417">
        <w:rPr>
          <w:rFonts w:eastAsia="DejaVu Sans"/>
          <w:lang w:val="en-US"/>
        </w:rPr>
        <w:t>839</w:t>
      </w:r>
      <w:r w:rsidR="00AF7829" w:rsidRPr="00AB7130">
        <w:rPr>
          <w:rFonts w:eastAsia="DejaVu Sans"/>
          <w:lang w:val="en-US"/>
        </w:rPr>
        <w:t xml:space="preserve"> </w:t>
      </w:r>
      <w:r w:rsidR="00F9092C">
        <w:rPr>
          <w:rFonts w:eastAsia="DejaVu Sans"/>
          <w:lang w:val="en-US"/>
        </w:rPr>
        <w:t>(</w:t>
      </w:r>
      <w:r w:rsidR="00D5628B">
        <w:rPr>
          <w:rFonts w:eastAsia="DejaVu Sans"/>
          <w:lang w:val="en-US"/>
        </w:rPr>
        <w:t>Revised</w:t>
      </w:r>
      <w:r w:rsidR="00F9092C">
        <w:rPr>
          <w:rFonts w:eastAsia="DejaVu Sans"/>
          <w:lang w:val="en-US"/>
        </w:rPr>
        <w:t>)</w:t>
      </w:r>
      <w:bookmarkEnd w:id="0"/>
    </w:p>
    <w:tbl>
      <w:tblPr>
        <w:tblW w:w="8849" w:type="dxa"/>
        <w:tblLook w:val="04A0" w:firstRow="1" w:lastRow="0" w:firstColumn="1" w:lastColumn="0" w:noHBand="0" w:noVBand="1"/>
      </w:tblPr>
      <w:tblGrid>
        <w:gridCol w:w="812"/>
        <w:gridCol w:w="605"/>
        <w:gridCol w:w="948"/>
        <w:gridCol w:w="588"/>
        <w:gridCol w:w="1072"/>
        <w:gridCol w:w="828"/>
        <w:gridCol w:w="2090"/>
        <w:gridCol w:w="1906"/>
      </w:tblGrid>
      <w:tr w:rsidR="005360E3" w:rsidRPr="005360E3" w14:paraId="31259D76" w14:textId="77777777" w:rsidTr="008342AC">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DFDBE"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605" w:type="dxa"/>
            <w:tcBorders>
              <w:top w:val="single" w:sz="4" w:space="0" w:color="auto"/>
              <w:left w:val="nil"/>
              <w:bottom w:val="single" w:sz="4" w:space="0" w:color="auto"/>
              <w:right w:val="single" w:sz="4" w:space="0" w:color="auto"/>
            </w:tcBorders>
            <w:shd w:val="clear" w:color="auto" w:fill="auto"/>
            <w:vAlign w:val="bottom"/>
            <w:hideMark/>
          </w:tcPr>
          <w:p w14:paraId="320C2A08" w14:textId="77777777" w:rsidR="005360E3" w:rsidRPr="009D0682" w:rsidRDefault="005360E3" w:rsidP="00927C5F">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48" w:type="dxa"/>
            <w:tcBorders>
              <w:top w:val="single" w:sz="4" w:space="0" w:color="auto"/>
              <w:left w:val="nil"/>
              <w:bottom w:val="single" w:sz="4" w:space="0" w:color="auto"/>
              <w:right w:val="single" w:sz="4" w:space="0" w:color="auto"/>
            </w:tcBorders>
            <w:shd w:val="clear" w:color="auto" w:fill="auto"/>
            <w:vAlign w:val="bottom"/>
            <w:hideMark/>
          </w:tcPr>
          <w:p w14:paraId="17B53DBD"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88" w:type="dxa"/>
            <w:tcBorders>
              <w:top w:val="single" w:sz="4" w:space="0" w:color="auto"/>
              <w:left w:val="nil"/>
              <w:bottom w:val="single" w:sz="4" w:space="0" w:color="auto"/>
              <w:right w:val="single" w:sz="4" w:space="0" w:color="auto"/>
            </w:tcBorders>
            <w:shd w:val="clear" w:color="auto" w:fill="auto"/>
            <w:vAlign w:val="bottom"/>
            <w:hideMark/>
          </w:tcPr>
          <w:p w14:paraId="1F0E446B"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01637EAA"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60FEDF4D"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090" w:type="dxa"/>
            <w:tcBorders>
              <w:top w:val="single" w:sz="4" w:space="0" w:color="auto"/>
              <w:left w:val="nil"/>
              <w:bottom w:val="single" w:sz="4" w:space="0" w:color="auto"/>
              <w:right w:val="single" w:sz="4" w:space="0" w:color="auto"/>
            </w:tcBorders>
            <w:shd w:val="clear" w:color="auto" w:fill="auto"/>
            <w:vAlign w:val="bottom"/>
            <w:hideMark/>
          </w:tcPr>
          <w:p w14:paraId="2CC978DF"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1906" w:type="dxa"/>
            <w:tcBorders>
              <w:top w:val="single" w:sz="4" w:space="0" w:color="auto"/>
              <w:left w:val="nil"/>
              <w:bottom w:val="single" w:sz="4" w:space="0" w:color="auto"/>
              <w:right w:val="single" w:sz="4" w:space="0" w:color="auto"/>
            </w:tcBorders>
            <w:shd w:val="clear" w:color="auto" w:fill="auto"/>
            <w:vAlign w:val="bottom"/>
            <w:hideMark/>
          </w:tcPr>
          <w:p w14:paraId="482ED788"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B2310A" w:rsidRPr="00F42A57" w14:paraId="0A2A6FE6" w14:textId="77777777" w:rsidTr="008342AC">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F2C34" w14:textId="397423C6"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Pooria Pakrooh</w:t>
            </w: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548F9005" w14:textId="3D420731"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92</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2294F472" w14:textId="00E93B15"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47729114" w14:textId="37973B65"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104</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11349A0A" w14:textId="6C7A6820"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10.38.12.2</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A062915" w14:textId="381638D9"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6</w:t>
            </w:r>
          </w:p>
        </w:tc>
        <w:tc>
          <w:tcPr>
            <w:tcW w:w="2090" w:type="dxa"/>
            <w:tcBorders>
              <w:top w:val="single" w:sz="4" w:space="0" w:color="auto"/>
              <w:left w:val="nil"/>
              <w:bottom w:val="single" w:sz="4" w:space="0" w:color="auto"/>
              <w:right w:val="single" w:sz="4" w:space="0" w:color="auto"/>
            </w:tcBorders>
            <w:shd w:val="clear" w:color="auto" w:fill="auto"/>
            <w:hideMark/>
          </w:tcPr>
          <w:p w14:paraId="4962CDFD" w14:textId="6FE11055"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The modes in table 10 are mandatory for NBA-UWB-MMS mode of ARDEV. Not mandatory for UWB only,</w:t>
            </w:r>
          </w:p>
        </w:tc>
        <w:tc>
          <w:tcPr>
            <w:tcW w:w="1906" w:type="dxa"/>
            <w:tcBorders>
              <w:top w:val="single" w:sz="4" w:space="0" w:color="auto"/>
              <w:left w:val="nil"/>
              <w:bottom w:val="single" w:sz="4" w:space="0" w:color="auto"/>
              <w:right w:val="single" w:sz="4" w:space="0" w:color="auto"/>
            </w:tcBorders>
            <w:shd w:val="clear" w:color="auto" w:fill="auto"/>
            <w:hideMark/>
          </w:tcPr>
          <w:p w14:paraId="6E854810" w14:textId="36E04616"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Change to: "Table 10 provides a mandatory set of combinations of MMRS code index and gap size for NBA-UWB-MMS mode of ARDEV, used to form RSF, as described in 16.2.11.2."</w:t>
            </w:r>
          </w:p>
        </w:tc>
      </w:tr>
      <w:tr w:rsidR="00B2310A" w:rsidRPr="00F42A57" w14:paraId="06CF3C2C" w14:textId="77777777" w:rsidTr="008342AC">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50D4BF09" w14:textId="205A937F"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Carl Murray</w:t>
            </w:r>
          </w:p>
        </w:tc>
        <w:tc>
          <w:tcPr>
            <w:tcW w:w="605" w:type="dxa"/>
            <w:tcBorders>
              <w:top w:val="single" w:sz="4" w:space="0" w:color="auto"/>
              <w:left w:val="nil"/>
              <w:bottom w:val="single" w:sz="4" w:space="0" w:color="auto"/>
              <w:right w:val="single" w:sz="4" w:space="0" w:color="auto"/>
            </w:tcBorders>
            <w:shd w:val="clear" w:color="auto" w:fill="auto"/>
            <w:vAlign w:val="center"/>
          </w:tcPr>
          <w:p w14:paraId="0CB1A253" w14:textId="4DD938A4"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839</w:t>
            </w:r>
          </w:p>
        </w:tc>
        <w:tc>
          <w:tcPr>
            <w:tcW w:w="948" w:type="dxa"/>
            <w:tcBorders>
              <w:top w:val="single" w:sz="4" w:space="0" w:color="auto"/>
              <w:left w:val="nil"/>
              <w:bottom w:val="single" w:sz="4" w:space="0" w:color="auto"/>
              <w:right w:val="single" w:sz="4" w:space="0" w:color="auto"/>
            </w:tcBorders>
            <w:shd w:val="clear" w:color="auto" w:fill="auto"/>
            <w:vAlign w:val="center"/>
          </w:tcPr>
          <w:p w14:paraId="15AD0CC4" w14:textId="215ECCB0"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Technical</w:t>
            </w:r>
          </w:p>
        </w:tc>
        <w:tc>
          <w:tcPr>
            <w:tcW w:w="588" w:type="dxa"/>
            <w:tcBorders>
              <w:top w:val="single" w:sz="4" w:space="0" w:color="auto"/>
              <w:left w:val="nil"/>
              <w:bottom w:val="single" w:sz="4" w:space="0" w:color="auto"/>
              <w:right w:val="single" w:sz="4" w:space="0" w:color="auto"/>
            </w:tcBorders>
            <w:shd w:val="clear" w:color="auto" w:fill="auto"/>
            <w:vAlign w:val="center"/>
          </w:tcPr>
          <w:p w14:paraId="2ACF810A" w14:textId="4CDF3EFF"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104</w:t>
            </w:r>
          </w:p>
        </w:tc>
        <w:tc>
          <w:tcPr>
            <w:tcW w:w="1072" w:type="dxa"/>
            <w:tcBorders>
              <w:top w:val="single" w:sz="4" w:space="0" w:color="auto"/>
              <w:left w:val="nil"/>
              <w:bottom w:val="single" w:sz="4" w:space="0" w:color="auto"/>
              <w:right w:val="single" w:sz="4" w:space="0" w:color="auto"/>
            </w:tcBorders>
            <w:shd w:val="clear" w:color="auto" w:fill="auto"/>
            <w:vAlign w:val="center"/>
          </w:tcPr>
          <w:p w14:paraId="75961B32" w14:textId="2B80AC48"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10.38.12.1</w:t>
            </w:r>
          </w:p>
        </w:tc>
        <w:tc>
          <w:tcPr>
            <w:tcW w:w="828" w:type="dxa"/>
            <w:tcBorders>
              <w:top w:val="single" w:sz="4" w:space="0" w:color="auto"/>
              <w:left w:val="nil"/>
              <w:bottom w:val="single" w:sz="4" w:space="0" w:color="auto"/>
              <w:right w:val="single" w:sz="4" w:space="0" w:color="auto"/>
            </w:tcBorders>
            <w:shd w:val="clear" w:color="auto" w:fill="auto"/>
            <w:vAlign w:val="center"/>
          </w:tcPr>
          <w:p w14:paraId="1A9E40B5" w14:textId="025E125D"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3</w:t>
            </w:r>
          </w:p>
        </w:tc>
        <w:tc>
          <w:tcPr>
            <w:tcW w:w="2090" w:type="dxa"/>
            <w:tcBorders>
              <w:top w:val="single" w:sz="4" w:space="0" w:color="auto"/>
              <w:left w:val="nil"/>
              <w:bottom w:val="single" w:sz="4" w:space="0" w:color="auto"/>
              <w:right w:val="single" w:sz="4" w:space="0" w:color="auto"/>
            </w:tcBorders>
            <w:shd w:val="clear" w:color="auto" w:fill="auto"/>
          </w:tcPr>
          <w:p w14:paraId="442516AD" w14:textId="6DF322D8"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In the text describing MMS configurations there are "</w:t>
            </w:r>
            <w:proofErr w:type="spellStart"/>
            <w:r w:rsidRPr="00B2310A">
              <w:rPr>
                <w:rFonts w:cs="Arial"/>
                <w:sz w:val="16"/>
                <w:szCs w:val="16"/>
              </w:rPr>
              <w:t>shalls</w:t>
            </w:r>
            <w:proofErr w:type="spellEnd"/>
            <w:r w:rsidRPr="00B2310A">
              <w:rPr>
                <w:rFonts w:cs="Arial"/>
                <w:sz w:val="16"/>
                <w:szCs w:val="16"/>
              </w:rPr>
              <w:t xml:space="preserve">" </w:t>
            </w:r>
            <w:proofErr w:type="spellStart"/>
            <w:r w:rsidRPr="00B2310A">
              <w:rPr>
                <w:rFonts w:cs="Arial"/>
                <w:sz w:val="16"/>
                <w:szCs w:val="16"/>
              </w:rPr>
              <w:t>everywher</w:t>
            </w:r>
            <w:proofErr w:type="spellEnd"/>
            <w:r w:rsidRPr="00B2310A">
              <w:rPr>
                <w:rFonts w:cs="Arial"/>
                <w:sz w:val="16"/>
                <w:szCs w:val="16"/>
              </w:rPr>
              <w:t xml:space="preserve"> on individual configurations - how does this relate to the mandatory set(combinations). Should every "shall" setting not be exercised?</w:t>
            </w:r>
          </w:p>
        </w:tc>
        <w:tc>
          <w:tcPr>
            <w:tcW w:w="1906" w:type="dxa"/>
            <w:tcBorders>
              <w:top w:val="single" w:sz="4" w:space="0" w:color="auto"/>
              <w:left w:val="nil"/>
              <w:bottom w:val="single" w:sz="4" w:space="0" w:color="auto"/>
              <w:right w:val="single" w:sz="4" w:space="0" w:color="auto"/>
            </w:tcBorders>
            <w:shd w:val="clear" w:color="auto" w:fill="auto"/>
          </w:tcPr>
          <w:p w14:paraId="5DE3CA28" w14:textId="238CA6FE"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 </w:t>
            </w:r>
          </w:p>
        </w:tc>
      </w:tr>
    </w:tbl>
    <w:p w14:paraId="234FD3AC" w14:textId="3A627302" w:rsidR="00405936" w:rsidRPr="00FB0417" w:rsidRDefault="005864A8" w:rsidP="00BF29A6">
      <w:pPr>
        <w:spacing w:before="100" w:beforeAutospacing="1" w:after="100" w:afterAutospacing="1" w:line="240" w:lineRule="auto"/>
        <w:jc w:val="left"/>
        <w:rPr>
          <w:rFonts w:ascii="Times New Roman" w:eastAsia="DejaVu Sans" w:hAnsi="Times New Roman"/>
          <w:b/>
          <w:bCs/>
          <w:sz w:val="24"/>
          <w:szCs w:val="24"/>
          <w:lang w:val="en-US" w:eastAsia="x-none"/>
        </w:rPr>
      </w:pPr>
      <w:r w:rsidRPr="00FB0417">
        <w:rPr>
          <w:rFonts w:ascii="Times New Roman" w:eastAsia="DejaVu Sans" w:hAnsi="Times New Roman"/>
          <w:b/>
          <w:bCs/>
          <w:sz w:val="24"/>
          <w:szCs w:val="24"/>
          <w:lang w:val="en-US" w:eastAsia="x-none"/>
        </w:rPr>
        <w:t>R</w:t>
      </w:r>
      <w:r w:rsidR="009D213C" w:rsidRPr="00FB0417">
        <w:rPr>
          <w:rFonts w:ascii="Times New Roman" w:eastAsia="DejaVu Sans" w:hAnsi="Times New Roman"/>
          <w:b/>
          <w:bCs/>
          <w:sz w:val="24"/>
          <w:szCs w:val="24"/>
          <w:lang w:val="en-US" w:eastAsia="x-none"/>
        </w:rPr>
        <w:t xml:space="preserve">esolution: </w:t>
      </w:r>
    </w:p>
    <w:p w14:paraId="7988677C" w14:textId="77777777" w:rsidR="001054F2" w:rsidRPr="00FB0417" w:rsidRDefault="0083422F" w:rsidP="00D7577B">
      <w:pPr>
        <w:spacing w:before="100" w:beforeAutospacing="1" w:after="100" w:afterAutospacing="1" w:line="240" w:lineRule="auto"/>
        <w:jc w:val="left"/>
        <w:rPr>
          <w:rFonts w:ascii="Times New Roman" w:eastAsia="DejaVu Sans" w:hAnsi="Times New Roman"/>
          <w:sz w:val="24"/>
          <w:szCs w:val="24"/>
          <w:lang w:val="en-US" w:eastAsia="x-none"/>
        </w:rPr>
      </w:pPr>
      <w:r w:rsidRPr="00FB0417">
        <w:rPr>
          <w:rFonts w:ascii="Times New Roman" w:eastAsia="DejaVu Sans" w:hAnsi="Times New Roman"/>
          <w:sz w:val="24"/>
          <w:szCs w:val="24"/>
          <w:lang w:val="en-US" w:eastAsia="x-none"/>
        </w:rPr>
        <w:t>Revise</w:t>
      </w:r>
      <w:r w:rsidR="00097737" w:rsidRPr="00FB0417">
        <w:rPr>
          <w:rFonts w:ascii="Times New Roman" w:eastAsia="DejaVu Sans" w:hAnsi="Times New Roman"/>
          <w:sz w:val="24"/>
          <w:szCs w:val="24"/>
          <w:lang w:val="en-US" w:eastAsia="x-none"/>
        </w:rPr>
        <w:t xml:space="preserve"> the sentence </w:t>
      </w:r>
      <w:r w:rsidR="00C10F93" w:rsidRPr="00FB0417">
        <w:rPr>
          <w:rFonts w:ascii="Times New Roman" w:eastAsia="DejaVu Sans" w:hAnsi="Times New Roman"/>
          <w:sz w:val="24"/>
          <w:szCs w:val="24"/>
          <w:lang w:val="en-US" w:eastAsia="x-none"/>
        </w:rPr>
        <w:t xml:space="preserve">in </w:t>
      </w:r>
      <w:r w:rsidR="00BF00E8" w:rsidRPr="00FB0417">
        <w:rPr>
          <w:rFonts w:ascii="Times New Roman" w:eastAsia="DejaVu Sans" w:hAnsi="Times New Roman"/>
          <w:sz w:val="24"/>
          <w:szCs w:val="24"/>
          <w:lang w:val="en-US" w:eastAsia="x-none"/>
        </w:rPr>
        <w:t>line 6</w:t>
      </w:r>
      <w:r w:rsidR="00337E46" w:rsidRPr="00FB0417">
        <w:rPr>
          <w:rFonts w:ascii="Times New Roman" w:eastAsia="DejaVu Sans" w:hAnsi="Times New Roman"/>
          <w:sz w:val="24"/>
          <w:szCs w:val="24"/>
          <w:lang w:val="en-US" w:eastAsia="x-none"/>
        </w:rPr>
        <w:t>, page 1</w:t>
      </w:r>
      <w:r w:rsidR="00BF00E8" w:rsidRPr="00FB0417">
        <w:rPr>
          <w:rFonts w:ascii="Times New Roman" w:eastAsia="DejaVu Sans" w:hAnsi="Times New Roman"/>
          <w:sz w:val="24"/>
          <w:szCs w:val="24"/>
          <w:lang w:val="en-US" w:eastAsia="x-none"/>
        </w:rPr>
        <w:t>04</w:t>
      </w:r>
    </w:p>
    <w:p w14:paraId="614CE8FE" w14:textId="4BF9C452" w:rsidR="0026314E" w:rsidRPr="00FB0417" w:rsidRDefault="0026314E" w:rsidP="00D7577B">
      <w:pPr>
        <w:spacing w:before="100" w:beforeAutospacing="1" w:after="100" w:afterAutospacing="1" w:line="240" w:lineRule="auto"/>
        <w:jc w:val="left"/>
        <w:rPr>
          <w:rFonts w:ascii="Times New Roman" w:eastAsia="DejaVu Sans" w:hAnsi="Times New Roman"/>
          <w:sz w:val="24"/>
          <w:szCs w:val="24"/>
          <w:lang w:val="en-US" w:eastAsia="x-none"/>
        </w:rPr>
      </w:pPr>
      <w:r w:rsidRPr="00FB0417">
        <w:rPr>
          <w:rFonts w:ascii="Times New Roman" w:eastAsia="DejaVu Sans" w:hAnsi="Times New Roman"/>
          <w:sz w:val="24"/>
          <w:szCs w:val="24"/>
          <w:lang w:val="en-US" w:eastAsia="x-none"/>
        </w:rPr>
        <w:t>from</w:t>
      </w:r>
      <w:r w:rsidR="003936AD" w:rsidRPr="00FB0417">
        <w:rPr>
          <w:rFonts w:ascii="Times New Roman" w:eastAsia="DejaVu Sans" w:hAnsi="Times New Roman"/>
          <w:sz w:val="24"/>
          <w:szCs w:val="24"/>
          <w:lang w:val="en-US" w:eastAsia="x-none"/>
        </w:rPr>
        <w:t>:</w:t>
      </w:r>
    </w:p>
    <w:p w14:paraId="51F03D72" w14:textId="6B7F5D44" w:rsidR="0026314E" w:rsidRPr="00C33C76" w:rsidRDefault="0026314E" w:rsidP="00D7577B">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w:t>
      </w:r>
      <w:r w:rsidR="00E72983" w:rsidRPr="00C33C76">
        <w:rPr>
          <w:rFonts w:ascii="Times New Roman" w:eastAsia="DejaVu Sans" w:hAnsi="Times New Roman"/>
          <w:color w:val="548DD4" w:themeColor="text2" w:themeTint="99"/>
          <w:sz w:val="24"/>
          <w:szCs w:val="24"/>
          <w:lang w:val="en-US" w:eastAsia="x-none"/>
        </w:rPr>
        <w:t>Table 10 provides a mandatory set of combinations of MMRS code index and gap size, used to form RSF, as described in 16.2.11.2.</w:t>
      </w:r>
      <w:r w:rsidRPr="00C33C76">
        <w:rPr>
          <w:rFonts w:ascii="Times New Roman" w:eastAsia="DejaVu Sans" w:hAnsi="Times New Roman"/>
          <w:color w:val="548DD4" w:themeColor="text2" w:themeTint="99"/>
          <w:sz w:val="24"/>
          <w:szCs w:val="24"/>
          <w:lang w:val="en-US" w:eastAsia="x-none"/>
        </w:rPr>
        <w:t>”</w:t>
      </w:r>
    </w:p>
    <w:p w14:paraId="4B211C0D" w14:textId="374B17B8" w:rsidR="00BE34BB" w:rsidRPr="00FB0417" w:rsidRDefault="00BE34BB" w:rsidP="00D7577B">
      <w:pPr>
        <w:spacing w:before="100" w:beforeAutospacing="1" w:after="100" w:afterAutospacing="1" w:line="240" w:lineRule="auto"/>
        <w:jc w:val="left"/>
        <w:rPr>
          <w:rFonts w:ascii="Times New Roman" w:eastAsia="DejaVu Sans" w:hAnsi="Times New Roman"/>
          <w:sz w:val="24"/>
          <w:szCs w:val="24"/>
          <w:lang w:val="en-US" w:eastAsia="x-none"/>
        </w:rPr>
      </w:pPr>
      <w:r w:rsidRPr="00FB0417">
        <w:rPr>
          <w:rFonts w:ascii="Times New Roman" w:eastAsia="DejaVu Sans" w:hAnsi="Times New Roman"/>
          <w:sz w:val="24"/>
          <w:szCs w:val="24"/>
          <w:lang w:val="en-US" w:eastAsia="x-none"/>
        </w:rPr>
        <w:t>to:</w:t>
      </w:r>
    </w:p>
    <w:p w14:paraId="656828D8" w14:textId="2A56E83D" w:rsidR="0027407F" w:rsidRPr="00FB0417" w:rsidRDefault="00D54448" w:rsidP="00D7577B">
      <w:pPr>
        <w:spacing w:before="100" w:beforeAutospacing="1" w:after="100" w:afterAutospacing="1" w:line="240" w:lineRule="auto"/>
        <w:jc w:val="left"/>
        <w:rPr>
          <w:rFonts w:ascii="Times New Roman" w:hAnsi="Times New Roman"/>
          <w:color w:val="FF0000"/>
          <w:sz w:val="24"/>
          <w:szCs w:val="24"/>
          <w:lang w:val="en-US"/>
        </w:rPr>
      </w:pPr>
      <w:r w:rsidRPr="00FB0417">
        <w:rPr>
          <w:rFonts w:ascii="Times New Roman" w:eastAsia="DejaVu Sans" w:hAnsi="Times New Roman"/>
          <w:color w:val="FF0000"/>
          <w:sz w:val="24"/>
          <w:szCs w:val="24"/>
          <w:lang w:val="en-US" w:eastAsia="x-none"/>
        </w:rPr>
        <w:t>“</w:t>
      </w:r>
      <w:r w:rsidR="00C10F93" w:rsidRPr="00FB0417">
        <w:rPr>
          <w:rFonts w:ascii="Times New Roman" w:hAnsi="Times New Roman"/>
          <w:color w:val="FF0000"/>
          <w:sz w:val="24"/>
          <w:szCs w:val="24"/>
        </w:rPr>
        <w:t>Table 10 provides a set of combinations of MMRS code index and gap size, used to form RSF, as described in 16.2.11.2.</w:t>
      </w:r>
      <w:r w:rsidR="002C7817" w:rsidRPr="00FB0417">
        <w:rPr>
          <w:rFonts w:ascii="Times New Roman" w:hAnsi="Times New Roman"/>
          <w:color w:val="FF0000"/>
          <w:sz w:val="24"/>
          <w:szCs w:val="24"/>
          <w:lang w:val="en-US"/>
        </w:rPr>
        <w:t xml:space="preserve"> This set of combinations is mandatory </w:t>
      </w:r>
      <w:r w:rsidR="002C7817" w:rsidRPr="00FB0417">
        <w:rPr>
          <w:rFonts w:ascii="Times New Roman" w:hAnsi="Times New Roman"/>
          <w:color w:val="FF0000"/>
          <w:sz w:val="24"/>
          <w:szCs w:val="24"/>
        </w:rPr>
        <w:t xml:space="preserve">for </w:t>
      </w:r>
      <w:r w:rsidR="001C0B71" w:rsidRPr="00FB0417">
        <w:rPr>
          <w:rFonts w:ascii="Times New Roman" w:hAnsi="Times New Roman"/>
          <w:color w:val="FF0000"/>
          <w:sz w:val="24"/>
          <w:szCs w:val="24"/>
        </w:rPr>
        <w:t xml:space="preserve">HRP-ARDEV </w:t>
      </w:r>
      <w:r w:rsidR="00C4239A" w:rsidRPr="00FB0417">
        <w:rPr>
          <w:rFonts w:ascii="Times New Roman" w:hAnsi="Times New Roman"/>
          <w:color w:val="FF0000"/>
          <w:sz w:val="24"/>
          <w:szCs w:val="24"/>
        </w:rPr>
        <w:t xml:space="preserve">when operating in </w:t>
      </w:r>
      <w:r w:rsidR="00FE02B2" w:rsidRPr="00FB0417">
        <w:rPr>
          <w:rFonts w:ascii="Times New Roman" w:hAnsi="Times New Roman"/>
          <w:color w:val="FF0000"/>
          <w:sz w:val="24"/>
          <w:szCs w:val="24"/>
        </w:rPr>
        <w:t xml:space="preserve">the </w:t>
      </w:r>
      <w:r w:rsidR="00C4239A" w:rsidRPr="00FB0417">
        <w:rPr>
          <w:rFonts w:ascii="Times New Roman" w:hAnsi="Times New Roman"/>
          <w:color w:val="FF0000"/>
          <w:sz w:val="24"/>
          <w:szCs w:val="24"/>
        </w:rPr>
        <w:t xml:space="preserve">mode of </w:t>
      </w:r>
      <w:r w:rsidR="002C7817" w:rsidRPr="00FB0417">
        <w:rPr>
          <w:rFonts w:ascii="Times New Roman" w:hAnsi="Times New Roman"/>
          <w:color w:val="FF0000"/>
          <w:sz w:val="24"/>
          <w:szCs w:val="24"/>
        </w:rPr>
        <w:t>NBA</w:t>
      </w:r>
      <w:r w:rsidR="005A1690" w:rsidRPr="00FB0417">
        <w:rPr>
          <w:rFonts w:ascii="Times New Roman" w:hAnsi="Times New Roman"/>
          <w:color w:val="FF0000"/>
          <w:sz w:val="24"/>
          <w:szCs w:val="24"/>
        </w:rPr>
        <w:t xml:space="preserve"> </w:t>
      </w:r>
      <w:r w:rsidR="002C7817" w:rsidRPr="00FB0417">
        <w:rPr>
          <w:rFonts w:ascii="Times New Roman" w:hAnsi="Times New Roman"/>
          <w:color w:val="FF0000"/>
          <w:sz w:val="24"/>
          <w:szCs w:val="24"/>
        </w:rPr>
        <w:t>UWB MMS.</w:t>
      </w:r>
      <w:r w:rsidR="00FE02B2" w:rsidRPr="00FB0417">
        <w:rPr>
          <w:rFonts w:ascii="Times New Roman" w:hAnsi="Times New Roman"/>
          <w:color w:val="FF0000"/>
          <w:sz w:val="24"/>
          <w:szCs w:val="24"/>
        </w:rPr>
        <w:t xml:space="preserve"> </w:t>
      </w:r>
      <w:r w:rsidR="008C15BE" w:rsidRPr="00FB0417">
        <w:rPr>
          <w:rFonts w:ascii="Times New Roman" w:hAnsi="Times New Roman"/>
          <w:color w:val="FF0000"/>
          <w:sz w:val="24"/>
          <w:szCs w:val="24"/>
        </w:rPr>
        <w:t>HRP-ARDEV</w:t>
      </w:r>
      <w:r w:rsidR="00684CBD" w:rsidRPr="00FB0417">
        <w:rPr>
          <w:rFonts w:ascii="Times New Roman" w:hAnsi="Times New Roman"/>
          <w:color w:val="FF0000"/>
          <w:sz w:val="24"/>
          <w:szCs w:val="24"/>
        </w:rPr>
        <w:t xml:space="preserve"> should support</w:t>
      </w:r>
      <w:r w:rsidR="008C15BE" w:rsidRPr="00FB0417">
        <w:rPr>
          <w:rFonts w:ascii="Times New Roman" w:hAnsi="Times New Roman"/>
          <w:color w:val="FF0000"/>
          <w:sz w:val="24"/>
          <w:szCs w:val="24"/>
        </w:rPr>
        <w:t xml:space="preserve"> the combinations in Table 10 when operating in the mode of UWB Only MMS.</w:t>
      </w:r>
      <w:r w:rsidR="005F3B57" w:rsidRPr="00FB0417">
        <w:rPr>
          <w:rFonts w:ascii="Times New Roman" w:hAnsi="Times New Roman"/>
          <w:color w:val="FF0000"/>
          <w:sz w:val="24"/>
          <w:szCs w:val="24"/>
          <w:lang w:val="en-US"/>
        </w:rPr>
        <w:t>”</w:t>
      </w:r>
    </w:p>
    <w:p w14:paraId="34267D57" w14:textId="003EE90E" w:rsidR="0027407F" w:rsidRPr="00C86C08" w:rsidRDefault="0027407F" w:rsidP="00C86C08">
      <w:pPr>
        <w:spacing w:after="200" w:line="276" w:lineRule="auto"/>
        <w:jc w:val="left"/>
        <w:rPr>
          <w:rFonts w:ascii="Times New Roman" w:hAnsi="Times New Roman"/>
          <w:color w:val="FF0000"/>
          <w:lang w:val="en-US"/>
        </w:rPr>
      </w:pPr>
      <w:r>
        <w:rPr>
          <w:rFonts w:ascii="Times New Roman" w:hAnsi="Times New Roman"/>
          <w:color w:val="FF0000"/>
          <w:lang w:val="en-US"/>
        </w:rPr>
        <w:br w:type="page"/>
      </w:r>
    </w:p>
    <w:p w14:paraId="72B3529D" w14:textId="193493E3" w:rsidR="00D93BB2" w:rsidRPr="00CF7FC3" w:rsidRDefault="00D93BB2" w:rsidP="006920F5">
      <w:pPr>
        <w:pStyle w:val="Heading1"/>
        <w:rPr>
          <w:rFonts w:eastAsia="DejaVu Sans"/>
          <w:lang w:val="en-US"/>
        </w:rPr>
      </w:pPr>
      <w:bookmarkStart w:id="1" w:name="_Toc161154170"/>
      <w:r w:rsidRPr="00CF7FC3">
        <w:rPr>
          <w:rFonts w:eastAsia="DejaVu Sans"/>
          <w:lang w:val="en-US"/>
        </w:rPr>
        <w:t>CID #</w:t>
      </w:r>
      <w:r w:rsidR="002756B7">
        <w:rPr>
          <w:rFonts w:eastAsia="DejaVu Sans"/>
          <w:lang w:val="en-US"/>
        </w:rPr>
        <w:t>93</w:t>
      </w:r>
      <w:r w:rsidR="00AF7829" w:rsidRPr="00CF7FC3">
        <w:rPr>
          <w:rFonts w:eastAsia="DejaVu Sans"/>
          <w:lang w:val="en-US"/>
        </w:rPr>
        <w:t xml:space="preserve"> </w:t>
      </w:r>
      <w:r w:rsidR="00F97CE4">
        <w:rPr>
          <w:rFonts w:eastAsia="DejaVu Sans"/>
          <w:lang w:val="en-US"/>
        </w:rPr>
        <w:t>(</w:t>
      </w:r>
      <w:r w:rsidR="008265A8">
        <w:rPr>
          <w:rFonts w:eastAsia="DejaVu Sans"/>
          <w:lang w:val="en-US"/>
        </w:rPr>
        <w:t>Rejected</w:t>
      </w:r>
      <w:r w:rsidR="00F97CE4">
        <w:rPr>
          <w:rFonts w:eastAsia="DejaVu Sans"/>
          <w:lang w:val="en-US"/>
        </w:rPr>
        <w:t>)</w:t>
      </w:r>
      <w:bookmarkEnd w:id="1"/>
    </w:p>
    <w:tbl>
      <w:tblPr>
        <w:tblW w:w="8867" w:type="dxa"/>
        <w:tblLook w:val="04A0" w:firstRow="1" w:lastRow="0" w:firstColumn="1" w:lastColumn="0" w:noHBand="0" w:noVBand="1"/>
      </w:tblPr>
      <w:tblGrid>
        <w:gridCol w:w="1378"/>
        <w:gridCol w:w="744"/>
        <w:gridCol w:w="939"/>
        <w:gridCol w:w="483"/>
        <w:gridCol w:w="1115"/>
        <w:gridCol w:w="828"/>
        <w:gridCol w:w="1598"/>
        <w:gridCol w:w="1782"/>
      </w:tblGrid>
      <w:tr w:rsidR="00DD01EA" w:rsidRPr="005360E3" w14:paraId="25BDF730" w14:textId="77777777" w:rsidTr="00ED4ECB">
        <w:trPr>
          <w:trHeight w:val="228"/>
        </w:trPr>
        <w:tc>
          <w:tcPr>
            <w:tcW w:w="1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E1EAA"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44" w:type="dxa"/>
            <w:tcBorders>
              <w:top w:val="single" w:sz="4" w:space="0" w:color="auto"/>
              <w:left w:val="nil"/>
              <w:bottom w:val="single" w:sz="4" w:space="0" w:color="auto"/>
              <w:right w:val="single" w:sz="4" w:space="0" w:color="auto"/>
            </w:tcBorders>
            <w:shd w:val="clear" w:color="auto" w:fill="auto"/>
            <w:vAlign w:val="bottom"/>
            <w:hideMark/>
          </w:tcPr>
          <w:p w14:paraId="1DAB35A1"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4C351B1C"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2C5DCECD"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25D348D8"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359E4D0D"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14FEC99C"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0D893001"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305629" w:rsidRPr="00F97CE4" w14:paraId="498561AF" w14:textId="77777777" w:rsidTr="00434311">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0F598" w14:textId="5D518359"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Pooria Pakrooh</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1D2AB8B0" w14:textId="05CCBBE7"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93</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0AFC0411" w14:textId="3A25F41B"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134C8A3" w14:textId="29EA05FB"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105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101BB20" w14:textId="60514452"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10.38.12.4</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A74B762" w14:textId="0B18FA8A"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7</w:t>
            </w:r>
          </w:p>
        </w:tc>
        <w:tc>
          <w:tcPr>
            <w:tcW w:w="1598" w:type="dxa"/>
            <w:tcBorders>
              <w:top w:val="single" w:sz="4" w:space="0" w:color="auto"/>
              <w:left w:val="nil"/>
              <w:bottom w:val="single" w:sz="4" w:space="0" w:color="auto"/>
              <w:right w:val="single" w:sz="4" w:space="0" w:color="auto"/>
            </w:tcBorders>
            <w:shd w:val="clear" w:color="auto" w:fill="auto"/>
            <w:hideMark/>
          </w:tcPr>
          <w:p w14:paraId="0AABFA1B" w14:textId="1AD556F2"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Configs 2-4 have unequal RSF and RIF. Why do we need these?</w:t>
            </w:r>
          </w:p>
        </w:tc>
        <w:tc>
          <w:tcPr>
            <w:tcW w:w="1782" w:type="dxa"/>
            <w:tcBorders>
              <w:top w:val="single" w:sz="4" w:space="0" w:color="auto"/>
              <w:left w:val="nil"/>
              <w:bottom w:val="single" w:sz="4" w:space="0" w:color="auto"/>
              <w:right w:val="single" w:sz="4" w:space="0" w:color="auto"/>
            </w:tcBorders>
            <w:shd w:val="clear" w:color="auto" w:fill="auto"/>
            <w:hideMark/>
          </w:tcPr>
          <w:p w14:paraId="02A68693" w14:textId="7EEF7394"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Clarify the reasoning for having mixed MMS sets 2-4.</w:t>
            </w:r>
          </w:p>
        </w:tc>
      </w:tr>
    </w:tbl>
    <w:p w14:paraId="13C86101" w14:textId="6E667811" w:rsidR="005864A8" w:rsidRPr="00FB0417" w:rsidRDefault="005864A8" w:rsidP="008265A8">
      <w:pPr>
        <w:pStyle w:val="NormalWeb"/>
        <w:rPr>
          <w:rFonts w:ascii="Arial" w:hAnsi="Arial" w:cs="Arial"/>
          <w:noProof/>
        </w:rPr>
      </w:pPr>
      <w:r w:rsidRPr="00FB0417">
        <w:rPr>
          <w:rFonts w:eastAsia="DejaVu Sans" w:cs="Arial"/>
          <w:b/>
          <w:bCs/>
          <w:lang w:eastAsia="x-none"/>
        </w:rPr>
        <w:t xml:space="preserve">Resolution: </w:t>
      </w:r>
      <w:r w:rsidR="00E83921" w:rsidRPr="00FB0417">
        <w:rPr>
          <w:rFonts w:eastAsia="DejaVu Sans" w:cs="Arial"/>
          <w:lang w:eastAsia="x-none"/>
        </w:rPr>
        <w:t>No change to the draft-C spec.</w:t>
      </w:r>
    </w:p>
    <w:p w14:paraId="447465A1" w14:textId="45A8D9F4" w:rsidR="001B4B06" w:rsidRPr="00FB0417" w:rsidRDefault="00374292" w:rsidP="005864A8">
      <w:pPr>
        <w:pStyle w:val="NormalWeb"/>
        <w:spacing w:line="360" w:lineRule="auto"/>
      </w:pPr>
      <w:r w:rsidRPr="00FB0417">
        <w:t xml:space="preserve">These are from the </w:t>
      </w:r>
      <w:r w:rsidR="00932D72" w:rsidRPr="00FB0417">
        <w:t xml:space="preserve">agreed </w:t>
      </w:r>
      <w:r w:rsidRPr="00FB0417">
        <w:t xml:space="preserve">NBA-UWB </w:t>
      </w:r>
      <w:r w:rsidR="00932D72" w:rsidRPr="00FB0417">
        <w:t>MMS Technical Framework 15-23-0100-02-04ab</w:t>
      </w:r>
      <w:r w:rsidR="006E4B9D" w:rsidRPr="00FB0417">
        <w:t xml:space="preserve"> and are </w:t>
      </w:r>
      <w:r w:rsidRPr="00FB0417">
        <w:t>called baseline modes</w:t>
      </w:r>
      <w:r w:rsidR="007E667C" w:rsidRPr="00FB0417">
        <w:t xml:space="preserve"> therein</w:t>
      </w:r>
      <w:r w:rsidRPr="00FB0417">
        <w:t xml:space="preserve">. This is to enable different levels of security. Also </w:t>
      </w:r>
      <w:r w:rsidR="008935C2" w:rsidRPr="00FB0417">
        <w:t xml:space="preserve">clarified </w:t>
      </w:r>
      <w:r w:rsidRPr="00FB0417">
        <w:t>in Draft-C page 161, line 5.</w:t>
      </w:r>
    </w:p>
    <w:p w14:paraId="376203C5" w14:textId="77777777" w:rsidR="00C86C08" w:rsidRDefault="00C86C08" w:rsidP="005864A8">
      <w:pPr>
        <w:pStyle w:val="NormalWeb"/>
        <w:spacing w:line="360" w:lineRule="auto"/>
        <w:rPr>
          <w:rFonts w:ascii="Arial" w:hAnsi="Arial" w:cs="Arial"/>
        </w:rPr>
      </w:pPr>
    </w:p>
    <w:p w14:paraId="197152CD" w14:textId="6E9EFF53" w:rsidR="00586150" w:rsidRPr="00C86C08" w:rsidRDefault="00C86C08" w:rsidP="00C86C08">
      <w:pPr>
        <w:spacing w:after="200" w:line="276" w:lineRule="auto"/>
        <w:jc w:val="left"/>
        <w:rPr>
          <w:rFonts w:cs="Arial"/>
          <w:sz w:val="24"/>
          <w:szCs w:val="24"/>
          <w:lang w:val="en-US"/>
        </w:rPr>
      </w:pPr>
      <w:r>
        <w:rPr>
          <w:rFonts w:cs="Arial"/>
        </w:rPr>
        <w:br w:type="page"/>
      </w:r>
    </w:p>
    <w:p w14:paraId="2D26ADEF" w14:textId="2B40D19C" w:rsidR="00586150" w:rsidRPr="00CF7FC3" w:rsidRDefault="00586150" w:rsidP="006920F5">
      <w:pPr>
        <w:pStyle w:val="Heading1"/>
        <w:rPr>
          <w:rFonts w:eastAsia="DejaVu Sans"/>
          <w:lang w:val="en-US"/>
        </w:rPr>
      </w:pPr>
      <w:bookmarkStart w:id="2" w:name="_Toc161154171"/>
      <w:r w:rsidRPr="00CF7FC3">
        <w:rPr>
          <w:rFonts w:eastAsia="DejaVu Sans"/>
          <w:lang w:val="en-US"/>
        </w:rPr>
        <w:t>CID #</w:t>
      </w:r>
      <w:r w:rsidR="00F36DD9">
        <w:rPr>
          <w:rFonts w:eastAsia="DejaVu Sans"/>
          <w:lang w:val="en-US"/>
        </w:rPr>
        <w:t>115</w:t>
      </w:r>
      <w:r w:rsidRPr="00CF7FC3">
        <w:rPr>
          <w:rFonts w:eastAsia="DejaVu Sans"/>
          <w:lang w:val="en-US"/>
        </w:rPr>
        <w:t xml:space="preserve"> </w:t>
      </w:r>
      <w:r>
        <w:rPr>
          <w:rFonts w:eastAsia="DejaVu Sans"/>
          <w:lang w:val="en-US"/>
        </w:rPr>
        <w:t>(</w:t>
      </w:r>
      <w:r w:rsidR="00E04E79">
        <w:rPr>
          <w:rFonts w:eastAsia="DejaVu Sans"/>
          <w:lang w:val="en-US"/>
        </w:rPr>
        <w:t>Revised</w:t>
      </w:r>
      <w:r>
        <w:rPr>
          <w:rFonts w:eastAsia="DejaVu Sans"/>
          <w:lang w:val="en-US"/>
        </w:rPr>
        <w:t>)</w:t>
      </w:r>
      <w:bookmarkEnd w:id="2"/>
    </w:p>
    <w:tbl>
      <w:tblPr>
        <w:tblW w:w="8867" w:type="dxa"/>
        <w:tblLook w:val="04A0" w:firstRow="1" w:lastRow="0" w:firstColumn="1" w:lastColumn="0" w:noHBand="0" w:noVBand="1"/>
      </w:tblPr>
      <w:tblGrid>
        <w:gridCol w:w="1378"/>
        <w:gridCol w:w="744"/>
        <w:gridCol w:w="939"/>
        <w:gridCol w:w="483"/>
        <w:gridCol w:w="1115"/>
        <w:gridCol w:w="828"/>
        <w:gridCol w:w="1598"/>
        <w:gridCol w:w="1782"/>
      </w:tblGrid>
      <w:tr w:rsidR="00586150" w:rsidRPr="005360E3" w14:paraId="0FAEEDE0" w14:textId="77777777" w:rsidTr="008054C5">
        <w:trPr>
          <w:trHeight w:val="228"/>
        </w:trPr>
        <w:tc>
          <w:tcPr>
            <w:tcW w:w="1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B6804"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44" w:type="dxa"/>
            <w:tcBorders>
              <w:top w:val="single" w:sz="4" w:space="0" w:color="auto"/>
              <w:left w:val="nil"/>
              <w:bottom w:val="single" w:sz="4" w:space="0" w:color="auto"/>
              <w:right w:val="single" w:sz="4" w:space="0" w:color="auto"/>
            </w:tcBorders>
            <w:shd w:val="clear" w:color="auto" w:fill="auto"/>
            <w:vAlign w:val="bottom"/>
            <w:hideMark/>
          </w:tcPr>
          <w:p w14:paraId="45023227"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004ACDB3"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50C20319"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3DFDC354"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4B3B4F4C"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3D5DF206"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581A9ABB"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1525D9" w:rsidRPr="00F97CE4" w14:paraId="35FDBF7D" w14:textId="77777777" w:rsidTr="0047321C">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DA85A" w14:textId="16BCCE1E"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Pooria Pakrooh</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187054F2" w14:textId="6E95B6FC"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115</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28778FFF" w14:textId="26D5DE32"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DDBF970" w14:textId="79837E5B"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155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AFD0252" w14:textId="644B9754"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16.1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74EEC50" w14:textId="748428EC"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18</w:t>
            </w:r>
          </w:p>
        </w:tc>
        <w:tc>
          <w:tcPr>
            <w:tcW w:w="1598" w:type="dxa"/>
            <w:tcBorders>
              <w:top w:val="single" w:sz="4" w:space="0" w:color="auto"/>
              <w:left w:val="nil"/>
              <w:bottom w:val="single" w:sz="4" w:space="0" w:color="auto"/>
              <w:right w:val="single" w:sz="4" w:space="0" w:color="auto"/>
            </w:tcBorders>
            <w:shd w:val="clear" w:color="auto" w:fill="auto"/>
            <w:hideMark/>
          </w:tcPr>
          <w:p w14:paraId="59CCA1D0" w14:textId="0D22D023"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An HRP-ARDEV shall support mandatory features of UWB-driven MMS or NBA UWB MMS, in clause 10.38.</w:t>
            </w:r>
          </w:p>
        </w:tc>
        <w:tc>
          <w:tcPr>
            <w:tcW w:w="1782" w:type="dxa"/>
            <w:tcBorders>
              <w:top w:val="single" w:sz="4" w:space="0" w:color="auto"/>
              <w:left w:val="nil"/>
              <w:bottom w:val="single" w:sz="4" w:space="0" w:color="auto"/>
              <w:right w:val="single" w:sz="4" w:space="0" w:color="auto"/>
            </w:tcBorders>
            <w:shd w:val="clear" w:color="auto" w:fill="auto"/>
            <w:hideMark/>
          </w:tcPr>
          <w:p w14:paraId="1A687FDB" w14:textId="4E02E821"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Add: "An HRP-ARDEV shall support mandatory features of UWB-driven MMS or NBA UWB MMS, in clause 10.38."</w:t>
            </w:r>
          </w:p>
        </w:tc>
      </w:tr>
    </w:tbl>
    <w:p w14:paraId="03219B3F" w14:textId="305AA4EB" w:rsidR="00586150" w:rsidRPr="00CA729C" w:rsidRDefault="00586150" w:rsidP="00586150">
      <w:pPr>
        <w:spacing w:before="100" w:beforeAutospacing="1" w:after="100" w:afterAutospacing="1" w:line="240" w:lineRule="auto"/>
        <w:jc w:val="left"/>
        <w:rPr>
          <w:rFonts w:ascii="Times New Roman" w:eastAsia="DejaVu Sans" w:hAnsi="Times New Roman"/>
          <w:b/>
          <w:bCs/>
          <w:sz w:val="24"/>
          <w:szCs w:val="24"/>
          <w:lang w:val="en-US" w:eastAsia="x-none"/>
        </w:rPr>
      </w:pPr>
      <w:r w:rsidRPr="00CA729C">
        <w:rPr>
          <w:rFonts w:ascii="Times New Roman" w:eastAsia="DejaVu Sans" w:hAnsi="Times New Roman"/>
          <w:b/>
          <w:bCs/>
          <w:sz w:val="24"/>
          <w:szCs w:val="24"/>
          <w:lang w:val="en-US" w:eastAsia="x-none"/>
        </w:rPr>
        <w:t xml:space="preserve">Resolution: </w:t>
      </w:r>
    </w:p>
    <w:p w14:paraId="3CDEC6D7" w14:textId="20D013D9" w:rsidR="00C504F2" w:rsidRPr="00B07514" w:rsidRDefault="000B3E57" w:rsidP="00B07514">
      <w:pPr>
        <w:pStyle w:val="ListParagraph"/>
        <w:numPr>
          <w:ilvl w:val="0"/>
          <w:numId w:val="11"/>
        </w:numPr>
        <w:spacing w:before="100" w:beforeAutospacing="1" w:after="100" w:afterAutospacing="1" w:line="240" w:lineRule="auto"/>
        <w:jc w:val="left"/>
        <w:rPr>
          <w:rFonts w:ascii="Times New Roman" w:eastAsia="DejaVu Sans" w:hAnsi="Times New Roman"/>
          <w:sz w:val="24"/>
          <w:szCs w:val="24"/>
          <w:lang w:val="en-US" w:eastAsia="x-none"/>
        </w:rPr>
      </w:pPr>
      <w:r w:rsidRPr="00882D8D">
        <w:rPr>
          <w:rFonts w:ascii="Times New Roman" w:eastAsia="DejaVu Sans" w:hAnsi="Times New Roman"/>
          <w:sz w:val="24"/>
          <w:szCs w:val="24"/>
          <w:lang w:val="en-US" w:eastAsia="x-none"/>
        </w:rPr>
        <w:t>Revise</w:t>
      </w:r>
      <w:r w:rsidR="00495AFA" w:rsidRPr="00882D8D">
        <w:rPr>
          <w:rFonts w:ascii="Times New Roman" w:eastAsia="DejaVu Sans" w:hAnsi="Times New Roman"/>
          <w:sz w:val="24"/>
          <w:szCs w:val="24"/>
          <w:lang w:val="en-US" w:eastAsia="x-none"/>
        </w:rPr>
        <w:t xml:space="preserve"> the sentence in line</w:t>
      </w:r>
      <w:r w:rsidR="002B284A" w:rsidRPr="00882D8D">
        <w:rPr>
          <w:rFonts w:ascii="Times New Roman" w:eastAsia="DejaVu Sans" w:hAnsi="Times New Roman"/>
          <w:sz w:val="24"/>
          <w:szCs w:val="24"/>
          <w:lang w:val="en-US" w:eastAsia="x-none"/>
        </w:rPr>
        <w:t xml:space="preserve"> </w:t>
      </w:r>
      <w:r w:rsidR="00362F8B" w:rsidRPr="00882D8D">
        <w:rPr>
          <w:rFonts w:ascii="Times New Roman" w:eastAsia="DejaVu Sans" w:hAnsi="Times New Roman"/>
          <w:sz w:val="24"/>
          <w:szCs w:val="24"/>
          <w:lang w:val="en-US" w:eastAsia="x-none"/>
        </w:rPr>
        <w:t>17~</w:t>
      </w:r>
      <w:r w:rsidR="002B284A" w:rsidRPr="00882D8D">
        <w:rPr>
          <w:rFonts w:ascii="Times New Roman" w:eastAsia="DejaVu Sans" w:hAnsi="Times New Roman"/>
          <w:sz w:val="24"/>
          <w:szCs w:val="24"/>
          <w:lang w:val="en-US" w:eastAsia="x-none"/>
        </w:rPr>
        <w:t>1</w:t>
      </w:r>
      <w:r w:rsidR="00362F8B" w:rsidRPr="00882D8D">
        <w:rPr>
          <w:rFonts w:ascii="Times New Roman" w:eastAsia="DejaVu Sans" w:hAnsi="Times New Roman"/>
          <w:sz w:val="24"/>
          <w:szCs w:val="24"/>
          <w:lang w:val="en-US" w:eastAsia="x-none"/>
        </w:rPr>
        <w:t>9</w:t>
      </w:r>
      <w:r w:rsidR="00B50026" w:rsidRPr="00882D8D">
        <w:rPr>
          <w:rFonts w:ascii="Times New Roman" w:eastAsia="DejaVu Sans" w:hAnsi="Times New Roman"/>
          <w:sz w:val="24"/>
          <w:szCs w:val="24"/>
          <w:lang w:val="en-US" w:eastAsia="x-none"/>
        </w:rPr>
        <w:t xml:space="preserve">, page </w:t>
      </w:r>
      <w:r w:rsidR="00C51336" w:rsidRPr="00882D8D">
        <w:rPr>
          <w:rFonts w:ascii="Times New Roman" w:eastAsia="DejaVu Sans" w:hAnsi="Times New Roman"/>
          <w:sz w:val="24"/>
          <w:szCs w:val="24"/>
          <w:lang w:val="en-US" w:eastAsia="x-none"/>
        </w:rPr>
        <w:t>155</w:t>
      </w:r>
    </w:p>
    <w:p w14:paraId="2037E554" w14:textId="24910DE7" w:rsidR="00480292" w:rsidRPr="00B07514" w:rsidRDefault="000B3E57" w:rsidP="00B07514">
      <w:pPr>
        <w:spacing w:before="100" w:beforeAutospacing="1" w:after="100" w:afterAutospacing="1" w:line="240" w:lineRule="auto"/>
        <w:jc w:val="left"/>
        <w:rPr>
          <w:rFonts w:ascii="Times New Roman" w:eastAsia="DejaVu Sans" w:hAnsi="Times New Roman"/>
          <w:sz w:val="24"/>
          <w:szCs w:val="24"/>
          <w:lang w:val="en-US" w:eastAsia="x-none"/>
        </w:rPr>
      </w:pPr>
      <w:r w:rsidRPr="00B07514">
        <w:rPr>
          <w:rFonts w:ascii="Times New Roman" w:eastAsia="DejaVu Sans" w:hAnsi="Times New Roman"/>
          <w:sz w:val="24"/>
          <w:szCs w:val="24"/>
          <w:lang w:val="en-US" w:eastAsia="x-none"/>
        </w:rPr>
        <w:t>from:</w:t>
      </w:r>
    </w:p>
    <w:p w14:paraId="18359FB7" w14:textId="65D0E997" w:rsidR="00480292" w:rsidRPr="00C33C76" w:rsidRDefault="001D09D1" w:rsidP="00B07514">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w:t>
      </w:r>
      <w:r w:rsidR="00D24EE4" w:rsidRPr="00C33C76">
        <w:rPr>
          <w:rFonts w:ascii="Times New Roman" w:eastAsia="DejaVu Sans" w:hAnsi="Times New Roman"/>
          <w:color w:val="548DD4" w:themeColor="text2" w:themeTint="99"/>
          <w:sz w:val="24"/>
          <w:szCs w:val="24"/>
          <w:lang w:val="en-US" w:eastAsia="x-none"/>
        </w:rPr>
        <w:t>The HRP-ARDEV shall support the HRP-EMDEV mandatory features, and the mandatory features of the HRP-ARDEV specified in this clause, and elsewhere in this standard.</w:t>
      </w:r>
      <w:r w:rsidRPr="00C33C76">
        <w:rPr>
          <w:rFonts w:ascii="Times New Roman" w:eastAsia="DejaVu Sans" w:hAnsi="Times New Roman"/>
          <w:color w:val="548DD4" w:themeColor="text2" w:themeTint="99"/>
          <w:sz w:val="24"/>
          <w:szCs w:val="24"/>
          <w:lang w:val="en-US" w:eastAsia="x-none"/>
        </w:rPr>
        <w:t>”</w:t>
      </w:r>
    </w:p>
    <w:p w14:paraId="28F80A5D" w14:textId="555DEC5C" w:rsidR="00480292" w:rsidRPr="00B07514" w:rsidRDefault="008166D0" w:rsidP="00B07514">
      <w:pPr>
        <w:spacing w:before="100" w:beforeAutospacing="1" w:after="100" w:afterAutospacing="1" w:line="240" w:lineRule="auto"/>
        <w:jc w:val="left"/>
        <w:rPr>
          <w:rFonts w:ascii="Times New Roman" w:eastAsia="DejaVu Sans" w:hAnsi="Times New Roman"/>
          <w:sz w:val="24"/>
          <w:szCs w:val="24"/>
          <w:lang w:val="en-US" w:eastAsia="x-none"/>
        </w:rPr>
      </w:pPr>
      <w:r w:rsidRPr="00B07514">
        <w:rPr>
          <w:rFonts w:ascii="Times New Roman" w:eastAsia="DejaVu Sans" w:hAnsi="Times New Roman"/>
          <w:sz w:val="24"/>
          <w:szCs w:val="24"/>
          <w:lang w:val="en-US" w:eastAsia="x-none"/>
        </w:rPr>
        <w:t>to</w:t>
      </w:r>
      <w:r w:rsidR="00B50026" w:rsidRPr="00B07514">
        <w:rPr>
          <w:rFonts w:ascii="Times New Roman" w:eastAsia="DejaVu Sans" w:hAnsi="Times New Roman"/>
          <w:sz w:val="24"/>
          <w:szCs w:val="24"/>
          <w:lang w:val="en-US" w:eastAsia="x-none"/>
        </w:rPr>
        <w:t>:</w:t>
      </w:r>
    </w:p>
    <w:p w14:paraId="19500042" w14:textId="5C3CF10B" w:rsidR="00586150" w:rsidRPr="00B07514" w:rsidRDefault="008166D0" w:rsidP="00B07514">
      <w:pPr>
        <w:spacing w:before="100" w:beforeAutospacing="1" w:after="100" w:afterAutospacing="1" w:line="240" w:lineRule="auto"/>
        <w:jc w:val="left"/>
        <w:rPr>
          <w:rFonts w:ascii="Times New Roman" w:hAnsi="Times New Roman"/>
          <w:color w:val="FF0000"/>
          <w:sz w:val="24"/>
          <w:szCs w:val="24"/>
        </w:rPr>
      </w:pPr>
      <w:r w:rsidRPr="00B07514">
        <w:rPr>
          <w:rFonts w:ascii="Times New Roman" w:hAnsi="Times New Roman"/>
          <w:color w:val="FF0000"/>
          <w:sz w:val="24"/>
          <w:szCs w:val="24"/>
          <w:lang w:val="en-US"/>
        </w:rPr>
        <w:t>“</w:t>
      </w:r>
      <w:r w:rsidR="00375549" w:rsidRPr="00B07514">
        <w:rPr>
          <w:rFonts w:ascii="Times New Roman" w:eastAsia="DejaVu Sans" w:hAnsi="Times New Roman"/>
          <w:color w:val="FF0000"/>
          <w:sz w:val="24"/>
          <w:szCs w:val="24"/>
          <w:lang w:val="en-US" w:eastAsia="x-none"/>
        </w:rPr>
        <w:t>The HRP-ARDEV shall support the HRP-EMDEV mandator</w:t>
      </w:r>
      <w:r w:rsidR="00375549" w:rsidRPr="00B07514">
        <w:rPr>
          <w:rFonts w:ascii="Times New Roman" w:eastAsia="DejaVu Sans" w:hAnsi="Times New Roman"/>
          <w:color w:val="FF0000"/>
          <w:sz w:val="24"/>
          <w:szCs w:val="24"/>
          <w:lang w:val="en-US" w:eastAsia="x-none"/>
        </w:rPr>
        <w:t xml:space="preserve">y </w:t>
      </w:r>
      <w:r w:rsidR="00EE1CE4" w:rsidRPr="00B07514">
        <w:rPr>
          <w:rFonts w:ascii="Times New Roman" w:hAnsi="Times New Roman"/>
          <w:color w:val="FF0000"/>
          <w:sz w:val="24"/>
          <w:szCs w:val="24"/>
          <w:lang w:val="en-US"/>
        </w:rPr>
        <w:t xml:space="preserve">features, </w:t>
      </w:r>
      <w:r w:rsidR="00EE1CE4" w:rsidRPr="00B07514">
        <w:rPr>
          <w:rFonts w:ascii="Times New Roman" w:hAnsi="Times New Roman"/>
          <w:color w:val="FF0000"/>
          <w:sz w:val="24"/>
          <w:szCs w:val="24"/>
        </w:rPr>
        <w:t xml:space="preserve">either the </w:t>
      </w:r>
      <w:r w:rsidR="00C51336" w:rsidRPr="00B07514">
        <w:rPr>
          <w:rFonts w:ascii="Times New Roman" w:hAnsi="Times New Roman"/>
          <w:color w:val="FF0000"/>
          <w:sz w:val="24"/>
          <w:szCs w:val="24"/>
        </w:rPr>
        <w:t>UWB</w:t>
      </w:r>
      <w:r w:rsidR="00AF55E5" w:rsidRPr="00B07514">
        <w:rPr>
          <w:rFonts w:ascii="Times New Roman" w:hAnsi="Times New Roman"/>
          <w:color w:val="FF0000"/>
          <w:sz w:val="24"/>
          <w:szCs w:val="24"/>
        </w:rPr>
        <w:t xml:space="preserve"> </w:t>
      </w:r>
      <w:r w:rsidR="00634DE4" w:rsidRPr="00B07514">
        <w:rPr>
          <w:rFonts w:ascii="Times New Roman" w:hAnsi="Times New Roman"/>
          <w:color w:val="FF0000"/>
          <w:sz w:val="24"/>
          <w:szCs w:val="24"/>
        </w:rPr>
        <w:t>Only</w:t>
      </w:r>
      <w:r w:rsidR="00C51336" w:rsidRPr="00B07514">
        <w:rPr>
          <w:rFonts w:ascii="Times New Roman" w:hAnsi="Times New Roman"/>
          <w:color w:val="FF0000"/>
          <w:sz w:val="24"/>
          <w:szCs w:val="24"/>
        </w:rPr>
        <w:t xml:space="preserve"> MMS </w:t>
      </w:r>
      <w:r w:rsidR="002F1042" w:rsidRPr="00B07514">
        <w:rPr>
          <w:rFonts w:ascii="Times New Roman" w:hAnsi="Times New Roman"/>
          <w:color w:val="FF0000"/>
          <w:sz w:val="24"/>
          <w:szCs w:val="24"/>
        </w:rPr>
        <w:t xml:space="preserve">operation </w:t>
      </w:r>
      <w:r w:rsidR="00C51336" w:rsidRPr="00B07514">
        <w:rPr>
          <w:rFonts w:ascii="Times New Roman" w:hAnsi="Times New Roman"/>
          <w:color w:val="FF0000"/>
          <w:sz w:val="24"/>
          <w:szCs w:val="24"/>
        </w:rPr>
        <w:t>or</w:t>
      </w:r>
      <w:r w:rsidR="00634DE4" w:rsidRPr="00B07514">
        <w:rPr>
          <w:rFonts w:ascii="Times New Roman" w:hAnsi="Times New Roman"/>
          <w:color w:val="FF0000"/>
          <w:sz w:val="24"/>
          <w:szCs w:val="24"/>
        </w:rPr>
        <w:t xml:space="preserve"> the</w:t>
      </w:r>
      <w:r w:rsidR="00C51336" w:rsidRPr="00B07514">
        <w:rPr>
          <w:rFonts w:ascii="Times New Roman" w:hAnsi="Times New Roman"/>
          <w:color w:val="FF0000"/>
          <w:sz w:val="24"/>
          <w:szCs w:val="24"/>
        </w:rPr>
        <w:t xml:space="preserve"> NBA</w:t>
      </w:r>
      <w:r w:rsidR="00114A10" w:rsidRPr="00B07514">
        <w:rPr>
          <w:rFonts w:ascii="Times New Roman" w:hAnsi="Times New Roman"/>
          <w:color w:val="FF0000"/>
          <w:sz w:val="24"/>
          <w:szCs w:val="24"/>
        </w:rPr>
        <w:t xml:space="preserve"> </w:t>
      </w:r>
      <w:r w:rsidR="00C51336" w:rsidRPr="00B07514">
        <w:rPr>
          <w:rFonts w:ascii="Times New Roman" w:hAnsi="Times New Roman"/>
          <w:color w:val="FF0000"/>
          <w:sz w:val="24"/>
          <w:szCs w:val="24"/>
        </w:rPr>
        <w:t>UWB MMS</w:t>
      </w:r>
      <w:r w:rsidR="004158B5" w:rsidRPr="00B07514">
        <w:rPr>
          <w:rFonts w:ascii="Times New Roman" w:hAnsi="Times New Roman"/>
          <w:color w:val="FF0000"/>
          <w:sz w:val="24"/>
          <w:szCs w:val="24"/>
        </w:rPr>
        <w:t xml:space="preserve"> operation</w:t>
      </w:r>
      <w:r w:rsidR="00B67BC3" w:rsidRPr="00B07514">
        <w:rPr>
          <w:rFonts w:ascii="Times New Roman" w:hAnsi="Times New Roman"/>
          <w:color w:val="FF0000"/>
          <w:sz w:val="24"/>
          <w:szCs w:val="24"/>
        </w:rPr>
        <w:t xml:space="preserve">, and the mandatory features of the </w:t>
      </w:r>
      <w:r w:rsidR="00114A10" w:rsidRPr="00B07514">
        <w:rPr>
          <w:rFonts w:ascii="Times New Roman" w:eastAsia="DejaVu Sans" w:hAnsi="Times New Roman"/>
          <w:color w:val="FF0000"/>
          <w:sz w:val="24"/>
          <w:szCs w:val="24"/>
          <w:lang w:val="en-US" w:eastAsia="x-none"/>
        </w:rPr>
        <w:t>the HRP-ARDEV specified in this clause, and elsewhere in this standar</w:t>
      </w:r>
      <w:r w:rsidR="00114A10" w:rsidRPr="00B07514">
        <w:rPr>
          <w:rFonts w:ascii="Times New Roman" w:eastAsia="DejaVu Sans" w:hAnsi="Times New Roman"/>
          <w:color w:val="FF0000"/>
          <w:sz w:val="24"/>
          <w:szCs w:val="24"/>
          <w:lang w:val="en-US" w:eastAsia="x-none"/>
        </w:rPr>
        <w:t>d.</w:t>
      </w:r>
      <w:r w:rsidRPr="00B07514">
        <w:rPr>
          <w:rFonts w:ascii="Times New Roman" w:hAnsi="Times New Roman"/>
          <w:color w:val="FF0000"/>
          <w:sz w:val="24"/>
          <w:szCs w:val="24"/>
        </w:rPr>
        <w:t>”</w:t>
      </w:r>
    </w:p>
    <w:p w14:paraId="1FDB8C0F" w14:textId="77777777" w:rsidR="00480292" w:rsidRPr="00480292" w:rsidRDefault="00480292" w:rsidP="00480292">
      <w:pPr>
        <w:pStyle w:val="ListParagraph"/>
        <w:spacing w:before="100" w:beforeAutospacing="1" w:after="100" w:afterAutospacing="1" w:line="240" w:lineRule="auto"/>
        <w:ind w:left="360"/>
        <w:jc w:val="left"/>
        <w:rPr>
          <w:rFonts w:ascii="Times New Roman" w:eastAsia="DejaVu Sans" w:hAnsi="Times New Roman"/>
          <w:sz w:val="24"/>
          <w:szCs w:val="24"/>
          <w:lang w:val="en-US" w:eastAsia="x-none"/>
        </w:rPr>
      </w:pPr>
    </w:p>
    <w:p w14:paraId="311E0C56" w14:textId="5E06B728" w:rsidR="00480292" w:rsidRPr="00B07514" w:rsidRDefault="00882D8D" w:rsidP="00B07514">
      <w:pPr>
        <w:pStyle w:val="ListParagraph"/>
        <w:numPr>
          <w:ilvl w:val="0"/>
          <w:numId w:val="11"/>
        </w:numPr>
        <w:spacing w:before="100" w:beforeAutospacing="1" w:after="100" w:afterAutospacing="1" w:line="24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Add </w:t>
      </w:r>
      <w:r w:rsidR="002D26CC" w:rsidRPr="00882D8D">
        <w:rPr>
          <w:rFonts w:ascii="Times New Roman" w:hAnsi="Times New Roman"/>
          <w:color w:val="000000" w:themeColor="text1"/>
          <w:sz w:val="24"/>
          <w:szCs w:val="24"/>
        </w:rPr>
        <w:t>the following sentence</w:t>
      </w:r>
      <w:r w:rsidR="00511A4B" w:rsidRPr="00882D8D">
        <w:rPr>
          <w:rFonts w:ascii="Times New Roman" w:hAnsi="Times New Roman"/>
          <w:color w:val="000000" w:themeColor="text1"/>
          <w:sz w:val="24"/>
          <w:szCs w:val="24"/>
        </w:rPr>
        <w:t xml:space="preserve"> at the end of</w:t>
      </w:r>
      <w:r w:rsidR="002D26CC" w:rsidRPr="00882D8D">
        <w:rPr>
          <w:rFonts w:ascii="Times New Roman" w:hAnsi="Times New Roman"/>
          <w:color w:val="000000" w:themeColor="text1"/>
          <w:sz w:val="24"/>
          <w:szCs w:val="24"/>
        </w:rPr>
        <w:t xml:space="preserve"> line 20, page 155:</w:t>
      </w:r>
    </w:p>
    <w:p w14:paraId="108EDDB2" w14:textId="277AE7DF" w:rsidR="002D26CC" w:rsidRPr="00B07514" w:rsidRDefault="002D26CC" w:rsidP="00B07514">
      <w:pPr>
        <w:spacing w:before="100" w:beforeAutospacing="1" w:after="100" w:afterAutospacing="1" w:line="240" w:lineRule="auto"/>
        <w:jc w:val="left"/>
        <w:rPr>
          <w:rFonts w:ascii="Times New Roman" w:hAnsi="Times New Roman"/>
          <w:color w:val="000000" w:themeColor="text1"/>
          <w:sz w:val="24"/>
          <w:szCs w:val="24"/>
        </w:rPr>
      </w:pPr>
      <w:r w:rsidRPr="00B07514">
        <w:rPr>
          <w:rFonts w:ascii="Times New Roman" w:hAnsi="Times New Roman"/>
          <w:color w:val="FF0000"/>
          <w:sz w:val="24"/>
          <w:szCs w:val="24"/>
        </w:rPr>
        <w:t>“</w:t>
      </w:r>
      <w:r w:rsidR="001D050B" w:rsidRPr="00B07514">
        <w:rPr>
          <w:rFonts w:ascii="Times New Roman" w:hAnsi="Times New Roman"/>
          <w:color w:val="FF0000"/>
          <w:sz w:val="24"/>
          <w:szCs w:val="24"/>
        </w:rPr>
        <w:t xml:space="preserve">The mandatory operating parameter sets for </w:t>
      </w:r>
      <w:r w:rsidR="00F95FB6" w:rsidRPr="00B07514">
        <w:rPr>
          <w:rFonts w:ascii="Times New Roman" w:hAnsi="Times New Roman"/>
          <w:color w:val="FF0000"/>
          <w:sz w:val="24"/>
          <w:szCs w:val="24"/>
        </w:rPr>
        <w:t>NBA</w:t>
      </w:r>
      <w:r w:rsidR="00445D7E" w:rsidRPr="00B07514">
        <w:rPr>
          <w:rFonts w:ascii="Times New Roman" w:hAnsi="Times New Roman"/>
          <w:color w:val="FF0000"/>
          <w:sz w:val="24"/>
          <w:szCs w:val="24"/>
        </w:rPr>
        <w:t xml:space="preserve"> </w:t>
      </w:r>
      <w:r w:rsidR="00F95FB6" w:rsidRPr="00B07514">
        <w:rPr>
          <w:rFonts w:ascii="Times New Roman" w:hAnsi="Times New Roman"/>
          <w:color w:val="FF0000"/>
          <w:sz w:val="24"/>
          <w:szCs w:val="24"/>
        </w:rPr>
        <w:t>UWB</w:t>
      </w:r>
      <w:r w:rsidR="001D050B" w:rsidRPr="00B07514">
        <w:rPr>
          <w:rFonts w:ascii="Times New Roman" w:hAnsi="Times New Roman"/>
          <w:color w:val="FF0000"/>
          <w:sz w:val="24"/>
          <w:szCs w:val="24"/>
        </w:rPr>
        <w:t xml:space="preserve"> MMS </w:t>
      </w:r>
      <w:r w:rsidR="00CE329A" w:rsidRPr="00B07514">
        <w:rPr>
          <w:rFonts w:ascii="Times New Roman" w:hAnsi="Times New Roman"/>
          <w:color w:val="FF0000"/>
          <w:sz w:val="24"/>
          <w:szCs w:val="24"/>
        </w:rPr>
        <w:t>operations</w:t>
      </w:r>
      <w:r w:rsidR="002F1F16" w:rsidRPr="00B07514">
        <w:rPr>
          <w:rFonts w:ascii="Times New Roman" w:hAnsi="Times New Roman"/>
          <w:color w:val="FF0000"/>
          <w:sz w:val="24"/>
          <w:szCs w:val="24"/>
        </w:rPr>
        <w:t xml:space="preserve"> </w:t>
      </w:r>
      <w:r w:rsidR="004B34D0" w:rsidRPr="00B07514">
        <w:rPr>
          <w:rFonts w:ascii="Times New Roman" w:hAnsi="Times New Roman"/>
          <w:color w:val="FF0000"/>
          <w:sz w:val="24"/>
          <w:szCs w:val="24"/>
        </w:rPr>
        <w:t>are</w:t>
      </w:r>
      <w:r w:rsidR="002F1F16" w:rsidRPr="00B07514">
        <w:rPr>
          <w:rFonts w:ascii="Times New Roman" w:hAnsi="Times New Roman"/>
          <w:color w:val="FF0000"/>
          <w:sz w:val="24"/>
          <w:szCs w:val="24"/>
        </w:rPr>
        <w:t xml:space="preserve"> specified in </w:t>
      </w:r>
      <w:r w:rsidR="00F95FB6" w:rsidRPr="00B07514">
        <w:rPr>
          <w:rFonts w:ascii="Times New Roman" w:hAnsi="Times New Roman"/>
          <w:color w:val="FF0000"/>
          <w:sz w:val="24"/>
          <w:szCs w:val="24"/>
        </w:rPr>
        <w:t>10.38.12</w:t>
      </w:r>
      <w:r w:rsidR="00CE329A" w:rsidRPr="00B07514">
        <w:rPr>
          <w:rFonts w:ascii="Times New Roman" w:hAnsi="Times New Roman"/>
          <w:color w:val="FF0000"/>
          <w:sz w:val="24"/>
          <w:szCs w:val="24"/>
        </w:rPr>
        <w:t>.</w:t>
      </w:r>
      <w:r w:rsidR="00F95FB6" w:rsidRPr="00B07514">
        <w:rPr>
          <w:rFonts w:ascii="Times New Roman" w:hAnsi="Times New Roman"/>
          <w:color w:val="FF0000"/>
          <w:sz w:val="24"/>
          <w:szCs w:val="24"/>
        </w:rPr>
        <w:t xml:space="preserve"> </w:t>
      </w:r>
      <w:r w:rsidR="00CE329A" w:rsidRPr="00B07514">
        <w:rPr>
          <w:rFonts w:ascii="Times New Roman" w:hAnsi="Times New Roman"/>
          <w:color w:val="FF0000"/>
          <w:sz w:val="24"/>
          <w:szCs w:val="24"/>
        </w:rPr>
        <w:t>T</w:t>
      </w:r>
      <w:r w:rsidR="002F1F16" w:rsidRPr="00B07514">
        <w:rPr>
          <w:rFonts w:ascii="Times New Roman" w:hAnsi="Times New Roman"/>
          <w:color w:val="FF0000"/>
          <w:sz w:val="24"/>
          <w:szCs w:val="24"/>
        </w:rPr>
        <w:t xml:space="preserve">he mandatory operating parameter sets for </w:t>
      </w:r>
      <w:r w:rsidR="00CE329A" w:rsidRPr="00B07514">
        <w:rPr>
          <w:rFonts w:ascii="Times New Roman" w:hAnsi="Times New Roman"/>
          <w:color w:val="FF0000"/>
          <w:sz w:val="24"/>
          <w:szCs w:val="24"/>
        </w:rPr>
        <w:t>UWB Only</w:t>
      </w:r>
      <w:r w:rsidR="002F1F16" w:rsidRPr="00B07514">
        <w:rPr>
          <w:rFonts w:ascii="Times New Roman" w:hAnsi="Times New Roman"/>
          <w:color w:val="FF0000"/>
          <w:sz w:val="24"/>
          <w:szCs w:val="24"/>
        </w:rPr>
        <w:t xml:space="preserve"> MMS operation</w:t>
      </w:r>
      <w:r w:rsidR="00CE329A" w:rsidRPr="00B07514">
        <w:rPr>
          <w:rFonts w:ascii="Times New Roman" w:hAnsi="Times New Roman"/>
          <w:color w:val="FF0000"/>
          <w:sz w:val="24"/>
          <w:szCs w:val="24"/>
        </w:rPr>
        <w:t>s</w:t>
      </w:r>
      <w:r w:rsidR="002F1F16" w:rsidRPr="00B07514">
        <w:rPr>
          <w:rFonts w:ascii="Times New Roman" w:hAnsi="Times New Roman"/>
          <w:color w:val="FF0000"/>
          <w:sz w:val="24"/>
          <w:szCs w:val="24"/>
        </w:rPr>
        <w:t xml:space="preserve"> </w:t>
      </w:r>
      <w:r w:rsidR="004B34D0" w:rsidRPr="00B07514">
        <w:rPr>
          <w:rFonts w:ascii="Times New Roman" w:hAnsi="Times New Roman"/>
          <w:color w:val="FF0000"/>
          <w:sz w:val="24"/>
          <w:szCs w:val="24"/>
        </w:rPr>
        <w:t>are</w:t>
      </w:r>
      <w:r w:rsidR="002F1F16" w:rsidRPr="00B07514">
        <w:rPr>
          <w:rFonts w:ascii="Times New Roman" w:hAnsi="Times New Roman"/>
          <w:color w:val="FF0000"/>
          <w:sz w:val="24"/>
          <w:szCs w:val="24"/>
        </w:rPr>
        <w:t xml:space="preserve"> specified in</w:t>
      </w:r>
      <w:r w:rsidR="00F95FB6" w:rsidRPr="00B07514">
        <w:rPr>
          <w:rFonts w:ascii="Times New Roman" w:hAnsi="Times New Roman"/>
          <w:color w:val="FF0000"/>
          <w:sz w:val="24"/>
          <w:szCs w:val="24"/>
        </w:rPr>
        <w:t xml:space="preserve"> 10.38.13.</w:t>
      </w:r>
      <w:r w:rsidRPr="00B07514">
        <w:rPr>
          <w:rFonts w:ascii="Times New Roman" w:hAnsi="Times New Roman"/>
          <w:color w:val="FF0000"/>
          <w:sz w:val="24"/>
          <w:szCs w:val="24"/>
        </w:rPr>
        <w:t>”</w:t>
      </w:r>
    </w:p>
    <w:p w14:paraId="29E44FB3" w14:textId="4BB1CB48" w:rsidR="00011EEC" w:rsidRPr="004B34D0" w:rsidRDefault="00011EEC" w:rsidP="007C6465">
      <w:pPr>
        <w:spacing w:before="100" w:beforeAutospacing="1" w:after="100" w:afterAutospacing="1" w:line="240" w:lineRule="auto"/>
        <w:jc w:val="left"/>
        <w:rPr>
          <w:rFonts w:ascii="Times New Roman" w:eastAsia="DejaVu Sans" w:hAnsi="Times New Roman"/>
          <w:color w:val="FF0000"/>
          <w:lang w:eastAsia="x-none"/>
        </w:rPr>
      </w:pPr>
    </w:p>
    <w:p w14:paraId="20FA77FF" w14:textId="77777777" w:rsidR="00540E18" w:rsidRDefault="00540E18" w:rsidP="007C6465">
      <w:pPr>
        <w:spacing w:before="100" w:beforeAutospacing="1" w:after="100" w:afterAutospacing="1" w:line="240" w:lineRule="auto"/>
        <w:jc w:val="left"/>
        <w:rPr>
          <w:rFonts w:ascii="Times New Roman" w:eastAsia="DejaVu Sans" w:hAnsi="Times New Roman"/>
          <w:color w:val="FF0000"/>
          <w:lang w:val="en-US" w:eastAsia="x-none"/>
        </w:rPr>
      </w:pPr>
    </w:p>
    <w:p w14:paraId="70167660" w14:textId="77777777" w:rsidR="009960D9" w:rsidRDefault="009960D9" w:rsidP="007C6465">
      <w:pPr>
        <w:spacing w:before="100" w:beforeAutospacing="1" w:after="100" w:afterAutospacing="1" w:line="240" w:lineRule="auto"/>
        <w:jc w:val="left"/>
        <w:rPr>
          <w:rFonts w:ascii="Times New Roman" w:eastAsia="DejaVu Sans" w:hAnsi="Times New Roman"/>
          <w:color w:val="FF0000"/>
          <w:lang w:val="en-US" w:eastAsia="x-none"/>
        </w:rPr>
      </w:pPr>
    </w:p>
    <w:p w14:paraId="53CB0800" w14:textId="77777777" w:rsidR="00261ABB" w:rsidRDefault="00261ABB" w:rsidP="007C6465">
      <w:pPr>
        <w:spacing w:before="100" w:beforeAutospacing="1" w:after="100" w:afterAutospacing="1" w:line="240" w:lineRule="auto"/>
        <w:jc w:val="left"/>
        <w:rPr>
          <w:rFonts w:ascii="Times New Roman" w:eastAsia="DejaVu Sans" w:hAnsi="Times New Roman"/>
          <w:color w:val="FF0000"/>
          <w:lang w:val="en-US" w:eastAsia="x-none"/>
        </w:rPr>
      </w:pPr>
    </w:p>
    <w:p w14:paraId="3EAECB2B" w14:textId="77777777" w:rsidR="00261ABB" w:rsidRDefault="00261ABB" w:rsidP="007C6465">
      <w:pPr>
        <w:spacing w:before="100" w:beforeAutospacing="1" w:after="100" w:afterAutospacing="1" w:line="240" w:lineRule="auto"/>
        <w:jc w:val="left"/>
        <w:rPr>
          <w:rFonts w:ascii="Times New Roman" w:eastAsia="DejaVu Sans" w:hAnsi="Times New Roman"/>
          <w:color w:val="FF0000"/>
          <w:lang w:val="en-US" w:eastAsia="x-none"/>
        </w:rPr>
      </w:pPr>
    </w:p>
    <w:p w14:paraId="22FA2A85" w14:textId="77777777" w:rsidR="009960D9" w:rsidRDefault="009960D9">
      <w:pPr>
        <w:spacing w:after="200" w:line="276" w:lineRule="auto"/>
        <w:jc w:val="left"/>
        <w:rPr>
          <w:rFonts w:eastAsia="DejaVu Sans"/>
          <w:b/>
          <w:sz w:val="24"/>
          <w:lang w:val="en-US" w:eastAsia="x-none"/>
        </w:rPr>
      </w:pPr>
      <w:r>
        <w:rPr>
          <w:rFonts w:eastAsia="DejaVu Sans"/>
          <w:lang w:val="en-US"/>
        </w:rPr>
        <w:br w:type="page"/>
      </w:r>
    </w:p>
    <w:p w14:paraId="0C9244B2" w14:textId="0B05A8AD" w:rsidR="00540E18" w:rsidRPr="00CF7FC3" w:rsidRDefault="00540E18" w:rsidP="00540E18">
      <w:pPr>
        <w:pStyle w:val="Heading1"/>
        <w:rPr>
          <w:rFonts w:eastAsia="DejaVu Sans"/>
          <w:lang w:val="en-US"/>
        </w:rPr>
      </w:pPr>
      <w:bookmarkStart w:id="3" w:name="_Toc161154172"/>
      <w:r w:rsidRPr="00CF7FC3">
        <w:rPr>
          <w:rFonts w:eastAsia="DejaVu Sans"/>
          <w:lang w:val="en-US"/>
        </w:rPr>
        <w:t>CID #</w:t>
      </w:r>
      <w:r>
        <w:rPr>
          <w:rFonts w:eastAsia="DejaVu Sans"/>
          <w:lang w:val="en-US"/>
        </w:rPr>
        <w:t>1</w:t>
      </w:r>
      <w:r w:rsidR="00CC3496">
        <w:rPr>
          <w:rFonts w:eastAsia="DejaVu Sans"/>
          <w:lang w:val="en-US"/>
        </w:rPr>
        <w:t>17</w:t>
      </w:r>
      <w:r w:rsidR="00522E88">
        <w:rPr>
          <w:rFonts w:eastAsia="DejaVu Sans"/>
          <w:lang w:val="en-US"/>
        </w:rPr>
        <w:t>, 295</w:t>
      </w:r>
      <w:r w:rsidRPr="00CF7FC3">
        <w:rPr>
          <w:rFonts w:eastAsia="DejaVu Sans"/>
          <w:lang w:val="en-US"/>
        </w:rPr>
        <w:t xml:space="preserve"> </w:t>
      </w:r>
      <w:r>
        <w:rPr>
          <w:rFonts w:eastAsia="DejaVu Sans"/>
          <w:lang w:val="en-US"/>
        </w:rPr>
        <w:t>(</w:t>
      </w:r>
      <w:r w:rsidR="005133D0">
        <w:rPr>
          <w:rFonts w:eastAsia="DejaVu Sans"/>
          <w:lang w:val="en-US"/>
        </w:rPr>
        <w:t>Revised</w:t>
      </w:r>
      <w:r>
        <w:rPr>
          <w:rFonts w:eastAsia="DejaVu Sans"/>
          <w:lang w:val="en-US"/>
        </w:rPr>
        <w:t>)</w:t>
      </w:r>
      <w:bookmarkEnd w:id="3"/>
    </w:p>
    <w:tbl>
      <w:tblPr>
        <w:tblW w:w="8867" w:type="dxa"/>
        <w:tblLook w:val="04A0" w:firstRow="1" w:lastRow="0" w:firstColumn="1" w:lastColumn="0" w:noHBand="0" w:noVBand="1"/>
      </w:tblPr>
      <w:tblGrid>
        <w:gridCol w:w="857"/>
        <w:gridCol w:w="693"/>
        <w:gridCol w:w="901"/>
        <w:gridCol w:w="521"/>
        <w:gridCol w:w="1134"/>
        <w:gridCol w:w="709"/>
        <w:gridCol w:w="2410"/>
        <w:gridCol w:w="1642"/>
      </w:tblGrid>
      <w:tr w:rsidR="00CC3496" w:rsidRPr="005360E3" w14:paraId="03F9DB1D" w14:textId="77777777" w:rsidTr="00A3389F">
        <w:trPr>
          <w:trHeight w:val="228"/>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212A4"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93" w:type="dxa"/>
            <w:tcBorders>
              <w:top w:val="single" w:sz="4" w:space="0" w:color="auto"/>
              <w:left w:val="nil"/>
              <w:bottom w:val="single" w:sz="4" w:space="0" w:color="auto"/>
              <w:right w:val="single" w:sz="4" w:space="0" w:color="auto"/>
            </w:tcBorders>
            <w:shd w:val="clear" w:color="auto" w:fill="auto"/>
            <w:vAlign w:val="bottom"/>
            <w:hideMark/>
          </w:tcPr>
          <w:p w14:paraId="6771FD56"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1B10AB54"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21" w:type="dxa"/>
            <w:tcBorders>
              <w:top w:val="single" w:sz="4" w:space="0" w:color="auto"/>
              <w:left w:val="nil"/>
              <w:bottom w:val="single" w:sz="4" w:space="0" w:color="auto"/>
              <w:right w:val="single" w:sz="4" w:space="0" w:color="auto"/>
            </w:tcBorders>
            <w:shd w:val="clear" w:color="auto" w:fill="auto"/>
            <w:vAlign w:val="bottom"/>
            <w:hideMark/>
          </w:tcPr>
          <w:p w14:paraId="69897C3F"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A7068B5"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56DD035"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00D93CAD"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642" w:type="dxa"/>
            <w:tcBorders>
              <w:top w:val="single" w:sz="4" w:space="0" w:color="auto"/>
              <w:left w:val="nil"/>
              <w:bottom w:val="single" w:sz="4" w:space="0" w:color="auto"/>
              <w:right w:val="single" w:sz="4" w:space="0" w:color="auto"/>
            </w:tcBorders>
            <w:shd w:val="clear" w:color="auto" w:fill="auto"/>
            <w:vAlign w:val="bottom"/>
            <w:hideMark/>
          </w:tcPr>
          <w:p w14:paraId="28F96DE6"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CC3496" w:rsidRPr="00F97CE4" w14:paraId="0A28BA6F" w14:textId="77777777" w:rsidTr="00A3389F">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9C40" w14:textId="629A04BD"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Pooria Pakrooh</w:t>
            </w:r>
          </w:p>
        </w:tc>
        <w:tc>
          <w:tcPr>
            <w:tcW w:w="693" w:type="dxa"/>
            <w:tcBorders>
              <w:top w:val="single" w:sz="4" w:space="0" w:color="auto"/>
              <w:left w:val="nil"/>
              <w:bottom w:val="single" w:sz="4" w:space="0" w:color="auto"/>
              <w:right w:val="single" w:sz="4" w:space="0" w:color="auto"/>
            </w:tcBorders>
            <w:shd w:val="clear" w:color="auto" w:fill="auto"/>
            <w:vAlign w:val="center"/>
            <w:hideMark/>
          </w:tcPr>
          <w:p w14:paraId="731201A0" w14:textId="36944597"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117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14D54C6E" w14:textId="03A249F5"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Technical</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55E1C60A" w14:textId="7369CFFD"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7762AC" w14:textId="3952265A"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16.2.11.1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112FAE" w14:textId="5ABA3355"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9</w:t>
            </w:r>
          </w:p>
        </w:tc>
        <w:tc>
          <w:tcPr>
            <w:tcW w:w="2410" w:type="dxa"/>
            <w:tcBorders>
              <w:top w:val="single" w:sz="4" w:space="0" w:color="auto"/>
              <w:left w:val="nil"/>
              <w:bottom w:val="single" w:sz="4" w:space="0" w:color="auto"/>
              <w:right w:val="single" w:sz="4" w:space="0" w:color="auto"/>
            </w:tcBorders>
            <w:shd w:val="clear" w:color="auto" w:fill="auto"/>
            <w:hideMark/>
          </w:tcPr>
          <w:p w14:paraId="6A5F2630" w14:textId="033A2EDF"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 xml:space="preserve">This sentence is inaccurate. The mandatory configs for UWB-driven MMS are specified in subclause 10.38.12.5. Not </w:t>
            </w:r>
            <w:proofErr w:type="gramStart"/>
            <w:r w:rsidRPr="00CC3496">
              <w:rPr>
                <w:rFonts w:cs="Arial"/>
                <w:color w:val="000000" w:themeColor="text1"/>
                <w:sz w:val="16"/>
                <w:szCs w:val="16"/>
              </w:rPr>
              <w:t>all of</w:t>
            </w:r>
            <w:proofErr w:type="gramEnd"/>
            <w:r w:rsidRPr="00CC3496">
              <w:rPr>
                <w:rFonts w:cs="Arial"/>
                <w:color w:val="000000" w:themeColor="text1"/>
                <w:sz w:val="16"/>
                <w:szCs w:val="16"/>
              </w:rPr>
              <w:t xml:space="preserve"> the configs here are mandatory to support for UWB-driven MMS. What is listed in 16.2.11.1 is mandatory for NBA-UWB-MMS.</w:t>
            </w:r>
          </w:p>
        </w:tc>
        <w:tc>
          <w:tcPr>
            <w:tcW w:w="1642" w:type="dxa"/>
            <w:tcBorders>
              <w:top w:val="single" w:sz="4" w:space="0" w:color="auto"/>
              <w:left w:val="nil"/>
              <w:bottom w:val="single" w:sz="4" w:space="0" w:color="auto"/>
              <w:right w:val="single" w:sz="4" w:space="0" w:color="auto"/>
            </w:tcBorders>
            <w:shd w:val="clear" w:color="auto" w:fill="auto"/>
            <w:hideMark/>
          </w:tcPr>
          <w:p w14:paraId="5F48E291" w14:textId="1F43D041"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Change the sentence to: "The NBA-UWB-MMS mode shall support transmission and reception the MMS modulation packet formats specified in this subclause."</w:t>
            </w:r>
          </w:p>
        </w:tc>
      </w:tr>
      <w:tr w:rsidR="007048DE" w:rsidRPr="00F97CE4" w14:paraId="2C82B0C5" w14:textId="77777777" w:rsidTr="00A3389F">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3774CC0" w14:textId="02FA832C"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Riku Pirhonen</w:t>
            </w:r>
          </w:p>
        </w:tc>
        <w:tc>
          <w:tcPr>
            <w:tcW w:w="693" w:type="dxa"/>
            <w:tcBorders>
              <w:top w:val="single" w:sz="4" w:space="0" w:color="auto"/>
              <w:left w:val="nil"/>
              <w:bottom w:val="single" w:sz="4" w:space="0" w:color="auto"/>
              <w:right w:val="single" w:sz="4" w:space="0" w:color="auto"/>
            </w:tcBorders>
            <w:shd w:val="clear" w:color="auto" w:fill="auto"/>
            <w:vAlign w:val="center"/>
          </w:tcPr>
          <w:p w14:paraId="52C841A8" w14:textId="5F86DFD6"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295</w:t>
            </w:r>
          </w:p>
        </w:tc>
        <w:tc>
          <w:tcPr>
            <w:tcW w:w="901" w:type="dxa"/>
            <w:tcBorders>
              <w:top w:val="single" w:sz="4" w:space="0" w:color="auto"/>
              <w:left w:val="nil"/>
              <w:bottom w:val="single" w:sz="4" w:space="0" w:color="auto"/>
              <w:right w:val="single" w:sz="4" w:space="0" w:color="auto"/>
            </w:tcBorders>
            <w:shd w:val="clear" w:color="auto" w:fill="auto"/>
            <w:vAlign w:val="center"/>
          </w:tcPr>
          <w:p w14:paraId="678BB70D" w14:textId="5445FF11"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General</w:t>
            </w:r>
          </w:p>
        </w:tc>
        <w:tc>
          <w:tcPr>
            <w:tcW w:w="521" w:type="dxa"/>
            <w:tcBorders>
              <w:top w:val="single" w:sz="4" w:space="0" w:color="auto"/>
              <w:left w:val="nil"/>
              <w:bottom w:val="single" w:sz="4" w:space="0" w:color="auto"/>
              <w:right w:val="single" w:sz="4" w:space="0" w:color="auto"/>
            </w:tcBorders>
            <w:shd w:val="clear" w:color="auto" w:fill="auto"/>
            <w:vAlign w:val="center"/>
          </w:tcPr>
          <w:p w14:paraId="75FA5293" w14:textId="1C57165B"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160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3EBDFA" w14:textId="5401591B"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16.2.11.1</w:t>
            </w:r>
          </w:p>
        </w:tc>
        <w:tc>
          <w:tcPr>
            <w:tcW w:w="709" w:type="dxa"/>
            <w:tcBorders>
              <w:top w:val="single" w:sz="4" w:space="0" w:color="auto"/>
              <w:left w:val="nil"/>
              <w:bottom w:val="single" w:sz="4" w:space="0" w:color="auto"/>
              <w:right w:val="single" w:sz="4" w:space="0" w:color="auto"/>
            </w:tcBorders>
            <w:shd w:val="clear" w:color="auto" w:fill="auto"/>
            <w:vAlign w:val="center"/>
          </w:tcPr>
          <w:p w14:paraId="450ADAF0" w14:textId="52C4358D"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9</w:t>
            </w:r>
          </w:p>
        </w:tc>
        <w:tc>
          <w:tcPr>
            <w:tcW w:w="2410" w:type="dxa"/>
            <w:tcBorders>
              <w:top w:val="single" w:sz="4" w:space="0" w:color="auto"/>
              <w:left w:val="nil"/>
              <w:bottom w:val="single" w:sz="4" w:space="0" w:color="auto"/>
              <w:right w:val="single" w:sz="4" w:space="0" w:color="auto"/>
            </w:tcBorders>
            <w:shd w:val="clear" w:color="auto" w:fill="auto"/>
          </w:tcPr>
          <w:p w14:paraId="4C7E0F17" w14:textId="4C474CC5"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 xml:space="preserve">Shall </w:t>
            </w:r>
            <w:proofErr w:type="spellStart"/>
            <w:r w:rsidRPr="0023763F">
              <w:rPr>
                <w:rFonts w:cs="Arial"/>
                <w:sz w:val="16"/>
                <w:szCs w:val="16"/>
              </w:rPr>
              <w:t>gives</w:t>
            </w:r>
            <w:proofErr w:type="spellEnd"/>
            <w:r w:rsidRPr="0023763F">
              <w:rPr>
                <w:rFonts w:cs="Arial"/>
                <w:sz w:val="16"/>
                <w:szCs w:val="16"/>
              </w:rPr>
              <w:t xml:space="preserve"> impression that all the </w:t>
            </w:r>
            <w:proofErr w:type="spellStart"/>
            <w:r w:rsidRPr="0023763F">
              <w:rPr>
                <w:rFonts w:cs="Arial"/>
                <w:sz w:val="16"/>
                <w:szCs w:val="16"/>
              </w:rPr>
              <w:t>specfied</w:t>
            </w:r>
            <w:proofErr w:type="spellEnd"/>
            <w:r w:rsidRPr="0023763F">
              <w:rPr>
                <w:rFonts w:cs="Arial"/>
                <w:sz w:val="16"/>
                <w:szCs w:val="16"/>
              </w:rPr>
              <w:t xml:space="preserve"> packet formats specified would have to be supported, adding "as" </w:t>
            </w:r>
            <w:proofErr w:type="spellStart"/>
            <w:r w:rsidRPr="0023763F">
              <w:rPr>
                <w:rFonts w:cs="Arial"/>
                <w:sz w:val="16"/>
                <w:szCs w:val="16"/>
              </w:rPr>
              <w:t>clarfies</w:t>
            </w:r>
            <w:proofErr w:type="spellEnd"/>
            <w:r w:rsidRPr="0023763F">
              <w:rPr>
                <w:rFonts w:cs="Arial"/>
                <w:sz w:val="16"/>
                <w:szCs w:val="16"/>
              </w:rPr>
              <w:t xml:space="preserve"> that the requirements are defined later in the subclause, and </w:t>
            </w:r>
            <w:proofErr w:type="gramStart"/>
            <w:r w:rsidRPr="0023763F">
              <w:rPr>
                <w:rFonts w:cs="Arial"/>
                <w:sz w:val="16"/>
                <w:szCs w:val="16"/>
              </w:rPr>
              <w:t>the</w:t>
            </w:r>
            <w:proofErr w:type="gramEnd"/>
            <w:r w:rsidRPr="0023763F">
              <w:rPr>
                <w:rFonts w:cs="Arial"/>
                <w:sz w:val="16"/>
                <w:szCs w:val="16"/>
              </w:rPr>
              <w:t xml:space="preserve"> shall doesn't apply to all possible permutations. The mandatory sets for various packet configurations are defined in 10.38.12.</w:t>
            </w:r>
          </w:p>
        </w:tc>
        <w:tc>
          <w:tcPr>
            <w:tcW w:w="1642" w:type="dxa"/>
            <w:tcBorders>
              <w:top w:val="single" w:sz="4" w:space="0" w:color="auto"/>
              <w:left w:val="nil"/>
              <w:bottom w:val="single" w:sz="4" w:space="0" w:color="auto"/>
              <w:right w:val="single" w:sz="4" w:space="0" w:color="auto"/>
            </w:tcBorders>
            <w:shd w:val="clear" w:color="auto" w:fill="auto"/>
          </w:tcPr>
          <w:p w14:paraId="1B15C065" w14:textId="665906A5"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…MMS modulation packet formats as specified in this subclause.</w:t>
            </w:r>
          </w:p>
        </w:tc>
      </w:tr>
    </w:tbl>
    <w:p w14:paraId="6481946B" w14:textId="45E9E94C" w:rsidR="00540E18" w:rsidRPr="003D6204" w:rsidRDefault="00540E18" w:rsidP="00540E18">
      <w:pPr>
        <w:spacing w:before="100" w:beforeAutospacing="1" w:after="100" w:afterAutospacing="1" w:line="240" w:lineRule="auto"/>
        <w:jc w:val="left"/>
        <w:rPr>
          <w:rFonts w:ascii="Times New Roman" w:eastAsia="DejaVu Sans" w:hAnsi="Times New Roman"/>
          <w:b/>
          <w:bCs/>
          <w:sz w:val="24"/>
          <w:szCs w:val="24"/>
          <w:lang w:val="en-US" w:eastAsia="x-none"/>
        </w:rPr>
      </w:pPr>
      <w:r w:rsidRPr="003D6204">
        <w:rPr>
          <w:rFonts w:ascii="Times New Roman" w:eastAsia="DejaVu Sans" w:hAnsi="Times New Roman"/>
          <w:b/>
          <w:bCs/>
          <w:sz w:val="24"/>
          <w:szCs w:val="24"/>
          <w:lang w:val="en-US" w:eastAsia="x-none"/>
        </w:rPr>
        <w:t xml:space="preserve">Resolution: </w:t>
      </w:r>
    </w:p>
    <w:p w14:paraId="53A129B2" w14:textId="77777777" w:rsidR="004D6797" w:rsidRDefault="004D6797" w:rsidP="00540E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00540E18" w:rsidRPr="003D6204">
        <w:rPr>
          <w:rFonts w:ascii="Times New Roman" w:eastAsia="DejaVu Sans" w:hAnsi="Times New Roman"/>
          <w:sz w:val="24"/>
          <w:szCs w:val="24"/>
          <w:lang w:val="en-US" w:eastAsia="x-none"/>
        </w:rPr>
        <w:t xml:space="preserve"> the sentence in line </w:t>
      </w:r>
      <w:r w:rsidR="00467A0E" w:rsidRPr="003D6204">
        <w:rPr>
          <w:rFonts w:ascii="Times New Roman" w:eastAsia="DejaVu Sans" w:hAnsi="Times New Roman"/>
          <w:sz w:val="24"/>
          <w:szCs w:val="24"/>
          <w:lang w:val="en-US" w:eastAsia="x-none"/>
        </w:rPr>
        <w:t>9</w:t>
      </w:r>
      <w:r w:rsidR="00540E18" w:rsidRPr="003D6204">
        <w:rPr>
          <w:rFonts w:ascii="Times New Roman" w:eastAsia="DejaVu Sans" w:hAnsi="Times New Roman"/>
          <w:sz w:val="24"/>
          <w:szCs w:val="24"/>
          <w:lang w:val="en-US" w:eastAsia="x-none"/>
        </w:rPr>
        <w:t>, page 1</w:t>
      </w:r>
      <w:r w:rsidR="00467A0E" w:rsidRPr="003D6204">
        <w:rPr>
          <w:rFonts w:ascii="Times New Roman" w:eastAsia="DejaVu Sans" w:hAnsi="Times New Roman"/>
          <w:sz w:val="24"/>
          <w:szCs w:val="24"/>
          <w:lang w:val="en-US" w:eastAsia="x-none"/>
        </w:rPr>
        <w:t>60</w:t>
      </w:r>
    </w:p>
    <w:p w14:paraId="5304EF03" w14:textId="4BB5A24B" w:rsidR="004D6797" w:rsidRDefault="004D6797" w:rsidP="00540E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70BDF026" w14:textId="5210426E" w:rsidR="004D6797" w:rsidRPr="00C33C76" w:rsidRDefault="004D6797" w:rsidP="00540E18">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w:t>
      </w:r>
      <w:r w:rsidR="00D23251" w:rsidRPr="00C33C76">
        <w:rPr>
          <w:rFonts w:ascii="Times New Roman" w:eastAsia="DejaVu Sans" w:hAnsi="Times New Roman"/>
          <w:color w:val="548DD4" w:themeColor="text2" w:themeTint="99"/>
          <w:sz w:val="24"/>
          <w:szCs w:val="24"/>
          <w:lang w:val="en-US" w:eastAsia="x-none"/>
        </w:rPr>
        <w:t>The HRP-ARDEV shall support transmission and reception the MMS modulation packet formats specified in this subcl</w:t>
      </w:r>
      <w:r w:rsidR="0044655C" w:rsidRPr="00C33C76">
        <w:rPr>
          <w:rFonts w:ascii="Times New Roman" w:eastAsia="DejaVu Sans" w:hAnsi="Times New Roman"/>
          <w:color w:val="548DD4" w:themeColor="text2" w:themeTint="99"/>
          <w:sz w:val="24"/>
          <w:szCs w:val="24"/>
          <w:lang w:val="en-US" w:eastAsia="x-none"/>
        </w:rPr>
        <w:t>au</w:t>
      </w:r>
      <w:r w:rsidR="00D23251" w:rsidRPr="00C33C76">
        <w:rPr>
          <w:rFonts w:ascii="Times New Roman" w:eastAsia="DejaVu Sans" w:hAnsi="Times New Roman"/>
          <w:color w:val="548DD4" w:themeColor="text2" w:themeTint="99"/>
          <w:sz w:val="24"/>
          <w:szCs w:val="24"/>
          <w:lang w:val="en-US" w:eastAsia="x-none"/>
        </w:rPr>
        <w:t>se.</w:t>
      </w:r>
      <w:r w:rsidRPr="00C33C76">
        <w:rPr>
          <w:rFonts w:ascii="Times New Roman" w:eastAsia="DejaVu Sans" w:hAnsi="Times New Roman"/>
          <w:color w:val="548DD4" w:themeColor="text2" w:themeTint="99"/>
          <w:sz w:val="24"/>
          <w:szCs w:val="24"/>
          <w:lang w:val="en-US" w:eastAsia="x-none"/>
        </w:rPr>
        <w:t>”</w:t>
      </w:r>
    </w:p>
    <w:p w14:paraId="5A27A822" w14:textId="6B613A0C" w:rsidR="00540E18" w:rsidRPr="003D6204" w:rsidRDefault="004D6797" w:rsidP="00540E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00540E18" w:rsidRPr="003D6204">
        <w:rPr>
          <w:rFonts w:ascii="Times New Roman" w:eastAsia="DejaVu Sans" w:hAnsi="Times New Roman"/>
          <w:sz w:val="24"/>
          <w:szCs w:val="24"/>
          <w:lang w:val="en-US" w:eastAsia="x-none"/>
        </w:rPr>
        <w:t>:</w:t>
      </w:r>
    </w:p>
    <w:p w14:paraId="681FC029" w14:textId="506DB86C" w:rsidR="00A3389F" w:rsidRPr="003D6204" w:rsidRDefault="00540E18" w:rsidP="00A3389F">
      <w:pPr>
        <w:spacing w:before="100" w:beforeAutospacing="1" w:after="100" w:afterAutospacing="1" w:line="240" w:lineRule="auto"/>
        <w:jc w:val="left"/>
        <w:rPr>
          <w:rFonts w:ascii="Times New Roman" w:hAnsi="Times New Roman"/>
          <w:color w:val="FF0000"/>
          <w:sz w:val="24"/>
          <w:szCs w:val="24"/>
        </w:rPr>
      </w:pPr>
      <w:r w:rsidRPr="003D6204">
        <w:rPr>
          <w:rFonts w:ascii="Times New Roman" w:hAnsi="Times New Roman"/>
          <w:color w:val="FF0000"/>
          <w:sz w:val="24"/>
          <w:szCs w:val="24"/>
          <w:lang w:val="en-US"/>
        </w:rPr>
        <w:t>“</w:t>
      </w:r>
      <w:r w:rsidR="00944BC2" w:rsidRPr="003D6204">
        <w:rPr>
          <w:rFonts w:ascii="Times New Roman" w:hAnsi="Times New Roman"/>
          <w:color w:val="FF0000"/>
          <w:sz w:val="24"/>
          <w:szCs w:val="24"/>
          <w:lang w:val="en-US"/>
        </w:rPr>
        <w:t xml:space="preserve">When operating in the mode of </w:t>
      </w:r>
      <w:r w:rsidR="00467A0E" w:rsidRPr="003D6204">
        <w:rPr>
          <w:rFonts w:ascii="Times New Roman" w:hAnsi="Times New Roman"/>
          <w:color w:val="FF0000"/>
          <w:sz w:val="24"/>
          <w:szCs w:val="24"/>
        </w:rPr>
        <w:t>NBA</w:t>
      </w:r>
      <w:r w:rsidR="00EB45B7">
        <w:rPr>
          <w:rFonts w:ascii="Times New Roman" w:hAnsi="Times New Roman"/>
          <w:color w:val="FF0000"/>
          <w:sz w:val="24"/>
          <w:szCs w:val="24"/>
        </w:rPr>
        <w:t xml:space="preserve"> </w:t>
      </w:r>
      <w:r w:rsidR="00467A0E" w:rsidRPr="003D6204">
        <w:rPr>
          <w:rFonts w:ascii="Times New Roman" w:hAnsi="Times New Roman"/>
          <w:color w:val="FF0000"/>
          <w:sz w:val="24"/>
          <w:szCs w:val="24"/>
        </w:rPr>
        <w:t>UWB</w:t>
      </w:r>
      <w:r w:rsidR="00944BC2" w:rsidRPr="003D6204">
        <w:rPr>
          <w:rFonts w:ascii="Times New Roman" w:hAnsi="Times New Roman"/>
          <w:color w:val="FF0000"/>
          <w:sz w:val="24"/>
          <w:szCs w:val="24"/>
        </w:rPr>
        <w:t xml:space="preserve"> </w:t>
      </w:r>
      <w:r w:rsidR="00467A0E" w:rsidRPr="003D6204">
        <w:rPr>
          <w:rFonts w:ascii="Times New Roman" w:hAnsi="Times New Roman"/>
          <w:color w:val="FF0000"/>
          <w:sz w:val="24"/>
          <w:szCs w:val="24"/>
        </w:rPr>
        <w:t>MMS</w:t>
      </w:r>
      <w:r w:rsidR="00944BC2" w:rsidRPr="003D6204">
        <w:rPr>
          <w:rFonts w:ascii="Times New Roman" w:hAnsi="Times New Roman"/>
          <w:color w:val="FF0000"/>
          <w:sz w:val="24"/>
          <w:szCs w:val="24"/>
        </w:rPr>
        <w:t xml:space="preserve">, the HRP-ARDEV </w:t>
      </w:r>
      <w:r w:rsidR="00467A0E" w:rsidRPr="003D6204">
        <w:rPr>
          <w:rFonts w:ascii="Times New Roman" w:hAnsi="Times New Roman"/>
          <w:color w:val="FF0000"/>
          <w:sz w:val="24"/>
          <w:szCs w:val="24"/>
        </w:rPr>
        <w:t>shall support transmission and reception</w:t>
      </w:r>
      <w:r w:rsidR="007D569E" w:rsidRPr="003D6204">
        <w:rPr>
          <w:rFonts w:ascii="Times New Roman" w:hAnsi="Times New Roman"/>
          <w:color w:val="FF0000"/>
          <w:sz w:val="24"/>
          <w:szCs w:val="24"/>
        </w:rPr>
        <w:t xml:space="preserve"> of</w:t>
      </w:r>
      <w:r w:rsidR="00467A0E" w:rsidRPr="003D6204">
        <w:rPr>
          <w:rFonts w:ascii="Times New Roman" w:hAnsi="Times New Roman"/>
          <w:color w:val="FF0000"/>
          <w:sz w:val="24"/>
          <w:szCs w:val="24"/>
        </w:rPr>
        <w:t xml:space="preserve"> the MMS modulation packet formats </w:t>
      </w:r>
      <w:r w:rsidR="007D569E" w:rsidRPr="003D6204">
        <w:rPr>
          <w:rFonts w:ascii="Times New Roman" w:hAnsi="Times New Roman"/>
          <w:color w:val="FF0000"/>
          <w:sz w:val="24"/>
          <w:szCs w:val="24"/>
        </w:rPr>
        <w:t xml:space="preserve">as </w:t>
      </w:r>
      <w:r w:rsidR="00467A0E" w:rsidRPr="003D6204">
        <w:rPr>
          <w:rFonts w:ascii="Times New Roman" w:hAnsi="Times New Roman"/>
          <w:color w:val="FF0000"/>
          <w:sz w:val="24"/>
          <w:szCs w:val="24"/>
        </w:rPr>
        <w:t>specified in this subclause.</w:t>
      </w:r>
      <w:r w:rsidR="00944BC2" w:rsidRPr="003D6204">
        <w:rPr>
          <w:rFonts w:ascii="Times New Roman" w:hAnsi="Times New Roman"/>
          <w:color w:val="FF0000"/>
          <w:sz w:val="24"/>
          <w:szCs w:val="24"/>
        </w:rPr>
        <w:t xml:space="preserve"> </w:t>
      </w:r>
      <w:r w:rsidR="003E3725" w:rsidRPr="003D6204">
        <w:rPr>
          <w:rFonts w:ascii="Times New Roman" w:hAnsi="Times New Roman"/>
          <w:color w:val="FF0000"/>
          <w:sz w:val="24"/>
          <w:szCs w:val="24"/>
        </w:rPr>
        <w:t xml:space="preserve">When operating in the mode </w:t>
      </w:r>
      <w:r w:rsidR="006276D2" w:rsidRPr="003D6204">
        <w:rPr>
          <w:rFonts w:ascii="Times New Roman" w:hAnsi="Times New Roman"/>
          <w:color w:val="FF0000"/>
          <w:sz w:val="24"/>
          <w:szCs w:val="24"/>
        </w:rPr>
        <w:t xml:space="preserve">of UWB Only MMS, the HRP-ARDEV should support </w:t>
      </w:r>
      <w:r w:rsidR="00461395" w:rsidRPr="003D6204">
        <w:rPr>
          <w:rFonts w:ascii="Times New Roman" w:hAnsi="Times New Roman"/>
          <w:color w:val="FF0000"/>
          <w:sz w:val="24"/>
          <w:szCs w:val="24"/>
        </w:rPr>
        <w:t>transmission and reception</w:t>
      </w:r>
      <w:r w:rsidR="00461395" w:rsidRPr="003D6204">
        <w:rPr>
          <w:rFonts w:ascii="Times New Roman" w:hAnsi="Times New Roman"/>
          <w:color w:val="FF0000"/>
          <w:sz w:val="24"/>
          <w:szCs w:val="24"/>
        </w:rPr>
        <w:t xml:space="preserve"> </w:t>
      </w:r>
      <w:r w:rsidR="00492D18">
        <w:rPr>
          <w:rFonts w:ascii="Times New Roman" w:hAnsi="Times New Roman"/>
          <w:color w:val="FF0000"/>
          <w:sz w:val="24"/>
          <w:szCs w:val="24"/>
        </w:rPr>
        <w:t xml:space="preserve">of the </w:t>
      </w:r>
      <w:r w:rsidR="004F1FBB" w:rsidRPr="003D6204">
        <w:rPr>
          <w:rFonts w:ascii="Times New Roman" w:hAnsi="Times New Roman"/>
          <w:color w:val="FF0000"/>
          <w:sz w:val="24"/>
          <w:szCs w:val="24"/>
        </w:rPr>
        <w:t xml:space="preserve">MMS </w:t>
      </w:r>
      <w:r w:rsidR="00C95275" w:rsidRPr="003D6204">
        <w:rPr>
          <w:rFonts w:ascii="Times New Roman" w:hAnsi="Times New Roman"/>
          <w:color w:val="FF0000"/>
          <w:sz w:val="24"/>
          <w:szCs w:val="24"/>
        </w:rPr>
        <w:t>fragments as specified in this subclause</w:t>
      </w:r>
      <w:r w:rsidR="0083157E" w:rsidRPr="003D6204">
        <w:rPr>
          <w:rFonts w:ascii="Times New Roman" w:hAnsi="Times New Roman"/>
          <w:color w:val="FF0000"/>
          <w:sz w:val="24"/>
          <w:szCs w:val="24"/>
        </w:rPr>
        <w:t>.</w:t>
      </w:r>
      <w:r w:rsidR="00EA74D6" w:rsidRPr="003D6204">
        <w:rPr>
          <w:rFonts w:ascii="Times New Roman" w:hAnsi="Times New Roman"/>
          <w:color w:val="FF0000"/>
          <w:sz w:val="24"/>
          <w:szCs w:val="24"/>
        </w:rPr>
        <w:t xml:space="preserve"> The mandatory parameter sets are specified in 10.38.</w:t>
      </w:r>
      <w:r w:rsidRPr="003D6204">
        <w:rPr>
          <w:rFonts w:ascii="Times New Roman" w:hAnsi="Times New Roman"/>
          <w:color w:val="FF0000"/>
          <w:sz w:val="24"/>
          <w:szCs w:val="24"/>
        </w:rPr>
        <w:t>”</w:t>
      </w:r>
    </w:p>
    <w:p w14:paraId="498FE94A" w14:textId="77777777" w:rsidR="00A3389F" w:rsidRPr="00A3389F" w:rsidRDefault="00A3389F" w:rsidP="00A3389F">
      <w:pPr>
        <w:spacing w:before="100" w:beforeAutospacing="1" w:after="100" w:afterAutospacing="1" w:line="240" w:lineRule="auto"/>
        <w:jc w:val="left"/>
        <w:rPr>
          <w:rFonts w:ascii="Times New Roman" w:hAnsi="Times New Roman"/>
          <w:color w:val="FF0000"/>
        </w:rPr>
      </w:pPr>
    </w:p>
    <w:p w14:paraId="662D56B2" w14:textId="77777777" w:rsidR="003D6204" w:rsidRDefault="003D6204">
      <w:pPr>
        <w:spacing w:after="200" w:line="276" w:lineRule="auto"/>
        <w:jc w:val="left"/>
        <w:rPr>
          <w:rFonts w:eastAsia="DejaVu Sans"/>
          <w:b/>
          <w:sz w:val="24"/>
          <w:lang w:val="en-US" w:eastAsia="x-none"/>
        </w:rPr>
      </w:pPr>
      <w:r>
        <w:rPr>
          <w:rFonts w:eastAsia="DejaVu Sans"/>
          <w:lang w:val="en-US"/>
        </w:rPr>
        <w:br w:type="page"/>
      </w:r>
    </w:p>
    <w:p w14:paraId="4328833D" w14:textId="3DADEDDE" w:rsidR="004F50D0" w:rsidRPr="00CF7FC3" w:rsidRDefault="004F50D0" w:rsidP="004F50D0">
      <w:pPr>
        <w:pStyle w:val="Heading1"/>
        <w:rPr>
          <w:rFonts w:eastAsia="DejaVu Sans"/>
          <w:lang w:val="en-US"/>
        </w:rPr>
      </w:pPr>
      <w:bookmarkStart w:id="4" w:name="_Toc161154173"/>
      <w:r w:rsidRPr="00CF7FC3">
        <w:rPr>
          <w:rFonts w:eastAsia="DejaVu Sans"/>
          <w:lang w:val="en-US"/>
        </w:rPr>
        <w:t>CID #</w:t>
      </w:r>
      <w:r>
        <w:rPr>
          <w:rFonts w:eastAsia="DejaVu Sans"/>
          <w:lang w:val="en-US"/>
        </w:rPr>
        <w:t>11</w:t>
      </w:r>
      <w:r w:rsidR="008A7075">
        <w:rPr>
          <w:rFonts w:eastAsia="DejaVu Sans"/>
          <w:lang w:val="en-US"/>
        </w:rPr>
        <w:t>8</w:t>
      </w:r>
      <w:r w:rsidR="00444CBA">
        <w:rPr>
          <w:rFonts w:eastAsia="DejaVu Sans"/>
          <w:lang w:val="en-US"/>
        </w:rPr>
        <w:t>, 297</w:t>
      </w:r>
      <w:r w:rsidRPr="00CF7FC3">
        <w:rPr>
          <w:rFonts w:eastAsia="DejaVu Sans"/>
          <w:lang w:val="en-US"/>
        </w:rPr>
        <w:t xml:space="preserve"> </w:t>
      </w:r>
      <w:r>
        <w:rPr>
          <w:rFonts w:eastAsia="DejaVu Sans"/>
          <w:lang w:val="en-US"/>
        </w:rPr>
        <w:t>(</w:t>
      </w:r>
      <w:r w:rsidR="005B7AF1">
        <w:rPr>
          <w:rFonts w:eastAsia="DejaVu Sans"/>
          <w:lang w:val="en-US"/>
        </w:rPr>
        <w:t>Rev</w:t>
      </w:r>
      <w:r w:rsidR="00360F8E">
        <w:rPr>
          <w:rFonts w:eastAsia="DejaVu Sans"/>
          <w:lang w:val="en-US"/>
        </w:rPr>
        <w:t>ised</w:t>
      </w:r>
      <w:r>
        <w:rPr>
          <w:rFonts w:eastAsia="DejaVu Sans"/>
          <w:lang w:val="en-US"/>
        </w:rPr>
        <w:t>)</w:t>
      </w:r>
      <w:bookmarkEnd w:id="4"/>
    </w:p>
    <w:tbl>
      <w:tblPr>
        <w:tblW w:w="8867" w:type="dxa"/>
        <w:tblLook w:val="04A0" w:firstRow="1" w:lastRow="0" w:firstColumn="1" w:lastColumn="0" w:noHBand="0" w:noVBand="1"/>
      </w:tblPr>
      <w:tblGrid>
        <w:gridCol w:w="1378"/>
        <w:gridCol w:w="744"/>
        <w:gridCol w:w="939"/>
        <w:gridCol w:w="483"/>
        <w:gridCol w:w="1115"/>
        <w:gridCol w:w="828"/>
        <w:gridCol w:w="1598"/>
        <w:gridCol w:w="1782"/>
      </w:tblGrid>
      <w:tr w:rsidR="004F50D0" w:rsidRPr="005360E3" w14:paraId="278063C7" w14:textId="77777777" w:rsidTr="00A31E5F">
        <w:trPr>
          <w:trHeight w:val="228"/>
        </w:trPr>
        <w:tc>
          <w:tcPr>
            <w:tcW w:w="1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FA470"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44" w:type="dxa"/>
            <w:tcBorders>
              <w:top w:val="single" w:sz="4" w:space="0" w:color="auto"/>
              <w:left w:val="nil"/>
              <w:bottom w:val="single" w:sz="4" w:space="0" w:color="auto"/>
              <w:right w:val="single" w:sz="4" w:space="0" w:color="auto"/>
            </w:tcBorders>
            <w:shd w:val="clear" w:color="auto" w:fill="auto"/>
            <w:vAlign w:val="bottom"/>
            <w:hideMark/>
          </w:tcPr>
          <w:p w14:paraId="18941809"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046ABF5B"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0E3BAE60"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229D41B7"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05EEBCBC"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32CB3511"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38BF8C91"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8D0C41" w:rsidRPr="00F97CE4" w14:paraId="0759DC50" w14:textId="77777777" w:rsidTr="00A31E5F">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09F9D" w14:textId="71DF7605"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Pooria Pakrooh</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8780719" w14:textId="63DC317B"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118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2FB54BB6" w14:textId="249340F2"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592641BC" w14:textId="6EE86370"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161</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2BB4A11D" w14:textId="5F9CE945"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16.2.11.1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B95AAE1" w14:textId="28E4E990"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2</w:t>
            </w:r>
          </w:p>
        </w:tc>
        <w:tc>
          <w:tcPr>
            <w:tcW w:w="1598" w:type="dxa"/>
            <w:tcBorders>
              <w:top w:val="single" w:sz="4" w:space="0" w:color="auto"/>
              <w:left w:val="nil"/>
              <w:bottom w:val="single" w:sz="4" w:space="0" w:color="auto"/>
              <w:right w:val="single" w:sz="4" w:space="0" w:color="auto"/>
            </w:tcBorders>
            <w:shd w:val="clear" w:color="auto" w:fill="auto"/>
            <w:hideMark/>
          </w:tcPr>
          <w:p w14:paraId="47C94F4E" w14:textId="0189A04E"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The configs listed in this subclause are mandatory for NBA-UWB-MMS. The mandatory configs for UWB-driven MMS are specified in subclause 10.38.12.5.</w:t>
            </w:r>
          </w:p>
        </w:tc>
        <w:tc>
          <w:tcPr>
            <w:tcW w:w="1782" w:type="dxa"/>
            <w:tcBorders>
              <w:top w:val="single" w:sz="4" w:space="0" w:color="auto"/>
              <w:left w:val="nil"/>
              <w:bottom w:val="single" w:sz="4" w:space="0" w:color="auto"/>
              <w:right w:val="single" w:sz="4" w:space="0" w:color="auto"/>
            </w:tcBorders>
            <w:shd w:val="clear" w:color="auto" w:fill="auto"/>
            <w:hideMark/>
          </w:tcPr>
          <w:p w14:paraId="10F44DD0" w14:textId="4449F8D2"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Change to: "the following are the combinations that shall be supported in the NBA-UWB-MMS mode."</w:t>
            </w:r>
          </w:p>
        </w:tc>
      </w:tr>
      <w:tr w:rsidR="00444CBA" w:rsidRPr="00F97CE4" w14:paraId="6B344A0C" w14:textId="77777777" w:rsidTr="00A31E5F">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6A482C1C" w14:textId="1723A846"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Riku Pirhonen</w:t>
            </w:r>
          </w:p>
        </w:tc>
        <w:tc>
          <w:tcPr>
            <w:tcW w:w="744" w:type="dxa"/>
            <w:tcBorders>
              <w:top w:val="single" w:sz="4" w:space="0" w:color="auto"/>
              <w:left w:val="nil"/>
              <w:bottom w:val="single" w:sz="4" w:space="0" w:color="auto"/>
              <w:right w:val="single" w:sz="4" w:space="0" w:color="auto"/>
            </w:tcBorders>
            <w:shd w:val="clear" w:color="auto" w:fill="auto"/>
            <w:vAlign w:val="center"/>
          </w:tcPr>
          <w:p w14:paraId="6DD12BAD" w14:textId="4DFB353C"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297</w:t>
            </w:r>
          </w:p>
        </w:tc>
        <w:tc>
          <w:tcPr>
            <w:tcW w:w="939" w:type="dxa"/>
            <w:tcBorders>
              <w:top w:val="single" w:sz="4" w:space="0" w:color="auto"/>
              <w:left w:val="nil"/>
              <w:bottom w:val="single" w:sz="4" w:space="0" w:color="auto"/>
              <w:right w:val="single" w:sz="4" w:space="0" w:color="auto"/>
            </w:tcBorders>
            <w:shd w:val="clear" w:color="auto" w:fill="auto"/>
            <w:vAlign w:val="center"/>
          </w:tcPr>
          <w:p w14:paraId="0C856F35" w14:textId="3936144A"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General</w:t>
            </w:r>
          </w:p>
        </w:tc>
        <w:tc>
          <w:tcPr>
            <w:tcW w:w="483" w:type="dxa"/>
            <w:tcBorders>
              <w:top w:val="single" w:sz="4" w:space="0" w:color="auto"/>
              <w:left w:val="nil"/>
              <w:bottom w:val="single" w:sz="4" w:space="0" w:color="auto"/>
              <w:right w:val="single" w:sz="4" w:space="0" w:color="auto"/>
            </w:tcBorders>
            <w:shd w:val="clear" w:color="auto" w:fill="auto"/>
            <w:vAlign w:val="center"/>
          </w:tcPr>
          <w:p w14:paraId="7607F22F" w14:textId="6AB53E63"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161</w:t>
            </w:r>
          </w:p>
        </w:tc>
        <w:tc>
          <w:tcPr>
            <w:tcW w:w="1115" w:type="dxa"/>
            <w:tcBorders>
              <w:top w:val="single" w:sz="4" w:space="0" w:color="auto"/>
              <w:left w:val="nil"/>
              <w:bottom w:val="single" w:sz="4" w:space="0" w:color="auto"/>
              <w:right w:val="single" w:sz="4" w:space="0" w:color="auto"/>
            </w:tcBorders>
            <w:shd w:val="clear" w:color="auto" w:fill="auto"/>
            <w:vAlign w:val="center"/>
          </w:tcPr>
          <w:p w14:paraId="29E2DC2D" w14:textId="46273E32"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16.2.11.1</w:t>
            </w:r>
          </w:p>
        </w:tc>
        <w:tc>
          <w:tcPr>
            <w:tcW w:w="828" w:type="dxa"/>
            <w:tcBorders>
              <w:top w:val="single" w:sz="4" w:space="0" w:color="auto"/>
              <w:left w:val="nil"/>
              <w:bottom w:val="single" w:sz="4" w:space="0" w:color="auto"/>
              <w:right w:val="single" w:sz="4" w:space="0" w:color="auto"/>
            </w:tcBorders>
            <w:shd w:val="clear" w:color="auto" w:fill="auto"/>
            <w:vAlign w:val="center"/>
          </w:tcPr>
          <w:p w14:paraId="7F2581C9" w14:textId="6A89E305"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2</w:t>
            </w:r>
          </w:p>
        </w:tc>
        <w:tc>
          <w:tcPr>
            <w:tcW w:w="1598" w:type="dxa"/>
            <w:tcBorders>
              <w:top w:val="single" w:sz="4" w:space="0" w:color="auto"/>
              <w:left w:val="nil"/>
              <w:bottom w:val="single" w:sz="4" w:space="0" w:color="auto"/>
              <w:right w:val="single" w:sz="4" w:space="0" w:color="auto"/>
            </w:tcBorders>
            <w:shd w:val="clear" w:color="auto" w:fill="auto"/>
          </w:tcPr>
          <w:p w14:paraId="5CF0FB3F" w14:textId="46D7355F"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 xml:space="preserve">Lines 3 - 5 describe the modes that can be supported, but not all options or mode combinations are defined mandatory in 10.38.12. Change "shall" to "can", add </w:t>
            </w:r>
            <w:proofErr w:type="spellStart"/>
            <w:r w:rsidRPr="0024013B">
              <w:rPr>
                <w:rFonts w:cs="Arial"/>
                <w:sz w:val="16"/>
                <w:szCs w:val="16"/>
              </w:rPr>
              <w:t>defintion</w:t>
            </w:r>
            <w:proofErr w:type="spellEnd"/>
            <w:r w:rsidRPr="0024013B">
              <w:rPr>
                <w:rFonts w:cs="Arial"/>
                <w:sz w:val="16"/>
                <w:szCs w:val="16"/>
              </w:rPr>
              <w:t xml:space="preserve"> that at least one of the modes shall be supported, and add reference to the mandatory set tables in chapter 10.38.12.</w:t>
            </w:r>
          </w:p>
        </w:tc>
        <w:tc>
          <w:tcPr>
            <w:tcW w:w="1782" w:type="dxa"/>
            <w:tcBorders>
              <w:top w:val="single" w:sz="4" w:space="0" w:color="auto"/>
              <w:left w:val="nil"/>
              <w:bottom w:val="single" w:sz="4" w:space="0" w:color="auto"/>
              <w:right w:val="single" w:sz="4" w:space="0" w:color="auto"/>
            </w:tcBorders>
            <w:shd w:val="clear" w:color="auto" w:fill="auto"/>
          </w:tcPr>
          <w:p w14:paraId="23E38A10" w14:textId="49274F55"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 xml:space="preserve">.. the following are the combinations that </w:t>
            </w:r>
            <w:proofErr w:type="gramStart"/>
            <w:r w:rsidRPr="0024013B">
              <w:rPr>
                <w:rFonts w:cs="Arial"/>
                <w:sz w:val="16"/>
                <w:szCs w:val="16"/>
              </w:rPr>
              <w:t>shall can</w:t>
            </w:r>
            <w:proofErr w:type="gramEnd"/>
            <w:r w:rsidRPr="0024013B">
              <w:rPr>
                <w:rFonts w:cs="Arial"/>
                <w:sz w:val="16"/>
                <w:szCs w:val="16"/>
              </w:rPr>
              <w:t xml:space="preserve"> be supported by the HRP-ARDEV. </w:t>
            </w:r>
            <w:proofErr w:type="gramStart"/>
            <w:r w:rsidRPr="0024013B">
              <w:rPr>
                <w:rFonts w:cs="Arial"/>
                <w:sz w:val="16"/>
                <w:szCs w:val="16"/>
              </w:rPr>
              <w:t>A</w:t>
            </w:r>
            <w:proofErr w:type="gramEnd"/>
            <w:r w:rsidRPr="0024013B">
              <w:rPr>
                <w:rFonts w:cs="Arial"/>
                <w:sz w:val="16"/>
                <w:szCs w:val="16"/>
              </w:rPr>
              <w:t xml:space="preserve"> HRP-ARDEV shall support at least one of these MMS packets and corresponding configuration sets defined in 10.38.12 table 11, 12 or 13.</w:t>
            </w:r>
          </w:p>
        </w:tc>
      </w:tr>
    </w:tbl>
    <w:p w14:paraId="6FF21F5A" w14:textId="417EE41D" w:rsidR="004F50D0" w:rsidRPr="005B7AF1" w:rsidRDefault="004F50D0" w:rsidP="004F50D0">
      <w:pPr>
        <w:spacing w:before="100" w:beforeAutospacing="1" w:after="100" w:afterAutospacing="1" w:line="240" w:lineRule="auto"/>
        <w:jc w:val="left"/>
        <w:rPr>
          <w:rFonts w:ascii="Times New Roman" w:eastAsia="DejaVu Sans" w:hAnsi="Times New Roman"/>
          <w:b/>
          <w:bCs/>
          <w:sz w:val="24"/>
          <w:szCs w:val="24"/>
          <w:lang w:val="en-US" w:eastAsia="x-none"/>
        </w:rPr>
      </w:pPr>
      <w:r w:rsidRPr="005B7AF1">
        <w:rPr>
          <w:rFonts w:ascii="Times New Roman" w:eastAsia="DejaVu Sans" w:hAnsi="Times New Roman"/>
          <w:b/>
          <w:bCs/>
          <w:sz w:val="24"/>
          <w:szCs w:val="24"/>
          <w:lang w:val="en-US" w:eastAsia="x-none"/>
        </w:rPr>
        <w:t>Resolution:</w:t>
      </w:r>
    </w:p>
    <w:p w14:paraId="5A1B09CE" w14:textId="77777777" w:rsidR="00D972BD" w:rsidRDefault="00D972BD" w:rsidP="004F50D0">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00807906" w:rsidRPr="005B7AF1">
        <w:rPr>
          <w:rFonts w:ascii="Times New Roman" w:eastAsia="DejaVu Sans" w:hAnsi="Times New Roman"/>
          <w:sz w:val="24"/>
          <w:szCs w:val="24"/>
          <w:lang w:val="en-US" w:eastAsia="x-none"/>
        </w:rPr>
        <w:t xml:space="preserve"> the sentence in line 2, page 161</w:t>
      </w:r>
    </w:p>
    <w:p w14:paraId="0BFB1925" w14:textId="598E2ABD" w:rsidR="00D972BD" w:rsidRDefault="00D972BD" w:rsidP="004F50D0">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r w:rsidR="00F07B0D">
        <w:rPr>
          <w:rFonts w:ascii="Times New Roman" w:eastAsia="DejaVu Sans" w:hAnsi="Times New Roman"/>
          <w:sz w:val="24"/>
          <w:szCs w:val="24"/>
          <w:lang w:val="en-US" w:eastAsia="x-none"/>
        </w:rPr>
        <w:t>:</w:t>
      </w:r>
    </w:p>
    <w:p w14:paraId="34AD8E99" w14:textId="7BF614BD" w:rsidR="00F07B0D" w:rsidRPr="00C33C76" w:rsidRDefault="00F07B0D" w:rsidP="004F50D0">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w:t>
      </w:r>
      <w:r w:rsidR="004227DD" w:rsidRPr="00C33C76">
        <w:rPr>
          <w:rFonts w:ascii="Times New Roman" w:eastAsia="DejaVu Sans" w:hAnsi="Times New Roman"/>
          <w:color w:val="548DD4" w:themeColor="text2" w:themeTint="99"/>
          <w:sz w:val="24"/>
          <w:szCs w:val="24"/>
          <w:lang w:val="en-US" w:eastAsia="x-none"/>
        </w:rPr>
        <w:t>…</w:t>
      </w:r>
      <w:r w:rsidR="00533D21" w:rsidRPr="00C33C76">
        <w:rPr>
          <w:rFonts w:ascii="Times New Roman" w:eastAsia="DejaVu Sans" w:hAnsi="Times New Roman"/>
          <w:color w:val="548DD4" w:themeColor="text2" w:themeTint="99"/>
          <w:sz w:val="24"/>
          <w:szCs w:val="24"/>
          <w:lang w:val="en-US" w:eastAsia="x-none"/>
        </w:rPr>
        <w:t>, the following are the combinations that shall be supported by the HRP-ARDEV.</w:t>
      </w:r>
      <w:r w:rsidRPr="00C33C76">
        <w:rPr>
          <w:rFonts w:ascii="Times New Roman" w:eastAsia="DejaVu Sans" w:hAnsi="Times New Roman"/>
          <w:color w:val="548DD4" w:themeColor="text2" w:themeTint="99"/>
          <w:sz w:val="24"/>
          <w:szCs w:val="24"/>
          <w:lang w:val="en-US" w:eastAsia="x-none"/>
        </w:rPr>
        <w:t>”</w:t>
      </w:r>
    </w:p>
    <w:p w14:paraId="68F73909" w14:textId="56EA07C1" w:rsidR="00807906" w:rsidRPr="005B7AF1" w:rsidRDefault="00D972BD" w:rsidP="004F50D0">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00807906" w:rsidRPr="005B7AF1">
        <w:rPr>
          <w:rFonts w:ascii="Times New Roman" w:eastAsia="DejaVu Sans" w:hAnsi="Times New Roman"/>
          <w:sz w:val="24"/>
          <w:szCs w:val="24"/>
          <w:lang w:val="en-US" w:eastAsia="x-none"/>
        </w:rPr>
        <w:t>:</w:t>
      </w:r>
    </w:p>
    <w:p w14:paraId="2D499503" w14:textId="3A379D0D" w:rsidR="009703DD" w:rsidRDefault="00807906" w:rsidP="004F50D0">
      <w:pPr>
        <w:spacing w:before="100" w:beforeAutospacing="1" w:after="100" w:afterAutospacing="1" w:line="240" w:lineRule="auto"/>
        <w:jc w:val="left"/>
        <w:rPr>
          <w:rFonts w:ascii="Times New Roman" w:eastAsia="DejaVu Sans" w:hAnsi="Times New Roman"/>
          <w:color w:val="FF0000"/>
          <w:sz w:val="24"/>
          <w:szCs w:val="24"/>
          <w:lang w:val="en-US" w:eastAsia="x-none"/>
        </w:rPr>
      </w:pPr>
      <w:r w:rsidRPr="005B7AF1">
        <w:rPr>
          <w:rFonts w:ascii="Times New Roman" w:eastAsia="DejaVu Sans" w:hAnsi="Times New Roman"/>
          <w:color w:val="FF0000"/>
          <w:sz w:val="24"/>
          <w:szCs w:val="24"/>
          <w:lang w:val="en-US" w:eastAsia="x-none"/>
        </w:rPr>
        <w:t>“</w:t>
      </w:r>
      <w:r w:rsidR="00387A01" w:rsidRPr="005B7AF1">
        <w:rPr>
          <w:rFonts w:ascii="Times New Roman" w:eastAsia="DejaVu Sans" w:hAnsi="Times New Roman"/>
          <w:color w:val="FF0000"/>
          <w:sz w:val="24"/>
          <w:szCs w:val="24"/>
          <w:lang w:val="en-US" w:eastAsia="x-none"/>
        </w:rPr>
        <w:t>…, the following are the combinations for HRP-ARDEV.</w:t>
      </w:r>
      <w:r w:rsidRPr="005B7AF1">
        <w:rPr>
          <w:rFonts w:ascii="Times New Roman" w:eastAsia="DejaVu Sans" w:hAnsi="Times New Roman"/>
          <w:color w:val="FF0000"/>
          <w:sz w:val="24"/>
          <w:szCs w:val="24"/>
          <w:lang w:val="en-US" w:eastAsia="x-none"/>
        </w:rPr>
        <w:t>”</w:t>
      </w:r>
      <w:r w:rsidR="003E1713" w:rsidRPr="005B7AF1">
        <w:rPr>
          <w:rFonts w:ascii="Times New Roman" w:eastAsia="DejaVu Sans" w:hAnsi="Times New Roman"/>
          <w:color w:val="FF0000"/>
          <w:sz w:val="24"/>
          <w:szCs w:val="24"/>
          <w:lang w:val="en-US" w:eastAsia="x-none"/>
        </w:rPr>
        <w:t xml:space="preserve"> </w:t>
      </w:r>
    </w:p>
    <w:p w14:paraId="431419A9" w14:textId="77777777" w:rsidR="00186B90" w:rsidRPr="005B7AF1" w:rsidRDefault="00186B90" w:rsidP="004F50D0">
      <w:pPr>
        <w:spacing w:before="100" w:beforeAutospacing="1" w:after="100" w:afterAutospacing="1" w:line="240" w:lineRule="auto"/>
        <w:jc w:val="left"/>
        <w:rPr>
          <w:rFonts w:ascii="Times New Roman" w:eastAsia="DejaVu Sans" w:hAnsi="Times New Roman"/>
          <w:color w:val="FF0000"/>
          <w:sz w:val="24"/>
          <w:szCs w:val="24"/>
          <w:lang w:val="en-US" w:eastAsia="x-none"/>
        </w:rPr>
      </w:pPr>
    </w:p>
    <w:p w14:paraId="3A7EEB46" w14:textId="77777777" w:rsidR="005B7AF1" w:rsidRDefault="005B7AF1">
      <w:pPr>
        <w:spacing w:after="200" w:line="276" w:lineRule="auto"/>
        <w:jc w:val="left"/>
        <w:rPr>
          <w:rFonts w:eastAsia="DejaVu Sans"/>
          <w:b/>
          <w:sz w:val="24"/>
          <w:lang w:val="en-US" w:eastAsia="x-none"/>
        </w:rPr>
      </w:pPr>
      <w:r>
        <w:rPr>
          <w:rFonts w:eastAsia="DejaVu Sans"/>
          <w:lang w:val="en-US"/>
        </w:rPr>
        <w:br w:type="page"/>
      </w:r>
    </w:p>
    <w:p w14:paraId="3D39FF4E" w14:textId="183825B9" w:rsidR="009703DD" w:rsidRPr="00CF7FC3" w:rsidRDefault="009703DD" w:rsidP="009703DD">
      <w:pPr>
        <w:pStyle w:val="Heading1"/>
        <w:rPr>
          <w:rFonts w:eastAsia="DejaVu Sans"/>
          <w:lang w:val="en-US"/>
        </w:rPr>
      </w:pPr>
      <w:bookmarkStart w:id="5" w:name="_Toc161154174"/>
      <w:r w:rsidRPr="00CF7FC3">
        <w:rPr>
          <w:rFonts w:eastAsia="DejaVu Sans"/>
          <w:lang w:val="en-US"/>
        </w:rPr>
        <w:t>CID #</w:t>
      </w:r>
      <w:r>
        <w:rPr>
          <w:rFonts w:eastAsia="DejaVu Sans"/>
          <w:lang w:val="en-US"/>
        </w:rPr>
        <w:t>1</w:t>
      </w:r>
      <w:r w:rsidR="001A58F4">
        <w:rPr>
          <w:rFonts w:eastAsia="DejaVu Sans"/>
          <w:lang w:val="en-US"/>
        </w:rPr>
        <w:t>76</w:t>
      </w:r>
      <w:r w:rsidRPr="00CF7FC3">
        <w:rPr>
          <w:rFonts w:eastAsia="DejaVu Sans"/>
          <w:lang w:val="en-US"/>
        </w:rPr>
        <w:t xml:space="preserve"> </w:t>
      </w:r>
      <w:r>
        <w:rPr>
          <w:rFonts w:eastAsia="DejaVu Sans"/>
          <w:lang w:val="en-US"/>
        </w:rPr>
        <w:t>(</w:t>
      </w:r>
      <w:r w:rsidR="00D35E3E">
        <w:rPr>
          <w:rFonts w:eastAsia="DejaVu Sans"/>
          <w:lang w:val="en-US"/>
        </w:rPr>
        <w:t>Revised</w:t>
      </w:r>
      <w:r>
        <w:rPr>
          <w:rFonts w:eastAsia="DejaVu Sans"/>
          <w:lang w:val="en-US"/>
        </w:rPr>
        <w:t>)</w:t>
      </w:r>
      <w:bookmarkEnd w:id="5"/>
    </w:p>
    <w:tbl>
      <w:tblPr>
        <w:tblW w:w="8867" w:type="dxa"/>
        <w:tblLook w:val="04A0" w:firstRow="1" w:lastRow="0" w:firstColumn="1" w:lastColumn="0" w:noHBand="0" w:noVBand="1"/>
      </w:tblPr>
      <w:tblGrid>
        <w:gridCol w:w="988"/>
        <w:gridCol w:w="708"/>
        <w:gridCol w:w="993"/>
        <w:gridCol w:w="567"/>
        <w:gridCol w:w="1134"/>
        <w:gridCol w:w="708"/>
        <w:gridCol w:w="2268"/>
        <w:gridCol w:w="1501"/>
      </w:tblGrid>
      <w:tr w:rsidR="00E25AAD" w:rsidRPr="005360E3" w14:paraId="1E7B9824" w14:textId="77777777" w:rsidTr="009E0312">
        <w:trPr>
          <w:trHeight w:val="228"/>
        </w:trPr>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41EF0"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3A23C198"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8C6A6FC"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800BEF4"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FAA7353"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29172B71"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8EA644A"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53166DB5"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E25AAD" w:rsidRPr="00F97CE4" w14:paraId="51D6ADF7" w14:textId="77777777" w:rsidTr="009E0312">
        <w:trPr>
          <w:trHeight w:val="10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85953" w14:textId="3151C3C0"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Benjamin Rolfe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7D77A21" w14:textId="39C053A2"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176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0750792" w14:textId="3A2DFFAF"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Technical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B0661A" w14:textId="288F5D0B"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49A2CC" w14:textId="29954AA4"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16.2.11.1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9F76484" w14:textId="15F6B900"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25</w:t>
            </w:r>
          </w:p>
        </w:tc>
        <w:tc>
          <w:tcPr>
            <w:tcW w:w="2268" w:type="dxa"/>
            <w:tcBorders>
              <w:top w:val="single" w:sz="4" w:space="0" w:color="auto"/>
              <w:left w:val="nil"/>
              <w:bottom w:val="single" w:sz="4" w:space="0" w:color="auto"/>
              <w:right w:val="single" w:sz="4" w:space="0" w:color="auto"/>
            </w:tcBorders>
            <w:shd w:val="clear" w:color="auto" w:fill="auto"/>
            <w:hideMark/>
          </w:tcPr>
          <w:p w14:paraId="52D81842" w14:textId="3E131C90"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 xml:space="preserve">"The same pulse shape shall be used for the entire MMS packet and all the pulses within the packet shall be modulated with a constant amplitude." will any pulse shape do, or do we have a specific pulse shape to specify in some way?  E.g. </w:t>
            </w:r>
            <w:proofErr w:type="gramStart"/>
            <w:r w:rsidRPr="000A2351">
              <w:rPr>
                <w:rFonts w:cs="Arial"/>
                <w:sz w:val="16"/>
                <w:szCs w:val="16"/>
              </w:rPr>
              <w:t>reference  to</w:t>
            </w:r>
            <w:proofErr w:type="gramEnd"/>
            <w:r w:rsidRPr="000A2351">
              <w:rPr>
                <w:rFonts w:cs="Arial"/>
                <w:sz w:val="16"/>
                <w:szCs w:val="16"/>
              </w:rPr>
              <w:t xml:space="preserve"> pulse shape definitions (or suggestions?)</w:t>
            </w:r>
          </w:p>
        </w:tc>
        <w:tc>
          <w:tcPr>
            <w:tcW w:w="1501" w:type="dxa"/>
            <w:tcBorders>
              <w:top w:val="single" w:sz="4" w:space="0" w:color="auto"/>
              <w:left w:val="nil"/>
              <w:bottom w:val="single" w:sz="4" w:space="0" w:color="auto"/>
              <w:right w:val="single" w:sz="4" w:space="0" w:color="auto"/>
            </w:tcBorders>
            <w:shd w:val="clear" w:color="auto" w:fill="auto"/>
            <w:hideMark/>
          </w:tcPr>
          <w:p w14:paraId="472782EE" w14:textId="4C933E80"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Add reference to the pulse shape to use</w:t>
            </w:r>
          </w:p>
        </w:tc>
      </w:tr>
    </w:tbl>
    <w:p w14:paraId="5A85CEE6" w14:textId="4E4AA332" w:rsidR="009703DD" w:rsidRPr="008D327A" w:rsidRDefault="009703DD" w:rsidP="009703DD">
      <w:pPr>
        <w:spacing w:before="100" w:beforeAutospacing="1" w:after="100" w:afterAutospacing="1" w:line="240" w:lineRule="auto"/>
        <w:jc w:val="left"/>
        <w:rPr>
          <w:rFonts w:ascii="Times New Roman" w:eastAsia="DejaVu Sans" w:hAnsi="Times New Roman"/>
          <w:b/>
          <w:bCs/>
          <w:sz w:val="24"/>
          <w:szCs w:val="24"/>
          <w:lang w:val="en-US" w:eastAsia="x-none"/>
        </w:rPr>
      </w:pPr>
      <w:r w:rsidRPr="008D327A">
        <w:rPr>
          <w:rFonts w:ascii="Times New Roman" w:eastAsia="DejaVu Sans" w:hAnsi="Times New Roman"/>
          <w:b/>
          <w:bCs/>
          <w:sz w:val="24"/>
          <w:szCs w:val="24"/>
          <w:lang w:val="en-US" w:eastAsia="x-none"/>
        </w:rPr>
        <w:t xml:space="preserve">Resolution: </w:t>
      </w:r>
    </w:p>
    <w:p w14:paraId="1A1935A4" w14:textId="77777777" w:rsidR="008D327A" w:rsidRDefault="008D327A" w:rsidP="002A18D6">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002A18D6" w:rsidRPr="008D327A">
        <w:rPr>
          <w:rFonts w:ascii="Times New Roman" w:eastAsia="DejaVu Sans" w:hAnsi="Times New Roman"/>
          <w:sz w:val="24"/>
          <w:szCs w:val="24"/>
          <w:lang w:val="en-US" w:eastAsia="x-none"/>
        </w:rPr>
        <w:t xml:space="preserve"> the sentence in line </w:t>
      </w:r>
      <w:r w:rsidR="00667458" w:rsidRPr="008D327A">
        <w:rPr>
          <w:rFonts w:ascii="Times New Roman" w:eastAsia="DejaVu Sans" w:hAnsi="Times New Roman"/>
          <w:sz w:val="24"/>
          <w:szCs w:val="24"/>
          <w:lang w:val="en-US" w:eastAsia="x-none"/>
        </w:rPr>
        <w:t>25</w:t>
      </w:r>
      <w:r w:rsidR="002A18D6" w:rsidRPr="008D327A">
        <w:rPr>
          <w:rFonts w:ascii="Times New Roman" w:eastAsia="DejaVu Sans" w:hAnsi="Times New Roman"/>
          <w:sz w:val="24"/>
          <w:szCs w:val="24"/>
          <w:lang w:val="en-US" w:eastAsia="x-none"/>
        </w:rPr>
        <w:t>, page 160</w:t>
      </w:r>
    </w:p>
    <w:p w14:paraId="3904ECED" w14:textId="77777777" w:rsidR="008D327A" w:rsidRDefault="008D327A" w:rsidP="002A18D6">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2673A148" w14:textId="472267C8" w:rsidR="008D327A" w:rsidRPr="00C33C76" w:rsidRDefault="008D327A" w:rsidP="002A18D6">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“The same pulse shape shall be used for the entire MMS packet and all the pulses within the packet shall be modulated with a constant amplitude.”</w:t>
      </w:r>
    </w:p>
    <w:p w14:paraId="32E7B28F" w14:textId="6AF4CA11" w:rsidR="002A18D6" w:rsidRPr="008D327A" w:rsidRDefault="008D327A" w:rsidP="002A18D6">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002A18D6" w:rsidRPr="008D327A">
        <w:rPr>
          <w:rFonts w:ascii="Times New Roman" w:eastAsia="DejaVu Sans" w:hAnsi="Times New Roman"/>
          <w:sz w:val="24"/>
          <w:szCs w:val="24"/>
          <w:lang w:val="en-US" w:eastAsia="x-none"/>
        </w:rPr>
        <w:t>:</w:t>
      </w:r>
    </w:p>
    <w:p w14:paraId="7DB9F35C" w14:textId="6543E3EE" w:rsidR="002A18D6" w:rsidRPr="008D327A" w:rsidRDefault="002A18D6" w:rsidP="00402433">
      <w:pPr>
        <w:pStyle w:val="NormalWeb"/>
        <w:rPr>
          <w:color w:val="FF0000"/>
        </w:rPr>
      </w:pPr>
      <w:r w:rsidRPr="008D327A">
        <w:rPr>
          <w:color w:val="FF0000"/>
        </w:rPr>
        <w:t>“</w:t>
      </w:r>
      <w:r w:rsidR="00667458" w:rsidRPr="008D327A">
        <w:rPr>
          <w:color w:val="FF0000"/>
        </w:rPr>
        <w:t>The same pulse shape</w:t>
      </w:r>
      <w:r w:rsidR="00402433" w:rsidRPr="008D327A">
        <w:rPr>
          <w:color w:val="FF0000"/>
        </w:rPr>
        <w:t xml:space="preserve"> following </w:t>
      </w:r>
      <w:r w:rsidR="00010C9F" w:rsidRPr="008D327A">
        <w:rPr>
          <w:color w:val="FF0000"/>
        </w:rPr>
        <w:t>the time domain mask as specified in Figure 1</w:t>
      </w:r>
      <w:r w:rsidR="008058E7" w:rsidRPr="008D327A">
        <w:rPr>
          <w:color w:val="FF0000"/>
        </w:rPr>
        <w:t>6</w:t>
      </w:r>
      <w:r w:rsidR="00010C9F" w:rsidRPr="008D327A">
        <w:rPr>
          <w:color w:val="FF0000"/>
        </w:rPr>
        <w:t>-</w:t>
      </w:r>
      <w:r w:rsidR="008058E7" w:rsidRPr="008D327A">
        <w:rPr>
          <w:color w:val="FF0000"/>
        </w:rPr>
        <w:t>24</w:t>
      </w:r>
      <w:r w:rsidR="00010C9F" w:rsidRPr="008D327A">
        <w:rPr>
          <w:color w:val="FF0000"/>
        </w:rPr>
        <w:t xml:space="preserve"> in </w:t>
      </w:r>
      <w:r w:rsidR="00E920AE" w:rsidRPr="008D327A">
        <w:rPr>
          <w:color w:val="FF0000"/>
        </w:rPr>
        <w:t xml:space="preserve">16.4.4 </w:t>
      </w:r>
      <w:r w:rsidR="00667458" w:rsidRPr="008D327A">
        <w:rPr>
          <w:color w:val="FF0000"/>
        </w:rPr>
        <w:t>shall be used for the entire MMS packet and all the pulses within the packet shall be modulated with a constant amplitude</w:t>
      </w:r>
      <w:r w:rsidRPr="008D327A">
        <w:rPr>
          <w:color w:val="FF0000"/>
        </w:rPr>
        <w:t>.”</w:t>
      </w:r>
    </w:p>
    <w:p w14:paraId="291901B3" w14:textId="77777777" w:rsidR="00C217A4" w:rsidRPr="008D327A" w:rsidRDefault="00C217A4" w:rsidP="00402433">
      <w:pPr>
        <w:pStyle w:val="NormalWeb"/>
        <w:rPr>
          <w:color w:val="FF0000"/>
        </w:rPr>
      </w:pPr>
    </w:p>
    <w:p w14:paraId="4CC7F092" w14:textId="77777777" w:rsidR="00D97485" w:rsidRDefault="00D97485" w:rsidP="00402433">
      <w:pPr>
        <w:pStyle w:val="NormalWeb"/>
        <w:rPr>
          <w:color w:val="FF0000"/>
          <w:sz w:val="20"/>
          <w:szCs w:val="20"/>
        </w:rPr>
      </w:pPr>
    </w:p>
    <w:p w14:paraId="54C31B42" w14:textId="77777777" w:rsidR="00C217A4" w:rsidRPr="006A0FC8" w:rsidRDefault="00C217A4" w:rsidP="00402433">
      <w:pPr>
        <w:pStyle w:val="NormalWeb"/>
        <w:rPr>
          <w:sz w:val="20"/>
          <w:szCs w:val="20"/>
        </w:rPr>
      </w:pPr>
    </w:p>
    <w:p w14:paraId="51774383" w14:textId="77777777" w:rsidR="0021656F" w:rsidRDefault="0021656F">
      <w:pPr>
        <w:spacing w:after="200" w:line="276" w:lineRule="auto"/>
        <w:jc w:val="left"/>
        <w:rPr>
          <w:rFonts w:eastAsia="DejaVu Sans"/>
          <w:b/>
          <w:sz w:val="24"/>
          <w:lang w:val="en-US" w:eastAsia="x-none"/>
        </w:rPr>
      </w:pPr>
      <w:r>
        <w:rPr>
          <w:rFonts w:eastAsia="DejaVu Sans"/>
          <w:lang w:val="en-US"/>
        </w:rPr>
        <w:br w:type="page"/>
      </w:r>
    </w:p>
    <w:p w14:paraId="7440A7E2" w14:textId="14529932" w:rsidR="00C217A4" w:rsidRPr="00CF7FC3" w:rsidRDefault="00C217A4" w:rsidP="00C217A4">
      <w:pPr>
        <w:pStyle w:val="Heading1"/>
        <w:rPr>
          <w:rFonts w:eastAsia="DejaVu Sans"/>
          <w:lang w:val="en-US"/>
        </w:rPr>
      </w:pPr>
      <w:bookmarkStart w:id="6" w:name="_Toc161154175"/>
      <w:r w:rsidRPr="00CF7FC3">
        <w:rPr>
          <w:rFonts w:eastAsia="DejaVu Sans"/>
          <w:lang w:val="en-US"/>
        </w:rPr>
        <w:t>CID #</w:t>
      </w:r>
      <w:r w:rsidR="009B4860">
        <w:rPr>
          <w:rFonts w:eastAsia="DejaVu Sans"/>
          <w:lang w:val="en-US"/>
        </w:rPr>
        <w:t>21</w:t>
      </w:r>
      <w:r w:rsidR="006E6796">
        <w:rPr>
          <w:rFonts w:eastAsia="DejaVu Sans"/>
          <w:lang w:val="en-US"/>
        </w:rPr>
        <w:t>5, 216</w:t>
      </w:r>
      <w:r w:rsidR="00954EED">
        <w:rPr>
          <w:rFonts w:eastAsia="DejaVu Sans"/>
          <w:lang w:val="en-US"/>
        </w:rPr>
        <w:t>, 217</w:t>
      </w:r>
      <w:r w:rsidR="002C0C93">
        <w:rPr>
          <w:rFonts w:eastAsia="DejaVu Sans"/>
          <w:lang w:val="en-US"/>
        </w:rPr>
        <w:t>, 218, 840</w:t>
      </w:r>
      <w:r w:rsidRPr="00CF7FC3">
        <w:rPr>
          <w:rFonts w:eastAsia="DejaVu Sans" w:hint="eastAsia"/>
          <w:lang w:val="en-US" w:eastAsia="zh-CN"/>
        </w:rPr>
        <w:t xml:space="preserve"> </w:t>
      </w:r>
      <w:r>
        <w:rPr>
          <w:rFonts w:eastAsia="DejaVu Sans"/>
          <w:lang w:val="en-US"/>
        </w:rPr>
        <w:t>(</w:t>
      </w:r>
      <w:r w:rsidR="00AA73FB">
        <w:rPr>
          <w:rFonts w:eastAsia="DejaVu Sans"/>
          <w:lang w:val="en-US"/>
        </w:rPr>
        <w:t>Revised</w:t>
      </w:r>
      <w:r>
        <w:rPr>
          <w:rFonts w:eastAsia="DejaVu Sans"/>
          <w:lang w:val="en-US"/>
        </w:rPr>
        <w:t>)</w:t>
      </w:r>
      <w:bookmarkEnd w:id="6"/>
    </w:p>
    <w:tbl>
      <w:tblPr>
        <w:tblW w:w="8867" w:type="dxa"/>
        <w:tblLook w:val="04A0" w:firstRow="1" w:lastRow="0" w:firstColumn="1" w:lastColumn="0" w:noHBand="0" w:noVBand="1"/>
      </w:tblPr>
      <w:tblGrid>
        <w:gridCol w:w="714"/>
        <w:gridCol w:w="626"/>
        <w:gridCol w:w="901"/>
        <w:gridCol w:w="483"/>
        <w:gridCol w:w="1092"/>
        <w:gridCol w:w="699"/>
        <w:gridCol w:w="2469"/>
        <w:gridCol w:w="1883"/>
      </w:tblGrid>
      <w:tr w:rsidR="007F0252" w:rsidRPr="005360E3" w14:paraId="714C7FAF" w14:textId="77777777" w:rsidTr="00690BFA">
        <w:trPr>
          <w:trHeight w:val="228"/>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584CE"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35" w:type="dxa"/>
            <w:tcBorders>
              <w:top w:val="single" w:sz="4" w:space="0" w:color="auto"/>
              <w:left w:val="nil"/>
              <w:bottom w:val="single" w:sz="4" w:space="0" w:color="auto"/>
              <w:right w:val="single" w:sz="4" w:space="0" w:color="auto"/>
            </w:tcBorders>
            <w:shd w:val="clear" w:color="auto" w:fill="auto"/>
            <w:vAlign w:val="bottom"/>
            <w:hideMark/>
          </w:tcPr>
          <w:p w14:paraId="0A74CED9"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3E2FFF9F"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526E57B8"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6E280954"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0FAD367"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018CE1E0"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926" w:type="dxa"/>
            <w:tcBorders>
              <w:top w:val="single" w:sz="4" w:space="0" w:color="auto"/>
              <w:left w:val="nil"/>
              <w:bottom w:val="single" w:sz="4" w:space="0" w:color="auto"/>
              <w:right w:val="single" w:sz="4" w:space="0" w:color="auto"/>
            </w:tcBorders>
            <w:shd w:val="clear" w:color="auto" w:fill="auto"/>
            <w:vAlign w:val="bottom"/>
            <w:hideMark/>
          </w:tcPr>
          <w:p w14:paraId="14C1FE7B"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7F0252" w:rsidRPr="00F97CE4" w14:paraId="149CF668" w14:textId="77777777" w:rsidTr="00690BFA">
        <w:trPr>
          <w:trHeight w:val="1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B6176" w14:textId="41833077"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Billy Verso</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7B66B7EB" w14:textId="1F88713A"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215</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EAA9A39" w14:textId="6F7A296B"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61EB4D1A" w14:textId="12495ED7"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104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AF9DAD4" w14:textId="512B86B3"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10.38.12.2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4CBE92" w14:textId="3547D0A8"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16</w:t>
            </w:r>
          </w:p>
        </w:tc>
        <w:tc>
          <w:tcPr>
            <w:tcW w:w="2551" w:type="dxa"/>
            <w:tcBorders>
              <w:top w:val="single" w:sz="4" w:space="0" w:color="auto"/>
              <w:left w:val="nil"/>
              <w:bottom w:val="single" w:sz="4" w:space="0" w:color="auto"/>
              <w:right w:val="single" w:sz="4" w:space="0" w:color="auto"/>
            </w:tcBorders>
            <w:shd w:val="clear" w:color="auto" w:fill="auto"/>
            <w:hideMark/>
          </w:tcPr>
          <w:p w14:paraId="6137D2C9" w14:textId="22FAC70B"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 xml:space="preserve">In Table 10, it is ambiguous how MMRS set numbers, gap sizes, and periods are related.  To make it clear, should use one row for each configuration set. </w:t>
            </w:r>
          </w:p>
        </w:tc>
        <w:tc>
          <w:tcPr>
            <w:tcW w:w="1926" w:type="dxa"/>
            <w:tcBorders>
              <w:top w:val="single" w:sz="4" w:space="0" w:color="auto"/>
              <w:left w:val="nil"/>
              <w:bottom w:val="single" w:sz="4" w:space="0" w:color="auto"/>
              <w:right w:val="single" w:sz="4" w:space="0" w:color="auto"/>
            </w:tcBorders>
            <w:shd w:val="clear" w:color="auto" w:fill="auto"/>
            <w:hideMark/>
          </w:tcPr>
          <w:p w14:paraId="359E4A81" w14:textId="2A27F069"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 xml:space="preserve">Provide a table with one row for each configuration set so that the configurations are clear. To save space the MMRS Code Index </w:t>
            </w:r>
            <w:proofErr w:type="gramStart"/>
            <w:r w:rsidRPr="00643CD2">
              <w:rPr>
                <w:rFonts w:cs="Arial"/>
                <w:sz w:val="16"/>
                <w:szCs w:val="16"/>
              </w:rPr>
              <w:t>value</w:t>
            </w:r>
            <w:proofErr w:type="gramEnd"/>
            <w:r w:rsidRPr="00643CD2">
              <w:rPr>
                <w:rFonts w:cs="Arial"/>
                <w:sz w:val="16"/>
                <w:szCs w:val="16"/>
              </w:rPr>
              <w:t xml:space="preserve"> which is always 37 can be stated separately, and the table can probably then use 2 or 3 columns on the page.</w:t>
            </w:r>
          </w:p>
        </w:tc>
      </w:tr>
      <w:tr w:rsidR="007F0252" w:rsidRPr="00F97CE4" w14:paraId="53CCAB50" w14:textId="77777777" w:rsidTr="00690BFA">
        <w:trPr>
          <w:trHeight w:val="1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8064DE6" w14:textId="1A21CB34" w:rsidR="006E6796" w:rsidRPr="006E6796" w:rsidRDefault="006E6796" w:rsidP="006E6796">
            <w:pPr>
              <w:spacing w:before="100" w:beforeAutospacing="1" w:after="100" w:afterAutospacing="1" w:line="240" w:lineRule="auto"/>
              <w:jc w:val="left"/>
              <w:rPr>
                <w:rFonts w:cs="Arial"/>
                <w:sz w:val="16"/>
                <w:szCs w:val="16"/>
              </w:rPr>
            </w:pPr>
            <w:r w:rsidRPr="00A63EE2">
              <w:rPr>
                <w:rFonts w:cs="Arial"/>
                <w:sz w:val="16"/>
                <w:szCs w:val="16"/>
              </w:rPr>
              <w:t>Billy Verso</w:t>
            </w:r>
          </w:p>
        </w:tc>
        <w:tc>
          <w:tcPr>
            <w:tcW w:w="635" w:type="dxa"/>
            <w:tcBorders>
              <w:top w:val="single" w:sz="4" w:space="0" w:color="auto"/>
              <w:left w:val="nil"/>
              <w:bottom w:val="single" w:sz="4" w:space="0" w:color="auto"/>
              <w:right w:val="single" w:sz="4" w:space="0" w:color="auto"/>
            </w:tcBorders>
            <w:shd w:val="clear" w:color="auto" w:fill="auto"/>
            <w:vAlign w:val="center"/>
          </w:tcPr>
          <w:p w14:paraId="34E75D47" w14:textId="1D7D3A12"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216</w:t>
            </w:r>
          </w:p>
        </w:tc>
        <w:tc>
          <w:tcPr>
            <w:tcW w:w="901" w:type="dxa"/>
            <w:tcBorders>
              <w:top w:val="single" w:sz="4" w:space="0" w:color="auto"/>
              <w:left w:val="nil"/>
              <w:bottom w:val="single" w:sz="4" w:space="0" w:color="auto"/>
              <w:right w:val="single" w:sz="4" w:space="0" w:color="auto"/>
            </w:tcBorders>
            <w:shd w:val="clear" w:color="auto" w:fill="auto"/>
            <w:vAlign w:val="center"/>
          </w:tcPr>
          <w:p w14:paraId="2AF235C6" w14:textId="68299682"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tcPr>
          <w:p w14:paraId="2905C3A0" w14:textId="1E7FEE7E"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104</w:t>
            </w:r>
          </w:p>
        </w:tc>
        <w:tc>
          <w:tcPr>
            <w:tcW w:w="1100" w:type="dxa"/>
            <w:tcBorders>
              <w:top w:val="single" w:sz="4" w:space="0" w:color="auto"/>
              <w:left w:val="nil"/>
              <w:bottom w:val="single" w:sz="4" w:space="0" w:color="auto"/>
              <w:right w:val="single" w:sz="4" w:space="0" w:color="auto"/>
            </w:tcBorders>
            <w:shd w:val="clear" w:color="auto" w:fill="auto"/>
            <w:vAlign w:val="center"/>
          </w:tcPr>
          <w:p w14:paraId="5D2E8AAB" w14:textId="2CED1584"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10.38.12.2</w:t>
            </w:r>
          </w:p>
        </w:tc>
        <w:tc>
          <w:tcPr>
            <w:tcW w:w="709" w:type="dxa"/>
            <w:tcBorders>
              <w:top w:val="single" w:sz="4" w:space="0" w:color="auto"/>
              <w:left w:val="nil"/>
              <w:bottom w:val="single" w:sz="4" w:space="0" w:color="auto"/>
              <w:right w:val="single" w:sz="4" w:space="0" w:color="auto"/>
            </w:tcBorders>
            <w:shd w:val="clear" w:color="auto" w:fill="auto"/>
            <w:vAlign w:val="center"/>
          </w:tcPr>
          <w:p w14:paraId="5D8AAF24" w14:textId="1E5F3635"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17</w:t>
            </w:r>
          </w:p>
        </w:tc>
        <w:tc>
          <w:tcPr>
            <w:tcW w:w="2551" w:type="dxa"/>
            <w:tcBorders>
              <w:top w:val="single" w:sz="4" w:space="0" w:color="auto"/>
              <w:left w:val="nil"/>
              <w:bottom w:val="single" w:sz="4" w:space="0" w:color="auto"/>
              <w:right w:val="single" w:sz="4" w:space="0" w:color="auto"/>
            </w:tcBorders>
            <w:shd w:val="clear" w:color="auto" w:fill="auto"/>
          </w:tcPr>
          <w:p w14:paraId="2C6DDCEF" w14:textId="45AF4D25"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 xml:space="preserve">Units MMSR period not specified here. To save space the MMRS period is not needed in the </w:t>
            </w:r>
            <w:proofErr w:type="gramStart"/>
            <w:r w:rsidRPr="00A63EE2">
              <w:rPr>
                <w:rFonts w:cs="Arial"/>
                <w:sz w:val="16"/>
                <w:szCs w:val="16"/>
              </w:rPr>
              <w:t>table,.</w:t>
            </w:r>
            <w:proofErr w:type="gramEnd"/>
            <w:r w:rsidRPr="00A63EE2">
              <w:rPr>
                <w:rFonts w:cs="Arial"/>
                <w:sz w:val="16"/>
                <w:szCs w:val="16"/>
              </w:rPr>
              <w:t xml:space="preserve"> </w:t>
            </w:r>
            <w:proofErr w:type="gramStart"/>
            <w:r w:rsidRPr="00A63EE2">
              <w:rPr>
                <w:rFonts w:cs="Arial"/>
                <w:sz w:val="16"/>
                <w:szCs w:val="16"/>
              </w:rPr>
              <w:t>Instead</w:t>
            </w:r>
            <w:proofErr w:type="gramEnd"/>
            <w:r w:rsidRPr="00A63EE2">
              <w:rPr>
                <w:rFonts w:cs="Arial"/>
                <w:sz w:val="16"/>
                <w:szCs w:val="16"/>
              </w:rPr>
              <w:t xml:space="preserve"> can just note underneath that the symbol period is (128 + 2 x Gap) x (L=4) chips.  </w:t>
            </w:r>
          </w:p>
        </w:tc>
        <w:tc>
          <w:tcPr>
            <w:tcW w:w="1926" w:type="dxa"/>
            <w:tcBorders>
              <w:top w:val="single" w:sz="4" w:space="0" w:color="auto"/>
              <w:left w:val="nil"/>
              <w:bottom w:val="single" w:sz="4" w:space="0" w:color="auto"/>
              <w:right w:val="single" w:sz="4" w:space="0" w:color="auto"/>
            </w:tcBorders>
            <w:shd w:val="clear" w:color="auto" w:fill="auto"/>
          </w:tcPr>
          <w:p w14:paraId="0DC18309" w14:textId="712F5FA0"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 xml:space="preserve">Remove MMRS period </w:t>
            </w:r>
            <w:proofErr w:type="gramStart"/>
            <w:r w:rsidRPr="00A63EE2">
              <w:rPr>
                <w:rFonts w:cs="Arial"/>
                <w:sz w:val="16"/>
                <w:szCs w:val="16"/>
              </w:rPr>
              <w:t>column, and</w:t>
            </w:r>
            <w:proofErr w:type="gramEnd"/>
            <w:r w:rsidRPr="00A63EE2">
              <w:rPr>
                <w:rFonts w:cs="Arial"/>
                <w:sz w:val="16"/>
                <w:szCs w:val="16"/>
              </w:rPr>
              <w:t xml:space="preserve"> add a note below with the formula to calculate period.</w:t>
            </w:r>
          </w:p>
        </w:tc>
      </w:tr>
      <w:tr w:rsidR="007F0252" w:rsidRPr="00F97CE4" w14:paraId="3E41AD3A" w14:textId="77777777" w:rsidTr="00690BFA">
        <w:trPr>
          <w:trHeight w:val="1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55A0735" w14:textId="135C1089"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Billy Verso</w:t>
            </w:r>
          </w:p>
        </w:tc>
        <w:tc>
          <w:tcPr>
            <w:tcW w:w="635" w:type="dxa"/>
            <w:tcBorders>
              <w:top w:val="single" w:sz="4" w:space="0" w:color="auto"/>
              <w:left w:val="nil"/>
              <w:bottom w:val="single" w:sz="4" w:space="0" w:color="auto"/>
              <w:right w:val="single" w:sz="4" w:space="0" w:color="auto"/>
            </w:tcBorders>
            <w:shd w:val="clear" w:color="auto" w:fill="auto"/>
            <w:vAlign w:val="center"/>
          </w:tcPr>
          <w:p w14:paraId="69D3246A" w14:textId="4DF30BB2"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217</w:t>
            </w:r>
          </w:p>
        </w:tc>
        <w:tc>
          <w:tcPr>
            <w:tcW w:w="901" w:type="dxa"/>
            <w:tcBorders>
              <w:top w:val="single" w:sz="4" w:space="0" w:color="auto"/>
              <w:left w:val="nil"/>
              <w:bottom w:val="single" w:sz="4" w:space="0" w:color="auto"/>
              <w:right w:val="single" w:sz="4" w:space="0" w:color="auto"/>
            </w:tcBorders>
            <w:shd w:val="clear" w:color="auto" w:fill="auto"/>
            <w:vAlign w:val="center"/>
          </w:tcPr>
          <w:p w14:paraId="6428DE22" w14:textId="001480C9"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tcPr>
          <w:p w14:paraId="0EDEA036" w14:textId="2D9D5FAF"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104</w:t>
            </w:r>
          </w:p>
        </w:tc>
        <w:tc>
          <w:tcPr>
            <w:tcW w:w="1100" w:type="dxa"/>
            <w:tcBorders>
              <w:top w:val="single" w:sz="4" w:space="0" w:color="auto"/>
              <w:left w:val="nil"/>
              <w:bottom w:val="single" w:sz="4" w:space="0" w:color="auto"/>
              <w:right w:val="single" w:sz="4" w:space="0" w:color="auto"/>
            </w:tcBorders>
            <w:shd w:val="clear" w:color="auto" w:fill="auto"/>
            <w:vAlign w:val="center"/>
          </w:tcPr>
          <w:p w14:paraId="0DB4F3A3" w14:textId="096C8D0D"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10.38.12.2</w:t>
            </w:r>
          </w:p>
        </w:tc>
        <w:tc>
          <w:tcPr>
            <w:tcW w:w="709" w:type="dxa"/>
            <w:tcBorders>
              <w:top w:val="single" w:sz="4" w:space="0" w:color="auto"/>
              <w:left w:val="nil"/>
              <w:bottom w:val="single" w:sz="4" w:space="0" w:color="auto"/>
              <w:right w:val="single" w:sz="4" w:space="0" w:color="auto"/>
            </w:tcBorders>
            <w:shd w:val="clear" w:color="auto" w:fill="auto"/>
            <w:vAlign w:val="center"/>
          </w:tcPr>
          <w:p w14:paraId="71F37AA5" w14:textId="246BEFFC"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17</w:t>
            </w:r>
          </w:p>
        </w:tc>
        <w:tc>
          <w:tcPr>
            <w:tcW w:w="2551" w:type="dxa"/>
            <w:tcBorders>
              <w:top w:val="single" w:sz="4" w:space="0" w:color="auto"/>
              <w:left w:val="nil"/>
              <w:bottom w:val="single" w:sz="4" w:space="0" w:color="auto"/>
              <w:right w:val="single" w:sz="4" w:space="0" w:color="auto"/>
            </w:tcBorders>
            <w:shd w:val="clear" w:color="auto" w:fill="auto"/>
          </w:tcPr>
          <w:p w14:paraId="24B50241" w14:textId="5BE25C3B"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The unit of the gap size should be specified.</w:t>
            </w:r>
          </w:p>
        </w:tc>
        <w:tc>
          <w:tcPr>
            <w:tcW w:w="1926" w:type="dxa"/>
            <w:tcBorders>
              <w:top w:val="single" w:sz="4" w:space="0" w:color="auto"/>
              <w:left w:val="nil"/>
              <w:bottom w:val="single" w:sz="4" w:space="0" w:color="auto"/>
              <w:right w:val="single" w:sz="4" w:space="0" w:color="auto"/>
            </w:tcBorders>
            <w:shd w:val="clear" w:color="auto" w:fill="auto"/>
          </w:tcPr>
          <w:p w14:paraId="4F244A42" w14:textId="15F91A6E"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 xml:space="preserve">Add something to specify the gap is in </w:t>
            </w:r>
            <w:proofErr w:type="spellStart"/>
            <w:r w:rsidRPr="002B614C">
              <w:rPr>
                <w:rFonts w:cs="Arial"/>
                <w:sz w:val="16"/>
                <w:szCs w:val="16"/>
              </w:rPr>
              <w:t>unspread</w:t>
            </w:r>
            <w:proofErr w:type="spellEnd"/>
            <w:r w:rsidRPr="002B614C">
              <w:rPr>
                <w:rFonts w:cs="Arial"/>
                <w:sz w:val="16"/>
                <w:szCs w:val="16"/>
              </w:rPr>
              <w:t xml:space="preserve"> code bits.</w:t>
            </w:r>
          </w:p>
        </w:tc>
      </w:tr>
      <w:tr w:rsidR="007F0252" w:rsidRPr="00F97CE4" w14:paraId="2FAB9F4A" w14:textId="77777777" w:rsidTr="00690BFA">
        <w:trPr>
          <w:trHeight w:val="1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CF117E" w14:textId="0D9C192E"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Billy Verso</w:t>
            </w:r>
          </w:p>
        </w:tc>
        <w:tc>
          <w:tcPr>
            <w:tcW w:w="635" w:type="dxa"/>
            <w:tcBorders>
              <w:top w:val="single" w:sz="4" w:space="0" w:color="auto"/>
              <w:left w:val="nil"/>
              <w:bottom w:val="single" w:sz="4" w:space="0" w:color="auto"/>
              <w:right w:val="single" w:sz="4" w:space="0" w:color="auto"/>
            </w:tcBorders>
            <w:shd w:val="clear" w:color="auto" w:fill="auto"/>
            <w:vAlign w:val="center"/>
          </w:tcPr>
          <w:p w14:paraId="3BDEF281" w14:textId="387EA086"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218</w:t>
            </w:r>
          </w:p>
        </w:tc>
        <w:tc>
          <w:tcPr>
            <w:tcW w:w="901" w:type="dxa"/>
            <w:tcBorders>
              <w:top w:val="single" w:sz="4" w:space="0" w:color="auto"/>
              <w:left w:val="nil"/>
              <w:bottom w:val="single" w:sz="4" w:space="0" w:color="auto"/>
              <w:right w:val="single" w:sz="4" w:space="0" w:color="auto"/>
            </w:tcBorders>
            <w:shd w:val="clear" w:color="auto" w:fill="auto"/>
            <w:vAlign w:val="center"/>
          </w:tcPr>
          <w:p w14:paraId="730A0FB5" w14:textId="6CE111F7"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tcPr>
          <w:p w14:paraId="64099294" w14:textId="117B100B"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104</w:t>
            </w:r>
          </w:p>
        </w:tc>
        <w:tc>
          <w:tcPr>
            <w:tcW w:w="1100" w:type="dxa"/>
            <w:tcBorders>
              <w:top w:val="single" w:sz="4" w:space="0" w:color="auto"/>
              <w:left w:val="nil"/>
              <w:bottom w:val="single" w:sz="4" w:space="0" w:color="auto"/>
              <w:right w:val="single" w:sz="4" w:space="0" w:color="auto"/>
            </w:tcBorders>
            <w:shd w:val="clear" w:color="auto" w:fill="auto"/>
            <w:vAlign w:val="center"/>
          </w:tcPr>
          <w:p w14:paraId="5E493352" w14:textId="39232B45"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10.38.12.2</w:t>
            </w:r>
          </w:p>
        </w:tc>
        <w:tc>
          <w:tcPr>
            <w:tcW w:w="709" w:type="dxa"/>
            <w:tcBorders>
              <w:top w:val="single" w:sz="4" w:space="0" w:color="auto"/>
              <w:left w:val="nil"/>
              <w:bottom w:val="single" w:sz="4" w:space="0" w:color="auto"/>
              <w:right w:val="single" w:sz="4" w:space="0" w:color="auto"/>
            </w:tcBorders>
            <w:shd w:val="clear" w:color="auto" w:fill="auto"/>
            <w:vAlign w:val="center"/>
          </w:tcPr>
          <w:p w14:paraId="3942BEC9" w14:textId="153FD587"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17</w:t>
            </w:r>
          </w:p>
        </w:tc>
        <w:tc>
          <w:tcPr>
            <w:tcW w:w="2551" w:type="dxa"/>
            <w:tcBorders>
              <w:top w:val="single" w:sz="4" w:space="0" w:color="auto"/>
              <w:left w:val="nil"/>
              <w:bottom w:val="single" w:sz="4" w:space="0" w:color="auto"/>
              <w:right w:val="single" w:sz="4" w:space="0" w:color="auto"/>
            </w:tcBorders>
            <w:shd w:val="clear" w:color="auto" w:fill="auto"/>
          </w:tcPr>
          <w:p w14:paraId="509DF15F" w14:textId="4CEF5F41"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 xml:space="preserve">Given that Table 12 Mandatory NBA UWB MMS mixed MMS configuration Sets, and Table 11 Mandatory NBA UWB MMS RSF-only MMS Configuration Sets only use MMRS indices, 21 and 27, 30, 32, 34, 36, 39, 45, 47, 48, 49 the other "Mandatory MMRS configuration sets" of Table 10 are not </w:t>
            </w:r>
            <w:proofErr w:type="gramStart"/>
            <w:r w:rsidRPr="00D05FBD">
              <w:rPr>
                <w:rFonts w:cs="Arial"/>
                <w:sz w:val="16"/>
                <w:szCs w:val="16"/>
              </w:rPr>
              <w:t>really mandatory</w:t>
            </w:r>
            <w:proofErr w:type="gramEnd"/>
            <w:r w:rsidRPr="00D05FBD">
              <w:rPr>
                <w:rFonts w:cs="Arial"/>
                <w:sz w:val="16"/>
                <w:szCs w:val="16"/>
              </w:rPr>
              <w:t xml:space="preserve"> since no mandatory packet uses them.  </w:t>
            </w:r>
          </w:p>
        </w:tc>
        <w:tc>
          <w:tcPr>
            <w:tcW w:w="1926" w:type="dxa"/>
            <w:tcBorders>
              <w:top w:val="single" w:sz="4" w:space="0" w:color="auto"/>
              <w:left w:val="nil"/>
              <w:bottom w:val="single" w:sz="4" w:space="0" w:color="auto"/>
              <w:right w:val="single" w:sz="4" w:space="0" w:color="auto"/>
            </w:tcBorders>
            <w:shd w:val="clear" w:color="auto" w:fill="auto"/>
          </w:tcPr>
          <w:p w14:paraId="5641A6DF" w14:textId="162617D5"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Reduce Table 10 to only capture the configuration numbers 21 and 27, 30, 32, 34, 36, 39, 45, 47, 48, 49 used in the mandatory packets defined in Tables 11 and 12.</w:t>
            </w:r>
          </w:p>
        </w:tc>
      </w:tr>
      <w:tr w:rsidR="007F0252" w:rsidRPr="00F97CE4" w14:paraId="141BA6DB" w14:textId="77777777" w:rsidTr="00690BFA">
        <w:trPr>
          <w:trHeight w:val="1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11FFC15" w14:textId="5BF126A8"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Carl Murray</w:t>
            </w:r>
          </w:p>
        </w:tc>
        <w:tc>
          <w:tcPr>
            <w:tcW w:w="635" w:type="dxa"/>
            <w:tcBorders>
              <w:top w:val="single" w:sz="4" w:space="0" w:color="auto"/>
              <w:left w:val="nil"/>
              <w:bottom w:val="single" w:sz="4" w:space="0" w:color="auto"/>
              <w:right w:val="single" w:sz="4" w:space="0" w:color="auto"/>
            </w:tcBorders>
            <w:shd w:val="clear" w:color="auto" w:fill="auto"/>
            <w:vAlign w:val="center"/>
          </w:tcPr>
          <w:p w14:paraId="131660FD" w14:textId="4D64DA6A"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840</w:t>
            </w:r>
          </w:p>
        </w:tc>
        <w:tc>
          <w:tcPr>
            <w:tcW w:w="901" w:type="dxa"/>
            <w:tcBorders>
              <w:top w:val="single" w:sz="4" w:space="0" w:color="auto"/>
              <w:left w:val="nil"/>
              <w:bottom w:val="single" w:sz="4" w:space="0" w:color="auto"/>
              <w:right w:val="single" w:sz="4" w:space="0" w:color="auto"/>
            </w:tcBorders>
            <w:shd w:val="clear" w:color="auto" w:fill="auto"/>
            <w:vAlign w:val="center"/>
          </w:tcPr>
          <w:p w14:paraId="5C937598" w14:textId="311BF71D"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tcPr>
          <w:p w14:paraId="20131E17" w14:textId="18E3EEE0"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104</w:t>
            </w:r>
          </w:p>
        </w:tc>
        <w:tc>
          <w:tcPr>
            <w:tcW w:w="1100" w:type="dxa"/>
            <w:tcBorders>
              <w:top w:val="single" w:sz="4" w:space="0" w:color="auto"/>
              <w:left w:val="nil"/>
              <w:bottom w:val="single" w:sz="4" w:space="0" w:color="auto"/>
              <w:right w:val="single" w:sz="4" w:space="0" w:color="auto"/>
            </w:tcBorders>
            <w:shd w:val="clear" w:color="auto" w:fill="auto"/>
            <w:vAlign w:val="center"/>
          </w:tcPr>
          <w:p w14:paraId="187611FA" w14:textId="7B4FCAF5"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10.38.12.2</w:t>
            </w:r>
          </w:p>
        </w:tc>
        <w:tc>
          <w:tcPr>
            <w:tcW w:w="709" w:type="dxa"/>
            <w:tcBorders>
              <w:top w:val="single" w:sz="4" w:space="0" w:color="auto"/>
              <w:left w:val="nil"/>
              <w:bottom w:val="single" w:sz="4" w:space="0" w:color="auto"/>
              <w:right w:val="single" w:sz="4" w:space="0" w:color="auto"/>
            </w:tcBorders>
            <w:shd w:val="clear" w:color="auto" w:fill="auto"/>
            <w:vAlign w:val="center"/>
          </w:tcPr>
          <w:p w14:paraId="049C7173" w14:textId="3F2A1310"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16</w:t>
            </w:r>
          </w:p>
        </w:tc>
        <w:tc>
          <w:tcPr>
            <w:tcW w:w="2551" w:type="dxa"/>
            <w:tcBorders>
              <w:top w:val="single" w:sz="4" w:space="0" w:color="auto"/>
              <w:left w:val="nil"/>
              <w:bottom w:val="single" w:sz="4" w:space="0" w:color="auto"/>
              <w:right w:val="single" w:sz="4" w:space="0" w:color="auto"/>
            </w:tcBorders>
            <w:shd w:val="clear" w:color="auto" w:fill="auto"/>
          </w:tcPr>
          <w:p w14:paraId="00B90327" w14:textId="4C2A229B"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What is the meaning of the Mandatory MMRS configuration sets if in subsequent mandatory RSF and RIF configurations they are not used? They draw on a subset of the "mandatory" set.</w:t>
            </w:r>
          </w:p>
        </w:tc>
        <w:tc>
          <w:tcPr>
            <w:tcW w:w="1926" w:type="dxa"/>
            <w:tcBorders>
              <w:top w:val="single" w:sz="4" w:space="0" w:color="auto"/>
              <w:left w:val="nil"/>
              <w:bottom w:val="single" w:sz="4" w:space="0" w:color="auto"/>
              <w:right w:val="single" w:sz="4" w:space="0" w:color="auto"/>
            </w:tcBorders>
            <w:shd w:val="clear" w:color="auto" w:fill="auto"/>
          </w:tcPr>
          <w:p w14:paraId="54BA8F63" w14:textId="077E6D54"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 </w:t>
            </w:r>
          </w:p>
        </w:tc>
      </w:tr>
    </w:tbl>
    <w:p w14:paraId="210537F2" w14:textId="27E3C161" w:rsidR="00C217A4" w:rsidRPr="000C5E9F" w:rsidRDefault="00C217A4" w:rsidP="000C5E9F">
      <w:pPr>
        <w:spacing w:before="100" w:beforeAutospacing="1" w:after="100" w:afterAutospacing="1" w:line="240" w:lineRule="auto"/>
        <w:jc w:val="left"/>
        <w:rPr>
          <w:rFonts w:ascii="Times New Roman" w:eastAsia="DejaVu Sans" w:hAnsi="Times New Roman"/>
          <w:b/>
          <w:bCs/>
          <w:sz w:val="24"/>
          <w:szCs w:val="24"/>
          <w:lang w:val="en-US" w:eastAsia="x-none"/>
        </w:rPr>
      </w:pPr>
      <w:r w:rsidRPr="000C5E9F">
        <w:rPr>
          <w:rFonts w:ascii="Times New Roman" w:eastAsia="DejaVu Sans" w:hAnsi="Times New Roman"/>
          <w:b/>
          <w:bCs/>
          <w:sz w:val="24"/>
          <w:szCs w:val="24"/>
          <w:lang w:val="en-US" w:eastAsia="x-none"/>
        </w:rPr>
        <w:t xml:space="preserve">Resolution: </w:t>
      </w:r>
    </w:p>
    <w:p w14:paraId="60401322" w14:textId="598F9BB8" w:rsidR="00C217A4" w:rsidRPr="000C5E9F" w:rsidRDefault="00372327" w:rsidP="000C5E9F">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00C217A4" w:rsidRPr="000C5E9F">
        <w:rPr>
          <w:rFonts w:ascii="Times New Roman" w:eastAsia="DejaVu Sans" w:hAnsi="Times New Roman"/>
          <w:sz w:val="24"/>
          <w:szCs w:val="24"/>
          <w:lang w:val="en-US" w:eastAsia="x-none"/>
        </w:rPr>
        <w:t xml:space="preserve"> </w:t>
      </w:r>
      <w:r w:rsidR="00951480" w:rsidRPr="000C5E9F">
        <w:rPr>
          <w:rFonts w:ascii="Times New Roman" w:eastAsia="DejaVu Sans" w:hAnsi="Times New Roman"/>
          <w:sz w:val="24"/>
          <w:szCs w:val="24"/>
          <w:lang w:val="en-US" w:eastAsia="x-none"/>
        </w:rPr>
        <w:t>Table 10 in page 1</w:t>
      </w:r>
      <w:r w:rsidR="00C217A4" w:rsidRPr="000C5E9F">
        <w:rPr>
          <w:rFonts w:ascii="Times New Roman" w:eastAsia="DejaVu Sans" w:hAnsi="Times New Roman"/>
          <w:sz w:val="24"/>
          <w:szCs w:val="24"/>
          <w:lang w:val="en-US" w:eastAsia="x-none"/>
        </w:rPr>
        <w:t>0</w:t>
      </w:r>
      <w:r w:rsidR="00951480" w:rsidRPr="000C5E9F">
        <w:rPr>
          <w:rFonts w:ascii="Times New Roman" w:eastAsia="DejaVu Sans" w:hAnsi="Times New Roman"/>
          <w:sz w:val="24"/>
          <w:szCs w:val="24"/>
          <w:lang w:val="en-US" w:eastAsia="x-none"/>
        </w:rPr>
        <w:t>4 t</w:t>
      </w:r>
      <w:r w:rsidR="00C217A4" w:rsidRPr="000C5E9F">
        <w:rPr>
          <w:rFonts w:ascii="Times New Roman" w:eastAsia="DejaVu Sans" w:hAnsi="Times New Roman"/>
          <w:sz w:val="24"/>
          <w:szCs w:val="24"/>
          <w:lang w:val="en-US" w:eastAsia="x-none"/>
        </w:rPr>
        <w:t>o the following one:</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2127"/>
        <w:gridCol w:w="1842"/>
        <w:gridCol w:w="1842"/>
      </w:tblGrid>
      <w:tr w:rsidR="00234411" w:rsidRPr="00290296" w14:paraId="6D990634" w14:textId="088B5CFA" w:rsidTr="004717FA">
        <w:trPr>
          <w:trHeight w:val="227"/>
        </w:trPr>
        <w:tc>
          <w:tcPr>
            <w:tcW w:w="2253" w:type="dxa"/>
            <w:shd w:val="clear" w:color="auto" w:fill="auto"/>
          </w:tcPr>
          <w:p w14:paraId="162ECD59" w14:textId="77777777" w:rsidR="00234411" w:rsidRPr="00290296" w:rsidRDefault="00234411" w:rsidP="00D51AD6">
            <w:pPr>
              <w:spacing w:after="0" w:line="240" w:lineRule="auto"/>
              <w:rPr>
                <w:rFonts w:asciiTheme="minorHAnsi" w:eastAsia="MS Mincho" w:hAnsiTheme="minorHAnsi" w:cstheme="minorHAnsi"/>
                <w:b/>
                <w:bCs/>
                <w:color w:val="FF0000"/>
                <w:sz w:val="18"/>
                <w:szCs w:val="18"/>
                <w:lang w:eastAsia="ja-JP"/>
              </w:rPr>
            </w:pPr>
            <w:r w:rsidRPr="00290296">
              <w:rPr>
                <w:rFonts w:asciiTheme="minorHAnsi" w:eastAsia="MS Mincho" w:hAnsiTheme="minorHAnsi" w:cstheme="minorHAnsi"/>
                <w:b/>
                <w:bCs/>
                <w:color w:val="FF0000"/>
                <w:sz w:val="18"/>
                <w:szCs w:val="18"/>
                <w:lang w:eastAsia="ja-JP"/>
              </w:rPr>
              <w:t>MMRS Config Set#</w:t>
            </w:r>
          </w:p>
        </w:tc>
        <w:tc>
          <w:tcPr>
            <w:tcW w:w="2127" w:type="dxa"/>
            <w:shd w:val="clear" w:color="auto" w:fill="auto"/>
          </w:tcPr>
          <w:p w14:paraId="1C889564" w14:textId="77777777" w:rsidR="00234411" w:rsidRPr="00290296" w:rsidRDefault="00234411" w:rsidP="00D51AD6">
            <w:pPr>
              <w:spacing w:after="0" w:line="240" w:lineRule="auto"/>
              <w:rPr>
                <w:rFonts w:asciiTheme="minorHAnsi" w:eastAsia="MS Mincho" w:hAnsiTheme="minorHAnsi" w:cstheme="minorHAnsi"/>
                <w:b/>
                <w:bCs/>
                <w:color w:val="FF0000"/>
                <w:sz w:val="18"/>
                <w:szCs w:val="18"/>
                <w:lang w:eastAsia="ja-JP"/>
              </w:rPr>
            </w:pPr>
            <w:r w:rsidRPr="00290296">
              <w:rPr>
                <w:rFonts w:asciiTheme="minorHAnsi" w:eastAsia="MS Mincho" w:hAnsiTheme="minorHAnsi" w:cstheme="minorHAnsi"/>
                <w:b/>
                <w:bCs/>
                <w:color w:val="FF0000"/>
                <w:sz w:val="18"/>
                <w:szCs w:val="18"/>
                <w:lang w:eastAsia="ja-JP"/>
              </w:rPr>
              <w:t>MMRS Code Index</w:t>
            </w:r>
          </w:p>
        </w:tc>
        <w:tc>
          <w:tcPr>
            <w:tcW w:w="1842" w:type="dxa"/>
            <w:shd w:val="clear" w:color="auto" w:fill="auto"/>
          </w:tcPr>
          <w:p w14:paraId="3ED7F0CC" w14:textId="77777777" w:rsidR="00234411" w:rsidRPr="00290296" w:rsidRDefault="00234411" w:rsidP="00D51AD6">
            <w:pPr>
              <w:spacing w:after="0" w:line="240" w:lineRule="auto"/>
              <w:rPr>
                <w:rFonts w:asciiTheme="minorHAnsi" w:eastAsia="MS Mincho" w:hAnsiTheme="minorHAnsi" w:cstheme="minorHAnsi"/>
                <w:b/>
                <w:bCs/>
                <w:color w:val="FF0000"/>
                <w:sz w:val="18"/>
                <w:szCs w:val="18"/>
                <w:lang w:eastAsia="ja-JP"/>
              </w:rPr>
            </w:pPr>
            <w:r w:rsidRPr="00290296">
              <w:rPr>
                <w:rFonts w:asciiTheme="minorHAnsi" w:eastAsia="MS Mincho" w:hAnsiTheme="minorHAnsi" w:cstheme="minorHAnsi"/>
                <w:b/>
                <w:bCs/>
                <w:color w:val="FF0000"/>
                <w:sz w:val="18"/>
                <w:szCs w:val="18"/>
                <w:lang w:eastAsia="ja-JP"/>
              </w:rPr>
              <w:t>Gap Size</w:t>
            </w:r>
          </w:p>
        </w:tc>
        <w:tc>
          <w:tcPr>
            <w:tcW w:w="1842" w:type="dxa"/>
          </w:tcPr>
          <w:p w14:paraId="657AA907" w14:textId="001970F4" w:rsidR="00234411" w:rsidRPr="00234411" w:rsidRDefault="00234411" w:rsidP="00D51AD6">
            <w:pPr>
              <w:spacing w:after="0" w:line="240" w:lineRule="auto"/>
              <w:rPr>
                <w:rFonts w:asciiTheme="minorHAnsi" w:eastAsia="MS Mincho" w:hAnsiTheme="minorHAnsi" w:cstheme="minorHAnsi"/>
                <w:b/>
                <w:bCs/>
                <w:color w:val="FF0000"/>
                <w:sz w:val="18"/>
                <w:szCs w:val="18"/>
                <w:lang w:val="en-US" w:eastAsia="ja-JP"/>
              </w:rPr>
            </w:pPr>
            <w:r>
              <w:rPr>
                <w:rFonts w:asciiTheme="minorHAnsi" w:eastAsia="MS Mincho" w:hAnsiTheme="minorHAnsi" w:cstheme="minorHAnsi"/>
                <w:b/>
                <w:bCs/>
                <w:color w:val="FF0000"/>
                <w:sz w:val="18"/>
                <w:szCs w:val="18"/>
                <w:lang w:val="en-US" w:eastAsia="ja-JP"/>
              </w:rPr>
              <w:t>Comment</w:t>
            </w:r>
          </w:p>
        </w:tc>
      </w:tr>
      <w:tr w:rsidR="00234411" w:rsidRPr="00290296" w14:paraId="44EBCD99" w14:textId="4027DDC7" w:rsidTr="004717FA">
        <w:trPr>
          <w:trHeight w:val="227"/>
        </w:trPr>
        <w:tc>
          <w:tcPr>
            <w:tcW w:w="2253" w:type="dxa"/>
            <w:shd w:val="clear" w:color="auto" w:fill="auto"/>
          </w:tcPr>
          <w:p w14:paraId="228FE371" w14:textId="7F9CE221"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w:t>
            </w:r>
          </w:p>
        </w:tc>
        <w:tc>
          <w:tcPr>
            <w:tcW w:w="2127" w:type="dxa"/>
            <w:shd w:val="clear" w:color="auto" w:fill="auto"/>
          </w:tcPr>
          <w:p w14:paraId="17304E52" w14:textId="18885896"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88431A7" w14:textId="65A04E11"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0</w:t>
            </w:r>
          </w:p>
        </w:tc>
        <w:tc>
          <w:tcPr>
            <w:tcW w:w="1842" w:type="dxa"/>
          </w:tcPr>
          <w:p w14:paraId="5473E8FE"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5F529302" w14:textId="20AED47E" w:rsidTr="004717FA">
        <w:trPr>
          <w:trHeight w:val="227"/>
        </w:trPr>
        <w:tc>
          <w:tcPr>
            <w:tcW w:w="2253" w:type="dxa"/>
            <w:shd w:val="clear" w:color="auto" w:fill="auto"/>
          </w:tcPr>
          <w:p w14:paraId="253B40F3" w14:textId="409C0C44"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2</w:t>
            </w:r>
          </w:p>
        </w:tc>
        <w:tc>
          <w:tcPr>
            <w:tcW w:w="2127" w:type="dxa"/>
            <w:shd w:val="clear" w:color="auto" w:fill="auto"/>
          </w:tcPr>
          <w:p w14:paraId="006AC2E9" w14:textId="43870E72"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6E853E74" w14:textId="51DFD8F0"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2</w:t>
            </w:r>
          </w:p>
        </w:tc>
        <w:tc>
          <w:tcPr>
            <w:tcW w:w="1842" w:type="dxa"/>
          </w:tcPr>
          <w:p w14:paraId="6E1AB38C"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0EE9859D" w14:textId="19D110E5" w:rsidTr="004717FA">
        <w:trPr>
          <w:trHeight w:val="227"/>
        </w:trPr>
        <w:tc>
          <w:tcPr>
            <w:tcW w:w="2253" w:type="dxa"/>
            <w:shd w:val="clear" w:color="auto" w:fill="auto"/>
          </w:tcPr>
          <w:p w14:paraId="7DDE931B" w14:textId="3D8F6558"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w:t>
            </w:r>
          </w:p>
        </w:tc>
        <w:tc>
          <w:tcPr>
            <w:tcW w:w="2127" w:type="dxa"/>
            <w:shd w:val="clear" w:color="auto" w:fill="auto"/>
          </w:tcPr>
          <w:p w14:paraId="4C9F5CA1" w14:textId="1DC82C40"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6B197A61" w14:textId="13924535"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w:t>
            </w:r>
          </w:p>
        </w:tc>
        <w:tc>
          <w:tcPr>
            <w:tcW w:w="1842" w:type="dxa"/>
          </w:tcPr>
          <w:p w14:paraId="0481E05C"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2F916FD9" w14:textId="2A4DDA93" w:rsidTr="004717FA">
        <w:trPr>
          <w:trHeight w:val="227"/>
        </w:trPr>
        <w:tc>
          <w:tcPr>
            <w:tcW w:w="2253" w:type="dxa"/>
            <w:shd w:val="clear" w:color="auto" w:fill="auto"/>
          </w:tcPr>
          <w:p w14:paraId="2FB791A8" w14:textId="412FB63D"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4</w:t>
            </w:r>
          </w:p>
        </w:tc>
        <w:tc>
          <w:tcPr>
            <w:tcW w:w="2127" w:type="dxa"/>
            <w:shd w:val="clear" w:color="auto" w:fill="auto"/>
          </w:tcPr>
          <w:p w14:paraId="473BB8C3" w14:textId="23565065"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7B3E5E9" w14:textId="6D75C9CF"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4</w:t>
            </w:r>
          </w:p>
        </w:tc>
        <w:tc>
          <w:tcPr>
            <w:tcW w:w="1842" w:type="dxa"/>
          </w:tcPr>
          <w:p w14:paraId="07C6F8DF"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701B1D2B" w14:textId="3F44C483" w:rsidTr="004717FA">
        <w:trPr>
          <w:trHeight w:val="227"/>
        </w:trPr>
        <w:tc>
          <w:tcPr>
            <w:tcW w:w="2253" w:type="dxa"/>
            <w:shd w:val="clear" w:color="auto" w:fill="auto"/>
          </w:tcPr>
          <w:p w14:paraId="797CA53B" w14:textId="5E6F10C2"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5</w:t>
            </w:r>
          </w:p>
        </w:tc>
        <w:tc>
          <w:tcPr>
            <w:tcW w:w="2127" w:type="dxa"/>
            <w:shd w:val="clear" w:color="auto" w:fill="auto"/>
          </w:tcPr>
          <w:p w14:paraId="31935F12" w14:textId="3C74569A"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9D1E8DD" w14:textId="5ACBF5F2"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5</w:t>
            </w:r>
          </w:p>
        </w:tc>
        <w:tc>
          <w:tcPr>
            <w:tcW w:w="1842" w:type="dxa"/>
          </w:tcPr>
          <w:p w14:paraId="4C33B44C"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6152646C" w14:textId="4A47F5EE" w:rsidTr="004717FA">
        <w:trPr>
          <w:trHeight w:val="227"/>
        </w:trPr>
        <w:tc>
          <w:tcPr>
            <w:tcW w:w="2253" w:type="dxa"/>
            <w:shd w:val="clear" w:color="auto" w:fill="auto"/>
          </w:tcPr>
          <w:p w14:paraId="5B3AEF5C" w14:textId="65E2D112"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6</w:t>
            </w:r>
          </w:p>
        </w:tc>
        <w:tc>
          <w:tcPr>
            <w:tcW w:w="2127" w:type="dxa"/>
            <w:shd w:val="clear" w:color="auto" w:fill="auto"/>
          </w:tcPr>
          <w:p w14:paraId="5CA8FA45" w14:textId="562B2052"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6C254280" w14:textId="5DA72665"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7</w:t>
            </w:r>
          </w:p>
        </w:tc>
        <w:tc>
          <w:tcPr>
            <w:tcW w:w="1842" w:type="dxa"/>
          </w:tcPr>
          <w:p w14:paraId="45B2787D"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3C91DC5C" w14:textId="714B6B6E" w:rsidTr="004717FA">
        <w:trPr>
          <w:trHeight w:val="227"/>
        </w:trPr>
        <w:tc>
          <w:tcPr>
            <w:tcW w:w="2253" w:type="dxa"/>
            <w:shd w:val="clear" w:color="auto" w:fill="auto"/>
          </w:tcPr>
          <w:p w14:paraId="30E37DD1" w14:textId="3416CF0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7</w:t>
            </w:r>
          </w:p>
        </w:tc>
        <w:tc>
          <w:tcPr>
            <w:tcW w:w="2127" w:type="dxa"/>
            <w:shd w:val="clear" w:color="auto" w:fill="auto"/>
          </w:tcPr>
          <w:p w14:paraId="226F6A04" w14:textId="0ABA2B18"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48D59476" w14:textId="7C9F0FFD"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8</w:t>
            </w:r>
          </w:p>
        </w:tc>
        <w:tc>
          <w:tcPr>
            <w:tcW w:w="1842" w:type="dxa"/>
          </w:tcPr>
          <w:p w14:paraId="75654176"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31609C23" w14:textId="00C23DBF" w:rsidTr="004717FA">
        <w:trPr>
          <w:trHeight w:val="227"/>
        </w:trPr>
        <w:tc>
          <w:tcPr>
            <w:tcW w:w="2253" w:type="dxa"/>
            <w:shd w:val="clear" w:color="auto" w:fill="auto"/>
          </w:tcPr>
          <w:p w14:paraId="6CDF49A6" w14:textId="6A111243"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8</w:t>
            </w:r>
          </w:p>
        </w:tc>
        <w:tc>
          <w:tcPr>
            <w:tcW w:w="2127" w:type="dxa"/>
            <w:shd w:val="clear" w:color="auto" w:fill="auto"/>
          </w:tcPr>
          <w:p w14:paraId="4D194FB4" w14:textId="2313EFD8"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F138388" w14:textId="7D354F06"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9</w:t>
            </w:r>
          </w:p>
        </w:tc>
        <w:tc>
          <w:tcPr>
            <w:tcW w:w="1842" w:type="dxa"/>
          </w:tcPr>
          <w:p w14:paraId="36C77C50"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2580BF6D" w14:textId="497FFC59" w:rsidTr="004717FA">
        <w:trPr>
          <w:trHeight w:val="227"/>
        </w:trPr>
        <w:tc>
          <w:tcPr>
            <w:tcW w:w="2253" w:type="dxa"/>
            <w:shd w:val="clear" w:color="auto" w:fill="auto"/>
          </w:tcPr>
          <w:p w14:paraId="3281A7BB" w14:textId="2BF68290"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9</w:t>
            </w:r>
          </w:p>
        </w:tc>
        <w:tc>
          <w:tcPr>
            <w:tcW w:w="2127" w:type="dxa"/>
            <w:shd w:val="clear" w:color="auto" w:fill="auto"/>
          </w:tcPr>
          <w:p w14:paraId="330C841B" w14:textId="26190275"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234CB1E" w14:textId="18692E26"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10</w:t>
            </w:r>
          </w:p>
        </w:tc>
        <w:tc>
          <w:tcPr>
            <w:tcW w:w="1842" w:type="dxa"/>
          </w:tcPr>
          <w:p w14:paraId="4E00AEAF"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0BCECD52" w14:textId="45CEE3F6" w:rsidTr="004717FA">
        <w:trPr>
          <w:trHeight w:val="227"/>
        </w:trPr>
        <w:tc>
          <w:tcPr>
            <w:tcW w:w="2253" w:type="dxa"/>
            <w:shd w:val="clear" w:color="auto" w:fill="auto"/>
          </w:tcPr>
          <w:p w14:paraId="56D2E1F8" w14:textId="0ECB8741"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10</w:t>
            </w:r>
          </w:p>
        </w:tc>
        <w:tc>
          <w:tcPr>
            <w:tcW w:w="2127" w:type="dxa"/>
            <w:shd w:val="clear" w:color="auto" w:fill="auto"/>
          </w:tcPr>
          <w:p w14:paraId="7333BCE2" w14:textId="28801441"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22E2297B" w14:textId="4EF09A99"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11</w:t>
            </w:r>
          </w:p>
        </w:tc>
        <w:tc>
          <w:tcPr>
            <w:tcW w:w="1842" w:type="dxa"/>
          </w:tcPr>
          <w:p w14:paraId="2D0C3434"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4096AEBA" w14:textId="550B9ADB" w:rsidTr="004717FA">
        <w:trPr>
          <w:trHeight w:val="227"/>
        </w:trPr>
        <w:tc>
          <w:tcPr>
            <w:tcW w:w="2253" w:type="dxa"/>
            <w:shd w:val="clear" w:color="auto" w:fill="auto"/>
          </w:tcPr>
          <w:p w14:paraId="51717D39" w14:textId="627D989E"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11</w:t>
            </w:r>
          </w:p>
        </w:tc>
        <w:tc>
          <w:tcPr>
            <w:tcW w:w="2127" w:type="dxa"/>
            <w:shd w:val="clear" w:color="auto" w:fill="auto"/>
          </w:tcPr>
          <w:p w14:paraId="09DDCD53" w14:textId="1966F45F"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1D1AA5EC" w14:textId="48C42B92"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12</w:t>
            </w:r>
          </w:p>
        </w:tc>
        <w:tc>
          <w:tcPr>
            <w:tcW w:w="1842" w:type="dxa"/>
          </w:tcPr>
          <w:p w14:paraId="3940A87D"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10BDB7EF" w14:textId="5A985C9A" w:rsidTr="004717FA">
        <w:trPr>
          <w:trHeight w:val="227"/>
        </w:trPr>
        <w:tc>
          <w:tcPr>
            <w:tcW w:w="2253" w:type="dxa"/>
            <w:shd w:val="clear" w:color="auto" w:fill="auto"/>
          </w:tcPr>
          <w:p w14:paraId="42BF9B06" w14:textId="5C5B54C0"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12</w:t>
            </w:r>
          </w:p>
        </w:tc>
        <w:tc>
          <w:tcPr>
            <w:tcW w:w="2127" w:type="dxa"/>
            <w:shd w:val="clear" w:color="auto" w:fill="auto"/>
          </w:tcPr>
          <w:p w14:paraId="7E2C704F" w14:textId="1DB998C9"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9DD8FBF" w14:textId="27C2AEB5"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15</w:t>
            </w:r>
          </w:p>
        </w:tc>
        <w:tc>
          <w:tcPr>
            <w:tcW w:w="1842" w:type="dxa"/>
          </w:tcPr>
          <w:p w14:paraId="22256716"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2D72EC59" w14:textId="5C44D576" w:rsidTr="004717FA">
        <w:trPr>
          <w:trHeight w:val="227"/>
        </w:trPr>
        <w:tc>
          <w:tcPr>
            <w:tcW w:w="2253" w:type="dxa"/>
            <w:shd w:val="clear" w:color="auto" w:fill="auto"/>
          </w:tcPr>
          <w:p w14:paraId="5A190BC1" w14:textId="012CFCF9"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13</w:t>
            </w:r>
          </w:p>
        </w:tc>
        <w:tc>
          <w:tcPr>
            <w:tcW w:w="2127" w:type="dxa"/>
            <w:shd w:val="clear" w:color="auto" w:fill="auto"/>
          </w:tcPr>
          <w:p w14:paraId="0DE4DF8E" w14:textId="64507B5D"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20610867" w14:textId="2A122853"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16</w:t>
            </w:r>
          </w:p>
        </w:tc>
        <w:tc>
          <w:tcPr>
            <w:tcW w:w="1842" w:type="dxa"/>
          </w:tcPr>
          <w:p w14:paraId="57BDF6E4"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3B876022" w14:textId="4C1E57D2" w:rsidTr="004717FA">
        <w:trPr>
          <w:trHeight w:val="227"/>
        </w:trPr>
        <w:tc>
          <w:tcPr>
            <w:tcW w:w="2253" w:type="dxa"/>
            <w:shd w:val="clear" w:color="auto" w:fill="auto"/>
          </w:tcPr>
          <w:p w14:paraId="10409F37" w14:textId="0C151911"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14</w:t>
            </w:r>
          </w:p>
        </w:tc>
        <w:tc>
          <w:tcPr>
            <w:tcW w:w="2127" w:type="dxa"/>
            <w:shd w:val="clear" w:color="auto" w:fill="auto"/>
          </w:tcPr>
          <w:p w14:paraId="1A28AAF1" w14:textId="7E997ACB"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2532AE9A" w14:textId="7A80A046"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17</w:t>
            </w:r>
          </w:p>
        </w:tc>
        <w:tc>
          <w:tcPr>
            <w:tcW w:w="1842" w:type="dxa"/>
          </w:tcPr>
          <w:p w14:paraId="431BFF69"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125E0EDE" w14:textId="19EA16B9" w:rsidTr="004717FA">
        <w:trPr>
          <w:trHeight w:val="227"/>
        </w:trPr>
        <w:tc>
          <w:tcPr>
            <w:tcW w:w="2253" w:type="dxa"/>
            <w:shd w:val="clear" w:color="auto" w:fill="auto"/>
          </w:tcPr>
          <w:p w14:paraId="027DC5A8" w14:textId="691267B8"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15</w:t>
            </w:r>
          </w:p>
        </w:tc>
        <w:tc>
          <w:tcPr>
            <w:tcW w:w="2127" w:type="dxa"/>
            <w:shd w:val="clear" w:color="auto" w:fill="auto"/>
          </w:tcPr>
          <w:p w14:paraId="2E146CDD" w14:textId="6108C00B"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60A121EB" w14:textId="70CCCA76"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18</w:t>
            </w:r>
          </w:p>
        </w:tc>
        <w:tc>
          <w:tcPr>
            <w:tcW w:w="1842" w:type="dxa"/>
          </w:tcPr>
          <w:p w14:paraId="447673AD"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69A193B7" w14:textId="5DD8A159" w:rsidTr="004717FA">
        <w:trPr>
          <w:trHeight w:val="227"/>
        </w:trPr>
        <w:tc>
          <w:tcPr>
            <w:tcW w:w="2253" w:type="dxa"/>
            <w:shd w:val="clear" w:color="auto" w:fill="auto"/>
          </w:tcPr>
          <w:p w14:paraId="201D0D97" w14:textId="69E5C904"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16</w:t>
            </w:r>
          </w:p>
        </w:tc>
        <w:tc>
          <w:tcPr>
            <w:tcW w:w="2127" w:type="dxa"/>
            <w:shd w:val="clear" w:color="auto" w:fill="auto"/>
          </w:tcPr>
          <w:p w14:paraId="159F29F5" w14:textId="27BC6168"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16195627" w14:textId="7BC54994"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19</w:t>
            </w:r>
          </w:p>
        </w:tc>
        <w:tc>
          <w:tcPr>
            <w:tcW w:w="1842" w:type="dxa"/>
          </w:tcPr>
          <w:p w14:paraId="5AB2C4D9"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1FA3CDCA" w14:textId="106BFD89" w:rsidTr="004717FA">
        <w:trPr>
          <w:trHeight w:val="227"/>
        </w:trPr>
        <w:tc>
          <w:tcPr>
            <w:tcW w:w="2253" w:type="dxa"/>
            <w:shd w:val="clear" w:color="auto" w:fill="auto"/>
          </w:tcPr>
          <w:p w14:paraId="1FA8793B" w14:textId="33F30ED9"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17</w:t>
            </w:r>
          </w:p>
        </w:tc>
        <w:tc>
          <w:tcPr>
            <w:tcW w:w="2127" w:type="dxa"/>
            <w:shd w:val="clear" w:color="auto" w:fill="auto"/>
          </w:tcPr>
          <w:p w14:paraId="1D3FA168" w14:textId="66863C3B"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2D1FC582" w14:textId="7972FCDB"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21</w:t>
            </w:r>
          </w:p>
        </w:tc>
        <w:tc>
          <w:tcPr>
            <w:tcW w:w="1842" w:type="dxa"/>
          </w:tcPr>
          <w:p w14:paraId="19EA3C3A"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55507B56" w14:textId="376269B7" w:rsidTr="004717FA">
        <w:trPr>
          <w:trHeight w:val="227"/>
        </w:trPr>
        <w:tc>
          <w:tcPr>
            <w:tcW w:w="2253" w:type="dxa"/>
            <w:shd w:val="clear" w:color="auto" w:fill="auto"/>
          </w:tcPr>
          <w:p w14:paraId="7EBF2C1A" w14:textId="61BF334E"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18</w:t>
            </w:r>
          </w:p>
        </w:tc>
        <w:tc>
          <w:tcPr>
            <w:tcW w:w="2127" w:type="dxa"/>
            <w:shd w:val="clear" w:color="auto" w:fill="auto"/>
          </w:tcPr>
          <w:p w14:paraId="070BEC97" w14:textId="46C1903B"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6F801C2B" w14:textId="0CD5203F"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22</w:t>
            </w:r>
          </w:p>
        </w:tc>
        <w:tc>
          <w:tcPr>
            <w:tcW w:w="1842" w:type="dxa"/>
          </w:tcPr>
          <w:p w14:paraId="557E7536"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6DAB7300" w14:textId="456CBF0B" w:rsidTr="004717FA">
        <w:trPr>
          <w:trHeight w:val="227"/>
        </w:trPr>
        <w:tc>
          <w:tcPr>
            <w:tcW w:w="2253" w:type="dxa"/>
            <w:shd w:val="clear" w:color="auto" w:fill="auto"/>
          </w:tcPr>
          <w:p w14:paraId="614B540E" w14:textId="2631573C"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19</w:t>
            </w:r>
          </w:p>
        </w:tc>
        <w:tc>
          <w:tcPr>
            <w:tcW w:w="2127" w:type="dxa"/>
            <w:shd w:val="clear" w:color="auto" w:fill="auto"/>
          </w:tcPr>
          <w:p w14:paraId="21E47BA6" w14:textId="0AC6F763"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5684B9F" w14:textId="011BC625"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23</w:t>
            </w:r>
          </w:p>
        </w:tc>
        <w:tc>
          <w:tcPr>
            <w:tcW w:w="1842" w:type="dxa"/>
          </w:tcPr>
          <w:p w14:paraId="77E9D738"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7D85CDB1" w14:textId="66262A38" w:rsidTr="004717FA">
        <w:trPr>
          <w:trHeight w:val="227"/>
        </w:trPr>
        <w:tc>
          <w:tcPr>
            <w:tcW w:w="2253" w:type="dxa"/>
            <w:shd w:val="clear" w:color="auto" w:fill="auto"/>
          </w:tcPr>
          <w:p w14:paraId="0D5314BE" w14:textId="7FDA6CB5"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20</w:t>
            </w:r>
          </w:p>
        </w:tc>
        <w:tc>
          <w:tcPr>
            <w:tcW w:w="2127" w:type="dxa"/>
            <w:shd w:val="clear" w:color="auto" w:fill="auto"/>
          </w:tcPr>
          <w:p w14:paraId="474F7059" w14:textId="0E0D3D2D"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4D95F06E" w14:textId="4020A39F"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24</w:t>
            </w:r>
          </w:p>
        </w:tc>
        <w:tc>
          <w:tcPr>
            <w:tcW w:w="1842" w:type="dxa"/>
          </w:tcPr>
          <w:p w14:paraId="612E9D1A"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613C987B" w14:textId="640862C9" w:rsidTr="004717FA">
        <w:trPr>
          <w:trHeight w:val="227"/>
        </w:trPr>
        <w:tc>
          <w:tcPr>
            <w:tcW w:w="2253" w:type="dxa"/>
            <w:shd w:val="clear" w:color="auto" w:fill="auto"/>
          </w:tcPr>
          <w:p w14:paraId="3CFF0988" w14:textId="2421089F"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21</w:t>
            </w:r>
          </w:p>
        </w:tc>
        <w:tc>
          <w:tcPr>
            <w:tcW w:w="2127" w:type="dxa"/>
            <w:shd w:val="clear" w:color="auto" w:fill="auto"/>
          </w:tcPr>
          <w:p w14:paraId="1F1D8199" w14:textId="27F211E6"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4A01803B" w14:textId="78B8629A"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25</w:t>
            </w:r>
          </w:p>
        </w:tc>
        <w:tc>
          <w:tcPr>
            <w:tcW w:w="1842" w:type="dxa"/>
          </w:tcPr>
          <w:p w14:paraId="30C29A81" w14:textId="0D9EBD91" w:rsidR="00234411" w:rsidRPr="00290296" w:rsidRDefault="00ED78C8" w:rsidP="00C24B44">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Note-1</w:t>
            </w:r>
          </w:p>
        </w:tc>
      </w:tr>
      <w:tr w:rsidR="00234411" w:rsidRPr="00290296" w14:paraId="5EFFFEEC" w14:textId="7871EE93" w:rsidTr="004717FA">
        <w:trPr>
          <w:trHeight w:val="227"/>
        </w:trPr>
        <w:tc>
          <w:tcPr>
            <w:tcW w:w="2253" w:type="dxa"/>
            <w:shd w:val="clear" w:color="auto" w:fill="auto"/>
          </w:tcPr>
          <w:p w14:paraId="513CBC68" w14:textId="1C9844B2"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22</w:t>
            </w:r>
          </w:p>
        </w:tc>
        <w:tc>
          <w:tcPr>
            <w:tcW w:w="2127" w:type="dxa"/>
            <w:shd w:val="clear" w:color="auto" w:fill="auto"/>
          </w:tcPr>
          <w:p w14:paraId="2214BC12" w14:textId="0CA57EEC"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107FD3A9" w14:textId="5A8F4A9A"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26</w:t>
            </w:r>
          </w:p>
        </w:tc>
        <w:tc>
          <w:tcPr>
            <w:tcW w:w="1842" w:type="dxa"/>
          </w:tcPr>
          <w:p w14:paraId="45DA87F2"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20697962" w14:textId="65BD6D7F" w:rsidTr="004717FA">
        <w:trPr>
          <w:trHeight w:val="227"/>
        </w:trPr>
        <w:tc>
          <w:tcPr>
            <w:tcW w:w="2253" w:type="dxa"/>
            <w:shd w:val="clear" w:color="auto" w:fill="auto"/>
          </w:tcPr>
          <w:p w14:paraId="68D74E35" w14:textId="6D8C1647"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23</w:t>
            </w:r>
          </w:p>
        </w:tc>
        <w:tc>
          <w:tcPr>
            <w:tcW w:w="2127" w:type="dxa"/>
            <w:shd w:val="clear" w:color="auto" w:fill="auto"/>
          </w:tcPr>
          <w:p w14:paraId="26E0242B" w14:textId="4402D975"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7FD84216" w14:textId="6A2F59A9"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28</w:t>
            </w:r>
          </w:p>
        </w:tc>
        <w:tc>
          <w:tcPr>
            <w:tcW w:w="1842" w:type="dxa"/>
          </w:tcPr>
          <w:p w14:paraId="2F1EA05E"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03235C3B" w14:textId="13A747AB" w:rsidTr="004717FA">
        <w:trPr>
          <w:trHeight w:val="227"/>
        </w:trPr>
        <w:tc>
          <w:tcPr>
            <w:tcW w:w="2253" w:type="dxa"/>
            <w:shd w:val="clear" w:color="auto" w:fill="auto"/>
          </w:tcPr>
          <w:p w14:paraId="61FFD2D0" w14:textId="4C76198F"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24</w:t>
            </w:r>
          </w:p>
        </w:tc>
        <w:tc>
          <w:tcPr>
            <w:tcW w:w="2127" w:type="dxa"/>
            <w:shd w:val="clear" w:color="auto" w:fill="auto"/>
          </w:tcPr>
          <w:p w14:paraId="2E47656F" w14:textId="3C5D4069"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40B0E12" w14:textId="5DF4246C"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30</w:t>
            </w:r>
          </w:p>
        </w:tc>
        <w:tc>
          <w:tcPr>
            <w:tcW w:w="1842" w:type="dxa"/>
          </w:tcPr>
          <w:p w14:paraId="13751802"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6D72F504" w14:textId="793DCABE" w:rsidTr="004717FA">
        <w:trPr>
          <w:trHeight w:val="227"/>
        </w:trPr>
        <w:tc>
          <w:tcPr>
            <w:tcW w:w="2253" w:type="dxa"/>
            <w:shd w:val="clear" w:color="auto" w:fill="auto"/>
          </w:tcPr>
          <w:p w14:paraId="128C174F" w14:textId="506C8DDE"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25</w:t>
            </w:r>
          </w:p>
        </w:tc>
        <w:tc>
          <w:tcPr>
            <w:tcW w:w="2127" w:type="dxa"/>
            <w:shd w:val="clear" w:color="auto" w:fill="auto"/>
          </w:tcPr>
          <w:p w14:paraId="2366F3CA" w14:textId="6262317E"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FA347CD" w14:textId="2EC94FCE"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31</w:t>
            </w:r>
          </w:p>
        </w:tc>
        <w:tc>
          <w:tcPr>
            <w:tcW w:w="1842" w:type="dxa"/>
          </w:tcPr>
          <w:p w14:paraId="5297D023"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005670EF" w14:textId="055FDF9E" w:rsidTr="004717FA">
        <w:trPr>
          <w:trHeight w:val="227"/>
        </w:trPr>
        <w:tc>
          <w:tcPr>
            <w:tcW w:w="2253" w:type="dxa"/>
            <w:shd w:val="clear" w:color="auto" w:fill="auto"/>
          </w:tcPr>
          <w:p w14:paraId="29BA79C4" w14:textId="4F632B2F"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26</w:t>
            </w:r>
          </w:p>
        </w:tc>
        <w:tc>
          <w:tcPr>
            <w:tcW w:w="2127" w:type="dxa"/>
            <w:shd w:val="clear" w:color="auto" w:fill="auto"/>
          </w:tcPr>
          <w:p w14:paraId="71DE1EE7" w14:textId="6C11A036"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715487CA" w14:textId="40B84BAE"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32</w:t>
            </w:r>
          </w:p>
        </w:tc>
        <w:tc>
          <w:tcPr>
            <w:tcW w:w="1842" w:type="dxa"/>
          </w:tcPr>
          <w:p w14:paraId="4A126CA4"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04AD306A" w14:textId="7A10D6B2" w:rsidTr="004717FA">
        <w:trPr>
          <w:trHeight w:val="227"/>
        </w:trPr>
        <w:tc>
          <w:tcPr>
            <w:tcW w:w="2253" w:type="dxa"/>
            <w:shd w:val="clear" w:color="auto" w:fill="auto"/>
          </w:tcPr>
          <w:p w14:paraId="00C97998" w14:textId="091F142E"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27</w:t>
            </w:r>
          </w:p>
        </w:tc>
        <w:tc>
          <w:tcPr>
            <w:tcW w:w="2127" w:type="dxa"/>
            <w:shd w:val="clear" w:color="auto" w:fill="auto"/>
          </w:tcPr>
          <w:p w14:paraId="4C4A6D85" w14:textId="7B3C37F7"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E587516" w14:textId="155E75CB"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33</w:t>
            </w:r>
          </w:p>
        </w:tc>
        <w:tc>
          <w:tcPr>
            <w:tcW w:w="1842" w:type="dxa"/>
          </w:tcPr>
          <w:p w14:paraId="730966BE" w14:textId="51380C8B" w:rsidR="00234411" w:rsidRPr="00290296" w:rsidRDefault="00ED78C8" w:rsidP="00C24B44">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w:t>
            </w:r>
            <w:r w:rsidR="003E1E4E">
              <w:rPr>
                <w:rFonts w:asciiTheme="minorHAnsi" w:eastAsia="MS Mincho" w:hAnsiTheme="minorHAnsi" w:cstheme="minorHAnsi"/>
                <w:color w:val="FF0000"/>
                <w:sz w:val="18"/>
                <w:szCs w:val="18"/>
                <w:lang w:val="en-US" w:eastAsia="zh-CN"/>
              </w:rPr>
              <w:t>2</w:t>
            </w:r>
          </w:p>
        </w:tc>
      </w:tr>
      <w:tr w:rsidR="00234411" w:rsidRPr="00290296" w14:paraId="4FFA7DFC" w14:textId="387166A8" w:rsidTr="004717FA">
        <w:trPr>
          <w:trHeight w:val="227"/>
        </w:trPr>
        <w:tc>
          <w:tcPr>
            <w:tcW w:w="2253" w:type="dxa"/>
            <w:shd w:val="clear" w:color="auto" w:fill="auto"/>
          </w:tcPr>
          <w:p w14:paraId="769DB668" w14:textId="5FFB79F9"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28</w:t>
            </w:r>
          </w:p>
        </w:tc>
        <w:tc>
          <w:tcPr>
            <w:tcW w:w="2127" w:type="dxa"/>
            <w:shd w:val="clear" w:color="auto" w:fill="auto"/>
          </w:tcPr>
          <w:p w14:paraId="1B6B981D" w14:textId="503C04C7"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9B74C68" w14:textId="2FECF07B"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35</w:t>
            </w:r>
          </w:p>
        </w:tc>
        <w:tc>
          <w:tcPr>
            <w:tcW w:w="1842" w:type="dxa"/>
          </w:tcPr>
          <w:p w14:paraId="717C0489"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29C94452" w14:textId="56B88FC0" w:rsidTr="004717FA">
        <w:trPr>
          <w:trHeight w:val="227"/>
        </w:trPr>
        <w:tc>
          <w:tcPr>
            <w:tcW w:w="2253" w:type="dxa"/>
            <w:shd w:val="clear" w:color="auto" w:fill="auto"/>
          </w:tcPr>
          <w:p w14:paraId="0751560B" w14:textId="3A65B782"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29</w:t>
            </w:r>
          </w:p>
        </w:tc>
        <w:tc>
          <w:tcPr>
            <w:tcW w:w="2127" w:type="dxa"/>
            <w:shd w:val="clear" w:color="auto" w:fill="auto"/>
          </w:tcPr>
          <w:p w14:paraId="565E9BAB" w14:textId="247D1025"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37</w:t>
            </w:r>
          </w:p>
        </w:tc>
        <w:tc>
          <w:tcPr>
            <w:tcW w:w="1842" w:type="dxa"/>
            <w:shd w:val="clear" w:color="auto" w:fill="auto"/>
          </w:tcPr>
          <w:p w14:paraId="0686C764" w14:textId="3901B75E"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36</w:t>
            </w:r>
          </w:p>
        </w:tc>
        <w:tc>
          <w:tcPr>
            <w:tcW w:w="1842" w:type="dxa"/>
          </w:tcPr>
          <w:p w14:paraId="016FAB52"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60735C4D" w14:textId="2EB57EF7" w:rsidTr="004717FA">
        <w:trPr>
          <w:trHeight w:val="227"/>
        </w:trPr>
        <w:tc>
          <w:tcPr>
            <w:tcW w:w="2253" w:type="dxa"/>
            <w:shd w:val="clear" w:color="auto" w:fill="auto"/>
          </w:tcPr>
          <w:p w14:paraId="33B96434" w14:textId="399E194D"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30</w:t>
            </w:r>
          </w:p>
        </w:tc>
        <w:tc>
          <w:tcPr>
            <w:tcW w:w="2127" w:type="dxa"/>
            <w:shd w:val="clear" w:color="auto" w:fill="auto"/>
          </w:tcPr>
          <w:p w14:paraId="6A45E8E1" w14:textId="12D20A5B"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37</w:t>
            </w:r>
          </w:p>
        </w:tc>
        <w:tc>
          <w:tcPr>
            <w:tcW w:w="1842" w:type="dxa"/>
            <w:shd w:val="clear" w:color="auto" w:fill="auto"/>
          </w:tcPr>
          <w:p w14:paraId="1703FAF6" w14:textId="03FD312C"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37</w:t>
            </w:r>
          </w:p>
        </w:tc>
        <w:tc>
          <w:tcPr>
            <w:tcW w:w="1842" w:type="dxa"/>
          </w:tcPr>
          <w:p w14:paraId="03D498EF" w14:textId="3B355A70" w:rsidR="00234411" w:rsidRPr="00290296" w:rsidRDefault="003E1E4E" w:rsidP="00C24B44">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154CFF76" w14:textId="5E2000A8" w:rsidTr="004717FA">
        <w:trPr>
          <w:trHeight w:val="227"/>
        </w:trPr>
        <w:tc>
          <w:tcPr>
            <w:tcW w:w="2253" w:type="dxa"/>
            <w:shd w:val="clear" w:color="auto" w:fill="auto"/>
          </w:tcPr>
          <w:p w14:paraId="08B77FF2" w14:textId="700DE6FC"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31</w:t>
            </w:r>
          </w:p>
        </w:tc>
        <w:tc>
          <w:tcPr>
            <w:tcW w:w="2127" w:type="dxa"/>
            <w:shd w:val="clear" w:color="auto" w:fill="auto"/>
          </w:tcPr>
          <w:p w14:paraId="02B417C5" w14:textId="7A9BF293"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200A487" w14:textId="7C95F46E"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38</w:t>
            </w:r>
          </w:p>
        </w:tc>
        <w:tc>
          <w:tcPr>
            <w:tcW w:w="1842" w:type="dxa"/>
          </w:tcPr>
          <w:p w14:paraId="0CC62080"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7BF171B0" w14:textId="5129BB4D" w:rsidTr="004717FA">
        <w:trPr>
          <w:trHeight w:val="227"/>
        </w:trPr>
        <w:tc>
          <w:tcPr>
            <w:tcW w:w="2253" w:type="dxa"/>
            <w:shd w:val="clear" w:color="auto" w:fill="auto"/>
          </w:tcPr>
          <w:p w14:paraId="5E468EAB" w14:textId="59EB6B09"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32</w:t>
            </w:r>
          </w:p>
        </w:tc>
        <w:tc>
          <w:tcPr>
            <w:tcW w:w="2127" w:type="dxa"/>
            <w:shd w:val="clear" w:color="auto" w:fill="auto"/>
          </w:tcPr>
          <w:p w14:paraId="53DC1248" w14:textId="4BB5DB47"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CB63E08" w14:textId="6503E02E"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39</w:t>
            </w:r>
          </w:p>
        </w:tc>
        <w:tc>
          <w:tcPr>
            <w:tcW w:w="1842" w:type="dxa"/>
          </w:tcPr>
          <w:p w14:paraId="49035BF4" w14:textId="08DB4A91" w:rsidR="00234411" w:rsidRPr="00290296" w:rsidRDefault="003E1E4E"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19F3B042" w14:textId="6FBE9266" w:rsidTr="004717FA">
        <w:trPr>
          <w:trHeight w:val="227"/>
        </w:trPr>
        <w:tc>
          <w:tcPr>
            <w:tcW w:w="2253" w:type="dxa"/>
            <w:shd w:val="clear" w:color="auto" w:fill="auto"/>
          </w:tcPr>
          <w:p w14:paraId="10F49BC3" w14:textId="48ACE1D1"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33</w:t>
            </w:r>
          </w:p>
        </w:tc>
        <w:tc>
          <w:tcPr>
            <w:tcW w:w="2127" w:type="dxa"/>
            <w:shd w:val="clear" w:color="auto" w:fill="auto"/>
          </w:tcPr>
          <w:p w14:paraId="130842BD" w14:textId="1AA9FF99"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EF4F74B" w14:textId="2E28DF29"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42</w:t>
            </w:r>
          </w:p>
        </w:tc>
        <w:tc>
          <w:tcPr>
            <w:tcW w:w="1842" w:type="dxa"/>
          </w:tcPr>
          <w:p w14:paraId="7D033D86"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036DCBFE" w14:textId="4985DAD9" w:rsidTr="004717FA">
        <w:trPr>
          <w:trHeight w:val="227"/>
        </w:trPr>
        <w:tc>
          <w:tcPr>
            <w:tcW w:w="2253" w:type="dxa"/>
            <w:shd w:val="clear" w:color="auto" w:fill="auto"/>
          </w:tcPr>
          <w:p w14:paraId="1C042D5A" w14:textId="196E9902"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34</w:t>
            </w:r>
          </w:p>
        </w:tc>
        <w:tc>
          <w:tcPr>
            <w:tcW w:w="2127" w:type="dxa"/>
            <w:shd w:val="clear" w:color="auto" w:fill="auto"/>
          </w:tcPr>
          <w:p w14:paraId="674CA7AA" w14:textId="06BF4B08"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2C91A06" w14:textId="0C4154B5"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43</w:t>
            </w:r>
          </w:p>
        </w:tc>
        <w:tc>
          <w:tcPr>
            <w:tcW w:w="1842" w:type="dxa"/>
          </w:tcPr>
          <w:p w14:paraId="2F29A50E" w14:textId="750FDE16"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3A15A064" w14:textId="09DCA631" w:rsidTr="004717FA">
        <w:trPr>
          <w:trHeight w:val="227"/>
        </w:trPr>
        <w:tc>
          <w:tcPr>
            <w:tcW w:w="2253" w:type="dxa"/>
            <w:shd w:val="clear" w:color="auto" w:fill="auto"/>
          </w:tcPr>
          <w:p w14:paraId="2BC9C718" w14:textId="2325973A"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35</w:t>
            </w:r>
          </w:p>
        </w:tc>
        <w:tc>
          <w:tcPr>
            <w:tcW w:w="2127" w:type="dxa"/>
            <w:shd w:val="clear" w:color="auto" w:fill="auto"/>
          </w:tcPr>
          <w:p w14:paraId="76E7C0ED" w14:textId="73AE1917"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3E142CD" w14:textId="6A4AABCA"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44</w:t>
            </w:r>
          </w:p>
        </w:tc>
        <w:tc>
          <w:tcPr>
            <w:tcW w:w="1842" w:type="dxa"/>
          </w:tcPr>
          <w:p w14:paraId="70E0535B"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34449824" w14:textId="354991D7" w:rsidTr="004717FA">
        <w:trPr>
          <w:trHeight w:val="227"/>
        </w:trPr>
        <w:tc>
          <w:tcPr>
            <w:tcW w:w="2253" w:type="dxa"/>
            <w:shd w:val="clear" w:color="auto" w:fill="auto"/>
          </w:tcPr>
          <w:p w14:paraId="38D9C86A" w14:textId="24E81F8E"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36</w:t>
            </w:r>
          </w:p>
        </w:tc>
        <w:tc>
          <w:tcPr>
            <w:tcW w:w="2127" w:type="dxa"/>
            <w:shd w:val="clear" w:color="auto" w:fill="auto"/>
          </w:tcPr>
          <w:p w14:paraId="15EA69D2" w14:textId="7905877B"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CEA5290" w14:textId="0EC7EDE0"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45</w:t>
            </w:r>
          </w:p>
        </w:tc>
        <w:tc>
          <w:tcPr>
            <w:tcW w:w="1842" w:type="dxa"/>
          </w:tcPr>
          <w:p w14:paraId="626CB667" w14:textId="7CC7DE09"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21586B4C" w14:textId="78F44F48" w:rsidTr="004717FA">
        <w:trPr>
          <w:trHeight w:val="227"/>
        </w:trPr>
        <w:tc>
          <w:tcPr>
            <w:tcW w:w="2253" w:type="dxa"/>
            <w:shd w:val="clear" w:color="auto" w:fill="auto"/>
          </w:tcPr>
          <w:p w14:paraId="178D7FA4" w14:textId="3271D619"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37</w:t>
            </w:r>
          </w:p>
        </w:tc>
        <w:tc>
          <w:tcPr>
            <w:tcW w:w="2127" w:type="dxa"/>
            <w:shd w:val="clear" w:color="auto" w:fill="auto"/>
          </w:tcPr>
          <w:p w14:paraId="2A667AD7" w14:textId="642B6AC0"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8834FCA" w14:textId="38586894"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46</w:t>
            </w:r>
          </w:p>
        </w:tc>
        <w:tc>
          <w:tcPr>
            <w:tcW w:w="1842" w:type="dxa"/>
          </w:tcPr>
          <w:p w14:paraId="4F928826"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0A1668FC" w14:textId="4201157C" w:rsidTr="004717FA">
        <w:trPr>
          <w:trHeight w:val="227"/>
        </w:trPr>
        <w:tc>
          <w:tcPr>
            <w:tcW w:w="2253" w:type="dxa"/>
            <w:shd w:val="clear" w:color="auto" w:fill="auto"/>
          </w:tcPr>
          <w:p w14:paraId="641659F1" w14:textId="384020BC"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38</w:t>
            </w:r>
          </w:p>
        </w:tc>
        <w:tc>
          <w:tcPr>
            <w:tcW w:w="2127" w:type="dxa"/>
            <w:shd w:val="clear" w:color="auto" w:fill="auto"/>
          </w:tcPr>
          <w:p w14:paraId="48855801" w14:textId="70AB2555"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E8DF5F4" w14:textId="41891098"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47</w:t>
            </w:r>
          </w:p>
        </w:tc>
        <w:tc>
          <w:tcPr>
            <w:tcW w:w="1842" w:type="dxa"/>
          </w:tcPr>
          <w:p w14:paraId="3EA22025"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24BA1EB8" w14:textId="3389DF09" w:rsidTr="004717FA">
        <w:trPr>
          <w:trHeight w:val="227"/>
        </w:trPr>
        <w:tc>
          <w:tcPr>
            <w:tcW w:w="2253" w:type="dxa"/>
            <w:shd w:val="clear" w:color="auto" w:fill="auto"/>
          </w:tcPr>
          <w:p w14:paraId="6D57520D" w14:textId="6EBD0214"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39</w:t>
            </w:r>
          </w:p>
        </w:tc>
        <w:tc>
          <w:tcPr>
            <w:tcW w:w="2127" w:type="dxa"/>
            <w:shd w:val="clear" w:color="auto" w:fill="auto"/>
          </w:tcPr>
          <w:p w14:paraId="49F3AF10" w14:textId="70C4290F"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248FD9B2" w14:textId="584E075C"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49</w:t>
            </w:r>
          </w:p>
        </w:tc>
        <w:tc>
          <w:tcPr>
            <w:tcW w:w="1842" w:type="dxa"/>
          </w:tcPr>
          <w:p w14:paraId="4B3E2B2B" w14:textId="1A9DFCA1"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19D66DAF" w14:textId="70386C8A" w:rsidTr="004717FA">
        <w:trPr>
          <w:trHeight w:val="227"/>
        </w:trPr>
        <w:tc>
          <w:tcPr>
            <w:tcW w:w="2253" w:type="dxa"/>
            <w:shd w:val="clear" w:color="auto" w:fill="auto"/>
          </w:tcPr>
          <w:p w14:paraId="5DFF7CF3" w14:textId="48925A65"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40</w:t>
            </w:r>
          </w:p>
        </w:tc>
        <w:tc>
          <w:tcPr>
            <w:tcW w:w="2127" w:type="dxa"/>
            <w:shd w:val="clear" w:color="auto" w:fill="auto"/>
          </w:tcPr>
          <w:p w14:paraId="2D696852" w14:textId="306815F8"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hint="eastAsia"/>
                <w:color w:val="FF0000"/>
                <w:sz w:val="18"/>
                <w:szCs w:val="18"/>
                <w:lang w:val="en-US" w:eastAsia="zh-CN"/>
              </w:rPr>
              <w:t>37</w:t>
            </w:r>
          </w:p>
        </w:tc>
        <w:tc>
          <w:tcPr>
            <w:tcW w:w="1842" w:type="dxa"/>
            <w:shd w:val="clear" w:color="auto" w:fill="auto"/>
          </w:tcPr>
          <w:p w14:paraId="3FD3D6CC" w14:textId="2A85D09F"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50</w:t>
            </w:r>
          </w:p>
        </w:tc>
        <w:tc>
          <w:tcPr>
            <w:tcW w:w="1842" w:type="dxa"/>
          </w:tcPr>
          <w:p w14:paraId="3FA8EBAF"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5ED5CDC9" w14:textId="62130CD2" w:rsidTr="004717FA">
        <w:trPr>
          <w:trHeight w:val="227"/>
        </w:trPr>
        <w:tc>
          <w:tcPr>
            <w:tcW w:w="2253" w:type="dxa"/>
            <w:shd w:val="clear" w:color="auto" w:fill="auto"/>
          </w:tcPr>
          <w:p w14:paraId="12836811" w14:textId="49EBBF1F"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41</w:t>
            </w:r>
          </w:p>
        </w:tc>
        <w:tc>
          <w:tcPr>
            <w:tcW w:w="2127" w:type="dxa"/>
            <w:shd w:val="clear" w:color="auto" w:fill="auto"/>
          </w:tcPr>
          <w:p w14:paraId="563C20C0" w14:textId="241F85C4"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hint="eastAsia"/>
                <w:color w:val="FF0000"/>
                <w:sz w:val="18"/>
                <w:szCs w:val="18"/>
                <w:lang w:val="en-US" w:eastAsia="zh-CN"/>
              </w:rPr>
              <w:t>37</w:t>
            </w:r>
          </w:p>
        </w:tc>
        <w:tc>
          <w:tcPr>
            <w:tcW w:w="1842" w:type="dxa"/>
            <w:shd w:val="clear" w:color="auto" w:fill="auto"/>
          </w:tcPr>
          <w:p w14:paraId="5BC15804" w14:textId="466BF2A0"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51</w:t>
            </w:r>
          </w:p>
        </w:tc>
        <w:tc>
          <w:tcPr>
            <w:tcW w:w="1842" w:type="dxa"/>
          </w:tcPr>
          <w:p w14:paraId="0FDFADC2"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2FEDADFA" w14:textId="664AD93B" w:rsidTr="004717FA">
        <w:trPr>
          <w:trHeight w:val="227"/>
        </w:trPr>
        <w:tc>
          <w:tcPr>
            <w:tcW w:w="2253" w:type="dxa"/>
            <w:shd w:val="clear" w:color="auto" w:fill="auto"/>
          </w:tcPr>
          <w:p w14:paraId="13E032CD" w14:textId="1EC103DF"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42</w:t>
            </w:r>
          </w:p>
        </w:tc>
        <w:tc>
          <w:tcPr>
            <w:tcW w:w="2127" w:type="dxa"/>
            <w:shd w:val="clear" w:color="auto" w:fill="auto"/>
          </w:tcPr>
          <w:p w14:paraId="1B09AC5B" w14:textId="471B7693"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D25D647" w14:textId="7B240952"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52</w:t>
            </w:r>
          </w:p>
        </w:tc>
        <w:tc>
          <w:tcPr>
            <w:tcW w:w="1842" w:type="dxa"/>
          </w:tcPr>
          <w:p w14:paraId="607C89CB"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03F23E05" w14:textId="10374480" w:rsidTr="004717FA">
        <w:trPr>
          <w:trHeight w:val="227"/>
        </w:trPr>
        <w:tc>
          <w:tcPr>
            <w:tcW w:w="2253" w:type="dxa"/>
            <w:shd w:val="clear" w:color="auto" w:fill="auto"/>
          </w:tcPr>
          <w:p w14:paraId="08927FCE" w14:textId="71A60FE4"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43</w:t>
            </w:r>
          </w:p>
        </w:tc>
        <w:tc>
          <w:tcPr>
            <w:tcW w:w="2127" w:type="dxa"/>
            <w:shd w:val="clear" w:color="auto" w:fill="auto"/>
          </w:tcPr>
          <w:p w14:paraId="773DA679" w14:textId="03A0BCEC"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13286958" w14:textId="331E4515"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54</w:t>
            </w:r>
          </w:p>
        </w:tc>
        <w:tc>
          <w:tcPr>
            <w:tcW w:w="1842" w:type="dxa"/>
          </w:tcPr>
          <w:p w14:paraId="334BA231"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1D71587D" w14:textId="52778A88" w:rsidTr="004717FA">
        <w:trPr>
          <w:trHeight w:val="227"/>
        </w:trPr>
        <w:tc>
          <w:tcPr>
            <w:tcW w:w="2253" w:type="dxa"/>
            <w:shd w:val="clear" w:color="auto" w:fill="auto"/>
          </w:tcPr>
          <w:p w14:paraId="510A9302" w14:textId="01C801EB"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44</w:t>
            </w:r>
          </w:p>
        </w:tc>
        <w:tc>
          <w:tcPr>
            <w:tcW w:w="2127" w:type="dxa"/>
            <w:shd w:val="clear" w:color="auto" w:fill="auto"/>
          </w:tcPr>
          <w:p w14:paraId="1DB699C8" w14:textId="487C6334"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1365046" w14:textId="44E28FC2"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56</w:t>
            </w:r>
          </w:p>
        </w:tc>
        <w:tc>
          <w:tcPr>
            <w:tcW w:w="1842" w:type="dxa"/>
          </w:tcPr>
          <w:p w14:paraId="4F0A76F2"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494813BC" w14:textId="3466BB61" w:rsidTr="004717FA">
        <w:trPr>
          <w:trHeight w:val="227"/>
        </w:trPr>
        <w:tc>
          <w:tcPr>
            <w:tcW w:w="2253" w:type="dxa"/>
            <w:shd w:val="clear" w:color="auto" w:fill="auto"/>
          </w:tcPr>
          <w:p w14:paraId="2C24D133" w14:textId="64E38F58"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45</w:t>
            </w:r>
          </w:p>
        </w:tc>
        <w:tc>
          <w:tcPr>
            <w:tcW w:w="2127" w:type="dxa"/>
            <w:shd w:val="clear" w:color="auto" w:fill="auto"/>
          </w:tcPr>
          <w:p w14:paraId="1B7A4D8C" w14:textId="66F6A7F1"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DFDBA4B" w14:textId="3ED380F3"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57</w:t>
            </w:r>
          </w:p>
        </w:tc>
        <w:tc>
          <w:tcPr>
            <w:tcW w:w="1842" w:type="dxa"/>
          </w:tcPr>
          <w:p w14:paraId="642F57B2" w14:textId="39F15B9E"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240C3FAF" w14:textId="5110F533" w:rsidTr="004717FA">
        <w:trPr>
          <w:trHeight w:val="227"/>
        </w:trPr>
        <w:tc>
          <w:tcPr>
            <w:tcW w:w="2253" w:type="dxa"/>
            <w:shd w:val="clear" w:color="auto" w:fill="auto"/>
          </w:tcPr>
          <w:p w14:paraId="301FED66" w14:textId="39AE1D71"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46</w:t>
            </w:r>
          </w:p>
        </w:tc>
        <w:tc>
          <w:tcPr>
            <w:tcW w:w="2127" w:type="dxa"/>
            <w:shd w:val="clear" w:color="auto" w:fill="auto"/>
          </w:tcPr>
          <w:p w14:paraId="53E33C1E" w14:textId="1F95B187"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4F86317A" w14:textId="443CF47A"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58</w:t>
            </w:r>
          </w:p>
        </w:tc>
        <w:tc>
          <w:tcPr>
            <w:tcW w:w="1842" w:type="dxa"/>
          </w:tcPr>
          <w:p w14:paraId="129B75B4"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5945F94C" w14:textId="67BDBE47" w:rsidTr="004717FA">
        <w:trPr>
          <w:trHeight w:val="227"/>
        </w:trPr>
        <w:tc>
          <w:tcPr>
            <w:tcW w:w="2253" w:type="dxa"/>
            <w:shd w:val="clear" w:color="auto" w:fill="auto"/>
          </w:tcPr>
          <w:p w14:paraId="3BD6B84D" w14:textId="55CC0C29"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47</w:t>
            </w:r>
          </w:p>
        </w:tc>
        <w:tc>
          <w:tcPr>
            <w:tcW w:w="2127" w:type="dxa"/>
            <w:shd w:val="clear" w:color="auto" w:fill="auto"/>
          </w:tcPr>
          <w:p w14:paraId="37693CC9" w14:textId="4CC84DE0"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B4DCA8D" w14:textId="3595F73F"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59</w:t>
            </w:r>
          </w:p>
        </w:tc>
        <w:tc>
          <w:tcPr>
            <w:tcW w:w="1842" w:type="dxa"/>
          </w:tcPr>
          <w:p w14:paraId="753995D6" w14:textId="7B549FE6"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0A623E0E" w14:textId="471C5EE8" w:rsidTr="004717FA">
        <w:trPr>
          <w:trHeight w:val="227"/>
        </w:trPr>
        <w:tc>
          <w:tcPr>
            <w:tcW w:w="2253" w:type="dxa"/>
            <w:shd w:val="clear" w:color="auto" w:fill="auto"/>
          </w:tcPr>
          <w:p w14:paraId="343CDB06" w14:textId="378CFEB6"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48</w:t>
            </w:r>
          </w:p>
        </w:tc>
        <w:tc>
          <w:tcPr>
            <w:tcW w:w="2127" w:type="dxa"/>
            <w:shd w:val="clear" w:color="auto" w:fill="auto"/>
          </w:tcPr>
          <w:p w14:paraId="1DAB42F5" w14:textId="3B606F4E"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4E34794F" w14:textId="53EA4728"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61</w:t>
            </w:r>
          </w:p>
        </w:tc>
        <w:tc>
          <w:tcPr>
            <w:tcW w:w="1842" w:type="dxa"/>
          </w:tcPr>
          <w:p w14:paraId="2671CC84" w14:textId="78874325"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30DABF6A" w14:textId="028E5EFF" w:rsidTr="004717FA">
        <w:trPr>
          <w:trHeight w:val="227"/>
        </w:trPr>
        <w:tc>
          <w:tcPr>
            <w:tcW w:w="2253" w:type="dxa"/>
            <w:shd w:val="clear" w:color="auto" w:fill="auto"/>
          </w:tcPr>
          <w:p w14:paraId="37FEF780" w14:textId="25F12A29"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49</w:t>
            </w:r>
          </w:p>
        </w:tc>
        <w:tc>
          <w:tcPr>
            <w:tcW w:w="2127" w:type="dxa"/>
            <w:shd w:val="clear" w:color="auto" w:fill="auto"/>
          </w:tcPr>
          <w:p w14:paraId="4B69BB9F" w14:textId="7D9AD082"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24F9F99" w14:textId="0FC7C088"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64</w:t>
            </w:r>
          </w:p>
        </w:tc>
        <w:tc>
          <w:tcPr>
            <w:tcW w:w="1842" w:type="dxa"/>
          </w:tcPr>
          <w:p w14:paraId="2ADEFE35" w14:textId="7827E7BC"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1D629C" w:rsidRPr="00290296" w14:paraId="4C5BA491" w14:textId="0439CC02" w:rsidTr="00FE6F03">
        <w:trPr>
          <w:trHeight w:val="227"/>
        </w:trPr>
        <w:tc>
          <w:tcPr>
            <w:tcW w:w="8064" w:type="dxa"/>
            <w:gridSpan w:val="4"/>
            <w:shd w:val="clear" w:color="auto" w:fill="auto"/>
          </w:tcPr>
          <w:p w14:paraId="3E664BE3" w14:textId="77777777" w:rsidR="001D629C" w:rsidRPr="00EA4ACA" w:rsidRDefault="001D629C" w:rsidP="009E4E00">
            <w:pPr>
              <w:spacing w:afterLines="50" w:after="120"/>
              <w:rPr>
                <w:rFonts w:asciiTheme="minorHAnsi" w:eastAsia="MS Mincho" w:hAnsiTheme="minorHAnsi" w:cstheme="minorHAnsi"/>
                <w:color w:val="FF0000"/>
                <w:sz w:val="18"/>
                <w:szCs w:val="18"/>
                <w:lang w:eastAsia="ja-JP"/>
              </w:rPr>
            </w:pPr>
            <w:r w:rsidRPr="003C0511">
              <w:rPr>
                <w:rFonts w:asciiTheme="minorHAnsi" w:eastAsia="MS Mincho" w:hAnsiTheme="minorHAnsi" w:cstheme="minorHAnsi"/>
                <w:color w:val="FF0000"/>
                <w:sz w:val="18"/>
                <w:szCs w:val="18"/>
                <w:lang w:eastAsia="ja-JP"/>
              </w:rPr>
              <w:t xml:space="preserve">Note-1:  </w:t>
            </w:r>
            <w:r>
              <w:rPr>
                <w:rFonts w:asciiTheme="minorHAnsi" w:eastAsia="MS Mincho" w:hAnsiTheme="minorHAnsi" w:cstheme="minorHAnsi"/>
                <w:color w:val="FF0000"/>
                <w:sz w:val="18"/>
                <w:szCs w:val="18"/>
                <w:lang w:eastAsia="ja-JP"/>
              </w:rPr>
              <w:t>Selected and utilized in Table 12 to</w:t>
            </w:r>
            <w:r>
              <w:rPr>
                <w:rFonts w:asciiTheme="minorHAnsi" w:hAnsiTheme="minorHAnsi" w:cstheme="minorHAnsi"/>
                <w:color w:val="FF0000"/>
                <w:sz w:val="18"/>
                <w:szCs w:val="18"/>
              </w:rPr>
              <w:t xml:space="preserve"> </w:t>
            </w:r>
            <w:r w:rsidRPr="00EA4ACA">
              <w:rPr>
                <w:rFonts w:asciiTheme="minorHAnsi" w:hAnsiTheme="minorHAnsi" w:cstheme="minorHAnsi"/>
                <w:color w:val="FF0000"/>
                <w:sz w:val="18"/>
                <w:szCs w:val="18"/>
              </w:rPr>
              <w:t>facilitate inter-operation.</w:t>
            </w:r>
          </w:p>
          <w:p w14:paraId="757A1DE6" w14:textId="77777777" w:rsidR="001D629C" w:rsidRDefault="001D629C" w:rsidP="009E4E00">
            <w:pPr>
              <w:spacing w:afterLines="50" w:after="120"/>
              <w:rPr>
                <w:rFonts w:asciiTheme="minorHAnsi" w:eastAsia="MS Mincho" w:hAnsiTheme="minorHAnsi" w:cstheme="minorHAnsi"/>
                <w:color w:val="FF0000"/>
                <w:sz w:val="18"/>
                <w:szCs w:val="18"/>
                <w:lang w:eastAsia="ja-JP"/>
              </w:rPr>
            </w:pPr>
            <w:r w:rsidRPr="003C0511">
              <w:rPr>
                <w:rFonts w:asciiTheme="minorHAnsi" w:eastAsia="MS Mincho" w:hAnsiTheme="minorHAnsi" w:cstheme="minorHAnsi"/>
                <w:color w:val="FF0000"/>
                <w:sz w:val="18"/>
                <w:szCs w:val="18"/>
                <w:lang w:eastAsia="ja-JP"/>
              </w:rPr>
              <w:t>Note-</w:t>
            </w:r>
            <w:r>
              <w:rPr>
                <w:rFonts w:asciiTheme="minorHAnsi" w:eastAsia="MS Mincho" w:hAnsiTheme="minorHAnsi" w:cstheme="minorHAnsi"/>
                <w:color w:val="FF0000"/>
                <w:sz w:val="18"/>
                <w:szCs w:val="18"/>
                <w:lang w:eastAsia="ja-JP"/>
              </w:rPr>
              <w:t>2</w:t>
            </w:r>
            <w:r w:rsidRPr="003C0511">
              <w:rPr>
                <w:rFonts w:asciiTheme="minorHAnsi" w:eastAsia="MS Mincho" w:hAnsiTheme="minorHAnsi" w:cstheme="minorHAnsi"/>
                <w:color w:val="FF0000"/>
                <w:sz w:val="18"/>
                <w:szCs w:val="18"/>
                <w:lang w:eastAsia="ja-JP"/>
              </w:rPr>
              <w:t xml:space="preserve">:  </w:t>
            </w:r>
            <w:r>
              <w:rPr>
                <w:rFonts w:asciiTheme="minorHAnsi" w:eastAsia="MS Mincho" w:hAnsiTheme="minorHAnsi" w:cstheme="minorHAnsi"/>
                <w:color w:val="FF0000"/>
                <w:sz w:val="18"/>
                <w:szCs w:val="18"/>
                <w:lang w:eastAsia="ja-JP"/>
              </w:rPr>
              <w:t>Selected and utilized in Table 11 to</w:t>
            </w:r>
            <w:r>
              <w:rPr>
                <w:rFonts w:asciiTheme="minorHAnsi" w:hAnsiTheme="minorHAnsi" w:cstheme="minorHAnsi"/>
                <w:color w:val="FF0000"/>
                <w:sz w:val="18"/>
                <w:szCs w:val="18"/>
              </w:rPr>
              <w:t xml:space="preserve"> </w:t>
            </w:r>
            <w:r w:rsidRPr="00EA4ACA">
              <w:rPr>
                <w:rFonts w:asciiTheme="minorHAnsi" w:hAnsiTheme="minorHAnsi" w:cstheme="minorHAnsi"/>
                <w:color w:val="FF0000"/>
                <w:sz w:val="18"/>
                <w:szCs w:val="18"/>
              </w:rPr>
              <w:t>facilitate inter-operation</w:t>
            </w:r>
            <w:r w:rsidRPr="003C0511">
              <w:rPr>
                <w:rFonts w:asciiTheme="minorHAnsi" w:eastAsia="MS Mincho" w:hAnsiTheme="minorHAnsi" w:cstheme="minorHAnsi"/>
                <w:color w:val="FF0000"/>
                <w:sz w:val="18"/>
                <w:szCs w:val="18"/>
                <w:lang w:eastAsia="ja-JP"/>
              </w:rPr>
              <w:t>.</w:t>
            </w:r>
          </w:p>
          <w:p w14:paraId="68DA09F9" w14:textId="77777777" w:rsidR="001D629C" w:rsidRDefault="001D629C" w:rsidP="009E4E00">
            <w:pPr>
              <w:spacing w:afterLines="50" w:after="120"/>
              <w:rPr>
                <w:rFonts w:asciiTheme="minorHAnsi" w:eastAsia="MS Mincho" w:hAnsiTheme="minorHAnsi" w:cstheme="minorHAnsi"/>
                <w:color w:val="FF0000"/>
                <w:sz w:val="18"/>
                <w:szCs w:val="18"/>
                <w:lang w:eastAsia="ja-JP"/>
              </w:rPr>
            </w:pPr>
            <w:r w:rsidRPr="003C0511">
              <w:rPr>
                <w:rFonts w:asciiTheme="minorHAnsi" w:eastAsia="MS Mincho" w:hAnsiTheme="minorHAnsi" w:cstheme="minorHAnsi"/>
                <w:color w:val="FF0000"/>
                <w:sz w:val="18"/>
                <w:szCs w:val="18"/>
                <w:lang w:eastAsia="ja-JP"/>
              </w:rPr>
              <w:t>Note-</w:t>
            </w:r>
            <w:r>
              <w:rPr>
                <w:rFonts w:asciiTheme="minorHAnsi" w:eastAsia="MS Mincho" w:hAnsiTheme="minorHAnsi" w:cstheme="minorHAnsi"/>
                <w:color w:val="FF0000"/>
                <w:sz w:val="18"/>
                <w:szCs w:val="18"/>
                <w:lang w:eastAsia="ja-JP"/>
              </w:rPr>
              <w:t>3</w:t>
            </w:r>
            <w:r w:rsidRPr="003C0511">
              <w:rPr>
                <w:rFonts w:asciiTheme="minorHAnsi" w:eastAsia="MS Mincho" w:hAnsiTheme="minorHAnsi" w:cstheme="minorHAnsi"/>
                <w:color w:val="FF0000"/>
                <w:sz w:val="18"/>
                <w:szCs w:val="18"/>
                <w:lang w:eastAsia="ja-JP"/>
              </w:rPr>
              <w:t>:  Code 37 has zero mean.</w:t>
            </w:r>
          </w:p>
          <w:p w14:paraId="0FBD743F" w14:textId="77777777" w:rsidR="001D629C" w:rsidRPr="00B77621" w:rsidRDefault="001D629C" w:rsidP="009E4E00">
            <w:pPr>
              <w:spacing w:afterLines="50" w:after="120"/>
              <w:rPr>
                <w:rFonts w:asciiTheme="minorHAnsi" w:eastAsia="MS Mincho" w:hAnsiTheme="minorHAnsi" w:cstheme="minorHAnsi"/>
                <w:color w:val="FF0000"/>
                <w:sz w:val="18"/>
                <w:szCs w:val="18"/>
                <w:lang w:val="en-US" w:eastAsia="ja-JP"/>
              </w:rPr>
            </w:pPr>
            <w:r>
              <w:rPr>
                <w:rFonts w:asciiTheme="minorHAnsi" w:eastAsia="MS Mincho" w:hAnsiTheme="minorHAnsi" w:cstheme="minorHAnsi"/>
                <w:color w:val="FF0000"/>
                <w:sz w:val="18"/>
                <w:szCs w:val="18"/>
                <w:lang w:val="en-US" w:eastAsia="ja-JP"/>
              </w:rPr>
              <w:t>Note-4:  Gap size here determines the number of zeros to be inserted to the complementary set in Table 50 before spreading to form one MMRS symbol</w:t>
            </w:r>
          </w:p>
          <w:p w14:paraId="38540C9E" w14:textId="4924758B" w:rsidR="001D629C" w:rsidRPr="003C0511" w:rsidRDefault="001D629C" w:rsidP="009E4E00">
            <w:pPr>
              <w:spacing w:afterLines="50" w:after="120"/>
              <w:rPr>
                <w:rFonts w:asciiTheme="minorHAnsi" w:eastAsia="MS Mincho" w:hAnsiTheme="minorHAnsi" w:cstheme="minorHAnsi"/>
                <w:color w:val="FF0000"/>
                <w:sz w:val="18"/>
                <w:szCs w:val="18"/>
                <w:lang w:eastAsia="ja-JP"/>
              </w:rPr>
            </w:pPr>
            <w:r w:rsidRPr="003C0511">
              <w:rPr>
                <w:rFonts w:asciiTheme="minorHAnsi" w:eastAsia="MS Mincho" w:hAnsiTheme="minorHAnsi" w:cstheme="minorHAnsi"/>
                <w:color w:val="FF0000"/>
                <w:sz w:val="18"/>
                <w:szCs w:val="18"/>
                <w:lang w:eastAsia="ja-JP"/>
              </w:rPr>
              <w:t>Note-</w:t>
            </w:r>
            <w:r>
              <w:rPr>
                <w:rFonts w:asciiTheme="minorHAnsi" w:eastAsia="MS Mincho" w:hAnsiTheme="minorHAnsi" w:cstheme="minorHAnsi"/>
                <w:color w:val="FF0000"/>
                <w:sz w:val="18"/>
                <w:szCs w:val="18"/>
                <w:lang w:eastAsia="ja-JP"/>
              </w:rPr>
              <w:t>5</w:t>
            </w:r>
            <w:r w:rsidRPr="003C0511">
              <w:rPr>
                <w:rFonts w:asciiTheme="minorHAnsi" w:eastAsia="MS Mincho" w:hAnsiTheme="minorHAnsi" w:cstheme="minorHAnsi"/>
                <w:color w:val="FF0000"/>
                <w:sz w:val="18"/>
                <w:szCs w:val="18"/>
                <w:lang w:eastAsia="ja-JP"/>
              </w:rPr>
              <w:t xml:space="preserve">:  </w:t>
            </w:r>
            <w:r w:rsidRPr="003C0511">
              <w:rPr>
                <w:rFonts w:asciiTheme="minorHAnsi" w:eastAsia="MS Mincho" w:hAnsiTheme="minorHAnsi" w:cstheme="minorHAnsi"/>
                <w:color w:val="FF0000"/>
                <w:sz w:val="18"/>
                <w:szCs w:val="18"/>
                <w:lang w:val="en-US" w:eastAsia="ja-JP"/>
              </w:rPr>
              <w:t xml:space="preserve">The period of one configuration is (128 + 2xGapSize). The period of each </w:t>
            </w:r>
            <w:r w:rsidRPr="003C0511">
              <w:rPr>
                <w:rFonts w:asciiTheme="minorHAnsi" w:eastAsia="MS Mincho" w:hAnsiTheme="minorHAnsi" w:cstheme="minorHAnsi"/>
                <w:color w:val="FF0000"/>
                <w:sz w:val="18"/>
                <w:szCs w:val="18"/>
                <w:lang w:eastAsia="ja-JP"/>
              </w:rPr>
              <w:t>MMRS configuration above is coprime with {31, 91, 127}</w:t>
            </w:r>
            <w:r w:rsidRPr="003C0511">
              <w:rPr>
                <w:rFonts w:asciiTheme="minorHAnsi" w:eastAsia="MS Mincho" w:hAnsiTheme="minorHAnsi" w:cstheme="minorHAnsi"/>
                <w:color w:val="FF0000"/>
                <w:sz w:val="18"/>
                <w:szCs w:val="18"/>
                <w:lang w:val="en-US" w:eastAsia="ja-JP"/>
              </w:rPr>
              <w:t>.</w:t>
            </w:r>
          </w:p>
        </w:tc>
      </w:tr>
    </w:tbl>
    <w:p w14:paraId="1E8173CE" w14:textId="1A0E318A" w:rsidR="00230197" w:rsidRDefault="00230197">
      <w:pPr>
        <w:spacing w:after="200" w:line="276" w:lineRule="auto"/>
        <w:jc w:val="left"/>
        <w:rPr>
          <w:rFonts w:eastAsia="DejaVu Sans"/>
          <w:b/>
          <w:sz w:val="24"/>
          <w:lang w:val="en-US" w:eastAsia="x-none"/>
        </w:rPr>
      </w:pPr>
      <w:r>
        <w:rPr>
          <w:rFonts w:eastAsia="DejaVu Sans"/>
          <w:lang w:val="en-US"/>
        </w:rPr>
        <w:br w:type="page"/>
      </w:r>
    </w:p>
    <w:p w14:paraId="490C2380" w14:textId="7084E48B" w:rsidR="00230197" w:rsidRPr="00CF7FC3" w:rsidRDefault="00230197" w:rsidP="00230197">
      <w:pPr>
        <w:pStyle w:val="Heading1"/>
        <w:rPr>
          <w:rFonts w:eastAsia="DejaVu Sans"/>
          <w:lang w:val="en-US"/>
        </w:rPr>
      </w:pPr>
      <w:bookmarkStart w:id="7" w:name="_Toc161154176"/>
      <w:r w:rsidRPr="00CF7FC3">
        <w:rPr>
          <w:rFonts w:eastAsia="DejaVu Sans"/>
          <w:lang w:val="en-US"/>
        </w:rPr>
        <w:t>CID #</w:t>
      </w:r>
      <w:r w:rsidR="00097954">
        <w:rPr>
          <w:rFonts w:eastAsia="DejaVu Sans"/>
          <w:lang w:val="en-US" w:eastAsia="zh-CN"/>
        </w:rPr>
        <w:t>841</w:t>
      </w:r>
      <w:r w:rsidRPr="00CF7FC3">
        <w:rPr>
          <w:rFonts w:eastAsia="DejaVu Sans"/>
          <w:lang w:val="en-US"/>
        </w:rPr>
        <w:t xml:space="preserve"> </w:t>
      </w:r>
      <w:r>
        <w:rPr>
          <w:rFonts w:eastAsia="DejaVu Sans"/>
          <w:lang w:val="en-US"/>
        </w:rPr>
        <w:t>(</w:t>
      </w:r>
      <w:r w:rsidR="00A60028">
        <w:rPr>
          <w:rFonts w:eastAsia="DejaVu Sans"/>
          <w:lang w:val="en-US"/>
        </w:rPr>
        <w:t>Revised</w:t>
      </w:r>
      <w:r>
        <w:rPr>
          <w:rFonts w:eastAsia="DejaVu Sans"/>
          <w:lang w:val="en-US"/>
        </w:rPr>
        <w:t>)</w:t>
      </w:r>
      <w:bookmarkEnd w:id="7"/>
    </w:p>
    <w:tbl>
      <w:tblPr>
        <w:tblW w:w="8867" w:type="dxa"/>
        <w:tblLook w:val="04A0" w:firstRow="1" w:lastRow="0" w:firstColumn="1" w:lastColumn="0" w:noHBand="0" w:noVBand="1"/>
      </w:tblPr>
      <w:tblGrid>
        <w:gridCol w:w="1378"/>
        <w:gridCol w:w="744"/>
        <w:gridCol w:w="939"/>
        <w:gridCol w:w="483"/>
        <w:gridCol w:w="1115"/>
        <w:gridCol w:w="828"/>
        <w:gridCol w:w="1598"/>
        <w:gridCol w:w="1782"/>
      </w:tblGrid>
      <w:tr w:rsidR="00230197" w:rsidRPr="005360E3" w14:paraId="5CA2B778" w14:textId="77777777" w:rsidTr="00A31E5F">
        <w:trPr>
          <w:trHeight w:val="228"/>
        </w:trPr>
        <w:tc>
          <w:tcPr>
            <w:tcW w:w="1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BAC70E"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44" w:type="dxa"/>
            <w:tcBorders>
              <w:top w:val="single" w:sz="4" w:space="0" w:color="auto"/>
              <w:left w:val="nil"/>
              <w:bottom w:val="single" w:sz="4" w:space="0" w:color="auto"/>
              <w:right w:val="single" w:sz="4" w:space="0" w:color="auto"/>
            </w:tcBorders>
            <w:shd w:val="clear" w:color="auto" w:fill="auto"/>
            <w:vAlign w:val="bottom"/>
            <w:hideMark/>
          </w:tcPr>
          <w:p w14:paraId="257350F5"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53F59DFF"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10BB150F"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7423969F"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1456381E"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4AB38F05"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65828E87"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B06CE8" w:rsidRPr="00F97CE4" w14:paraId="5A7624E5" w14:textId="77777777" w:rsidTr="00A31E5F">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55C0B" w14:textId="61B25097"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Carl Murray</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0890FF3" w14:textId="491A3397"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841</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535C414" w14:textId="0457673D"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AB01533" w14:textId="77EB816B"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105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202A0884" w14:textId="098A337B"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10.38.12.3</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7957245" w14:textId="25DC83F9"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2</w:t>
            </w:r>
          </w:p>
        </w:tc>
        <w:tc>
          <w:tcPr>
            <w:tcW w:w="1598" w:type="dxa"/>
            <w:tcBorders>
              <w:top w:val="single" w:sz="4" w:space="0" w:color="auto"/>
              <w:left w:val="nil"/>
              <w:bottom w:val="single" w:sz="4" w:space="0" w:color="auto"/>
              <w:right w:val="single" w:sz="4" w:space="0" w:color="auto"/>
            </w:tcBorders>
            <w:shd w:val="clear" w:color="auto" w:fill="auto"/>
            <w:hideMark/>
          </w:tcPr>
          <w:p w14:paraId="0B4D6B08" w14:textId="323C3439"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What does "NB Config #" refer to?</w:t>
            </w:r>
          </w:p>
        </w:tc>
        <w:tc>
          <w:tcPr>
            <w:tcW w:w="1782" w:type="dxa"/>
            <w:tcBorders>
              <w:top w:val="single" w:sz="4" w:space="0" w:color="auto"/>
              <w:left w:val="nil"/>
              <w:bottom w:val="single" w:sz="4" w:space="0" w:color="auto"/>
              <w:right w:val="single" w:sz="4" w:space="0" w:color="auto"/>
            </w:tcBorders>
            <w:shd w:val="clear" w:color="auto" w:fill="auto"/>
            <w:hideMark/>
          </w:tcPr>
          <w:p w14:paraId="340FBA98" w14:textId="4C1AAF0B"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 </w:t>
            </w:r>
          </w:p>
        </w:tc>
      </w:tr>
    </w:tbl>
    <w:p w14:paraId="4C65BC92" w14:textId="670025AC" w:rsidR="00230197" w:rsidRPr="004F7A9D" w:rsidRDefault="00230197" w:rsidP="00230197">
      <w:pPr>
        <w:spacing w:before="100" w:beforeAutospacing="1" w:after="100" w:afterAutospacing="1" w:line="240" w:lineRule="auto"/>
        <w:jc w:val="left"/>
        <w:rPr>
          <w:rFonts w:ascii="Times New Roman" w:eastAsia="DejaVu Sans" w:hAnsi="Times New Roman"/>
          <w:b/>
          <w:bCs/>
          <w:sz w:val="24"/>
          <w:szCs w:val="24"/>
          <w:lang w:val="en-US" w:eastAsia="x-none"/>
        </w:rPr>
      </w:pPr>
      <w:r w:rsidRPr="004F7A9D">
        <w:rPr>
          <w:rFonts w:ascii="Times New Roman" w:eastAsia="DejaVu Sans" w:hAnsi="Times New Roman"/>
          <w:b/>
          <w:bCs/>
          <w:sz w:val="24"/>
          <w:szCs w:val="24"/>
          <w:lang w:val="en-US" w:eastAsia="x-none"/>
        </w:rPr>
        <w:t xml:space="preserve">Resolution: </w:t>
      </w:r>
    </w:p>
    <w:p w14:paraId="740250E8" w14:textId="05EE5C7D" w:rsidR="00951480" w:rsidRPr="004F7A9D" w:rsidRDefault="004C628E" w:rsidP="00540E18">
      <w:pPr>
        <w:spacing w:before="100" w:beforeAutospacing="1" w:after="100" w:afterAutospacing="1" w:line="240" w:lineRule="auto"/>
        <w:jc w:val="left"/>
        <w:rPr>
          <w:rFonts w:ascii="Times New Roman" w:eastAsia="DejaVu Sans" w:hAnsi="Times New Roman"/>
          <w:sz w:val="24"/>
          <w:szCs w:val="24"/>
          <w:lang w:val="en-US" w:eastAsia="x-none"/>
        </w:rPr>
      </w:pPr>
      <w:r w:rsidRPr="004F7A9D">
        <w:rPr>
          <w:rFonts w:ascii="Times New Roman" w:eastAsia="DejaVu Sans" w:hAnsi="Times New Roman"/>
          <w:sz w:val="24"/>
          <w:szCs w:val="24"/>
          <w:lang w:val="en-US" w:eastAsia="x-none"/>
        </w:rPr>
        <w:t xml:space="preserve">Add the following information </w:t>
      </w:r>
      <w:r w:rsidR="00BC5154" w:rsidRPr="004F7A9D">
        <w:rPr>
          <w:rFonts w:ascii="Times New Roman" w:eastAsia="DejaVu Sans" w:hAnsi="Times New Roman"/>
          <w:sz w:val="24"/>
          <w:szCs w:val="24"/>
          <w:lang w:val="en-US" w:eastAsia="x-none"/>
        </w:rPr>
        <w:t>at the end of line 22, page 104</w:t>
      </w:r>
      <w:r w:rsidR="0049617F" w:rsidRPr="004F7A9D">
        <w:rPr>
          <w:rFonts w:ascii="Times New Roman" w:eastAsia="DejaVu Sans" w:hAnsi="Times New Roman"/>
          <w:sz w:val="24"/>
          <w:szCs w:val="24"/>
          <w:lang w:val="en-US" w:eastAsia="x-none"/>
        </w:rPr>
        <w:t xml:space="preserve">: </w:t>
      </w:r>
    </w:p>
    <w:p w14:paraId="76DDB861" w14:textId="3DB074BE" w:rsidR="0049617F" w:rsidRPr="004F7A9D" w:rsidRDefault="0013710E" w:rsidP="00540E18">
      <w:pPr>
        <w:spacing w:before="100" w:beforeAutospacing="1" w:after="100" w:afterAutospacing="1" w:line="240" w:lineRule="auto"/>
        <w:jc w:val="left"/>
        <w:rPr>
          <w:rFonts w:ascii="Times New Roman" w:eastAsia="DejaVu Sans" w:hAnsi="Times New Roman"/>
          <w:color w:val="FF0000"/>
          <w:sz w:val="24"/>
          <w:szCs w:val="24"/>
          <w:lang w:val="en-US" w:eastAsia="x-none"/>
        </w:rPr>
      </w:pPr>
      <w:r w:rsidRPr="004F7A9D">
        <w:rPr>
          <w:rFonts w:ascii="Times New Roman" w:eastAsia="DejaVu Sans" w:hAnsi="Times New Roman"/>
          <w:color w:val="FF0000"/>
          <w:sz w:val="24"/>
          <w:szCs w:val="24"/>
          <w:lang w:val="en-US" w:eastAsia="x-none"/>
        </w:rPr>
        <w:t xml:space="preserve">“NB Config # in </w:t>
      </w:r>
      <w:r w:rsidR="00B66548" w:rsidRPr="004F7A9D">
        <w:rPr>
          <w:rFonts w:ascii="Times New Roman" w:eastAsia="DejaVu Sans" w:hAnsi="Times New Roman"/>
          <w:color w:val="FF0000"/>
          <w:sz w:val="24"/>
          <w:szCs w:val="24"/>
          <w:lang w:val="en-US" w:eastAsia="x-none"/>
        </w:rPr>
        <w:t>Table 11</w:t>
      </w:r>
      <w:r w:rsidRPr="004F7A9D">
        <w:rPr>
          <w:rFonts w:ascii="Times New Roman" w:eastAsia="DejaVu Sans" w:hAnsi="Times New Roman"/>
          <w:color w:val="FF0000"/>
          <w:sz w:val="24"/>
          <w:szCs w:val="24"/>
          <w:lang w:val="en-US" w:eastAsia="x-none"/>
        </w:rPr>
        <w:t xml:space="preserve"> refers to the set of NB configur</w:t>
      </w:r>
      <w:r w:rsidR="00FA1B27" w:rsidRPr="004F7A9D">
        <w:rPr>
          <w:rFonts w:ascii="Times New Roman" w:eastAsia="DejaVu Sans" w:hAnsi="Times New Roman"/>
          <w:color w:val="FF0000"/>
          <w:sz w:val="24"/>
          <w:szCs w:val="24"/>
          <w:lang w:val="en-US" w:eastAsia="x-none"/>
        </w:rPr>
        <w:t>ation</w:t>
      </w:r>
      <w:r w:rsidRPr="004F7A9D">
        <w:rPr>
          <w:rFonts w:ascii="Times New Roman" w:eastAsia="DejaVu Sans" w:hAnsi="Times New Roman"/>
          <w:color w:val="FF0000"/>
          <w:sz w:val="24"/>
          <w:szCs w:val="24"/>
          <w:lang w:val="en-US" w:eastAsia="x-none"/>
        </w:rPr>
        <w:t xml:space="preserve">s in Table </w:t>
      </w:r>
      <w:r w:rsidR="00FA1B27" w:rsidRPr="004F7A9D">
        <w:rPr>
          <w:rFonts w:ascii="Times New Roman" w:eastAsia="DejaVu Sans" w:hAnsi="Times New Roman"/>
          <w:color w:val="FF0000"/>
          <w:sz w:val="24"/>
          <w:szCs w:val="24"/>
          <w:lang w:val="en-US" w:eastAsia="x-none"/>
        </w:rPr>
        <w:t>45 in 1</w:t>
      </w:r>
      <w:r w:rsidR="00F16804" w:rsidRPr="004F7A9D">
        <w:rPr>
          <w:rFonts w:ascii="Times New Roman" w:eastAsia="DejaVu Sans" w:hAnsi="Times New Roman"/>
          <w:color w:val="FF0000"/>
          <w:sz w:val="24"/>
          <w:szCs w:val="24"/>
          <w:lang w:val="en-US" w:eastAsia="x-none"/>
        </w:rPr>
        <w:t>3.2.5</w:t>
      </w:r>
      <w:r w:rsidRPr="004F7A9D">
        <w:rPr>
          <w:rFonts w:ascii="Times New Roman" w:eastAsia="DejaVu Sans" w:hAnsi="Times New Roman"/>
          <w:color w:val="FF0000"/>
          <w:sz w:val="24"/>
          <w:szCs w:val="24"/>
          <w:lang w:val="en-US" w:eastAsia="x-none"/>
        </w:rPr>
        <w:t>.”</w:t>
      </w:r>
    </w:p>
    <w:p w14:paraId="68926AFE" w14:textId="245EDF75" w:rsidR="00EC37BC" w:rsidRPr="004F7A9D" w:rsidRDefault="00EC37BC" w:rsidP="00EC37BC">
      <w:pPr>
        <w:spacing w:before="100" w:beforeAutospacing="1" w:after="100" w:afterAutospacing="1" w:line="240" w:lineRule="auto"/>
        <w:jc w:val="left"/>
        <w:rPr>
          <w:rFonts w:ascii="Times New Roman" w:eastAsia="DejaVu Sans" w:hAnsi="Times New Roman"/>
          <w:sz w:val="24"/>
          <w:szCs w:val="24"/>
          <w:lang w:val="en-US" w:eastAsia="x-none"/>
        </w:rPr>
      </w:pPr>
      <w:r w:rsidRPr="004F7A9D">
        <w:rPr>
          <w:rFonts w:ascii="Times New Roman" w:eastAsia="DejaVu Sans" w:hAnsi="Times New Roman"/>
          <w:sz w:val="24"/>
          <w:szCs w:val="24"/>
          <w:lang w:val="en-US" w:eastAsia="x-none"/>
        </w:rPr>
        <w:t xml:space="preserve">Add the following information at the end of line 6, page 105: </w:t>
      </w:r>
    </w:p>
    <w:p w14:paraId="541F7421" w14:textId="291AA2B9" w:rsidR="00EC37BC" w:rsidRPr="004F7A9D" w:rsidRDefault="00EC37BC" w:rsidP="00EC37BC">
      <w:pPr>
        <w:spacing w:before="100" w:beforeAutospacing="1" w:after="100" w:afterAutospacing="1" w:line="240" w:lineRule="auto"/>
        <w:jc w:val="left"/>
        <w:rPr>
          <w:rFonts w:ascii="Times New Roman" w:eastAsia="DejaVu Sans" w:hAnsi="Times New Roman"/>
          <w:color w:val="FF0000"/>
          <w:sz w:val="24"/>
          <w:szCs w:val="24"/>
          <w:lang w:val="en-US" w:eastAsia="x-none"/>
        </w:rPr>
      </w:pPr>
      <w:r w:rsidRPr="004F7A9D">
        <w:rPr>
          <w:rFonts w:ascii="Times New Roman" w:eastAsia="DejaVu Sans" w:hAnsi="Times New Roman"/>
          <w:color w:val="FF0000"/>
          <w:sz w:val="24"/>
          <w:szCs w:val="24"/>
          <w:lang w:val="en-US" w:eastAsia="x-none"/>
        </w:rPr>
        <w:t xml:space="preserve">“NB Config # in </w:t>
      </w:r>
      <w:r w:rsidR="00B66548" w:rsidRPr="004F7A9D">
        <w:rPr>
          <w:rFonts w:ascii="Times New Roman" w:eastAsia="DejaVu Sans" w:hAnsi="Times New Roman"/>
          <w:color w:val="FF0000"/>
          <w:sz w:val="24"/>
          <w:szCs w:val="24"/>
          <w:lang w:val="en-US" w:eastAsia="x-none"/>
        </w:rPr>
        <w:t>Table 12</w:t>
      </w:r>
      <w:r w:rsidRPr="004F7A9D">
        <w:rPr>
          <w:rFonts w:ascii="Times New Roman" w:eastAsia="DejaVu Sans" w:hAnsi="Times New Roman"/>
          <w:color w:val="FF0000"/>
          <w:sz w:val="24"/>
          <w:szCs w:val="24"/>
          <w:lang w:val="en-US" w:eastAsia="x-none"/>
        </w:rPr>
        <w:t xml:space="preserve"> refers to the set of NB configurations in Table 45 in 13.2.5.”</w:t>
      </w:r>
    </w:p>
    <w:p w14:paraId="49EE767F" w14:textId="77777777" w:rsidR="00A31A18" w:rsidRPr="004F7A9D" w:rsidRDefault="00A31A18" w:rsidP="00540E18">
      <w:pPr>
        <w:spacing w:before="100" w:beforeAutospacing="1" w:after="100" w:afterAutospacing="1" w:line="240" w:lineRule="auto"/>
        <w:jc w:val="left"/>
        <w:rPr>
          <w:rFonts w:ascii="Times New Roman" w:eastAsia="DejaVu Sans" w:hAnsi="Times New Roman"/>
          <w:sz w:val="24"/>
          <w:szCs w:val="24"/>
          <w:lang w:val="en-US" w:eastAsia="x-none"/>
        </w:rPr>
      </w:pPr>
    </w:p>
    <w:p w14:paraId="298B8FAA" w14:textId="77777777" w:rsidR="00A33262" w:rsidRDefault="00A33262">
      <w:pPr>
        <w:spacing w:after="200" w:line="276" w:lineRule="auto"/>
        <w:jc w:val="left"/>
        <w:rPr>
          <w:rFonts w:eastAsia="DejaVu Sans"/>
          <w:b/>
          <w:sz w:val="24"/>
          <w:lang w:val="en-US" w:eastAsia="x-none"/>
        </w:rPr>
      </w:pPr>
      <w:r>
        <w:rPr>
          <w:rFonts w:eastAsia="DejaVu Sans"/>
          <w:lang w:val="en-US"/>
        </w:rPr>
        <w:br w:type="page"/>
      </w:r>
    </w:p>
    <w:p w14:paraId="31432CA9" w14:textId="41FB2C9B" w:rsidR="00A33262" w:rsidRPr="00CF7FC3" w:rsidRDefault="00A33262" w:rsidP="00A33262">
      <w:pPr>
        <w:pStyle w:val="Heading1"/>
        <w:rPr>
          <w:rFonts w:eastAsia="DejaVu Sans"/>
          <w:lang w:val="en-US"/>
        </w:rPr>
      </w:pPr>
      <w:bookmarkStart w:id="8" w:name="_Toc161154177"/>
      <w:r w:rsidRPr="00CF7FC3">
        <w:rPr>
          <w:rFonts w:eastAsia="DejaVu Sans"/>
          <w:lang w:val="en-US"/>
        </w:rPr>
        <w:t>CID #</w:t>
      </w:r>
      <w:r>
        <w:rPr>
          <w:rFonts w:eastAsia="DejaVu Sans"/>
          <w:lang w:val="en-US" w:eastAsia="zh-CN"/>
        </w:rPr>
        <w:t>84</w:t>
      </w:r>
      <w:r w:rsidR="00F16A0D">
        <w:rPr>
          <w:rFonts w:eastAsia="DejaVu Sans"/>
          <w:lang w:val="en-US" w:eastAsia="zh-CN"/>
        </w:rPr>
        <w:t>3</w:t>
      </w:r>
      <w:r w:rsidRPr="00CF7FC3">
        <w:rPr>
          <w:rFonts w:eastAsia="DejaVu Sans"/>
          <w:lang w:val="en-US"/>
        </w:rPr>
        <w:t xml:space="preserve"> </w:t>
      </w:r>
      <w:r>
        <w:rPr>
          <w:rFonts w:eastAsia="DejaVu Sans"/>
          <w:lang w:val="en-US"/>
        </w:rPr>
        <w:t>(</w:t>
      </w:r>
      <w:r w:rsidR="00CA62CA">
        <w:rPr>
          <w:rFonts w:eastAsia="DejaVu Sans"/>
          <w:lang w:val="en-US"/>
        </w:rPr>
        <w:t>Rejected</w:t>
      </w:r>
      <w:r>
        <w:rPr>
          <w:rFonts w:eastAsia="DejaVu Sans"/>
          <w:lang w:val="en-US"/>
        </w:rPr>
        <w:t>)</w:t>
      </w:r>
      <w:bookmarkEnd w:id="8"/>
    </w:p>
    <w:tbl>
      <w:tblPr>
        <w:tblW w:w="8867" w:type="dxa"/>
        <w:tblLook w:val="04A0" w:firstRow="1" w:lastRow="0" w:firstColumn="1" w:lastColumn="0" w:noHBand="0" w:noVBand="1"/>
      </w:tblPr>
      <w:tblGrid>
        <w:gridCol w:w="1378"/>
        <w:gridCol w:w="744"/>
        <w:gridCol w:w="939"/>
        <w:gridCol w:w="483"/>
        <w:gridCol w:w="1115"/>
        <w:gridCol w:w="828"/>
        <w:gridCol w:w="1598"/>
        <w:gridCol w:w="1782"/>
      </w:tblGrid>
      <w:tr w:rsidR="006D4E3B" w:rsidRPr="005360E3" w14:paraId="33EF7356" w14:textId="77777777" w:rsidTr="00A31E5F">
        <w:trPr>
          <w:trHeight w:val="228"/>
        </w:trPr>
        <w:tc>
          <w:tcPr>
            <w:tcW w:w="1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513BA"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44" w:type="dxa"/>
            <w:tcBorders>
              <w:top w:val="single" w:sz="4" w:space="0" w:color="auto"/>
              <w:left w:val="nil"/>
              <w:bottom w:val="single" w:sz="4" w:space="0" w:color="auto"/>
              <w:right w:val="single" w:sz="4" w:space="0" w:color="auto"/>
            </w:tcBorders>
            <w:shd w:val="clear" w:color="auto" w:fill="auto"/>
            <w:vAlign w:val="bottom"/>
            <w:hideMark/>
          </w:tcPr>
          <w:p w14:paraId="38A2B996"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55B68270"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55B6DF73"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63A713AB"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1BAA7F9C"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76EE3A24"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2C39794E"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6D4E3B" w:rsidRPr="00F97CE4" w14:paraId="7D0B6AD4" w14:textId="77777777" w:rsidTr="00A31E5F">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88775" w14:textId="418C821B"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Carl Murray</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21E1457C" w14:textId="23D7F1E0"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843</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A335F71" w14:textId="3BE90EB6"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7FE15122" w14:textId="75696F70"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105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01F27274" w14:textId="34B73641"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10.38.12.3</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D1D6B3C" w14:textId="3B43EE08"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2</w:t>
            </w:r>
          </w:p>
        </w:tc>
        <w:tc>
          <w:tcPr>
            <w:tcW w:w="1598" w:type="dxa"/>
            <w:tcBorders>
              <w:top w:val="single" w:sz="4" w:space="0" w:color="auto"/>
              <w:left w:val="nil"/>
              <w:bottom w:val="single" w:sz="4" w:space="0" w:color="auto"/>
              <w:right w:val="single" w:sz="4" w:space="0" w:color="auto"/>
            </w:tcBorders>
            <w:shd w:val="clear" w:color="auto" w:fill="auto"/>
            <w:hideMark/>
          </w:tcPr>
          <w:p w14:paraId="7CA7C53F" w14:textId="45BBAF32"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 xml:space="preserve">Why is the </w:t>
            </w:r>
            <w:proofErr w:type="spellStart"/>
            <w:r w:rsidRPr="006D4E3B">
              <w:rPr>
                <w:rFonts w:cs="Arial"/>
                <w:color w:val="000000" w:themeColor="text1"/>
                <w:sz w:val="16"/>
                <w:szCs w:val="16"/>
              </w:rPr>
              <w:t>gao</w:t>
            </w:r>
            <w:proofErr w:type="spellEnd"/>
            <w:r w:rsidRPr="006D4E3B">
              <w:rPr>
                <w:rFonts w:cs="Arial"/>
                <w:color w:val="000000" w:themeColor="text1"/>
                <w:sz w:val="16"/>
                <w:szCs w:val="16"/>
              </w:rPr>
              <w:t xml:space="preserve"> size specified - it is already determined by MMRS Config Set #.</w:t>
            </w:r>
          </w:p>
        </w:tc>
        <w:tc>
          <w:tcPr>
            <w:tcW w:w="1782" w:type="dxa"/>
            <w:tcBorders>
              <w:top w:val="single" w:sz="4" w:space="0" w:color="auto"/>
              <w:left w:val="nil"/>
              <w:bottom w:val="single" w:sz="4" w:space="0" w:color="auto"/>
              <w:right w:val="single" w:sz="4" w:space="0" w:color="auto"/>
            </w:tcBorders>
            <w:shd w:val="clear" w:color="auto" w:fill="auto"/>
            <w:hideMark/>
          </w:tcPr>
          <w:p w14:paraId="4B46FAAC" w14:textId="5A82FAD7"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 </w:t>
            </w:r>
          </w:p>
        </w:tc>
      </w:tr>
    </w:tbl>
    <w:p w14:paraId="0D50FAF3" w14:textId="71EFA660" w:rsidR="00A33262" w:rsidRPr="00483896" w:rsidRDefault="00A33262" w:rsidP="00A33262">
      <w:pPr>
        <w:spacing w:before="100" w:beforeAutospacing="1" w:after="100" w:afterAutospacing="1" w:line="240" w:lineRule="auto"/>
        <w:jc w:val="left"/>
        <w:rPr>
          <w:rFonts w:ascii="Times New Roman" w:eastAsia="DejaVu Sans" w:hAnsi="Times New Roman"/>
          <w:b/>
          <w:bCs/>
          <w:sz w:val="24"/>
          <w:szCs w:val="24"/>
          <w:lang w:val="en-US" w:eastAsia="x-none"/>
        </w:rPr>
      </w:pPr>
      <w:r w:rsidRPr="00483896">
        <w:rPr>
          <w:rFonts w:ascii="Times New Roman" w:eastAsia="DejaVu Sans" w:hAnsi="Times New Roman"/>
          <w:b/>
          <w:bCs/>
          <w:sz w:val="24"/>
          <w:szCs w:val="24"/>
          <w:lang w:val="en-US" w:eastAsia="x-none"/>
        </w:rPr>
        <w:t xml:space="preserve">Resolution: </w:t>
      </w:r>
      <w:r w:rsidR="006623F6" w:rsidRPr="00483896">
        <w:rPr>
          <w:rFonts w:ascii="Times New Roman" w:eastAsia="DejaVu Sans" w:hAnsi="Times New Roman"/>
          <w:sz w:val="24"/>
          <w:szCs w:val="24"/>
          <w:lang w:val="en-US" w:eastAsia="x-none"/>
        </w:rPr>
        <w:t>No</w:t>
      </w:r>
      <w:r w:rsidR="005E2658" w:rsidRPr="00483896">
        <w:rPr>
          <w:rFonts w:ascii="Times New Roman" w:eastAsia="DejaVu Sans" w:hAnsi="Times New Roman"/>
          <w:sz w:val="24"/>
          <w:szCs w:val="24"/>
          <w:lang w:val="en-US" w:eastAsia="x-none"/>
        </w:rPr>
        <w:t xml:space="preserve"> need of</w:t>
      </w:r>
      <w:r w:rsidR="006623F6" w:rsidRPr="00483896">
        <w:rPr>
          <w:rFonts w:ascii="Times New Roman" w:eastAsia="DejaVu Sans" w:hAnsi="Times New Roman"/>
          <w:sz w:val="24"/>
          <w:szCs w:val="24"/>
          <w:lang w:val="en-US" w:eastAsia="x-none"/>
        </w:rPr>
        <w:t xml:space="preserve"> change</w:t>
      </w:r>
      <w:r w:rsidR="005E2658" w:rsidRPr="00483896">
        <w:rPr>
          <w:rFonts w:ascii="Times New Roman" w:eastAsia="DejaVu Sans" w:hAnsi="Times New Roman"/>
          <w:sz w:val="24"/>
          <w:szCs w:val="24"/>
          <w:lang w:val="en-US" w:eastAsia="x-none"/>
        </w:rPr>
        <w:t>s</w:t>
      </w:r>
      <w:r w:rsidR="006623F6" w:rsidRPr="00483896">
        <w:rPr>
          <w:rFonts w:ascii="Times New Roman" w:eastAsia="DejaVu Sans" w:hAnsi="Times New Roman"/>
          <w:sz w:val="24"/>
          <w:szCs w:val="24"/>
          <w:lang w:val="en-US" w:eastAsia="x-none"/>
        </w:rPr>
        <w:t xml:space="preserve"> to the draft-C spec.</w:t>
      </w:r>
    </w:p>
    <w:p w14:paraId="76B7E88F" w14:textId="22EFE048" w:rsidR="00A33262" w:rsidRPr="00483896" w:rsidRDefault="00212103" w:rsidP="00A33262">
      <w:pPr>
        <w:spacing w:before="100" w:beforeAutospacing="1" w:after="100" w:afterAutospacing="1" w:line="240" w:lineRule="auto"/>
        <w:jc w:val="left"/>
        <w:rPr>
          <w:rFonts w:ascii="Times New Roman" w:eastAsia="DejaVu Sans" w:hAnsi="Times New Roman"/>
          <w:sz w:val="24"/>
          <w:szCs w:val="24"/>
          <w:lang w:val="en-US" w:eastAsia="x-none"/>
        </w:rPr>
      </w:pPr>
      <w:r w:rsidRPr="00483896">
        <w:rPr>
          <w:rFonts w:ascii="Times New Roman" w:eastAsia="DejaVu Sans" w:hAnsi="Times New Roman"/>
          <w:sz w:val="24"/>
          <w:szCs w:val="24"/>
          <w:lang w:val="en-US" w:eastAsia="x-none"/>
        </w:rPr>
        <w:t xml:space="preserve">This will help the reading of the spec, e.g., </w:t>
      </w:r>
      <w:r w:rsidR="004D7441" w:rsidRPr="00483896">
        <w:rPr>
          <w:rFonts w:ascii="Times New Roman" w:eastAsia="DejaVu Sans" w:hAnsi="Times New Roman"/>
          <w:sz w:val="24"/>
          <w:szCs w:val="24"/>
          <w:lang w:val="en-US" w:eastAsia="x-none"/>
        </w:rPr>
        <w:t>deriving the time duration</w:t>
      </w:r>
      <w:r w:rsidRPr="00483896">
        <w:rPr>
          <w:rFonts w:ascii="Times New Roman" w:eastAsia="DejaVu Sans" w:hAnsi="Times New Roman"/>
          <w:sz w:val="24"/>
          <w:szCs w:val="24"/>
          <w:lang w:val="en-US" w:eastAsia="x-none"/>
        </w:rPr>
        <w:t>.</w:t>
      </w:r>
    </w:p>
    <w:p w14:paraId="670218EC" w14:textId="77777777" w:rsidR="00D55EC9" w:rsidRDefault="00D55EC9" w:rsidP="00A33262">
      <w:pPr>
        <w:spacing w:before="100" w:beforeAutospacing="1" w:after="100" w:afterAutospacing="1" w:line="240" w:lineRule="auto"/>
        <w:jc w:val="left"/>
        <w:rPr>
          <w:rFonts w:ascii="Times New Roman" w:eastAsia="DejaVu Sans" w:hAnsi="Times New Roman"/>
          <w:lang w:val="en-US" w:eastAsia="x-none"/>
        </w:rPr>
      </w:pPr>
    </w:p>
    <w:p w14:paraId="1E566923" w14:textId="77777777" w:rsidR="00BE384C" w:rsidRDefault="00BE384C">
      <w:pPr>
        <w:spacing w:after="200" w:line="276" w:lineRule="auto"/>
        <w:jc w:val="left"/>
        <w:rPr>
          <w:rFonts w:eastAsia="DejaVu Sans"/>
          <w:b/>
          <w:sz w:val="24"/>
          <w:lang w:val="en-US" w:eastAsia="x-none"/>
        </w:rPr>
      </w:pPr>
      <w:r>
        <w:rPr>
          <w:rFonts w:eastAsia="DejaVu Sans"/>
          <w:lang w:val="en-US"/>
        </w:rPr>
        <w:br w:type="page"/>
      </w:r>
    </w:p>
    <w:p w14:paraId="29F6758C" w14:textId="52ED5A3A" w:rsidR="00BE384C" w:rsidRPr="00CF7FC3" w:rsidRDefault="00BE384C" w:rsidP="00BE384C">
      <w:pPr>
        <w:pStyle w:val="Heading1"/>
        <w:rPr>
          <w:rFonts w:eastAsia="DejaVu Sans"/>
          <w:lang w:val="en-US"/>
        </w:rPr>
      </w:pPr>
      <w:bookmarkStart w:id="9" w:name="_Toc161154178"/>
      <w:r w:rsidRPr="00CF7FC3">
        <w:rPr>
          <w:rFonts w:eastAsia="DejaVu Sans"/>
          <w:lang w:val="en-US"/>
        </w:rPr>
        <w:t>CID #</w:t>
      </w:r>
      <w:r>
        <w:rPr>
          <w:rFonts w:eastAsia="DejaVu Sans"/>
          <w:lang w:val="en-US" w:eastAsia="zh-CN"/>
        </w:rPr>
        <w:t>8</w:t>
      </w:r>
      <w:r w:rsidR="00EF1FA4">
        <w:rPr>
          <w:rFonts w:eastAsia="DejaVu Sans"/>
          <w:lang w:val="en-US" w:eastAsia="zh-CN"/>
        </w:rPr>
        <w:t>77</w:t>
      </w:r>
      <w:r w:rsidRPr="00CF7FC3">
        <w:rPr>
          <w:rFonts w:eastAsia="DejaVu Sans"/>
          <w:lang w:val="en-US"/>
        </w:rPr>
        <w:t xml:space="preserve"> </w:t>
      </w:r>
      <w:r>
        <w:rPr>
          <w:rFonts w:eastAsia="DejaVu Sans"/>
          <w:lang w:val="en-US"/>
        </w:rPr>
        <w:t>(</w:t>
      </w:r>
      <w:r w:rsidR="0012132D">
        <w:rPr>
          <w:rFonts w:eastAsia="DejaVu Sans"/>
          <w:lang w:val="en-US"/>
        </w:rPr>
        <w:t>Revised</w:t>
      </w:r>
      <w:r>
        <w:rPr>
          <w:rFonts w:eastAsia="DejaVu Sans"/>
          <w:lang w:val="en-US"/>
        </w:rPr>
        <w:t>)</w:t>
      </w:r>
      <w:bookmarkEnd w:id="9"/>
    </w:p>
    <w:tbl>
      <w:tblPr>
        <w:tblW w:w="8867" w:type="dxa"/>
        <w:tblLook w:val="04A0" w:firstRow="1" w:lastRow="0" w:firstColumn="1" w:lastColumn="0" w:noHBand="0" w:noVBand="1"/>
      </w:tblPr>
      <w:tblGrid>
        <w:gridCol w:w="846"/>
        <w:gridCol w:w="708"/>
        <w:gridCol w:w="901"/>
        <w:gridCol w:w="659"/>
        <w:gridCol w:w="1134"/>
        <w:gridCol w:w="709"/>
        <w:gridCol w:w="1984"/>
        <w:gridCol w:w="1926"/>
      </w:tblGrid>
      <w:tr w:rsidR="00BE384C" w:rsidRPr="005360E3" w14:paraId="781A488A" w14:textId="77777777" w:rsidTr="0095312B">
        <w:trPr>
          <w:trHeight w:val="228"/>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842F7"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2AFDE608"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696E94C0"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659" w:type="dxa"/>
            <w:tcBorders>
              <w:top w:val="single" w:sz="4" w:space="0" w:color="auto"/>
              <w:left w:val="nil"/>
              <w:bottom w:val="single" w:sz="4" w:space="0" w:color="auto"/>
              <w:right w:val="single" w:sz="4" w:space="0" w:color="auto"/>
            </w:tcBorders>
            <w:shd w:val="clear" w:color="auto" w:fill="auto"/>
            <w:vAlign w:val="bottom"/>
            <w:hideMark/>
          </w:tcPr>
          <w:p w14:paraId="524D6D67"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F6AF895"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5CF691C"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4100301D"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926" w:type="dxa"/>
            <w:tcBorders>
              <w:top w:val="single" w:sz="4" w:space="0" w:color="auto"/>
              <w:left w:val="nil"/>
              <w:bottom w:val="single" w:sz="4" w:space="0" w:color="auto"/>
              <w:right w:val="single" w:sz="4" w:space="0" w:color="auto"/>
            </w:tcBorders>
            <w:shd w:val="clear" w:color="auto" w:fill="auto"/>
            <w:vAlign w:val="bottom"/>
            <w:hideMark/>
          </w:tcPr>
          <w:p w14:paraId="3F429350"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EF1FA4" w:rsidRPr="00F97CE4" w14:paraId="50C821FA" w14:textId="77777777" w:rsidTr="0095312B">
        <w:trPr>
          <w:trHeight w:val="1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DC63A" w14:textId="5699E41A"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Carl Murray</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F8A6EB8" w14:textId="262A981F"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877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5CC665E7" w14:textId="59D57ECA"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Technical</w:t>
            </w:r>
          </w:p>
        </w:tc>
        <w:tc>
          <w:tcPr>
            <w:tcW w:w="659" w:type="dxa"/>
            <w:tcBorders>
              <w:top w:val="single" w:sz="4" w:space="0" w:color="auto"/>
              <w:left w:val="nil"/>
              <w:bottom w:val="single" w:sz="4" w:space="0" w:color="auto"/>
              <w:right w:val="single" w:sz="4" w:space="0" w:color="auto"/>
            </w:tcBorders>
            <w:shd w:val="clear" w:color="auto" w:fill="auto"/>
            <w:vAlign w:val="center"/>
            <w:hideMark/>
          </w:tcPr>
          <w:p w14:paraId="42403FAF" w14:textId="0BF66B3E"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D80493" w14:textId="5A14F33E"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16.2.11.1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3459BD" w14:textId="3CA20613"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27</w:t>
            </w:r>
          </w:p>
        </w:tc>
        <w:tc>
          <w:tcPr>
            <w:tcW w:w="1984" w:type="dxa"/>
            <w:tcBorders>
              <w:top w:val="single" w:sz="4" w:space="0" w:color="auto"/>
              <w:left w:val="nil"/>
              <w:bottom w:val="single" w:sz="4" w:space="0" w:color="auto"/>
              <w:right w:val="single" w:sz="4" w:space="0" w:color="auto"/>
            </w:tcBorders>
            <w:shd w:val="clear" w:color="auto" w:fill="auto"/>
            <w:hideMark/>
          </w:tcPr>
          <w:p w14:paraId="6263756F" w14:textId="785AE5C7"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This text does not align with Figure 176 when SYNC+SFD is part of the MMS packet and forms the first fragment (see line 20).</w:t>
            </w:r>
            <w:r w:rsidRPr="00EF1FA4">
              <w:rPr>
                <w:rFonts w:cs="Arial"/>
                <w:color w:val="000000" w:themeColor="text1"/>
                <w:sz w:val="16"/>
                <w:szCs w:val="16"/>
              </w:rPr>
              <w:br/>
            </w:r>
            <w:r w:rsidRPr="00EF1FA4">
              <w:rPr>
                <w:rFonts w:cs="Arial"/>
                <w:color w:val="000000" w:themeColor="text1"/>
                <w:sz w:val="16"/>
                <w:szCs w:val="16"/>
              </w:rPr>
              <w:br/>
              <w:t>"Within the same MMS ... T0 the start time of the first fragment transmitted in the packet."</w:t>
            </w:r>
          </w:p>
        </w:tc>
        <w:tc>
          <w:tcPr>
            <w:tcW w:w="1926" w:type="dxa"/>
            <w:tcBorders>
              <w:top w:val="single" w:sz="4" w:space="0" w:color="auto"/>
              <w:left w:val="nil"/>
              <w:bottom w:val="single" w:sz="4" w:space="0" w:color="auto"/>
              <w:right w:val="single" w:sz="4" w:space="0" w:color="auto"/>
            </w:tcBorders>
            <w:shd w:val="clear" w:color="auto" w:fill="auto"/>
            <w:hideMark/>
          </w:tcPr>
          <w:p w14:paraId="1C9D11FF" w14:textId="49BEF717"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Change to</w:t>
            </w:r>
            <w:r w:rsidRPr="00EF1FA4">
              <w:rPr>
                <w:rFonts w:cs="Arial"/>
                <w:color w:val="000000" w:themeColor="text1"/>
                <w:sz w:val="16"/>
                <w:szCs w:val="16"/>
              </w:rPr>
              <w:br/>
              <w:t>"Within the same MMS packet transmission, all RSF and RIF fragments shall begin on millisecond offsets with respect to T0 the start time of the first sequence/integrity fragment transmitted in the packet."</w:t>
            </w:r>
          </w:p>
        </w:tc>
      </w:tr>
    </w:tbl>
    <w:p w14:paraId="0344C492" w14:textId="60349200" w:rsidR="00BE384C" w:rsidRPr="00483896" w:rsidRDefault="00BE384C" w:rsidP="00BE384C">
      <w:pPr>
        <w:spacing w:before="100" w:beforeAutospacing="1" w:after="100" w:afterAutospacing="1" w:line="240" w:lineRule="auto"/>
        <w:jc w:val="left"/>
        <w:rPr>
          <w:rFonts w:ascii="Times New Roman" w:eastAsia="DejaVu Sans" w:hAnsi="Times New Roman"/>
          <w:b/>
          <w:bCs/>
          <w:sz w:val="24"/>
          <w:szCs w:val="24"/>
          <w:lang w:val="en-US" w:eastAsia="x-none"/>
        </w:rPr>
      </w:pPr>
      <w:r w:rsidRPr="00483896">
        <w:rPr>
          <w:rFonts w:ascii="Times New Roman" w:eastAsia="DejaVu Sans" w:hAnsi="Times New Roman"/>
          <w:b/>
          <w:bCs/>
          <w:sz w:val="24"/>
          <w:szCs w:val="24"/>
          <w:lang w:val="en-US" w:eastAsia="x-none"/>
        </w:rPr>
        <w:t xml:space="preserve">Resolution: </w:t>
      </w:r>
    </w:p>
    <w:p w14:paraId="29934315" w14:textId="77777777" w:rsidR="00087A89" w:rsidRPr="00483896" w:rsidRDefault="00087A89" w:rsidP="00BE384C">
      <w:pPr>
        <w:spacing w:before="100" w:beforeAutospacing="1" w:after="100" w:afterAutospacing="1" w:line="240" w:lineRule="auto"/>
        <w:jc w:val="left"/>
        <w:rPr>
          <w:rFonts w:ascii="Times New Roman" w:eastAsia="DejaVu Sans" w:hAnsi="Times New Roman"/>
          <w:sz w:val="24"/>
          <w:szCs w:val="24"/>
          <w:lang w:val="en-US" w:eastAsia="x-none"/>
        </w:rPr>
      </w:pPr>
      <w:r w:rsidRPr="00483896">
        <w:rPr>
          <w:rFonts w:ascii="Times New Roman" w:eastAsia="DejaVu Sans" w:hAnsi="Times New Roman"/>
          <w:sz w:val="24"/>
          <w:szCs w:val="24"/>
          <w:lang w:val="en-US" w:eastAsia="x-none"/>
        </w:rPr>
        <w:t>Revise</w:t>
      </w:r>
      <w:r w:rsidR="00210AD5" w:rsidRPr="00483896">
        <w:rPr>
          <w:rFonts w:ascii="Times New Roman" w:eastAsia="DejaVu Sans" w:hAnsi="Times New Roman"/>
          <w:sz w:val="24"/>
          <w:szCs w:val="24"/>
          <w:lang w:val="en-US" w:eastAsia="x-none"/>
        </w:rPr>
        <w:t xml:space="preserve"> the sentence </w:t>
      </w:r>
      <w:r w:rsidR="008903E3" w:rsidRPr="00483896">
        <w:rPr>
          <w:rFonts w:ascii="Times New Roman" w:eastAsia="DejaVu Sans" w:hAnsi="Times New Roman"/>
          <w:sz w:val="24"/>
          <w:szCs w:val="24"/>
          <w:lang w:val="en-US" w:eastAsia="x-none"/>
        </w:rPr>
        <w:t>at line 27, page 160</w:t>
      </w:r>
    </w:p>
    <w:p w14:paraId="61683303" w14:textId="77777777" w:rsidR="00087A89" w:rsidRPr="00483896" w:rsidRDefault="00087A89" w:rsidP="00BE384C">
      <w:pPr>
        <w:spacing w:before="100" w:beforeAutospacing="1" w:after="100" w:afterAutospacing="1" w:line="240" w:lineRule="auto"/>
        <w:jc w:val="left"/>
        <w:rPr>
          <w:rFonts w:ascii="Times New Roman" w:eastAsia="DejaVu Sans" w:hAnsi="Times New Roman"/>
          <w:sz w:val="24"/>
          <w:szCs w:val="24"/>
          <w:lang w:val="en-US" w:eastAsia="x-none"/>
        </w:rPr>
      </w:pPr>
      <w:r w:rsidRPr="00483896">
        <w:rPr>
          <w:rFonts w:ascii="Times New Roman" w:eastAsia="DejaVu Sans" w:hAnsi="Times New Roman"/>
          <w:sz w:val="24"/>
          <w:szCs w:val="24"/>
          <w:lang w:val="en-US" w:eastAsia="x-none"/>
        </w:rPr>
        <w:t>from:</w:t>
      </w:r>
    </w:p>
    <w:p w14:paraId="27AD2F6C" w14:textId="5F16C6B5" w:rsidR="00087A89" w:rsidRPr="00AE740E" w:rsidRDefault="00087A89" w:rsidP="00BE384C">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AE740E">
        <w:rPr>
          <w:rFonts w:ascii="Times New Roman" w:eastAsia="DejaVu Sans" w:hAnsi="Times New Roman"/>
          <w:color w:val="548DD4" w:themeColor="text2" w:themeTint="99"/>
          <w:sz w:val="24"/>
          <w:szCs w:val="24"/>
          <w:lang w:val="en-US" w:eastAsia="x-none"/>
        </w:rPr>
        <w:t>“</w:t>
      </w:r>
      <w:r w:rsidR="00FE4BC0" w:rsidRPr="00AE740E">
        <w:rPr>
          <w:rFonts w:ascii="Times New Roman" w:eastAsia="DejaVu Sans" w:hAnsi="Times New Roman"/>
          <w:color w:val="548DD4" w:themeColor="text2" w:themeTint="99"/>
          <w:sz w:val="24"/>
          <w:szCs w:val="24"/>
          <w:lang w:val="en-US" w:eastAsia="x-none"/>
        </w:rPr>
        <w:t xml:space="preserve">Within the same MMS packet transmission, all RSF and RIF fragments shall begin on millisecond offsets with respect to T0 </w:t>
      </w:r>
      <w:r w:rsidR="00936E54" w:rsidRPr="00AE740E">
        <w:rPr>
          <w:rFonts w:ascii="Times New Roman" w:eastAsia="DejaVu Sans" w:hAnsi="Times New Roman"/>
          <w:color w:val="548DD4" w:themeColor="text2" w:themeTint="99"/>
          <w:sz w:val="24"/>
          <w:szCs w:val="24"/>
          <w:lang w:val="en-US" w:eastAsia="x-none"/>
        </w:rPr>
        <w:t>the start time of the first fragment transmitted in the packet.</w:t>
      </w:r>
      <w:r w:rsidRPr="00AE740E">
        <w:rPr>
          <w:rFonts w:ascii="Times New Roman" w:eastAsia="DejaVu Sans" w:hAnsi="Times New Roman"/>
          <w:color w:val="548DD4" w:themeColor="text2" w:themeTint="99"/>
          <w:sz w:val="24"/>
          <w:szCs w:val="24"/>
          <w:lang w:val="en-US" w:eastAsia="x-none"/>
        </w:rPr>
        <w:t>”</w:t>
      </w:r>
    </w:p>
    <w:p w14:paraId="0035D4E2" w14:textId="0121DBE1" w:rsidR="00BE384C" w:rsidRPr="00483896" w:rsidRDefault="00087A89" w:rsidP="00BE384C">
      <w:pPr>
        <w:spacing w:before="100" w:beforeAutospacing="1" w:after="100" w:afterAutospacing="1" w:line="240" w:lineRule="auto"/>
        <w:jc w:val="left"/>
        <w:rPr>
          <w:rFonts w:ascii="Times New Roman" w:eastAsia="DejaVu Sans" w:hAnsi="Times New Roman"/>
          <w:sz w:val="24"/>
          <w:szCs w:val="24"/>
          <w:lang w:val="en-US" w:eastAsia="x-none"/>
        </w:rPr>
      </w:pPr>
      <w:r w:rsidRPr="00483896">
        <w:rPr>
          <w:rFonts w:ascii="Times New Roman" w:eastAsia="DejaVu Sans" w:hAnsi="Times New Roman"/>
          <w:sz w:val="24"/>
          <w:szCs w:val="24"/>
          <w:lang w:val="en-US" w:eastAsia="x-none"/>
        </w:rPr>
        <w:t>to</w:t>
      </w:r>
      <w:r w:rsidR="008903E3" w:rsidRPr="00483896">
        <w:rPr>
          <w:rFonts w:ascii="Times New Roman" w:eastAsia="DejaVu Sans" w:hAnsi="Times New Roman"/>
          <w:sz w:val="24"/>
          <w:szCs w:val="24"/>
          <w:lang w:val="en-US" w:eastAsia="x-none"/>
        </w:rPr>
        <w:t>:</w:t>
      </w:r>
    </w:p>
    <w:p w14:paraId="49795E06" w14:textId="16D9DB5A" w:rsidR="008903E3" w:rsidRPr="00483896" w:rsidRDefault="008903E3" w:rsidP="00BE384C">
      <w:pPr>
        <w:spacing w:before="100" w:beforeAutospacing="1" w:after="100" w:afterAutospacing="1" w:line="240" w:lineRule="auto"/>
        <w:jc w:val="left"/>
        <w:rPr>
          <w:rFonts w:ascii="Times New Roman" w:eastAsia="DejaVu Sans" w:hAnsi="Times New Roman"/>
          <w:color w:val="FF0000"/>
          <w:sz w:val="24"/>
          <w:szCs w:val="24"/>
          <w:lang w:val="en-US" w:eastAsia="x-none"/>
        </w:rPr>
      </w:pPr>
      <w:r w:rsidRPr="00483896">
        <w:rPr>
          <w:rFonts w:ascii="Times New Roman" w:eastAsia="DejaVu Sans" w:hAnsi="Times New Roman"/>
          <w:color w:val="FF0000"/>
          <w:sz w:val="24"/>
          <w:szCs w:val="24"/>
          <w:lang w:val="en-US" w:eastAsia="x-none"/>
        </w:rPr>
        <w:t>“</w:t>
      </w:r>
      <w:r w:rsidRPr="00483896">
        <w:rPr>
          <w:rFonts w:ascii="Times New Roman" w:hAnsi="Times New Roman"/>
          <w:color w:val="FF0000"/>
          <w:sz w:val="24"/>
          <w:szCs w:val="24"/>
        </w:rPr>
        <w:t xml:space="preserve">Within the same MMS packet transmission, all RSF and RIF fragments shall begin on millisecond offsets with respect to T0 </w:t>
      </w:r>
      <w:r w:rsidR="00936E54">
        <w:rPr>
          <w:rFonts w:ascii="Times New Roman" w:hAnsi="Times New Roman"/>
          <w:color w:val="FF0000"/>
          <w:sz w:val="24"/>
          <w:szCs w:val="24"/>
        </w:rPr>
        <w:t>(</w:t>
      </w:r>
      <w:r w:rsidRPr="00483896">
        <w:rPr>
          <w:rFonts w:ascii="Times New Roman" w:hAnsi="Times New Roman"/>
          <w:color w:val="FF0000"/>
          <w:sz w:val="24"/>
          <w:szCs w:val="24"/>
        </w:rPr>
        <w:t xml:space="preserve">the start time of the first </w:t>
      </w:r>
      <w:r w:rsidR="00605AF6" w:rsidRPr="00483896">
        <w:rPr>
          <w:rFonts w:ascii="Times New Roman" w:hAnsi="Times New Roman"/>
          <w:color w:val="FF0000"/>
          <w:sz w:val="24"/>
          <w:szCs w:val="24"/>
        </w:rPr>
        <w:t xml:space="preserve">ranging </w:t>
      </w:r>
      <w:r w:rsidRPr="00483896">
        <w:rPr>
          <w:rFonts w:ascii="Times New Roman" w:hAnsi="Times New Roman"/>
          <w:color w:val="FF0000"/>
          <w:sz w:val="24"/>
          <w:szCs w:val="24"/>
        </w:rPr>
        <w:t>sequence/integrity fragment transmitted in the packet</w:t>
      </w:r>
      <w:r w:rsidR="003C31BA">
        <w:rPr>
          <w:rFonts w:ascii="Times New Roman" w:hAnsi="Times New Roman"/>
          <w:color w:val="FF0000"/>
          <w:sz w:val="24"/>
          <w:szCs w:val="24"/>
        </w:rPr>
        <w:t>)</w:t>
      </w:r>
      <w:r w:rsidRPr="00483896">
        <w:rPr>
          <w:rFonts w:ascii="Times New Roman" w:hAnsi="Times New Roman"/>
          <w:color w:val="FF0000"/>
          <w:sz w:val="24"/>
          <w:szCs w:val="24"/>
        </w:rPr>
        <w:t>.</w:t>
      </w:r>
      <w:r w:rsidRPr="00483896">
        <w:rPr>
          <w:rFonts w:ascii="Times New Roman" w:eastAsia="DejaVu Sans" w:hAnsi="Times New Roman"/>
          <w:color w:val="FF0000"/>
          <w:sz w:val="24"/>
          <w:szCs w:val="24"/>
          <w:lang w:val="en-US" w:eastAsia="x-none"/>
        </w:rPr>
        <w:t>”</w:t>
      </w:r>
    </w:p>
    <w:p w14:paraId="4B9D0D8B" w14:textId="77777777" w:rsidR="00327169" w:rsidRDefault="00327169" w:rsidP="00BE384C">
      <w:pPr>
        <w:spacing w:before="100" w:beforeAutospacing="1" w:after="100" w:afterAutospacing="1" w:line="240" w:lineRule="auto"/>
        <w:jc w:val="left"/>
        <w:rPr>
          <w:rFonts w:ascii="Times New Roman" w:eastAsia="DejaVu Sans" w:hAnsi="Times New Roman"/>
          <w:color w:val="FF0000"/>
          <w:lang w:val="en-US" w:eastAsia="x-none"/>
        </w:rPr>
      </w:pPr>
    </w:p>
    <w:p w14:paraId="7C81E3D9" w14:textId="77777777" w:rsidR="00327169" w:rsidRDefault="00327169" w:rsidP="00BE384C">
      <w:pPr>
        <w:spacing w:before="100" w:beforeAutospacing="1" w:after="100" w:afterAutospacing="1" w:line="240" w:lineRule="auto"/>
        <w:jc w:val="left"/>
        <w:rPr>
          <w:rFonts w:ascii="Times New Roman" w:eastAsia="DejaVu Sans" w:hAnsi="Times New Roman"/>
          <w:color w:val="FF0000"/>
          <w:lang w:val="en-US" w:eastAsia="x-none"/>
        </w:rPr>
      </w:pPr>
    </w:p>
    <w:p w14:paraId="5BD971B3" w14:textId="77777777" w:rsidR="00FA4C7D" w:rsidRDefault="00FA4C7D">
      <w:pPr>
        <w:spacing w:after="200" w:line="276" w:lineRule="auto"/>
        <w:jc w:val="left"/>
        <w:rPr>
          <w:rFonts w:eastAsia="DejaVu Sans"/>
          <w:b/>
          <w:sz w:val="24"/>
          <w:lang w:val="en-US" w:eastAsia="x-none"/>
        </w:rPr>
      </w:pPr>
      <w:r>
        <w:rPr>
          <w:rFonts w:eastAsia="DejaVu Sans"/>
          <w:lang w:val="en-US"/>
        </w:rPr>
        <w:br w:type="page"/>
      </w:r>
    </w:p>
    <w:p w14:paraId="153C3B48" w14:textId="6549ED65" w:rsidR="00FA4C7D" w:rsidRPr="008D1C92" w:rsidRDefault="00FA4C7D" w:rsidP="00FA4C7D">
      <w:pPr>
        <w:pStyle w:val="Heading1"/>
        <w:rPr>
          <w:rFonts w:eastAsia="DejaVu Sans"/>
          <w:lang w:val="en-US"/>
        </w:rPr>
      </w:pPr>
      <w:bookmarkStart w:id="10" w:name="_Toc161154179"/>
      <w:r w:rsidRPr="008D1C92">
        <w:rPr>
          <w:rFonts w:eastAsia="DejaVu Sans"/>
          <w:lang w:val="en-US"/>
        </w:rPr>
        <w:t>CID #</w:t>
      </w:r>
      <w:r w:rsidRPr="008D1C92">
        <w:rPr>
          <w:rFonts w:eastAsia="DejaVu Sans"/>
          <w:lang w:val="en-US" w:eastAsia="zh-CN"/>
        </w:rPr>
        <w:t>878</w:t>
      </w:r>
      <w:r w:rsidRPr="008D1C92">
        <w:rPr>
          <w:rFonts w:eastAsia="DejaVu Sans"/>
          <w:lang w:val="en-US"/>
        </w:rPr>
        <w:t xml:space="preserve"> (</w:t>
      </w:r>
      <w:r w:rsidR="00D63C23">
        <w:rPr>
          <w:rFonts w:eastAsia="DejaVu Sans"/>
          <w:lang w:val="en-US"/>
        </w:rPr>
        <w:t>Revised</w:t>
      </w:r>
      <w:r w:rsidRPr="008D1C92">
        <w:rPr>
          <w:rFonts w:eastAsia="DejaVu Sans"/>
          <w:lang w:val="en-US"/>
        </w:rPr>
        <w:t>)</w:t>
      </w:r>
      <w:bookmarkEnd w:id="10"/>
    </w:p>
    <w:tbl>
      <w:tblPr>
        <w:tblW w:w="8867" w:type="dxa"/>
        <w:tblLook w:val="04A0" w:firstRow="1" w:lastRow="0" w:firstColumn="1" w:lastColumn="0" w:noHBand="0" w:noVBand="1"/>
      </w:tblPr>
      <w:tblGrid>
        <w:gridCol w:w="1121"/>
        <w:gridCol w:w="705"/>
        <w:gridCol w:w="901"/>
        <w:gridCol w:w="529"/>
        <w:gridCol w:w="1134"/>
        <w:gridCol w:w="708"/>
        <w:gridCol w:w="2001"/>
        <w:gridCol w:w="1768"/>
      </w:tblGrid>
      <w:tr w:rsidR="00A2382D" w:rsidRPr="005360E3" w14:paraId="364C9BBC" w14:textId="77777777" w:rsidTr="001A6F97">
        <w:trPr>
          <w:trHeight w:val="228"/>
        </w:trPr>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B08BB"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5" w:type="dxa"/>
            <w:tcBorders>
              <w:top w:val="single" w:sz="4" w:space="0" w:color="auto"/>
              <w:left w:val="nil"/>
              <w:bottom w:val="single" w:sz="4" w:space="0" w:color="auto"/>
              <w:right w:val="single" w:sz="4" w:space="0" w:color="auto"/>
            </w:tcBorders>
            <w:shd w:val="clear" w:color="auto" w:fill="auto"/>
            <w:vAlign w:val="bottom"/>
            <w:hideMark/>
          </w:tcPr>
          <w:p w14:paraId="1C4AC407"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7B4F0F11"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29" w:type="dxa"/>
            <w:tcBorders>
              <w:top w:val="single" w:sz="4" w:space="0" w:color="auto"/>
              <w:left w:val="nil"/>
              <w:bottom w:val="single" w:sz="4" w:space="0" w:color="auto"/>
              <w:right w:val="single" w:sz="4" w:space="0" w:color="auto"/>
            </w:tcBorders>
            <w:shd w:val="clear" w:color="auto" w:fill="auto"/>
            <w:vAlign w:val="bottom"/>
            <w:hideMark/>
          </w:tcPr>
          <w:p w14:paraId="2301E6CE"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B002868"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701AE0C4"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14:paraId="522DA7E1"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68" w:type="dxa"/>
            <w:tcBorders>
              <w:top w:val="single" w:sz="4" w:space="0" w:color="auto"/>
              <w:left w:val="nil"/>
              <w:bottom w:val="single" w:sz="4" w:space="0" w:color="auto"/>
              <w:right w:val="single" w:sz="4" w:space="0" w:color="auto"/>
            </w:tcBorders>
            <w:shd w:val="clear" w:color="auto" w:fill="auto"/>
            <w:vAlign w:val="bottom"/>
            <w:hideMark/>
          </w:tcPr>
          <w:p w14:paraId="3C8E3323"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A2382D" w:rsidRPr="00F97CE4" w14:paraId="20A78ADD" w14:textId="77777777" w:rsidTr="001A6F97">
        <w:trPr>
          <w:trHeight w:val="102"/>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F42DB" w14:textId="52F96DFD"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Carl Murray</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62B490F1" w14:textId="27CFD5E7"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878</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44294F08" w14:textId="1FC452BA"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Technical</w:t>
            </w:r>
          </w:p>
        </w:tc>
        <w:tc>
          <w:tcPr>
            <w:tcW w:w="529" w:type="dxa"/>
            <w:tcBorders>
              <w:top w:val="single" w:sz="4" w:space="0" w:color="auto"/>
              <w:left w:val="nil"/>
              <w:bottom w:val="single" w:sz="4" w:space="0" w:color="auto"/>
              <w:right w:val="single" w:sz="4" w:space="0" w:color="auto"/>
            </w:tcBorders>
            <w:shd w:val="clear" w:color="auto" w:fill="auto"/>
            <w:vAlign w:val="center"/>
            <w:hideMark/>
          </w:tcPr>
          <w:p w14:paraId="7FC9CBCE" w14:textId="1023D1D3"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9C9F3C" w14:textId="1CE5CE17"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16.2.11.1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295B54F" w14:textId="645FC5C5"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25</w:t>
            </w:r>
          </w:p>
        </w:tc>
        <w:tc>
          <w:tcPr>
            <w:tcW w:w="2001" w:type="dxa"/>
            <w:tcBorders>
              <w:top w:val="single" w:sz="4" w:space="0" w:color="auto"/>
              <w:left w:val="nil"/>
              <w:bottom w:val="single" w:sz="4" w:space="0" w:color="auto"/>
              <w:right w:val="single" w:sz="4" w:space="0" w:color="auto"/>
            </w:tcBorders>
            <w:shd w:val="clear" w:color="auto" w:fill="auto"/>
            <w:hideMark/>
          </w:tcPr>
          <w:p w14:paraId="045982ED" w14:textId="43574AC7"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 xml:space="preserve">If the SYNC+SFD is a part of the MMS </w:t>
            </w:r>
            <w:proofErr w:type="gramStart"/>
            <w:r w:rsidRPr="00A2382D">
              <w:rPr>
                <w:rFonts w:cs="Arial"/>
                <w:sz w:val="16"/>
                <w:szCs w:val="16"/>
              </w:rPr>
              <w:t>packet</w:t>
            </w:r>
            <w:proofErr w:type="gramEnd"/>
            <w:r w:rsidRPr="00A2382D">
              <w:rPr>
                <w:rFonts w:cs="Arial"/>
                <w:sz w:val="16"/>
                <w:szCs w:val="16"/>
              </w:rPr>
              <w:t xml:space="preserve"> then the following text will lead to sub optimum performance.</w:t>
            </w:r>
            <w:r w:rsidRPr="00A2382D">
              <w:rPr>
                <w:rFonts w:cs="Arial"/>
                <w:sz w:val="16"/>
                <w:szCs w:val="16"/>
              </w:rPr>
              <w:br/>
            </w:r>
            <w:r w:rsidRPr="00A2382D">
              <w:rPr>
                <w:rFonts w:cs="Arial"/>
                <w:sz w:val="16"/>
                <w:szCs w:val="16"/>
              </w:rPr>
              <w:br/>
              <w:t>"The same pulse shape shall be used for the entire MMS packet and all the pulses within the packet shall be modulated with a constant amplitude."</w:t>
            </w:r>
          </w:p>
        </w:tc>
        <w:tc>
          <w:tcPr>
            <w:tcW w:w="1768" w:type="dxa"/>
            <w:tcBorders>
              <w:top w:val="single" w:sz="4" w:space="0" w:color="auto"/>
              <w:left w:val="nil"/>
              <w:bottom w:val="single" w:sz="4" w:space="0" w:color="auto"/>
              <w:right w:val="single" w:sz="4" w:space="0" w:color="auto"/>
            </w:tcBorders>
            <w:shd w:val="clear" w:color="auto" w:fill="auto"/>
            <w:hideMark/>
          </w:tcPr>
          <w:p w14:paraId="79006ECC" w14:textId="58EBE180"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Change to:</w:t>
            </w:r>
            <w:r w:rsidRPr="00A2382D">
              <w:rPr>
                <w:rFonts w:cs="Arial"/>
                <w:sz w:val="16"/>
                <w:szCs w:val="16"/>
              </w:rPr>
              <w:br/>
              <w:t>"The same pulse shape shall be used for the entire MMS packet and all RIF and RSF pulses within the packet shall be modulated with a constant amplitude."</w:t>
            </w:r>
          </w:p>
        </w:tc>
      </w:tr>
    </w:tbl>
    <w:p w14:paraId="544A75F2" w14:textId="48BAF56B" w:rsidR="00FA4C7D" w:rsidRPr="007D5381" w:rsidRDefault="00FA4C7D" w:rsidP="00FA4C7D">
      <w:pPr>
        <w:spacing w:before="100" w:beforeAutospacing="1" w:after="100" w:afterAutospacing="1" w:line="240" w:lineRule="auto"/>
        <w:jc w:val="left"/>
        <w:rPr>
          <w:rFonts w:ascii="Times New Roman" w:eastAsia="DejaVu Sans" w:hAnsi="Times New Roman"/>
          <w:b/>
          <w:bCs/>
          <w:sz w:val="24"/>
          <w:szCs w:val="24"/>
          <w:lang w:val="en-US" w:eastAsia="x-none"/>
        </w:rPr>
      </w:pPr>
      <w:r w:rsidRPr="007D5381">
        <w:rPr>
          <w:rFonts w:ascii="Times New Roman" w:eastAsia="DejaVu Sans" w:hAnsi="Times New Roman"/>
          <w:b/>
          <w:bCs/>
          <w:sz w:val="24"/>
          <w:szCs w:val="24"/>
          <w:lang w:val="en-US" w:eastAsia="x-none"/>
        </w:rPr>
        <w:t xml:space="preserve">Resolution: </w:t>
      </w:r>
    </w:p>
    <w:p w14:paraId="160E9386" w14:textId="38A3BEBB" w:rsidR="00AC2066" w:rsidRDefault="00AC2066" w:rsidP="00E20C98">
      <w:pPr>
        <w:pStyle w:val="ListParagraph"/>
        <w:numPr>
          <w:ilvl w:val="0"/>
          <w:numId w:val="12"/>
        </w:num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004A1B44" w:rsidRPr="007D5381">
        <w:rPr>
          <w:rFonts w:ascii="Times New Roman" w:eastAsia="DejaVu Sans" w:hAnsi="Times New Roman"/>
          <w:sz w:val="24"/>
          <w:szCs w:val="24"/>
          <w:lang w:val="en-US" w:eastAsia="x-none"/>
        </w:rPr>
        <w:t xml:space="preserve"> the sentence at line </w:t>
      </w:r>
      <w:r w:rsidR="00BE7FE0" w:rsidRPr="007D5381">
        <w:rPr>
          <w:rFonts w:ascii="Times New Roman" w:eastAsia="DejaVu Sans" w:hAnsi="Times New Roman"/>
          <w:sz w:val="24"/>
          <w:szCs w:val="24"/>
          <w:lang w:val="en-US" w:eastAsia="x-none"/>
        </w:rPr>
        <w:t>20</w:t>
      </w:r>
      <w:r w:rsidR="004A1B44" w:rsidRPr="007D5381">
        <w:rPr>
          <w:rFonts w:ascii="Times New Roman" w:eastAsia="DejaVu Sans" w:hAnsi="Times New Roman"/>
          <w:sz w:val="24"/>
          <w:szCs w:val="24"/>
          <w:lang w:val="en-US" w:eastAsia="x-none"/>
        </w:rPr>
        <w:t>, page 1</w:t>
      </w:r>
      <w:r w:rsidR="00BE7FE0" w:rsidRPr="007D5381">
        <w:rPr>
          <w:rFonts w:ascii="Times New Roman" w:eastAsia="DejaVu Sans" w:hAnsi="Times New Roman"/>
          <w:sz w:val="24"/>
          <w:szCs w:val="24"/>
          <w:lang w:val="en-US" w:eastAsia="x-none"/>
        </w:rPr>
        <w:t>60</w:t>
      </w:r>
    </w:p>
    <w:p w14:paraId="5C65236E" w14:textId="77777777" w:rsidR="00AC2066" w:rsidRDefault="00AC2066" w:rsidP="005F11B1">
      <w:pPr>
        <w:spacing w:before="100" w:beforeAutospacing="1" w:after="100" w:afterAutospacing="1" w:line="240" w:lineRule="auto"/>
        <w:contextualSpacing/>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52BD1A67" w14:textId="77777777" w:rsidR="006857A6" w:rsidRDefault="006857A6" w:rsidP="005F11B1">
      <w:pPr>
        <w:spacing w:before="100" w:beforeAutospacing="1" w:after="100" w:afterAutospacing="1" w:line="240" w:lineRule="auto"/>
        <w:contextualSpacing/>
        <w:jc w:val="left"/>
        <w:rPr>
          <w:rFonts w:ascii="Times New Roman" w:eastAsia="DejaVu Sans" w:hAnsi="Times New Roman"/>
          <w:sz w:val="24"/>
          <w:szCs w:val="24"/>
          <w:lang w:val="en-US" w:eastAsia="x-none"/>
        </w:rPr>
      </w:pPr>
    </w:p>
    <w:p w14:paraId="18F05AD7" w14:textId="5146436A" w:rsidR="00AC2066" w:rsidRPr="00E82449" w:rsidRDefault="00AC2066" w:rsidP="005F11B1">
      <w:pPr>
        <w:spacing w:before="100" w:beforeAutospacing="1" w:after="100" w:afterAutospacing="1" w:line="240" w:lineRule="auto"/>
        <w:contextualSpacing/>
        <w:jc w:val="left"/>
        <w:rPr>
          <w:rFonts w:ascii="Times New Roman" w:eastAsia="DejaVu Sans" w:hAnsi="Times New Roman"/>
          <w:color w:val="548DD4" w:themeColor="text2" w:themeTint="99"/>
          <w:sz w:val="24"/>
          <w:szCs w:val="24"/>
          <w:lang w:val="en-US" w:eastAsia="x-none"/>
        </w:rPr>
      </w:pPr>
      <w:r w:rsidRPr="00E82449">
        <w:rPr>
          <w:rFonts w:ascii="Times New Roman" w:eastAsia="DejaVu Sans" w:hAnsi="Times New Roman"/>
          <w:color w:val="548DD4" w:themeColor="text2" w:themeTint="99"/>
          <w:sz w:val="24"/>
          <w:szCs w:val="24"/>
          <w:lang w:val="en-US" w:eastAsia="x-none"/>
        </w:rPr>
        <w:t>“</w:t>
      </w:r>
      <w:r w:rsidR="00162DC5" w:rsidRPr="00E82449">
        <w:rPr>
          <w:rFonts w:ascii="Times New Roman" w:eastAsia="DejaVu Sans" w:hAnsi="Times New Roman"/>
          <w:color w:val="548DD4" w:themeColor="text2" w:themeTint="99"/>
          <w:sz w:val="24"/>
          <w:szCs w:val="24"/>
          <w:lang w:val="en-US" w:eastAsia="x-none"/>
        </w:rPr>
        <w:t>These are optionally preceded by a fragment consisting of SYNC and SFD, used to obtain initial timing and frequency synchronization.</w:t>
      </w:r>
      <w:r w:rsidRPr="00E82449">
        <w:rPr>
          <w:rFonts w:ascii="Times New Roman" w:eastAsia="DejaVu Sans" w:hAnsi="Times New Roman"/>
          <w:color w:val="548DD4" w:themeColor="text2" w:themeTint="99"/>
          <w:sz w:val="24"/>
          <w:szCs w:val="24"/>
          <w:lang w:val="en-US" w:eastAsia="x-none"/>
        </w:rPr>
        <w:t>”</w:t>
      </w:r>
    </w:p>
    <w:p w14:paraId="2134B543" w14:textId="77777777" w:rsidR="006857A6" w:rsidRDefault="006857A6" w:rsidP="005F11B1">
      <w:pPr>
        <w:spacing w:before="100" w:beforeAutospacing="1" w:after="100" w:afterAutospacing="1" w:line="240" w:lineRule="auto"/>
        <w:contextualSpacing/>
        <w:jc w:val="left"/>
        <w:rPr>
          <w:rFonts w:ascii="Times New Roman" w:eastAsia="DejaVu Sans" w:hAnsi="Times New Roman"/>
          <w:sz w:val="24"/>
          <w:szCs w:val="24"/>
          <w:lang w:val="en-US" w:eastAsia="x-none"/>
        </w:rPr>
      </w:pPr>
    </w:p>
    <w:p w14:paraId="18A53120" w14:textId="3BAAC42D" w:rsidR="004A1B44" w:rsidRPr="00AC2066" w:rsidRDefault="00AC2066" w:rsidP="005F11B1">
      <w:pPr>
        <w:spacing w:before="100" w:beforeAutospacing="1" w:after="100" w:afterAutospacing="1" w:line="240" w:lineRule="auto"/>
        <w:contextualSpacing/>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004A1B44" w:rsidRPr="00AC2066">
        <w:rPr>
          <w:rFonts w:ascii="Times New Roman" w:eastAsia="DejaVu Sans" w:hAnsi="Times New Roman"/>
          <w:sz w:val="24"/>
          <w:szCs w:val="24"/>
          <w:lang w:val="en-US" w:eastAsia="x-none"/>
        </w:rPr>
        <w:t>:</w:t>
      </w:r>
    </w:p>
    <w:p w14:paraId="5AADBC04" w14:textId="77777777" w:rsidR="006857A6" w:rsidRDefault="006857A6"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p>
    <w:p w14:paraId="44CEFE32" w14:textId="632B53F9" w:rsidR="004A1B44" w:rsidRDefault="004A1B44"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r w:rsidRPr="007D5381">
        <w:rPr>
          <w:rFonts w:ascii="Times New Roman" w:eastAsia="DejaVu Sans" w:hAnsi="Times New Roman"/>
          <w:color w:val="FF0000"/>
          <w:sz w:val="24"/>
          <w:szCs w:val="24"/>
          <w:lang w:val="en-US" w:eastAsia="x-none"/>
        </w:rPr>
        <w:t>“</w:t>
      </w:r>
      <w:r w:rsidR="0026627E">
        <w:rPr>
          <w:rFonts w:ascii="Times New Roman" w:eastAsia="DejaVu Sans" w:hAnsi="Times New Roman"/>
          <w:color w:val="FF0000"/>
          <w:sz w:val="24"/>
          <w:szCs w:val="24"/>
          <w:lang w:val="en-US" w:eastAsia="x-none"/>
        </w:rPr>
        <w:t xml:space="preserve">In the case </w:t>
      </w:r>
      <w:r w:rsidR="00C20C9C">
        <w:rPr>
          <w:rFonts w:ascii="Times New Roman" w:eastAsia="DejaVu Sans" w:hAnsi="Times New Roman"/>
          <w:color w:val="FF0000"/>
          <w:sz w:val="24"/>
          <w:szCs w:val="24"/>
          <w:lang w:val="en-US" w:eastAsia="x-none"/>
        </w:rPr>
        <w:t xml:space="preserve">of UWB Only MMS, </w:t>
      </w:r>
      <w:r w:rsidR="006E3EEA">
        <w:rPr>
          <w:rFonts w:ascii="Times New Roman" w:eastAsia="DejaVu Sans" w:hAnsi="Times New Roman"/>
          <w:color w:val="FF0000"/>
          <w:sz w:val="24"/>
          <w:szCs w:val="24"/>
          <w:lang w:val="en-US" w:eastAsia="x-none"/>
        </w:rPr>
        <w:t>the RSFs or RIFs are</w:t>
      </w:r>
      <w:r w:rsidR="00237D31" w:rsidRPr="007D5381">
        <w:rPr>
          <w:rFonts w:ascii="Times New Roman" w:eastAsia="DejaVu Sans" w:hAnsi="Times New Roman"/>
          <w:color w:val="FF0000"/>
          <w:sz w:val="24"/>
          <w:szCs w:val="24"/>
          <w:lang w:val="en-US" w:eastAsia="x-none"/>
        </w:rPr>
        <w:t xml:space="preserve"> </w:t>
      </w:r>
      <w:r w:rsidR="00FA3307" w:rsidRPr="007D5381">
        <w:rPr>
          <w:rFonts w:ascii="Times New Roman" w:eastAsia="DejaVu Sans" w:hAnsi="Times New Roman"/>
          <w:color w:val="FF0000"/>
          <w:sz w:val="24"/>
          <w:szCs w:val="24"/>
          <w:lang w:val="en-US" w:eastAsia="x-none"/>
        </w:rPr>
        <w:t>preceded by a fragment con</w:t>
      </w:r>
      <w:r w:rsidR="001B54B7" w:rsidRPr="007D5381">
        <w:rPr>
          <w:rFonts w:ascii="Times New Roman" w:eastAsia="DejaVu Sans" w:hAnsi="Times New Roman"/>
          <w:color w:val="FF0000"/>
          <w:sz w:val="24"/>
          <w:szCs w:val="24"/>
          <w:lang w:val="en-US" w:eastAsia="x-none"/>
        </w:rPr>
        <w:t>sisting of SYNC and SFD</w:t>
      </w:r>
      <w:r w:rsidR="000E7A6D">
        <w:rPr>
          <w:rFonts w:ascii="Times New Roman" w:eastAsia="DejaVu Sans" w:hAnsi="Times New Roman"/>
          <w:color w:val="FF0000"/>
          <w:sz w:val="24"/>
          <w:szCs w:val="24"/>
          <w:lang w:val="en-US" w:eastAsia="x-none"/>
        </w:rPr>
        <w:t xml:space="preserve"> </w:t>
      </w:r>
      <w:r w:rsidR="003437E6">
        <w:rPr>
          <w:rFonts w:ascii="Times New Roman" w:eastAsia="DejaVu Sans" w:hAnsi="Times New Roman"/>
          <w:color w:val="FF0000"/>
          <w:sz w:val="24"/>
          <w:szCs w:val="24"/>
          <w:lang w:val="en-US" w:eastAsia="x-none"/>
        </w:rPr>
        <w:t xml:space="preserve">that are </w:t>
      </w:r>
      <w:r w:rsidR="00A058C8" w:rsidRPr="007D5381">
        <w:rPr>
          <w:rFonts w:ascii="Times New Roman" w:eastAsia="DejaVu Sans" w:hAnsi="Times New Roman"/>
          <w:color w:val="FF0000"/>
          <w:sz w:val="24"/>
          <w:szCs w:val="24"/>
          <w:lang w:val="en-US" w:eastAsia="x-none"/>
        </w:rPr>
        <w:t>formatted according to the HPRF mode</w:t>
      </w:r>
      <w:r w:rsidR="003A1D23">
        <w:rPr>
          <w:rFonts w:ascii="Times New Roman" w:eastAsia="DejaVu Sans" w:hAnsi="Times New Roman"/>
          <w:color w:val="FF0000"/>
          <w:sz w:val="24"/>
          <w:szCs w:val="24"/>
          <w:lang w:val="en-US" w:eastAsia="x-none"/>
        </w:rPr>
        <w:t xml:space="preserve"> </w:t>
      </w:r>
      <w:r w:rsidR="0046697C">
        <w:rPr>
          <w:rFonts w:ascii="Times New Roman" w:eastAsia="DejaVu Sans" w:hAnsi="Times New Roman"/>
          <w:color w:val="FF0000"/>
          <w:sz w:val="24"/>
          <w:szCs w:val="24"/>
          <w:lang w:val="en-US" w:eastAsia="x-none"/>
        </w:rPr>
        <w:t>as specified in 16.2.6</w:t>
      </w:r>
      <w:r w:rsidR="003437E6">
        <w:rPr>
          <w:rFonts w:ascii="Times New Roman" w:eastAsia="DejaVu Sans" w:hAnsi="Times New Roman"/>
          <w:color w:val="FF0000"/>
          <w:sz w:val="24"/>
          <w:szCs w:val="24"/>
          <w:lang w:val="en-US" w:eastAsia="x-none"/>
        </w:rPr>
        <w:t xml:space="preserve"> and are</w:t>
      </w:r>
      <w:r w:rsidR="001B54B7" w:rsidRPr="007D5381">
        <w:rPr>
          <w:rFonts w:ascii="Times New Roman" w:eastAsia="DejaVu Sans" w:hAnsi="Times New Roman"/>
          <w:color w:val="FF0000"/>
          <w:sz w:val="24"/>
          <w:szCs w:val="24"/>
          <w:lang w:val="en-US" w:eastAsia="x-none"/>
        </w:rPr>
        <w:t xml:space="preserve"> used to obtain initial timing and frequency synchronization.</w:t>
      </w:r>
      <w:r w:rsidR="009A1DA8">
        <w:rPr>
          <w:rFonts w:ascii="Times New Roman" w:eastAsia="DejaVu Sans" w:hAnsi="Times New Roman"/>
          <w:color w:val="FF0000"/>
          <w:sz w:val="24"/>
          <w:szCs w:val="24"/>
          <w:lang w:val="en-US" w:eastAsia="x-none"/>
        </w:rPr>
        <w:t>”</w:t>
      </w:r>
    </w:p>
    <w:p w14:paraId="5B8C43A9" w14:textId="58A1D95E" w:rsidR="005F11B1" w:rsidRPr="00891743" w:rsidRDefault="00D623E7" w:rsidP="00E20C98">
      <w:pPr>
        <w:pStyle w:val="ListParagraph"/>
        <w:numPr>
          <w:ilvl w:val="0"/>
          <w:numId w:val="12"/>
        </w:numPr>
        <w:spacing w:before="100" w:beforeAutospacing="1" w:after="100" w:afterAutospacing="1" w:line="240" w:lineRule="auto"/>
        <w:jc w:val="left"/>
        <w:rPr>
          <w:rFonts w:ascii="Times New Roman" w:eastAsia="DejaVu Sans" w:hAnsi="Times New Roman"/>
          <w:color w:val="000000" w:themeColor="text1"/>
          <w:sz w:val="24"/>
          <w:szCs w:val="24"/>
          <w:lang w:val="en-US" w:eastAsia="x-none"/>
        </w:rPr>
      </w:pPr>
      <w:r w:rsidRPr="00891743">
        <w:rPr>
          <w:rFonts w:ascii="Times New Roman" w:eastAsia="DejaVu Sans" w:hAnsi="Times New Roman"/>
          <w:color w:val="000000" w:themeColor="text1"/>
          <w:sz w:val="24"/>
          <w:szCs w:val="24"/>
          <w:lang w:val="en-US" w:eastAsia="x-none"/>
        </w:rPr>
        <w:t xml:space="preserve">Revise the </w:t>
      </w:r>
      <w:r w:rsidR="006243F3" w:rsidRPr="00891743">
        <w:rPr>
          <w:rFonts w:ascii="Times New Roman" w:eastAsia="DejaVu Sans" w:hAnsi="Times New Roman"/>
          <w:color w:val="000000" w:themeColor="text1"/>
          <w:sz w:val="24"/>
          <w:szCs w:val="24"/>
          <w:lang w:val="en-US" w:eastAsia="x-none"/>
        </w:rPr>
        <w:t>sentence at line 21, page 160</w:t>
      </w:r>
    </w:p>
    <w:p w14:paraId="2C57C2D8" w14:textId="77777777" w:rsidR="006857A6" w:rsidRDefault="006857A6" w:rsidP="006243F3">
      <w:pPr>
        <w:pStyle w:val="ListParagraph"/>
        <w:spacing w:before="100" w:beforeAutospacing="1" w:after="100" w:afterAutospacing="1" w:line="240" w:lineRule="auto"/>
        <w:ind w:left="0"/>
        <w:jc w:val="left"/>
        <w:rPr>
          <w:rFonts w:ascii="Times New Roman" w:eastAsia="DejaVu Sans" w:hAnsi="Times New Roman"/>
          <w:color w:val="000000" w:themeColor="text1"/>
          <w:sz w:val="24"/>
          <w:szCs w:val="24"/>
          <w:lang w:val="en-US" w:eastAsia="x-none"/>
        </w:rPr>
      </w:pPr>
    </w:p>
    <w:p w14:paraId="33D6DCA5" w14:textId="5612DA91" w:rsidR="006243F3" w:rsidRPr="00891743" w:rsidRDefault="006243F3" w:rsidP="006243F3">
      <w:pPr>
        <w:pStyle w:val="ListParagraph"/>
        <w:spacing w:before="100" w:beforeAutospacing="1" w:after="100" w:afterAutospacing="1" w:line="240" w:lineRule="auto"/>
        <w:ind w:left="0"/>
        <w:jc w:val="left"/>
        <w:rPr>
          <w:rFonts w:ascii="Times New Roman" w:eastAsia="DejaVu Sans" w:hAnsi="Times New Roman"/>
          <w:color w:val="000000" w:themeColor="text1"/>
          <w:sz w:val="24"/>
          <w:szCs w:val="24"/>
          <w:lang w:val="en-US" w:eastAsia="x-none"/>
        </w:rPr>
      </w:pPr>
      <w:r w:rsidRPr="00891743">
        <w:rPr>
          <w:rFonts w:ascii="Times New Roman" w:eastAsia="DejaVu Sans" w:hAnsi="Times New Roman"/>
          <w:color w:val="000000" w:themeColor="text1"/>
          <w:sz w:val="24"/>
          <w:szCs w:val="24"/>
          <w:lang w:val="en-US" w:eastAsia="x-none"/>
        </w:rPr>
        <w:t>from:</w:t>
      </w:r>
    </w:p>
    <w:p w14:paraId="52934362" w14:textId="77777777" w:rsidR="006857A6" w:rsidRDefault="006857A6" w:rsidP="006243F3">
      <w:pPr>
        <w:pStyle w:val="ListParagraph"/>
        <w:spacing w:before="100" w:beforeAutospacing="1" w:after="100" w:afterAutospacing="1" w:line="240" w:lineRule="auto"/>
        <w:ind w:left="0"/>
        <w:jc w:val="left"/>
        <w:rPr>
          <w:rFonts w:ascii="Times New Roman" w:eastAsia="DejaVu Sans" w:hAnsi="Times New Roman"/>
          <w:color w:val="00B050"/>
          <w:sz w:val="24"/>
          <w:szCs w:val="24"/>
          <w:lang w:val="en-US" w:eastAsia="x-none"/>
        </w:rPr>
      </w:pPr>
    </w:p>
    <w:p w14:paraId="14D60FB4" w14:textId="742BE23D" w:rsidR="006243F3" w:rsidRPr="00E82449" w:rsidRDefault="006243F3" w:rsidP="006243F3">
      <w:pPr>
        <w:pStyle w:val="ListParagraph"/>
        <w:spacing w:before="100" w:beforeAutospacing="1" w:after="100" w:afterAutospacing="1" w:line="240" w:lineRule="auto"/>
        <w:ind w:left="0"/>
        <w:jc w:val="left"/>
        <w:rPr>
          <w:rFonts w:ascii="Times New Roman" w:eastAsia="DejaVu Sans" w:hAnsi="Times New Roman"/>
          <w:color w:val="548DD4" w:themeColor="text2" w:themeTint="99"/>
          <w:sz w:val="24"/>
          <w:szCs w:val="24"/>
          <w:lang w:val="en-US" w:eastAsia="x-none"/>
        </w:rPr>
      </w:pPr>
      <w:r w:rsidRPr="00E82449">
        <w:rPr>
          <w:rFonts w:ascii="Times New Roman" w:eastAsia="DejaVu Sans" w:hAnsi="Times New Roman"/>
          <w:color w:val="548DD4" w:themeColor="text2" w:themeTint="99"/>
          <w:sz w:val="24"/>
          <w:szCs w:val="24"/>
          <w:lang w:val="en-US" w:eastAsia="x-none"/>
        </w:rPr>
        <w:t>“</w:t>
      </w:r>
      <w:r w:rsidR="00F43CF9" w:rsidRPr="00E82449">
        <w:rPr>
          <w:rFonts w:ascii="Times New Roman" w:eastAsia="DejaVu Sans" w:hAnsi="Times New Roman"/>
          <w:color w:val="548DD4" w:themeColor="text2" w:themeTint="99"/>
          <w:sz w:val="24"/>
          <w:szCs w:val="24"/>
          <w:lang w:val="en-US" w:eastAsia="x-none"/>
        </w:rPr>
        <w:t>The alternative scheme, where this optional fragment is not present, uses another PHY, assisting the MMS, to provide this initial synchronization.</w:t>
      </w:r>
      <w:r w:rsidRPr="00E82449">
        <w:rPr>
          <w:rFonts w:ascii="Times New Roman" w:eastAsia="DejaVu Sans" w:hAnsi="Times New Roman"/>
          <w:color w:val="548DD4" w:themeColor="text2" w:themeTint="99"/>
          <w:sz w:val="24"/>
          <w:szCs w:val="24"/>
          <w:lang w:val="en-US" w:eastAsia="x-none"/>
        </w:rPr>
        <w:t>”</w:t>
      </w:r>
    </w:p>
    <w:p w14:paraId="095099E0" w14:textId="77777777" w:rsidR="006857A6" w:rsidRDefault="006857A6" w:rsidP="006243F3">
      <w:pPr>
        <w:pStyle w:val="ListParagraph"/>
        <w:spacing w:before="100" w:beforeAutospacing="1" w:after="100" w:afterAutospacing="1" w:line="240" w:lineRule="auto"/>
        <w:ind w:left="0"/>
        <w:jc w:val="left"/>
        <w:rPr>
          <w:rFonts w:ascii="Times New Roman" w:eastAsia="DejaVu Sans" w:hAnsi="Times New Roman"/>
          <w:color w:val="000000" w:themeColor="text1"/>
          <w:sz w:val="24"/>
          <w:szCs w:val="24"/>
          <w:lang w:val="en-US" w:eastAsia="x-none"/>
        </w:rPr>
      </w:pPr>
    </w:p>
    <w:p w14:paraId="00EE19D3" w14:textId="3DDAADF6" w:rsidR="006243F3" w:rsidRPr="00891743" w:rsidRDefault="006243F3" w:rsidP="006243F3">
      <w:pPr>
        <w:pStyle w:val="ListParagraph"/>
        <w:spacing w:before="100" w:beforeAutospacing="1" w:after="100" w:afterAutospacing="1" w:line="240" w:lineRule="auto"/>
        <w:ind w:left="0"/>
        <w:jc w:val="left"/>
        <w:rPr>
          <w:rFonts w:ascii="Times New Roman" w:eastAsia="DejaVu Sans" w:hAnsi="Times New Roman"/>
          <w:color w:val="000000" w:themeColor="text1"/>
          <w:sz w:val="24"/>
          <w:szCs w:val="24"/>
          <w:lang w:val="en-US" w:eastAsia="x-none"/>
        </w:rPr>
      </w:pPr>
      <w:r w:rsidRPr="00891743">
        <w:rPr>
          <w:rFonts w:ascii="Times New Roman" w:eastAsia="DejaVu Sans" w:hAnsi="Times New Roman"/>
          <w:color w:val="000000" w:themeColor="text1"/>
          <w:sz w:val="24"/>
          <w:szCs w:val="24"/>
          <w:lang w:val="en-US" w:eastAsia="x-none"/>
        </w:rPr>
        <w:t>to:</w:t>
      </w:r>
    </w:p>
    <w:p w14:paraId="154BE392" w14:textId="77777777" w:rsidR="006857A6" w:rsidRDefault="006857A6" w:rsidP="006243F3">
      <w:pPr>
        <w:pStyle w:val="ListParagraph"/>
        <w:spacing w:before="100" w:beforeAutospacing="1" w:after="100" w:afterAutospacing="1" w:line="240" w:lineRule="auto"/>
        <w:ind w:left="0"/>
        <w:jc w:val="left"/>
        <w:rPr>
          <w:rFonts w:ascii="Times New Roman" w:eastAsia="DejaVu Sans" w:hAnsi="Times New Roman"/>
          <w:color w:val="FF0000"/>
          <w:sz w:val="24"/>
          <w:szCs w:val="24"/>
          <w:lang w:val="en-US" w:eastAsia="x-none"/>
        </w:rPr>
      </w:pPr>
    </w:p>
    <w:p w14:paraId="1FE9CB5F" w14:textId="5C316931" w:rsidR="006243F3" w:rsidRDefault="006243F3" w:rsidP="006243F3">
      <w:pPr>
        <w:pStyle w:val="ListParagraph"/>
        <w:spacing w:before="100" w:beforeAutospacing="1" w:after="100" w:afterAutospacing="1" w:line="240" w:lineRule="auto"/>
        <w:ind w:left="0"/>
        <w:jc w:val="left"/>
        <w:rPr>
          <w:rFonts w:ascii="Times New Roman" w:eastAsia="DejaVu Sans" w:hAnsi="Times New Roman"/>
          <w:color w:val="FF0000"/>
          <w:sz w:val="24"/>
          <w:szCs w:val="24"/>
          <w:lang w:val="en-US" w:eastAsia="x-none"/>
        </w:rPr>
      </w:pPr>
      <w:r>
        <w:rPr>
          <w:rFonts w:ascii="Times New Roman" w:eastAsia="DejaVu Sans" w:hAnsi="Times New Roman"/>
          <w:color w:val="FF0000"/>
          <w:sz w:val="24"/>
          <w:szCs w:val="24"/>
          <w:lang w:val="en-US" w:eastAsia="x-none"/>
        </w:rPr>
        <w:t>“</w:t>
      </w:r>
      <w:r w:rsidR="009E7E6E">
        <w:rPr>
          <w:rFonts w:ascii="Times New Roman" w:eastAsia="DejaVu Sans" w:hAnsi="Times New Roman"/>
          <w:color w:val="FF0000"/>
          <w:sz w:val="24"/>
          <w:szCs w:val="24"/>
          <w:lang w:val="en-US" w:eastAsia="x-none"/>
        </w:rPr>
        <w:t xml:space="preserve">In the case of NBA UWB MMS, </w:t>
      </w:r>
      <w:r w:rsidR="009E7E6E" w:rsidRPr="009E7E6E">
        <w:rPr>
          <w:rFonts w:ascii="Times New Roman" w:eastAsia="DejaVu Sans" w:hAnsi="Times New Roman"/>
          <w:color w:val="FF0000"/>
          <w:sz w:val="24"/>
          <w:szCs w:val="24"/>
          <w:lang w:val="en-US" w:eastAsia="x-none"/>
        </w:rPr>
        <w:t xml:space="preserve">another </w:t>
      </w:r>
      <w:r w:rsidR="00CC35FD">
        <w:rPr>
          <w:rFonts w:ascii="Times New Roman" w:eastAsia="DejaVu Sans" w:hAnsi="Times New Roman"/>
          <w:color w:val="FF0000"/>
          <w:sz w:val="24"/>
          <w:szCs w:val="24"/>
          <w:lang w:val="en-US" w:eastAsia="x-none"/>
        </w:rPr>
        <w:t xml:space="preserve">narrowband </w:t>
      </w:r>
      <w:r w:rsidR="009E7E6E" w:rsidRPr="009E7E6E">
        <w:rPr>
          <w:rFonts w:ascii="Times New Roman" w:eastAsia="DejaVu Sans" w:hAnsi="Times New Roman"/>
          <w:color w:val="FF0000"/>
          <w:sz w:val="24"/>
          <w:szCs w:val="24"/>
          <w:lang w:val="en-US" w:eastAsia="x-none"/>
        </w:rPr>
        <w:t>PHY</w:t>
      </w:r>
      <w:r w:rsidR="001F1A68">
        <w:rPr>
          <w:rFonts w:ascii="Times New Roman" w:eastAsia="DejaVu Sans" w:hAnsi="Times New Roman"/>
          <w:color w:val="FF0000"/>
          <w:sz w:val="24"/>
          <w:szCs w:val="24"/>
          <w:lang w:val="en-US" w:eastAsia="x-none"/>
        </w:rPr>
        <w:t xml:space="preserve"> </w:t>
      </w:r>
      <w:r w:rsidR="006A4477">
        <w:rPr>
          <w:rFonts w:ascii="Times New Roman" w:eastAsia="DejaVu Sans" w:hAnsi="Times New Roman"/>
          <w:color w:val="FF0000"/>
          <w:sz w:val="24"/>
          <w:szCs w:val="24"/>
          <w:lang w:val="en-US" w:eastAsia="x-none"/>
        </w:rPr>
        <w:t>packet precedes the RSF/RIFs</w:t>
      </w:r>
      <w:r w:rsidR="006F12EF">
        <w:rPr>
          <w:rFonts w:ascii="Times New Roman" w:eastAsia="DejaVu Sans" w:hAnsi="Times New Roman"/>
          <w:color w:val="FF0000"/>
          <w:sz w:val="24"/>
          <w:szCs w:val="24"/>
          <w:lang w:val="en-US" w:eastAsia="x-none"/>
        </w:rPr>
        <w:t xml:space="preserve"> and </w:t>
      </w:r>
      <w:r w:rsidR="009E7E6E" w:rsidRPr="009E7E6E">
        <w:rPr>
          <w:rFonts w:ascii="Times New Roman" w:eastAsia="DejaVu Sans" w:hAnsi="Times New Roman"/>
          <w:color w:val="FF0000"/>
          <w:sz w:val="24"/>
          <w:szCs w:val="24"/>
          <w:lang w:val="en-US" w:eastAsia="x-none"/>
        </w:rPr>
        <w:t>assis</w:t>
      </w:r>
      <w:r w:rsidR="006F12EF">
        <w:rPr>
          <w:rFonts w:ascii="Times New Roman" w:eastAsia="DejaVu Sans" w:hAnsi="Times New Roman"/>
          <w:color w:val="FF0000"/>
          <w:sz w:val="24"/>
          <w:szCs w:val="24"/>
          <w:lang w:val="en-US" w:eastAsia="x-none"/>
        </w:rPr>
        <w:t>ts</w:t>
      </w:r>
      <w:r w:rsidR="009E7E6E" w:rsidRPr="009E7E6E">
        <w:rPr>
          <w:rFonts w:ascii="Times New Roman" w:eastAsia="DejaVu Sans" w:hAnsi="Times New Roman"/>
          <w:color w:val="FF0000"/>
          <w:sz w:val="24"/>
          <w:szCs w:val="24"/>
          <w:lang w:val="en-US" w:eastAsia="x-none"/>
        </w:rPr>
        <w:t xml:space="preserve"> the MMS</w:t>
      </w:r>
      <w:r w:rsidR="006F12EF">
        <w:rPr>
          <w:rFonts w:ascii="Times New Roman" w:eastAsia="DejaVu Sans" w:hAnsi="Times New Roman"/>
          <w:color w:val="FF0000"/>
          <w:sz w:val="24"/>
          <w:szCs w:val="24"/>
          <w:lang w:val="en-US" w:eastAsia="x-none"/>
        </w:rPr>
        <w:t xml:space="preserve"> </w:t>
      </w:r>
      <w:r w:rsidR="009E7E6E" w:rsidRPr="009E7E6E">
        <w:rPr>
          <w:rFonts w:ascii="Times New Roman" w:eastAsia="DejaVu Sans" w:hAnsi="Times New Roman"/>
          <w:color w:val="FF0000"/>
          <w:sz w:val="24"/>
          <w:szCs w:val="24"/>
          <w:lang w:val="en-US" w:eastAsia="x-none"/>
        </w:rPr>
        <w:t>to provide this initial synchronization</w:t>
      </w:r>
      <w:r w:rsidR="006F12EF">
        <w:rPr>
          <w:rFonts w:ascii="Times New Roman" w:eastAsia="DejaVu Sans" w:hAnsi="Times New Roman"/>
          <w:color w:val="FF0000"/>
          <w:sz w:val="24"/>
          <w:szCs w:val="24"/>
          <w:lang w:val="en-US" w:eastAsia="x-none"/>
        </w:rPr>
        <w:t>.</w:t>
      </w:r>
      <w:r>
        <w:rPr>
          <w:rFonts w:ascii="Times New Roman" w:eastAsia="DejaVu Sans" w:hAnsi="Times New Roman"/>
          <w:color w:val="FF0000"/>
          <w:sz w:val="24"/>
          <w:szCs w:val="24"/>
          <w:lang w:val="en-US" w:eastAsia="x-none"/>
        </w:rPr>
        <w:t>”</w:t>
      </w:r>
    </w:p>
    <w:p w14:paraId="72E86C90" w14:textId="77777777" w:rsidR="00E20C98" w:rsidRDefault="00E20C98" w:rsidP="006243F3">
      <w:pPr>
        <w:pStyle w:val="ListParagraph"/>
        <w:spacing w:before="100" w:beforeAutospacing="1" w:after="100" w:afterAutospacing="1" w:line="240" w:lineRule="auto"/>
        <w:ind w:left="0"/>
        <w:jc w:val="left"/>
        <w:rPr>
          <w:rFonts w:ascii="Times New Roman" w:eastAsia="DejaVu Sans" w:hAnsi="Times New Roman"/>
          <w:color w:val="FF0000"/>
          <w:sz w:val="24"/>
          <w:szCs w:val="24"/>
          <w:lang w:val="en-US" w:eastAsia="x-none"/>
        </w:rPr>
      </w:pPr>
    </w:p>
    <w:p w14:paraId="5E32D368" w14:textId="6AFD7D6D" w:rsidR="00C7470D" w:rsidRPr="00E20C98" w:rsidRDefault="00C7470D" w:rsidP="00E20C98">
      <w:pPr>
        <w:pStyle w:val="ListParagraph"/>
        <w:numPr>
          <w:ilvl w:val="0"/>
          <w:numId w:val="12"/>
        </w:numPr>
        <w:spacing w:before="100" w:beforeAutospacing="1" w:after="100" w:afterAutospacing="1" w:line="240" w:lineRule="auto"/>
        <w:jc w:val="left"/>
        <w:rPr>
          <w:rFonts w:ascii="Times New Roman" w:eastAsia="DejaVu Sans" w:hAnsi="Times New Roman"/>
          <w:sz w:val="24"/>
          <w:szCs w:val="24"/>
          <w:lang w:val="en-US" w:eastAsia="x-none"/>
        </w:rPr>
      </w:pPr>
      <w:r w:rsidRPr="00E20C98">
        <w:rPr>
          <w:rFonts w:ascii="Times New Roman" w:eastAsia="DejaVu Sans" w:hAnsi="Times New Roman"/>
          <w:sz w:val="24"/>
          <w:szCs w:val="24"/>
          <w:lang w:val="en-US" w:eastAsia="x-none"/>
        </w:rPr>
        <w:t>Add the following sentence at line 10, page 105:</w:t>
      </w:r>
    </w:p>
    <w:p w14:paraId="69B66352" w14:textId="2A363441" w:rsidR="00DD193A" w:rsidRDefault="00C7470D"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r w:rsidRPr="007D5381">
        <w:rPr>
          <w:rFonts w:ascii="Times New Roman" w:eastAsia="DejaVu Sans" w:hAnsi="Times New Roman"/>
          <w:color w:val="FF0000"/>
          <w:sz w:val="24"/>
          <w:szCs w:val="24"/>
          <w:lang w:val="en-US" w:eastAsia="x-none"/>
        </w:rPr>
        <w:t>“</w:t>
      </w:r>
      <w:r w:rsidR="00B44136" w:rsidRPr="007D5381">
        <w:rPr>
          <w:rFonts w:ascii="Times New Roman" w:hAnsi="Times New Roman"/>
          <w:color w:val="FF0000"/>
          <w:sz w:val="24"/>
          <w:szCs w:val="24"/>
        </w:rPr>
        <w:t>The SYNC and SFD</w:t>
      </w:r>
      <w:r w:rsidR="00DC46A9" w:rsidRPr="007D5381">
        <w:rPr>
          <w:rFonts w:ascii="Times New Roman" w:hAnsi="Times New Roman"/>
          <w:color w:val="FF0000"/>
          <w:sz w:val="24"/>
          <w:szCs w:val="24"/>
        </w:rPr>
        <w:t xml:space="preserve"> in Table 13</w:t>
      </w:r>
      <w:r w:rsidR="00F8431B" w:rsidRPr="007D5381">
        <w:rPr>
          <w:rFonts w:ascii="Times New Roman" w:hAnsi="Times New Roman"/>
          <w:color w:val="FF0000"/>
          <w:sz w:val="24"/>
          <w:szCs w:val="24"/>
        </w:rPr>
        <w:t xml:space="preserve"> </w:t>
      </w:r>
      <w:r w:rsidR="00DC46A9" w:rsidRPr="007D5381">
        <w:rPr>
          <w:rFonts w:ascii="Times New Roman" w:hAnsi="Times New Roman"/>
          <w:color w:val="FF0000"/>
          <w:sz w:val="24"/>
          <w:szCs w:val="24"/>
        </w:rPr>
        <w:t>shall be</w:t>
      </w:r>
      <w:r w:rsidR="00F8431B" w:rsidRPr="007D5381">
        <w:rPr>
          <w:rFonts w:ascii="Times New Roman" w:hAnsi="Times New Roman"/>
          <w:color w:val="FF0000"/>
          <w:sz w:val="24"/>
          <w:szCs w:val="24"/>
        </w:rPr>
        <w:t xml:space="preserve"> formatted according to the HPRF mode</w:t>
      </w:r>
      <w:r w:rsidR="0046697C">
        <w:rPr>
          <w:rFonts w:ascii="Times New Roman" w:hAnsi="Times New Roman"/>
          <w:color w:val="FF0000"/>
          <w:sz w:val="24"/>
          <w:szCs w:val="24"/>
        </w:rPr>
        <w:t xml:space="preserve"> as</w:t>
      </w:r>
      <w:r w:rsidR="00EF710B" w:rsidRPr="007D5381">
        <w:rPr>
          <w:rFonts w:ascii="Times New Roman" w:hAnsi="Times New Roman"/>
          <w:color w:val="FF0000"/>
          <w:sz w:val="24"/>
          <w:szCs w:val="24"/>
        </w:rPr>
        <w:t xml:space="preserve"> </w:t>
      </w:r>
      <w:r w:rsidR="00257E32" w:rsidRPr="007D5381">
        <w:rPr>
          <w:rFonts w:ascii="Times New Roman" w:hAnsi="Times New Roman"/>
          <w:color w:val="FF0000"/>
          <w:sz w:val="24"/>
          <w:szCs w:val="24"/>
        </w:rPr>
        <w:t>specified</w:t>
      </w:r>
      <w:r w:rsidR="0046697C">
        <w:rPr>
          <w:rFonts w:ascii="Times New Roman" w:eastAsia="DejaVu Sans" w:hAnsi="Times New Roman"/>
          <w:color w:val="FF0000"/>
          <w:sz w:val="24"/>
          <w:szCs w:val="24"/>
          <w:lang w:val="en-US" w:eastAsia="x-none"/>
        </w:rPr>
        <w:t xml:space="preserve"> in 16.2.6</w:t>
      </w:r>
      <w:r w:rsidRPr="007D5381">
        <w:rPr>
          <w:rFonts w:ascii="Times New Roman" w:hAnsi="Times New Roman"/>
          <w:color w:val="FF0000"/>
          <w:sz w:val="24"/>
          <w:szCs w:val="24"/>
        </w:rPr>
        <w:t>.</w:t>
      </w:r>
      <w:r w:rsidRPr="007D5381">
        <w:rPr>
          <w:rFonts w:ascii="Times New Roman" w:eastAsia="DejaVu Sans" w:hAnsi="Times New Roman"/>
          <w:color w:val="FF0000"/>
          <w:sz w:val="24"/>
          <w:szCs w:val="24"/>
          <w:lang w:val="en-US" w:eastAsia="x-none"/>
        </w:rPr>
        <w:t>”</w:t>
      </w:r>
    </w:p>
    <w:p w14:paraId="3535AB99" w14:textId="77777777" w:rsidR="00C15B11" w:rsidRDefault="00C15B11"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p>
    <w:p w14:paraId="028CBEC2" w14:textId="77777777" w:rsidR="006C1A01" w:rsidRPr="0046697C" w:rsidRDefault="006C1A01"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p>
    <w:p w14:paraId="1E82D51C" w14:textId="03CCFA99" w:rsidR="00266954" w:rsidRPr="007D5381" w:rsidRDefault="00266954"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r w:rsidRPr="007D5381">
        <w:rPr>
          <w:rFonts w:ascii="Times New Roman" w:eastAsia="DejaVu Sans" w:hAnsi="Times New Roman"/>
          <w:sz w:val="24"/>
          <w:szCs w:val="24"/>
          <w:lang w:val="en-US"/>
        </w:rPr>
        <w:br w:type="page"/>
      </w:r>
    </w:p>
    <w:p w14:paraId="116F4B1A" w14:textId="28E659FB" w:rsidR="00A2382D" w:rsidRPr="00CF7FC3" w:rsidRDefault="00A2382D" w:rsidP="00A2382D">
      <w:pPr>
        <w:pStyle w:val="Heading1"/>
        <w:rPr>
          <w:rFonts w:eastAsia="DejaVu Sans"/>
          <w:lang w:val="en-US"/>
        </w:rPr>
      </w:pPr>
      <w:bookmarkStart w:id="11" w:name="_Toc161154180"/>
      <w:r w:rsidRPr="00CF7FC3">
        <w:rPr>
          <w:rFonts w:eastAsia="DejaVu Sans"/>
          <w:lang w:val="en-US"/>
        </w:rPr>
        <w:t>CID #</w:t>
      </w:r>
      <w:r>
        <w:rPr>
          <w:rFonts w:eastAsia="DejaVu Sans"/>
          <w:lang w:val="en-US" w:eastAsia="zh-CN"/>
        </w:rPr>
        <w:t>879</w:t>
      </w:r>
      <w:r w:rsidRPr="00CF7FC3">
        <w:rPr>
          <w:rFonts w:eastAsia="DejaVu Sans"/>
          <w:lang w:val="en-US"/>
        </w:rPr>
        <w:t xml:space="preserve"> </w:t>
      </w:r>
      <w:r>
        <w:rPr>
          <w:rFonts w:eastAsia="DejaVu Sans"/>
          <w:lang w:val="en-US"/>
        </w:rPr>
        <w:t>(</w:t>
      </w:r>
      <w:r w:rsidR="00C82013">
        <w:rPr>
          <w:rFonts w:eastAsia="DejaVu Sans"/>
          <w:lang w:val="en-US"/>
        </w:rPr>
        <w:t>Rejected</w:t>
      </w:r>
      <w:r>
        <w:rPr>
          <w:rFonts w:eastAsia="DejaVu Sans"/>
          <w:lang w:val="en-US"/>
        </w:rPr>
        <w:t>)</w:t>
      </w:r>
      <w:bookmarkEnd w:id="11"/>
    </w:p>
    <w:tbl>
      <w:tblPr>
        <w:tblW w:w="8867" w:type="dxa"/>
        <w:tblLayout w:type="fixed"/>
        <w:tblLook w:val="04A0" w:firstRow="1" w:lastRow="0" w:firstColumn="1" w:lastColumn="0" w:noHBand="0" w:noVBand="1"/>
      </w:tblPr>
      <w:tblGrid>
        <w:gridCol w:w="988"/>
        <w:gridCol w:w="708"/>
        <w:gridCol w:w="993"/>
        <w:gridCol w:w="567"/>
        <w:gridCol w:w="992"/>
        <w:gridCol w:w="709"/>
        <w:gridCol w:w="2956"/>
        <w:gridCol w:w="954"/>
      </w:tblGrid>
      <w:tr w:rsidR="00911732" w:rsidRPr="005360E3" w14:paraId="26E7D6B2" w14:textId="77777777" w:rsidTr="00175170">
        <w:trPr>
          <w:trHeight w:val="228"/>
        </w:trPr>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0D4B2"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360CAFF8"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FC787F3"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4B73A5C"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446C765"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A5C3DB6"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956" w:type="dxa"/>
            <w:tcBorders>
              <w:top w:val="single" w:sz="4" w:space="0" w:color="auto"/>
              <w:left w:val="nil"/>
              <w:bottom w:val="single" w:sz="4" w:space="0" w:color="auto"/>
              <w:right w:val="single" w:sz="4" w:space="0" w:color="auto"/>
            </w:tcBorders>
            <w:shd w:val="clear" w:color="auto" w:fill="auto"/>
            <w:vAlign w:val="bottom"/>
            <w:hideMark/>
          </w:tcPr>
          <w:p w14:paraId="6FB86F04"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954" w:type="dxa"/>
            <w:tcBorders>
              <w:top w:val="single" w:sz="4" w:space="0" w:color="auto"/>
              <w:left w:val="nil"/>
              <w:bottom w:val="single" w:sz="4" w:space="0" w:color="auto"/>
              <w:right w:val="single" w:sz="4" w:space="0" w:color="auto"/>
            </w:tcBorders>
            <w:shd w:val="clear" w:color="auto" w:fill="auto"/>
            <w:vAlign w:val="bottom"/>
            <w:hideMark/>
          </w:tcPr>
          <w:p w14:paraId="1187EEFB"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911732" w:rsidRPr="00F97CE4" w14:paraId="6DFE9AEE" w14:textId="77777777" w:rsidTr="00175170">
        <w:trPr>
          <w:trHeight w:val="10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43764" w14:textId="63959886"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Carl Murray</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36DD12B" w14:textId="63AA2764"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879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6FE304C" w14:textId="1148BE6A"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Technical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8F86A3" w14:textId="3A2FEE91"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160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2CE972" w14:textId="3A99174D"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16.2.11.1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045FCE" w14:textId="42C584C9"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28</w:t>
            </w:r>
          </w:p>
        </w:tc>
        <w:tc>
          <w:tcPr>
            <w:tcW w:w="2956" w:type="dxa"/>
            <w:tcBorders>
              <w:top w:val="single" w:sz="4" w:space="0" w:color="auto"/>
              <w:left w:val="nil"/>
              <w:bottom w:val="single" w:sz="4" w:space="0" w:color="auto"/>
              <w:right w:val="single" w:sz="4" w:space="0" w:color="auto"/>
            </w:tcBorders>
            <w:shd w:val="clear" w:color="auto" w:fill="auto"/>
            <w:hideMark/>
          </w:tcPr>
          <w:p w14:paraId="35DC2DD0" w14:textId="17BAB33B"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 xml:space="preserve">The following text allows for a gap after the RSF only if there is RIFs. Is this gap not needed also when there are only RSFs </w:t>
            </w:r>
            <w:proofErr w:type="gramStart"/>
            <w:r w:rsidRPr="00911732">
              <w:rPr>
                <w:rFonts w:cs="Arial"/>
                <w:sz w:val="16"/>
                <w:szCs w:val="16"/>
              </w:rPr>
              <w:t>and also</w:t>
            </w:r>
            <w:proofErr w:type="gramEnd"/>
            <w:r w:rsidRPr="00911732">
              <w:rPr>
                <w:rFonts w:cs="Arial"/>
                <w:sz w:val="16"/>
                <w:szCs w:val="16"/>
              </w:rPr>
              <w:t xml:space="preserve"> a similar gap after the RIFs. If the intention is that this gap can be specified via the slot size then a note to this effect would add great clarity.</w:t>
            </w:r>
            <w:r w:rsidRPr="00911732">
              <w:rPr>
                <w:rFonts w:cs="Arial"/>
                <w:sz w:val="16"/>
                <w:szCs w:val="16"/>
              </w:rPr>
              <w:br/>
            </w:r>
            <w:r w:rsidRPr="00911732">
              <w:rPr>
                <w:rFonts w:cs="Arial"/>
                <w:sz w:val="16"/>
                <w:szCs w:val="16"/>
              </w:rPr>
              <w:br/>
              <w:t>"Where the MMS packet consists of both RSF and RIF fragments, the time between the start of the last RSF and the start of first RIF shall be two milliseconds."</w:t>
            </w:r>
          </w:p>
        </w:tc>
        <w:tc>
          <w:tcPr>
            <w:tcW w:w="954" w:type="dxa"/>
            <w:tcBorders>
              <w:top w:val="single" w:sz="4" w:space="0" w:color="auto"/>
              <w:left w:val="nil"/>
              <w:bottom w:val="single" w:sz="4" w:space="0" w:color="auto"/>
              <w:right w:val="single" w:sz="4" w:space="0" w:color="auto"/>
            </w:tcBorders>
            <w:shd w:val="clear" w:color="auto" w:fill="auto"/>
            <w:hideMark/>
          </w:tcPr>
          <w:p w14:paraId="5AD66572" w14:textId="2D7538B1"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 </w:t>
            </w:r>
          </w:p>
        </w:tc>
      </w:tr>
    </w:tbl>
    <w:p w14:paraId="20C4C659" w14:textId="18A4AF6D" w:rsidR="00A2382D" w:rsidRPr="00C82013" w:rsidRDefault="00A2382D" w:rsidP="00A2382D">
      <w:pPr>
        <w:spacing w:before="100" w:beforeAutospacing="1" w:after="100" w:afterAutospacing="1" w:line="240" w:lineRule="auto"/>
        <w:jc w:val="left"/>
        <w:rPr>
          <w:rFonts w:ascii="Times New Roman" w:eastAsia="DejaVu Sans" w:hAnsi="Times New Roman"/>
          <w:b/>
          <w:bCs/>
          <w:sz w:val="24"/>
          <w:szCs w:val="24"/>
          <w:lang w:val="en-US" w:eastAsia="x-none"/>
        </w:rPr>
      </w:pPr>
      <w:r w:rsidRPr="00C82013">
        <w:rPr>
          <w:rFonts w:ascii="Times New Roman" w:eastAsia="DejaVu Sans" w:hAnsi="Times New Roman"/>
          <w:b/>
          <w:bCs/>
          <w:sz w:val="24"/>
          <w:szCs w:val="24"/>
          <w:lang w:val="en-US" w:eastAsia="x-none"/>
        </w:rPr>
        <w:t>Resolution:</w:t>
      </w:r>
      <w:r w:rsidR="00E83921" w:rsidRPr="00C82013">
        <w:rPr>
          <w:rFonts w:ascii="Times New Roman" w:eastAsia="DejaVu Sans" w:hAnsi="Times New Roman"/>
          <w:b/>
          <w:bCs/>
          <w:sz w:val="24"/>
          <w:szCs w:val="24"/>
          <w:lang w:val="en-US" w:eastAsia="x-none"/>
        </w:rPr>
        <w:t xml:space="preserve"> </w:t>
      </w:r>
      <w:r w:rsidR="00E83921" w:rsidRPr="00C82013">
        <w:rPr>
          <w:rFonts w:ascii="Times New Roman" w:eastAsia="DejaVu Sans" w:hAnsi="Times New Roman"/>
          <w:sz w:val="24"/>
          <w:szCs w:val="24"/>
          <w:lang w:val="en-US" w:eastAsia="x-none"/>
        </w:rPr>
        <w:t xml:space="preserve">No </w:t>
      </w:r>
      <w:r w:rsidR="00FE6BF4" w:rsidRPr="00C82013">
        <w:rPr>
          <w:rFonts w:ascii="Times New Roman" w:eastAsia="DejaVu Sans" w:hAnsi="Times New Roman"/>
          <w:sz w:val="24"/>
          <w:szCs w:val="24"/>
          <w:lang w:val="en-US" w:eastAsia="x-none"/>
        </w:rPr>
        <w:t xml:space="preserve">need of </w:t>
      </w:r>
      <w:r w:rsidR="00E83921" w:rsidRPr="00C82013">
        <w:rPr>
          <w:rFonts w:ascii="Times New Roman" w:eastAsia="DejaVu Sans" w:hAnsi="Times New Roman"/>
          <w:sz w:val="24"/>
          <w:szCs w:val="24"/>
          <w:lang w:val="en-US" w:eastAsia="x-none"/>
        </w:rPr>
        <w:t>change</w:t>
      </w:r>
      <w:r w:rsidR="001742AA" w:rsidRPr="00C82013">
        <w:rPr>
          <w:rFonts w:ascii="Times New Roman" w:eastAsia="DejaVu Sans" w:hAnsi="Times New Roman"/>
          <w:sz w:val="24"/>
          <w:szCs w:val="24"/>
          <w:lang w:val="en-US" w:eastAsia="x-none"/>
        </w:rPr>
        <w:t>s</w:t>
      </w:r>
      <w:r w:rsidR="00E83921" w:rsidRPr="00C82013">
        <w:rPr>
          <w:rFonts w:ascii="Times New Roman" w:eastAsia="DejaVu Sans" w:hAnsi="Times New Roman"/>
          <w:sz w:val="24"/>
          <w:szCs w:val="24"/>
          <w:lang w:val="en-US" w:eastAsia="x-none"/>
        </w:rPr>
        <w:t xml:space="preserve"> to the draft-C spec.</w:t>
      </w:r>
    </w:p>
    <w:p w14:paraId="37F9F975" w14:textId="4F8E7489" w:rsidR="00A2382D" w:rsidRPr="00C82013" w:rsidRDefault="0022634D" w:rsidP="00A2382D">
      <w:pPr>
        <w:spacing w:before="100" w:beforeAutospacing="1" w:after="100" w:afterAutospacing="1" w:line="240" w:lineRule="auto"/>
        <w:jc w:val="left"/>
        <w:rPr>
          <w:rFonts w:ascii="Times New Roman" w:eastAsia="DejaVu Sans" w:hAnsi="Times New Roman"/>
          <w:sz w:val="24"/>
          <w:szCs w:val="24"/>
          <w:lang w:val="en-US" w:eastAsia="x-none"/>
        </w:rPr>
      </w:pPr>
      <w:r w:rsidRPr="00C82013">
        <w:rPr>
          <w:rFonts w:ascii="Times New Roman" w:eastAsia="DejaVu Sans" w:hAnsi="Times New Roman"/>
          <w:sz w:val="24"/>
          <w:szCs w:val="24"/>
          <w:lang w:val="en-US" w:eastAsia="zh-CN"/>
        </w:rPr>
        <w:t xml:space="preserve">The 2ms gap is to allow more </w:t>
      </w:r>
      <w:r w:rsidR="00F32086" w:rsidRPr="00C82013">
        <w:rPr>
          <w:rFonts w:ascii="Times New Roman" w:eastAsia="DejaVu Sans" w:hAnsi="Times New Roman"/>
          <w:sz w:val="24"/>
          <w:szCs w:val="24"/>
          <w:lang w:val="en-US" w:eastAsia="zh-CN"/>
        </w:rPr>
        <w:t xml:space="preserve">processing time at the modem. When there </w:t>
      </w:r>
      <w:proofErr w:type="gramStart"/>
      <w:r w:rsidR="00F32086" w:rsidRPr="00C82013">
        <w:rPr>
          <w:rFonts w:ascii="Times New Roman" w:eastAsia="DejaVu Sans" w:hAnsi="Times New Roman"/>
          <w:sz w:val="24"/>
          <w:szCs w:val="24"/>
          <w:lang w:val="en-US" w:eastAsia="zh-CN"/>
        </w:rPr>
        <w:t>are</w:t>
      </w:r>
      <w:proofErr w:type="gramEnd"/>
      <w:r w:rsidR="00F32086" w:rsidRPr="00C82013">
        <w:rPr>
          <w:rFonts w:ascii="Times New Roman" w:eastAsia="DejaVu Sans" w:hAnsi="Times New Roman"/>
          <w:sz w:val="24"/>
          <w:szCs w:val="24"/>
          <w:lang w:val="en-US" w:eastAsia="zh-CN"/>
        </w:rPr>
        <w:t xml:space="preserve"> no mixing of RSFs and RIFs, the 2ms gap is not needed</w:t>
      </w:r>
      <w:r w:rsidR="00F32086" w:rsidRPr="00C82013">
        <w:rPr>
          <w:rFonts w:ascii="Times New Roman" w:eastAsia="DejaVu Sans" w:hAnsi="Times New Roman"/>
          <w:sz w:val="24"/>
          <w:szCs w:val="24"/>
          <w:lang w:val="en-US" w:eastAsia="x-none"/>
        </w:rPr>
        <w:t>.</w:t>
      </w:r>
    </w:p>
    <w:p w14:paraId="3D8A0AFF" w14:textId="77777777" w:rsidR="00A2382D" w:rsidRPr="00A2382D" w:rsidRDefault="00A2382D" w:rsidP="00A2382D">
      <w:pPr>
        <w:spacing w:before="100" w:beforeAutospacing="1" w:after="100" w:afterAutospacing="1" w:line="240" w:lineRule="auto"/>
        <w:jc w:val="left"/>
        <w:rPr>
          <w:rFonts w:ascii="Times New Roman" w:eastAsia="DejaVu Sans" w:hAnsi="Times New Roman"/>
          <w:color w:val="FF0000"/>
          <w:lang w:val="en-US" w:eastAsia="x-none"/>
        </w:rPr>
      </w:pPr>
    </w:p>
    <w:p w14:paraId="231C37B8" w14:textId="77777777" w:rsidR="00540E18" w:rsidRPr="00A31A18" w:rsidRDefault="00540E18" w:rsidP="007C6465">
      <w:pPr>
        <w:spacing w:before="100" w:beforeAutospacing="1" w:after="100" w:afterAutospacing="1" w:line="240" w:lineRule="auto"/>
        <w:jc w:val="left"/>
        <w:rPr>
          <w:rFonts w:ascii="Times New Roman" w:eastAsia="DejaVu Sans" w:hAnsi="Times New Roman"/>
          <w:color w:val="FF0000"/>
          <w:lang w:val="en-US" w:eastAsia="x-none"/>
        </w:rPr>
      </w:pPr>
    </w:p>
    <w:sectPr w:rsidR="00540E18" w:rsidRPr="00A31A18"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2115" w14:textId="77777777" w:rsidR="008C1F0F" w:rsidRDefault="008C1F0F" w:rsidP="00B72CFD">
      <w:pPr>
        <w:spacing w:after="0" w:line="240" w:lineRule="auto"/>
      </w:pPr>
      <w:r>
        <w:separator/>
      </w:r>
    </w:p>
  </w:endnote>
  <w:endnote w:type="continuationSeparator" w:id="0">
    <w:p w14:paraId="039D6AEA" w14:textId="77777777" w:rsidR="008C1F0F" w:rsidRDefault="008C1F0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31B3" w14:textId="77777777" w:rsidR="008C1F0F" w:rsidRDefault="008C1F0F" w:rsidP="00B72CFD">
      <w:pPr>
        <w:spacing w:after="0" w:line="240" w:lineRule="auto"/>
      </w:pPr>
      <w:r>
        <w:separator/>
      </w:r>
    </w:p>
  </w:footnote>
  <w:footnote w:type="continuationSeparator" w:id="0">
    <w:p w14:paraId="12FBE5E8" w14:textId="77777777" w:rsidR="008C1F0F" w:rsidRDefault="008C1F0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35EA2502" w:rsidR="006A2723" w:rsidRPr="00B72CFD" w:rsidRDefault="00D93902" w:rsidP="00B72CFD">
    <w:pPr>
      <w:pStyle w:val="Header"/>
      <w:spacing w:after="240"/>
      <w:rPr>
        <w:rFonts w:ascii="Times New Roman" w:hAnsi="Times New Roman"/>
      </w:rPr>
    </w:pPr>
    <w:r>
      <w:rPr>
        <w:rFonts w:ascii="Times New Roman" w:eastAsia="Malgun Gothic" w:hAnsi="Times New Roman"/>
        <w:u w:val="single"/>
      </w:rPr>
      <w:t>March</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442753">
      <w:rPr>
        <w:rFonts w:ascii="Times New Roman" w:eastAsia="Malgun Gothic" w:hAnsi="Times New Roman"/>
        <w:u w:val="single"/>
      </w:rPr>
      <w:t>4</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442753">
      <w:rPr>
        <w:rFonts w:ascii="Times New Roman" w:eastAsia="Malgun Gothic" w:hAnsi="Times New Roman"/>
        <w:bCs/>
        <w:u w:val="single"/>
      </w:rPr>
      <w:t>4</w:t>
    </w:r>
    <w:r w:rsidR="008E027F" w:rsidRPr="008E027F">
      <w:rPr>
        <w:rFonts w:ascii="Times New Roman" w:eastAsia="Malgun Gothic" w:hAnsi="Times New Roman"/>
        <w:bCs/>
        <w:u w:val="single"/>
      </w:rPr>
      <w:t>-0</w:t>
    </w:r>
    <w:r w:rsidR="009731B3">
      <w:rPr>
        <w:rFonts w:ascii="Times New Roman" w:eastAsia="Malgun Gothic" w:hAnsi="Times New Roman"/>
        <w:bCs/>
        <w:u w:val="single"/>
      </w:rPr>
      <w:t>139</w:t>
    </w:r>
    <w:r w:rsidR="008E027F" w:rsidRPr="008E027F">
      <w:rPr>
        <w:rFonts w:ascii="Times New Roman" w:eastAsia="Malgun Gothic" w:hAnsi="Times New Roman"/>
        <w:bCs/>
        <w:u w:val="single"/>
      </w:rPr>
      <w:t>-0</w:t>
    </w:r>
    <w:r w:rsidR="00A85EF5">
      <w:rPr>
        <w:rFonts w:ascii="Times New Roman" w:eastAsia="Malgun Gothic" w:hAnsi="Times New Roman"/>
        <w:bCs/>
        <w:u w:val="single"/>
      </w:rPr>
      <w:t>3</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4"/>
  </w:num>
  <w:num w:numId="2" w16cid:durableId="677850515">
    <w:abstractNumId w:val="11"/>
  </w:num>
  <w:num w:numId="3" w16cid:durableId="389577867">
    <w:abstractNumId w:val="9"/>
  </w:num>
  <w:num w:numId="4" w16cid:durableId="1364358456">
    <w:abstractNumId w:val="3"/>
  </w:num>
  <w:num w:numId="5" w16cid:durableId="1720394928">
    <w:abstractNumId w:val="0"/>
  </w:num>
  <w:num w:numId="6" w16cid:durableId="1343817980">
    <w:abstractNumId w:val="5"/>
  </w:num>
  <w:num w:numId="7" w16cid:durableId="1157693609">
    <w:abstractNumId w:val="1"/>
  </w:num>
  <w:num w:numId="8" w16cid:durableId="1656686731">
    <w:abstractNumId w:val="7"/>
  </w:num>
  <w:num w:numId="9" w16cid:durableId="1867910282">
    <w:abstractNumId w:val="2"/>
  </w:num>
  <w:num w:numId="10" w16cid:durableId="104616797">
    <w:abstractNumId w:val="8"/>
  </w:num>
  <w:num w:numId="11" w16cid:durableId="669062096">
    <w:abstractNumId w:val="10"/>
  </w:num>
  <w:num w:numId="12" w16cid:durableId="94654027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74C"/>
    <w:rsid w:val="000065CE"/>
    <w:rsid w:val="00010704"/>
    <w:rsid w:val="00010C9F"/>
    <w:rsid w:val="00011EEC"/>
    <w:rsid w:val="00012FAA"/>
    <w:rsid w:val="00013D77"/>
    <w:rsid w:val="00014205"/>
    <w:rsid w:val="00014260"/>
    <w:rsid w:val="00014ED2"/>
    <w:rsid w:val="00015C93"/>
    <w:rsid w:val="00017103"/>
    <w:rsid w:val="00022248"/>
    <w:rsid w:val="000224DD"/>
    <w:rsid w:val="000237D1"/>
    <w:rsid w:val="00023D7D"/>
    <w:rsid w:val="00024A66"/>
    <w:rsid w:val="000270D1"/>
    <w:rsid w:val="0002781D"/>
    <w:rsid w:val="00027A82"/>
    <w:rsid w:val="00027EDE"/>
    <w:rsid w:val="000301EE"/>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DC7"/>
    <w:rsid w:val="00044FF7"/>
    <w:rsid w:val="00045F43"/>
    <w:rsid w:val="0004681E"/>
    <w:rsid w:val="000473E9"/>
    <w:rsid w:val="0005079C"/>
    <w:rsid w:val="000508BE"/>
    <w:rsid w:val="0005109C"/>
    <w:rsid w:val="0005176C"/>
    <w:rsid w:val="000524D7"/>
    <w:rsid w:val="00052682"/>
    <w:rsid w:val="00053385"/>
    <w:rsid w:val="000535E2"/>
    <w:rsid w:val="0005456A"/>
    <w:rsid w:val="000548AE"/>
    <w:rsid w:val="00055C4F"/>
    <w:rsid w:val="000570E2"/>
    <w:rsid w:val="00057127"/>
    <w:rsid w:val="00062F65"/>
    <w:rsid w:val="000639DC"/>
    <w:rsid w:val="00066A2C"/>
    <w:rsid w:val="00067F7C"/>
    <w:rsid w:val="00071BA8"/>
    <w:rsid w:val="00071D0B"/>
    <w:rsid w:val="0007261F"/>
    <w:rsid w:val="00072B2D"/>
    <w:rsid w:val="00072B31"/>
    <w:rsid w:val="00073187"/>
    <w:rsid w:val="00073F3D"/>
    <w:rsid w:val="00074FC3"/>
    <w:rsid w:val="00076B22"/>
    <w:rsid w:val="00077975"/>
    <w:rsid w:val="00080239"/>
    <w:rsid w:val="00080952"/>
    <w:rsid w:val="00082391"/>
    <w:rsid w:val="00084599"/>
    <w:rsid w:val="00084C61"/>
    <w:rsid w:val="00086AA4"/>
    <w:rsid w:val="00086FAD"/>
    <w:rsid w:val="00087562"/>
    <w:rsid w:val="00087A89"/>
    <w:rsid w:val="00087AEC"/>
    <w:rsid w:val="000904E2"/>
    <w:rsid w:val="000913AB"/>
    <w:rsid w:val="00092466"/>
    <w:rsid w:val="00092C8D"/>
    <w:rsid w:val="000944D1"/>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707C"/>
    <w:rsid w:val="000A7799"/>
    <w:rsid w:val="000B0471"/>
    <w:rsid w:val="000B06B3"/>
    <w:rsid w:val="000B117D"/>
    <w:rsid w:val="000B235E"/>
    <w:rsid w:val="000B24DA"/>
    <w:rsid w:val="000B29A5"/>
    <w:rsid w:val="000B3648"/>
    <w:rsid w:val="000B3E57"/>
    <w:rsid w:val="000B4A19"/>
    <w:rsid w:val="000B578F"/>
    <w:rsid w:val="000B5903"/>
    <w:rsid w:val="000B62C4"/>
    <w:rsid w:val="000B6930"/>
    <w:rsid w:val="000B6A1D"/>
    <w:rsid w:val="000C0B26"/>
    <w:rsid w:val="000C0E0D"/>
    <w:rsid w:val="000C28AE"/>
    <w:rsid w:val="000C30DC"/>
    <w:rsid w:val="000C338A"/>
    <w:rsid w:val="000C5E9F"/>
    <w:rsid w:val="000C6089"/>
    <w:rsid w:val="000C69B5"/>
    <w:rsid w:val="000D0D20"/>
    <w:rsid w:val="000D1759"/>
    <w:rsid w:val="000D1EF1"/>
    <w:rsid w:val="000D22AC"/>
    <w:rsid w:val="000D2F31"/>
    <w:rsid w:val="000D2FA1"/>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10CD9"/>
    <w:rsid w:val="00111359"/>
    <w:rsid w:val="001131A1"/>
    <w:rsid w:val="0011450A"/>
    <w:rsid w:val="00114A10"/>
    <w:rsid w:val="00115733"/>
    <w:rsid w:val="00116052"/>
    <w:rsid w:val="00116497"/>
    <w:rsid w:val="00116930"/>
    <w:rsid w:val="00117072"/>
    <w:rsid w:val="00117F5B"/>
    <w:rsid w:val="001203FC"/>
    <w:rsid w:val="00120BB2"/>
    <w:rsid w:val="00120E6F"/>
    <w:rsid w:val="0012132D"/>
    <w:rsid w:val="00121CCC"/>
    <w:rsid w:val="00122158"/>
    <w:rsid w:val="00122225"/>
    <w:rsid w:val="001222BE"/>
    <w:rsid w:val="00125DCE"/>
    <w:rsid w:val="00132B72"/>
    <w:rsid w:val="001331E9"/>
    <w:rsid w:val="001347A3"/>
    <w:rsid w:val="0013561F"/>
    <w:rsid w:val="00135673"/>
    <w:rsid w:val="00136121"/>
    <w:rsid w:val="0013710E"/>
    <w:rsid w:val="001374AB"/>
    <w:rsid w:val="00137DBC"/>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6A5B"/>
    <w:rsid w:val="00156B3C"/>
    <w:rsid w:val="00157FF6"/>
    <w:rsid w:val="00161BF2"/>
    <w:rsid w:val="0016229E"/>
    <w:rsid w:val="00162DC5"/>
    <w:rsid w:val="00164260"/>
    <w:rsid w:val="00165619"/>
    <w:rsid w:val="00165760"/>
    <w:rsid w:val="0016618E"/>
    <w:rsid w:val="001668C0"/>
    <w:rsid w:val="00166CE3"/>
    <w:rsid w:val="00172149"/>
    <w:rsid w:val="00172EBE"/>
    <w:rsid w:val="00173E4C"/>
    <w:rsid w:val="00173F3E"/>
    <w:rsid w:val="001742AA"/>
    <w:rsid w:val="001745EB"/>
    <w:rsid w:val="0017486F"/>
    <w:rsid w:val="00174A7B"/>
    <w:rsid w:val="00175170"/>
    <w:rsid w:val="00175569"/>
    <w:rsid w:val="001757DF"/>
    <w:rsid w:val="00176822"/>
    <w:rsid w:val="001769A4"/>
    <w:rsid w:val="001770F5"/>
    <w:rsid w:val="00177FA6"/>
    <w:rsid w:val="00180A90"/>
    <w:rsid w:val="00181B26"/>
    <w:rsid w:val="0018326A"/>
    <w:rsid w:val="0018401C"/>
    <w:rsid w:val="001861F6"/>
    <w:rsid w:val="0018676C"/>
    <w:rsid w:val="00186B90"/>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108"/>
    <w:rsid w:val="001A061A"/>
    <w:rsid w:val="001A0AEF"/>
    <w:rsid w:val="001A10C6"/>
    <w:rsid w:val="001A2B26"/>
    <w:rsid w:val="001A37E7"/>
    <w:rsid w:val="001A3AD9"/>
    <w:rsid w:val="001A40E4"/>
    <w:rsid w:val="001A4C7F"/>
    <w:rsid w:val="001A58F4"/>
    <w:rsid w:val="001A5F82"/>
    <w:rsid w:val="001A6661"/>
    <w:rsid w:val="001A6F97"/>
    <w:rsid w:val="001A7257"/>
    <w:rsid w:val="001A76BA"/>
    <w:rsid w:val="001B08EF"/>
    <w:rsid w:val="001B1478"/>
    <w:rsid w:val="001B2B57"/>
    <w:rsid w:val="001B2CFD"/>
    <w:rsid w:val="001B2EF0"/>
    <w:rsid w:val="001B2F1E"/>
    <w:rsid w:val="001B4B06"/>
    <w:rsid w:val="001B54B7"/>
    <w:rsid w:val="001B5AD9"/>
    <w:rsid w:val="001B6FA1"/>
    <w:rsid w:val="001B74BA"/>
    <w:rsid w:val="001B7B42"/>
    <w:rsid w:val="001C0B71"/>
    <w:rsid w:val="001C1FFB"/>
    <w:rsid w:val="001C2DA6"/>
    <w:rsid w:val="001C3354"/>
    <w:rsid w:val="001C35F2"/>
    <w:rsid w:val="001C397E"/>
    <w:rsid w:val="001C3E71"/>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972"/>
    <w:rsid w:val="001D48F2"/>
    <w:rsid w:val="001D4A4B"/>
    <w:rsid w:val="001D60F7"/>
    <w:rsid w:val="001D629C"/>
    <w:rsid w:val="001D6498"/>
    <w:rsid w:val="001E1B6A"/>
    <w:rsid w:val="001E2CA4"/>
    <w:rsid w:val="001E31EB"/>
    <w:rsid w:val="001E354A"/>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33DF"/>
    <w:rsid w:val="00214268"/>
    <w:rsid w:val="0021496E"/>
    <w:rsid w:val="00214B7B"/>
    <w:rsid w:val="00215695"/>
    <w:rsid w:val="00215750"/>
    <w:rsid w:val="0021656F"/>
    <w:rsid w:val="0021657A"/>
    <w:rsid w:val="00217030"/>
    <w:rsid w:val="0022483B"/>
    <w:rsid w:val="00224AAB"/>
    <w:rsid w:val="0022517E"/>
    <w:rsid w:val="002253ED"/>
    <w:rsid w:val="002259BE"/>
    <w:rsid w:val="00225EB7"/>
    <w:rsid w:val="0022634D"/>
    <w:rsid w:val="00227C7B"/>
    <w:rsid w:val="00230197"/>
    <w:rsid w:val="00232840"/>
    <w:rsid w:val="00233FD4"/>
    <w:rsid w:val="00234411"/>
    <w:rsid w:val="002349AA"/>
    <w:rsid w:val="00235FF2"/>
    <w:rsid w:val="0023719D"/>
    <w:rsid w:val="0023763F"/>
    <w:rsid w:val="0023767C"/>
    <w:rsid w:val="00237D31"/>
    <w:rsid w:val="0024013B"/>
    <w:rsid w:val="00240836"/>
    <w:rsid w:val="00241575"/>
    <w:rsid w:val="002423B5"/>
    <w:rsid w:val="0024290B"/>
    <w:rsid w:val="00243070"/>
    <w:rsid w:val="002439F0"/>
    <w:rsid w:val="00244009"/>
    <w:rsid w:val="00244CEE"/>
    <w:rsid w:val="00245D4E"/>
    <w:rsid w:val="00247847"/>
    <w:rsid w:val="00247E03"/>
    <w:rsid w:val="0025124D"/>
    <w:rsid w:val="0025384E"/>
    <w:rsid w:val="002557F7"/>
    <w:rsid w:val="002570DC"/>
    <w:rsid w:val="0025782F"/>
    <w:rsid w:val="00257E32"/>
    <w:rsid w:val="0026008B"/>
    <w:rsid w:val="002601CE"/>
    <w:rsid w:val="00261ABB"/>
    <w:rsid w:val="00262AC9"/>
    <w:rsid w:val="0026314E"/>
    <w:rsid w:val="00263A77"/>
    <w:rsid w:val="00265BC1"/>
    <w:rsid w:val="00265F92"/>
    <w:rsid w:val="0026627E"/>
    <w:rsid w:val="00266695"/>
    <w:rsid w:val="00266954"/>
    <w:rsid w:val="00267752"/>
    <w:rsid w:val="00270206"/>
    <w:rsid w:val="00271FB0"/>
    <w:rsid w:val="0027228D"/>
    <w:rsid w:val="0027229D"/>
    <w:rsid w:val="002730B7"/>
    <w:rsid w:val="0027407F"/>
    <w:rsid w:val="0027467D"/>
    <w:rsid w:val="00274AA9"/>
    <w:rsid w:val="002756B7"/>
    <w:rsid w:val="002779A9"/>
    <w:rsid w:val="00277F1D"/>
    <w:rsid w:val="00280B47"/>
    <w:rsid w:val="00283185"/>
    <w:rsid w:val="0028416A"/>
    <w:rsid w:val="002846E3"/>
    <w:rsid w:val="0028483A"/>
    <w:rsid w:val="00285833"/>
    <w:rsid w:val="002860F2"/>
    <w:rsid w:val="00286D32"/>
    <w:rsid w:val="00290296"/>
    <w:rsid w:val="00290BA3"/>
    <w:rsid w:val="00290C32"/>
    <w:rsid w:val="00291303"/>
    <w:rsid w:val="00291AB0"/>
    <w:rsid w:val="00292578"/>
    <w:rsid w:val="00292F9E"/>
    <w:rsid w:val="002942F5"/>
    <w:rsid w:val="002953B5"/>
    <w:rsid w:val="002A03B6"/>
    <w:rsid w:val="002A18D6"/>
    <w:rsid w:val="002A29E5"/>
    <w:rsid w:val="002A6B7A"/>
    <w:rsid w:val="002B0256"/>
    <w:rsid w:val="002B097B"/>
    <w:rsid w:val="002B0B51"/>
    <w:rsid w:val="002B22C6"/>
    <w:rsid w:val="002B284A"/>
    <w:rsid w:val="002B2C50"/>
    <w:rsid w:val="002B306D"/>
    <w:rsid w:val="002B4EC4"/>
    <w:rsid w:val="002B614C"/>
    <w:rsid w:val="002B68F7"/>
    <w:rsid w:val="002B69CA"/>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5328"/>
    <w:rsid w:val="002D5CEE"/>
    <w:rsid w:val="002D78B0"/>
    <w:rsid w:val="002D7F41"/>
    <w:rsid w:val="002E08BD"/>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6C78"/>
    <w:rsid w:val="00306EAA"/>
    <w:rsid w:val="003101FA"/>
    <w:rsid w:val="00310802"/>
    <w:rsid w:val="00313882"/>
    <w:rsid w:val="00313E33"/>
    <w:rsid w:val="00314C85"/>
    <w:rsid w:val="00315FD9"/>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5AA8"/>
    <w:rsid w:val="00336987"/>
    <w:rsid w:val="003372B1"/>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719"/>
    <w:rsid w:val="00347F6E"/>
    <w:rsid w:val="00350DE0"/>
    <w:rsid w:val="00352B36"/>
    <w:rsid w:val="00353FAD"/>
    <w:rsid w:val="00356E51"/>
    <w:rsid w:val="00356F51"/>
    <w:rsid w:val="00357D64"/>
    <w:rsid w:val="00357D96"/>
    <w:rsid w:val="0036008A"/>
    <w:rsid w:val="00360F8E"/>
    <w:rsid w:val="003623E2"/>
    <w:rsid w:val="00362F8B"/>
    <w:rsid w:val="00363557"/>
    <w:rsid w:val="00364CCC"/>
    <w:rsid w:val="00365D62"/>
    <w:rsid w:val="00365F0B"/>
    <w:rsid w:val="00366B6F"/>
    <w:rsid w:val="0037010C"/>
    <w:rsid w:val="0037216D"/>
    <w:rsid w:val="00372327"/>
    <w:rsid w:val="00372576"/>
    <w:rsid w:val="00373336"/>
    <w:rsid w:val="00374215"/>
    <w:rsid w:val="00374292"/>
    <w:rsid w:val="003742A8"/>
    <w:rsid w:val="00375549"/>
    <w:rsid w:val="003819B1"/>
    <w:rsid w:val="00381CB0"/>
    <w:rsid w:val="00381DCC"/>
    <w:rsid w:val="00384646"/>
    <w:rsid w:val="0038519A"/>
    <w:rsid w:val="00385615"/>
    <w:rsid w:val="003857FF"/>
    <w:rsid w:val="00387A01"/>
    <w:rsid w:val="00390FE0"/>
    <w:rsid w:val="003914B8"/>
    <w:rsid w:val="00391500"/>
    <w:rsid w:val="0039212D"/>
    <w:rsid w:val="003928EF"/>
    <w:rsid w:val="003936AD"/>
    <w:rsid w:val="003938B5"/>
    <w:rsid w:val="00394375"/>
    <w:rsid w:val="00395234"/>
    <w:rsid w:val="00395CAC"/>
    <w:rsid w:val="00395E26"/>
    <w:rsid w:val="003A00D7"/>
    <w:rsid w:val="003A1C91"/>
    <w:rsid w:val="003A1D23"/>
    <w:rsid w:val="003A29FD"/>
    <w:rsid w:val="003A30EE"/>
    <w:rsid w:val="003A3A0F"/>
    <w:rsid w:val="003A3D1C"/>
    <w:rsid w:val="003A462D"/>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D91"/>
    <w:rsid w:val="003B624D"/>
    <w:rsid w:val="003B75D0"/>
    <w:rsid w:val="003B7921"/>
    <w:rsid w:val="003C0511"/>
    <w:rsid w:val="003C07C0"/>
    <w:rsid w:val="003C1A27"/>
    <w:rsid w:val="003C1A3F"/>
    <w:rsid w:val="003C31BA"/>
    <w:rsid w:val="003C3815"/>
    <w:rsid w:val="003C4B80"/>
    <w:rsid w:val="003C6231"/>
    <w:rsid w:val="003C7566"/>
    <w:rsid w:val="003C7EC2"/>
    <w:rsid w:val="003D03F3"/>
    <w:rsid w:val="003D0B99"/>
    <w:rsid w:val="003D0D86"/>
    <w:rsid w:val="003D291A"/>
    <w:rsid w:val="003D294D"/>
    <w:rsid w:val="003D32C9"/>
    <w:rsid w:val="003D3535"/>
    <w:rsid w:val="003D4E3E"/>
    <w:rsid w:val="003D6204"/>
    <w:rsid w:val="003E161E"/>
    <w:rsid w:val="003E1713"/>
    <w:rsid w:val="003E1D4D"/>
    <w:rsid w:val="003E1E4E"/>
    <w:rsid w:val="003E3725"/>
    <w:rsid w:val="003E41B3"/>
    <w:rsid w:val="003E482F"/>
    <w:rsid w:val="003E4AE7"/>
    <w:rsid w:val="003E504B"/>
    <w:rsid w:val="003E5D19"/>
    <w:rsid w:val="003E6692"/>
    <w:rsid w:val="003E7016"/>
    <w:rsid w:val="003F002D"/>
    <w:rsid w:val="003F1860"/>
    <w:rsid w:val="003F1B07"/>
    <w:rsid w:val="003F27EF"/>
    <w:rsid w:val="003F34CA"/>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106AF"/>
    <w:rsid w:val="00411C14"/>
    <w:rsid w:val="0041216E"/>
    <w:rsid w:val="004131DA"/>
    <w:rsid w:val="0041440F"/>
    <w:rsid w:val="00414812"/>
    <w:rsid w:val="00414A16"/>
    <w:rsid w:val="00415611"/>
    <w:rsid w:val="004158B5"/>
    <w:rsid w:val="00415916"/>
    <w:rsid w:val="004208BB"/>
    <w:rsid w:val="00421474"/>
    <w:rsid w:val="004227DD"/>
    <w:rsid w:val="00422A0F"/>
    <w:rsid w:val="00422F8D"/>
    <w:rsid w:val="00425835"/>
    <w:rsid w:val="004276AC"/>
    <w:rsid w:val="004302E3"/>
    <w:rsid w:val="00430496"/>
    <w:rsid w:val="00432730"/>
    <w:rsid w:val="00432A39"/>
    <w:rsid w:val="00434238"/>
    <w:rsid w:val="00434617"/>
    <w:rsid w:val="004351CD"/>
    <w:rsid w:val="00435CDC"/>
    <w:rsid w:val="00436395"/>
    <w:rsid w:val="00436937"/>
    <w:rsid w:val="00440520"/>
    <w:rsid w:val="00440D43"/>
    <w:rsid w:val="00441129"/>
    <w:rsid w:val="00441682"/>
    <w:rsid w:val="00442753"/>
    <w:rsid w:val="00442A9D"/>
    <w:rsid w:val="00442EAE"/>
    <w:rsid w:val="0044450F"/>
    <w:rsid w:val="00444CBA"/>
    <w:rsid w:val="00444D17"/>
    <w:rsid w:val="0044534D"/>
    <w:rsid w:val="00445D7E"/>
    <w:rsid w:val="00446050"/>
    <w:rsid w:val="0044655C"/>
    <w:rsid w:val="0045013F"/>
    <w:rsid w:val="00450B82"/>
    <w:rsid w:val="00450BF3"/>
    <w:rsid w:val="00450FFD"/>
    <w:rsid w:val="00452F3D"/>
    <w:rsid w:val="004546E9"/>
    <w:rsid w:val="00454E4C"/>
    <w:rsid w:val="00455991"/>
    <w:rsid w:val="00460EA6"/>
    <w:rsid w:val="00461395"/>
    <w:rsid w:val="00462A65"/>
    <w:rsid w:val="00462AA0"/>
    <w:rsid w:val="00462C4C"/>
    <w:rsid w:val="00462F4B"/>
    <w:rsid w:val="00463A39"/>
    <w:rsid w:val="004643E7"/>
    <w:rsid w:val="004643FF"/>
    <w:rsid w:val="00464A70"/>
    <w:rsid w:val="00466020"/>
    <w:rsid w:val="0046697C"/>
    <w:rsid w:val="00466A5E"/>
    <w:rsid w:val="00467465"/>
    <w:rsid w:val="00467A0E"/>
    <w:rsid w:val="00467DCE"/>
    <w:rsid w:val="0047053D"/>
    <w:rsid w:val="004723D4"/>
    <w:rsid w:val="00472AAC"/>
    <w:rsid w:val="004730D0"/>
    <w:rsid w:val="00473DC7"/>
    <w:rsid w:val="00474640"/>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EFE"/>
    <w:rsid w:val="004A6859"/>
    <w:rsid w:val="004B084C"/>
    <w:rsid w:val="004B0C2D"/>
    <w:rsid w:val="004B28E8"/>
    <w:rsid w:val="004B34D0"/>
    <w:rsid w:val="004B3E9B"/>
    <w:rsid w:val="004B5A36"/>
    <w:rsid w:val="004B5F0E"/>
    <w:rsid w:val="004B6CDE"/>
    <w:rsid w:val="004C331A"/>
    <w:rsid w:val="004C4A69"/>
    <w:rsid w:val="004C58A8"/>
    <w:rsid w:val="004C628E"/>
    <w:rsid w:val="004C7A3E"/>
    <w:rsid w:val="004C7F65"/>
    <w:rsid w:val="004D2572"/>
    <w:rsid w:val="004D3830"/>
    <w:rsid w:val="004D435F"/>
    <w:rsid w:val="004D5E15"/>
    <w:rsid w:val="004D61FA"/>
    <w:rsid w:val="004D6797"/>
    <w:rsid w:val="004D6CED"/>
    <w:rsid w:val="004D7441"/>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6C5C"/>
    <w:rsid w:val="004F7A9D"/>
    <w:rsid w:val="004F7FC3"/>
    <w:rsid w:val="00500CAF"/>
    <w:rsid w:val="005012FC"/>
    <w:rsid w:val="00502C77"/>
    <w:rsid w:val="00502F91"/>
    <w:rsid w:val="0050398D"/>
    <w:rsid w:val="00504523"/>
    <w:rsid w:val="00504B6D"/>
    <w:rsid w:val="00505717"/>
    <w:rsid w:val="00511A4B"/>
    <w:rsid w:val="00512C12"/>
    <w:rsid w:val="005133D0"/>
    <w:rsid w:val="00513A07"/>
    <w:rsid w:val="00516D10"/>
    <w:rsid w:val="00522E88"/>
    <w:rsid w:val="005246DA"/>
    <w:rsid w:val="00525583"/>
    <w:rsid w:val="00526C49"/>
    <w:rsid w:val="0052784D"/>
    <w:rsid w:val="0053034B"/>
    <w:rsid w:val="00530777"/>
    <w:rsid w:val="00530C17"/>
    <w:rsid w:val="005319F2"/>
    <w:rsid w:val="00531D2F"/>
    <w:rsid w:val="00531F3A"/>
    <w:rsid w:val="00532023"/>
    <w:rsid w:val="0053231C"/>
    <w:rsid w:val="0053282A"/>
    <w:rsid w:val="00532DBD"/>
    <w:rsid w:val="005330BB"/>
    <w:rsid w:val="005334C3"/>
    <w:rsid w:val="0053370C"/>
    <w:rsid w:val="00533D21"/>
    <w:rsid w:val="0053446E"/>
    <w:rsid w:val="00534E93"/>
    <w:rsid w:val="00535AE3"/>
    <w:rsid w:val="00535F33"/>
    <w:rsid w:val="005360E3"/>
    <w:rsid w:val="005373DA"/>
    <w:rsid w:val="005374C7"/>
    <w:rsid w:val="0054011C"/>
    <w:rsid w:val="0054023C"/>
    <w:rsid w:val="00540310"/>
    <w:rsid w:val="005409DE"/>
    <w:rsid w:val="00540E18"/>
    <w:rsid w:val="00541443"/>
    <w:rsid w:val="005442D0"/>
    <w:rsid w:val="00544A75"/>
    <w:rsid w:val="00544AE9"/>
    <w:rsid w:val="005451F1"/>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51D"/>
    <w:rsid w:val="00563136"/>
    <w:rsid w:val="00563B6A"/>
    <w:rsid w:val="00565FD0"/>
    <w:rsid w:val="00566430"/>
    <w:rsid w:val="0056664A"/>
    <w:rsid w:val="0057109A"/>
    <w:rsid w:val="00571AC1"/>
    <w:rsid w:val="00572CAA"/>
    <w:rsid w:val="0057458D"/>
    <w:rsid w:val="005763CD"/>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4AAD"/>
    <w:rsid w:val="00594B77"/>
    <w:rsid w:val="005951B8"/>
    <w:rsid w:val="00595A3E"/>
    <w:rsid w:val="0059689F"/>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C7D"/>
    <w:rsid w:val="005C7C7E"/>
    <w:rsid w:val="005D23A1"/>
    <w:rsid w:val="005D3665"/>
    <w:rsid w:val="005D3E7C"/>
    <w:rsid w:val="005D40B4"/>
    <w:rsid w:val="005D4AA0"/>
    <w:rsid w:val="005E0692"/>
    <w:rsid w:val="005E1211"/>
    <w:rsid w:val="005E1294"/>
    <w:rsid w:val="005E2658"/>
    <w:rsid w:val="005E2D6E"/>
    <w:rsid w:val="005E3BDA"/>
    <w:rsid w:val="005E4014"/>
    <w:rsid w:val="005E40A8"/>
    <w:rsid w:val="005E4711"/>
    <w:rsid w:val="005E4CBC"/>
    <w:rsid w:val="005E51D2"/>
    <w:rsid w:val="005E6AF3"/>
    <w:rsid w:val="005E6D09"/>
    <w:rsid w:val="005E7A5C"/>
    <w:rsid w:val="005F0214"/>
    <w:rsid w:val="005F04F5"/>
    <w:rsid w:val="005F11B1"/>
    <w:rsid w:val="005F1EA1"/>
    <w:rsid w:val="005F273E"/>
    <w:rsid w:val="005F38F6"/>
    <w:rsid w:val="005F3B57"/>
    <w:rsid w:val="005F49FD"/>
    <w:rsid w:val="005F52D6"/>
    <w:rsid w:val="005F62E8"/>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1F0C"/>
    <w:rsid w:val="00622E87"/>
    <w:rsid w:val="0062394B"/>
    <w:rsid w:val="006243F3"/>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D92"/>
    <w:rsid w:val="00643CD2"/>
    <w:rsid w:val="006451F1"/>
    <w:rsid w:val="0064630E"/>
    <w:rsid w:val="006467AF"/>
    <w:rsid w:val="006468D8"/>
    <w:rsid w:val="00646F6A"/>
    <w:rsid w:val="0065049C"/>
    <w:rsid w:val="00651325"/>
    <w:rsid w:val="006519D7"/>
    <w:rsid w:val="00653547"/>
    <w:rsid w:val="006540D6"/>
    <w:rsid w:val="006541BA"/>
    <w:rsid w:val="006552F2"/>
    <w:rsid w:val="00656152"/>
    <w:rsid w:val="00656B76"/>
    <w:rsid w:val="00660022"/>
    <w:rsid w:val="0066008F"/>
    <w:rsid w:val="00660EDD"/>
    <w:rsid w:val="006623F6"/>
    <w:rsid w:val="0066312F"/>
    <w:rsid w:val="00663458"/>
    <w:rsid w:val="00663E9B"/>
    <w:rsid w:val="00664E2D"/>
    <w:rsid w:val="00665030"/>
    <w:rsid w:val="0066528B"/>
    <w:rsid w:val="006652AB"/>
    <w:rsid w:val="00667458"/>
    <w:rsid w:val="00667A4F"/>
    <w:rsid w:val="00667F34"/>
    <w:rsid w:val="00670515"/>
    <w:rsid w:val="006726B8"/>
    <w:rsid w:val="006733E8"/>
    <w:rsid w:val="0067606F"/>
    <w:rsid w:val="006769D7"/>
    <w:rsid w:val="00680C99"/>
    <w:rsid w:val="00683093"/>
    <w:rsid w:val="00684CBD"/>
    <w:rsid w:val="0068519A"/>
    <w:rsid w:val="006857A6"/>
    <w:rsid w:val="00687168"/>
    <w:rsid w:val="00687EB0"/>
    <w:rsid w:val="00690BFA"/>
    <w:rsid w:val="006920F5"/>
    <w:rsid w:val="00692B1B"/>
    <w:rsid w:val="0069355D"/>
    <w:rsid w:val="00693F7F"/>
    <w:rsid w:val="00694279"/>
    <w:rsid w:val="006959BE"/>
    <w:rsid w:val="00695C1F"/>
    <w:rsid w:val="006970C3"/>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77CB"/>
    <w:rsid w:val="006C0371"/>
    <w:rsid w:val="006C0E59"/>
    <w:rsid w:val="006C1A01"/>
    <w:rsid w:val="006C6365"/>
    <w:rsid w:val="006C6367"/>
    <w:rsid w:val="006C7036"/>
    <w:rsid w:val="006C7353"/>
    <w:rsid w:val="006D03C0"/>
    <w:rsid w:val="006D074F"/>
    <w:rsid w:val="006D0EAF"/>
    <w:rsid w:val="006D1BD8"/>
    <w:rsid w:val="006D2157"/>
    <w:rsid w:val="006D254E"/>
    <w:rsid w:val="006D46EE"/>
    <w:rsid w:val="006D48EC"/>
    <w:rsid w:val="006D4E3B"/>
    <w:rsid w:val="006D558D"/>
    <w:rsid w:val="006D5685"/>
    <w:rsid w:val="006D6676"/>
    <w:rsid w:val="006D7652"/>
    <w:rsid w:val="006E13E5"/>
    <w:rsid w:val="006E1A65"/>
    <w:rsid w:val="006E1BC2"/>
    <w:rsid w:val="006E2039"/>
    <w:rsid w:val="006E3231"/>
    <w:rsid w:val="006E3EEA"/>
    <w:rsid w:val="006E3F37"/>
    <w:rsid w:val="006E4B9D"/>
    <w:rsid w:val="006E4F92"/>
    <w:rsid w:val="006E6796"/>
    <w:rsid w:val="006E7310"/>
    <w:rsid w:val="006F00B0"/>
    <w:rsid w:val="006F12EF"/>
    <w:rsid w:val="006F1632"/>
    <w:rsid w:val="006F1979"/>
    <w:rsid w:val="006F1AB8"/>
    <w:rsid w:val="006F1AEE"/>
    <w:rsid w:val="006F1B75"/>
    <w:rsid w:val="006F26C1"/>
    <w:rsid w:val="006F2A94"/>
    <w:rsid w:val="006F4C58"/>
    <w:rsid w:val="006F611F"/>
    <w:rsid w:val="006F6C0A"/>
    <w:rsid w:val="006F7939"/>
    <w:rsid w:val="007016AA"/>
    <w:rsid w:val="00701B53"/>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DFA"/>
    <w:rsid w:val="00720A52"/>
    <w:rsid w:val="007212A7"/>
    <w:rsid w:val="00722B6D"/>
    <w:rsid w:val="007231B2"/>
    <w:rsid w:val="00725244"/>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3BE9"/>
    <w:rsid w:val="00743ED6"/>
    <w:rsid w:val="00746063"/>
    <w:rsid w:val="007464BD"/>
    <w:rsid w:val="0074789D"/>
    <w:rsid w:val="00752400"/>
    <w:rsid w:val="007527B8"/>
    <w:rsid w:val="00753B50"/>
    <w:rsid w:val="00753E97"/>
    <w:rsid w:val="00754C33"/>
    <w:rsid w:val="00755A1C"/>
    <w:rsid w:val="00755B34"/>
    <w:rsid w:val="00755D3C"/>
    <w:rsid w:val="00756452"/>
    <w:rsid w:val="00756808"/>
    <w:rsid w:val="00756E15"/>
    <w:rsid w:val="00756E49"/>
    <w:rsid w:val="0076148C"/>
    <w:rsid w:val="00762A37"/>
    <w:rsid w:val="00765232"/>
    <w:rsid w:val="007656EB"/>
    <w:rsid w:val="00765A68"/>
    <w:rsid w:val="00767E24"/>
    <w:rsid w:val="00770821"/>
    <w:rsid w:val="00770D9C"/>
    <w:rsid w:val="00770E66"/>
    <w:rsid w:val="00771F30"/>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A14A6"/>
    <w:rsid w:val="007A2853"/>
    <w:rsid w:val="007A2A72"/>
    <w:rsid w:val="007A3D6C"/>
    <w:rsid w:val="007A447A"/>
    <w:rsid w:val="007A478B"/>
    <w:rsid w:val="007A4A33"/>
    <w:rsid w:val="007A50E7"/>
    <w:rsid w:val="007A5DB0"/>
    <w:rsid w:val="007A6AD2"/>
    <w:rsid w:val="007B0E54"/>
    <w:rsid w:val="007B0F3F"/>
    <w:rsid w:val="007B3C24"/>
    <w:rsid w:val="007B4068"/>
    <w:rsid w:val="007B45D5"/>
    <w:rsid w:val="007B4AA6"/>
    <w:rsid w:val="007B593A"/>
    <w:rsid w:val="007B7121"/>
    <w:rsid w:val="007B7589"/>
    <w:rsid w:val="007B7B96"/>
    <w:rsid w:val="007C157E"/>
    <w:rsid w:val="007C3858"/>
    <w:rsid w:val="007C3DC7"/>
    <w:rsid w:val="007C410F"/>
    <w:rsid w:val="007C52BD"/>
    <w:rsid w:val="007C52E6"/>
    <w:rsid w:val="007C5CA0"/>
    <w:rsid w:val="007C6465"/>
    <w:rsid w:val="007C76CB"/>
    <w:rsid w:val="007D0B08"/>
    <w:rsid w:val="007D1B0C"/>
    <w:rsid w:val="007D22BD"/>
    <w:rsid w:val="007D2BB5"/>
    <w:rsid w:val="007D3C69"/>
    <w:rsid w:val="007D5381"/>
    <w:rsid w:val="007D569E"/>
    <w:rsid w:val="007D5B4D"/>
    <w:rsid w:val="007D5CCE"/>
    <w:rsid w:val="007D5E2F"/>
    <w:rsid w:val="007D66A1"/>
    <w:rsid w:val="007D7F76"/>
    <w:rsid w:val="007E055E"/>
    <w:rsid w:val="007E1772"/>
    <w:rsid w:val="007E21F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340D"/>
    <w:rsid w:val="008039C5"/>
    <w:rsid w:val="008039E7"/>
    <w:rsid w:val="008058E7"/>
    <w:rsid w:val="0080592C"/>
    <w:rsid w:val="00807134"/>
    <w:rsid w:val="0080752F"/>
    <w:rsid w:val="00807661"/>
    <w:rsid w:val="00807906"/>
    <w:rsid w:val="00807F21"/>
    <w:rsid w:val="008115E1"/>
    <w:rsid w:val="0081178A"/>
    <w:rsid w:val="0081197F"/>
    <w:rsid w:val="00811A11"/>
    <w:rsid w:val="0081226A"/>
    <w:rsid w:val="00812BDD"/>
    <w:rsid w:val="00814EDE"/>
    <w:rsid w:val="008156FB"/>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C51"/>
    <w:rsid w:val="008279CF"/>
    <w:rsid w:val="00827DB9"/>
    <w:rsid w:val="008309C3"/>
    <w:rsid w:val="0083157E"/>
    <w:rsid w:val="00831B0D"/>
    <w:rsid w:val="00833317"/>
    <w:rsid w:val="00834200"/>
    <w:rsid w:val="0083422F"/>
    <w:rsid w:val="008342AC"/>
    <w:rsid w:val="008358AA"/>
    <w:rsid w:val="0083622E"/>
    <w:rsid w:val="00840B6F"/>
    <w:rsid w:val="00841D4B"/>
    <w:rsid w:val="00843928"/>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764C"/>
    <w:rsid w:val="00867663"/>
    <w:rsid w:val="0087022D"/>
    <w:rsid w:val="00870D63"/>
    <w:rsid w:val="008713B5"/>
    <w:rsid w:val="00873A4F"/>
    <w:rsid w:val="00873CB0"/>
    <w:rsid w:val="008741D8"/>
    <w:rsid w:val="00876235"/>
    <w:rsid w:val="00876386"/>
    <w:rsid w:val="008763FA"/>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5445"/>
    <w:rsid w:val="008B7439"/>
    <w:rsid w:val="008B7C89"/>
    <w:rsid w:val="008C0D8B"/>
    <w:rsid w:val="008C1372"/>
    <w:rsid w:val="008C1499"/>
    <w:rsid w:val="008C15BE"/>
    <w:rsid w:val="008C1F0F"/>
    <w:rsid w:val="008C22B8"/>
    <w:rsid w:val="008C3308"/>
    <w:rsid w:val="008C3ADC"/>
    <w:rsid w:val="008C4B15"/>
    <w:rsid w:val="008C7803"/>
    <w:rsid w:val="008D0C41"/>
    <w:rsid w:val="008D1C92"/>
    <w:rsid w:val="008D1EA5"/>
    <w:rsid w:val="008D327A"/>
    <w:rsid w:val="008D328C"/>
    <w:rsid w:val="008D5259"/>
    <w:rsid w:val="008D7795"/>
    <w:rsid w:val="008D7B6B"/>
    <w:rsid w:val="008E027F"/>
    <w:rsid w:val="008E0A20"/>
    <w:rsid w:val="008E1B72"/>
    <w:rsid w:val="008E2D01"/>
    <w:rsid w:val="008E3407"/>
    <w:rsid w:val="008E3B87"/>
    <w:rsid w:val="008E3D1F"/>
    <w:rsid w:val="008E6482"/>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732"/>
    <w:rsid w:val="00911B9A"/>
    <w:rsid w:val="00912395"/>
    <w:rsid w:val="009130E2"/>
    <w:rsid w:val="0091497B"/>
    <w:rsid w:val="0091626E"/>
    <w:rsid w:val="00917871"/>
    <w:rsid w:val="00920381"/>
    <w:rsid w:val="009224B0"/>
    <w:rsid w:val="00925589"/>
    <w:rsid w:val="0092653E"/>
    <w:rsid w:val="00926F4D"/>
    <w:rsid w:val="00927207"/>
    <w:rsid w:val="00927711"/>
    <w:rsid w:val="00927C5F"/>
    <w:rsid w:val="00927C83"/>
    <w:rsid w:val="0093072B"/>
    <w:rsid w:val="00930CD2"/>
    <w:rsid w:val="0093138E"/>
    <w:rsid w:val="00931C67"/>
    <w:rsid w:val="009324B2"/>
    <w:rsid w:val="00932D72"/>
    <w:rsid w:val="0093347A"/>
    <w:rsid w:val="0093487C"/>
    <w:rsid w:val="0093544C"/>
    <w:rsid w:val="00936E54"/>
    <w:rsid w:val="0093725A"/>
    <w:rsid w:val="00940E6C"/>
    <w:rsid w:val="009412CA"/>
    <w:rsid w:val="009423E1"/>
    <w:rsid w:val="0094292D"/>
    <w:rsid w:val="00942A79"/>
    <w:rsid w:val="0094308A"/>
    <w:rsid w:val="009434A4"/>
    <w:rsid w:val="009434D0"/>
    <w:rsid w:val="00943DFB"/>
    <w:rsid w:val="00943F58"/>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609F2"/>
    <w:rsid w:val="00961240"/>
    <w:rsid w:val="00961A5E"/>
    <w:rsid w:val="00963D1E"/>
    <w:rsid w:val="00966279"/>
    <w:rsid w:val="00966E84"/>
    <w:rsid w:val="00967642"/>
    <w:rsid w:val="00967DE8"/>
    <w:rsid w:val="009703DD"/>
    <w:rsid w:val="009731B3"/>
    <w:rsid w:val="00974294"/>
    <w:rsid w:val="0097475D"/>
    <w:rsid w:val="00975E08"/>
    <w:rsid w:val="009804F5"/>
    <w:rsid w:val="0098101B"/>
    <w:rsid w:val="009822F8"/>
    <w:rsid w:val="00987614"/>
    <w:rsid w:val="00990D89"/>
    <w:rsid w:val="00990F9E"/>
    <w:rsid w:val="00992254"/>
    <w:rsid w:val="00994C58"/>
    <w:rsid w:val="00994DC1"/>
    <w:rsid w:val="00995329"/>
    <w:rsid w:val="00995DFD"/>
    <w:rsid w:val="0099607E"/>
    <w:rsid w:val="009960D9"/>
    <w:rsid w:val="00997411"/>
    <w:rsid w:val="00997498"/>
    <w:rsid w:val="0099760D"/>
    <w:rsid w:val="009A08BF"/>
    <w:rsid w:val="009A1224"/>
    <w:rsid w:val="009A1DA8"/>
    <w:rsid w:val="009A2CBC"/>
    <w:rsid w:val="009A3AB2"/>
    <w:rsid w:val="009A41D4"/>
    <w:rsid w:val="009A4A8D"/>
    <w:rsid w:val="009A7CF9"/>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682"/>
    <w:rsid w:val="009D0817"/>
    <w:rsid w:val="009D0883"/>
    <w:rsid w:val="009D111A"/>
    <w:rsid w:val="009D1A12"/>
    <w:rsid w:val="009D213C"/>
    <w:rsid w:val="009D2EB0"/>
    <w:rsid w:val="009D31EB"/>
    <w:rsid w:val="009D333D"/>
    <w:rsid w:val="009D3AD6"/>
    <w:rsid w:val="009D542E"/>
    <w:rsid w:val="009D582C"/>
    <w:rsid w:val="009E0132"/>
    <w:rsid w:val="009E0312"/>
    <w:rsid w:val="009E092C"/>
    <w:rsid w:val="009E20E7"/>
    <w:rsid w:val="009E28B4"/>
    <w:rsid w:val="009E2B05"/>
    <w:rsid w:val="009E49A5"/>
    <w:rsid w:val="009E4E00"/>
    <w:rsid w:val="009E547D"/>
    <w:rsid w:val="009E5529"/>
    <w:rsid w:val="009E556D"/>
    <w:rsid w:val="009E5F79"/>
    <w:rsid w:val="009E6DBE"/>
    <w:rsid w:val="009E6EE1"/>
    <w:rsid w:val="009E7E6E"/>
    <w:rsid w:val="009F1DBA"/>
    <w:rsid w:val="009F32CA"/>
    <w:rsid w:val="009F51D7"/>
    <w:rsid w:val="009F7352"/>
    <w:rsid w:val="00A007A6"/>
    <w:rsid w:val="00A0200F"/>
    <w:rsid w:val="00A02304"/>
    <w:rsid w:val="00A02BD1"/>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FB0"/>
    <w:rsid w:val="00A25C0F"/>
    <w:rsid w:val="00A25FE9"/>
    <w:rsid w:val="00A26DE7"/>
    <w:rsid w:val="00A278F1"/>
    <w:rsid w:val="00A30909"/>
    <w:rsid w:val="00A31A18"/>
    <w:rsid w:val="00A31C5C"/>
    <w:rsid w:val="00A327A7"/>
    <w:rsid w:val="00A33262"/>
    <w:rsid w:val="00A33559"/>
    <w:rsid w:val="00A3389F"/>
    <w:rsid w:val="00A34463"/>
    <w:rsid w:val="00A40B00"/>
    <w:rsid w:val="00A412FC"/>
    <w:rsid w:val="00A41AB5"/>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5A58"/>
    <w:rsid w:val="00A67AC7"/>
    <w:rsid w:val="00A67EF8"/>
    <w:rsid w:val="00A70329"/>
    <w:rsid w:val="00A70ABA"/>
    <w:rsid w:val="00A711BD"/>
    <w:rsid w:val="00A74602"/>
    <w:rsid w:val="00A7545A"/>
    <w:rsid w:val="00A7629E"/>
    <w:rsid w:val="00A7667D"/>
    <w:rsid w:val="00A76C71"/>
    <w:rsid w:val="00A77784"/>
    <w:rsid w:val="00A80270"/>
    <w:rsid w:val="00A803CE"/>
    <w:rsid w:val="00A808C0"/>
    <w:rsid w:val="00A80BF8"/>
    <w:rsid w:val="00A8216E"/>
    <w:rsid w:val="00A83634"/>
    <w:rsid w:val="00A8373F"/>
    <w:rsid w:val="00A83A2F"/>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84A"/>
    <w:rsid w:val="00AA7B0C"/>
    <w:rsid w:val="00AB0ECC"/>
    <w:rsid w:val="00AB21F6"/>
    <w:rsid w:val="00AB43F9"/>
    <w:rsid w:val="00AB4476"/>
    <w:rsid w:val="00AB5075"/>
    <w:rsid w:val="00AB5888"/>
    <w:rsid w:val="00AB6052"/>
    <w:rsid w:val="00AB66EB"/>
    <w:rsid w:val="00AB6B82"/>
    <w:rsid w:val="00AB7130"/>
    <w:rsid w:val="00AC0B1C"/>
    <w:rsid w:val="00AC1050"/>
    <w:rsid w:val="00AC1914"/>
    <w:rsid w:val="00AC1AE8"/>
    <w:rsid w:val="00AC1BD9"/>
    <w:rsid w:val="00AC2066"/>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504A"/>
    <w:rsid w:val="00AE52FB"/>
    <w:rsid w:val="00AE6E0B"/>
    <w:rsid w:val="00AE740E"/>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2D66"/>
    <w:rsid w:val="00B032B5"/>
    <w:rsid w:val="00B034E7"/>
    <w:rsid w:val="00B0376E"/>
    <w:rsid w:val="00B03CFA"/>
    <w:rsid w:val="00B05329"/>
    <w:rsid w:val="00B06CE8"/>
    <w:rsid w:val="00B07032"/>
    <w:rsid w:val="00B07124"/>
    <w:rsid w:val="00B07514"/>
    <w:rsid w:val="00B12042"/>
    <w:rsid w:val="00B1249F"/>
    <w:rsid w:val="00B1283E"/>
    <w:rsid w:val="00B141C4"/>
    <w:rsid w:val="00B14B9D"/>
    <w:rsid w:val="00B155AB"/>
    <w:rsid w:val="00B22CA1"/>
    <w:rsid w:val="00B2310A"/>
    <w:rsid w:val="00B23910"/>
    <w:rsid w:val="00B23C24"/>
    <w:rsid w:val="00B25D73"/>
    <w:rsid w:val="00B262E6"/>
    <w:rsid w:val="00B271C8"/>
    <w:rsid w:val="00B30E4F"/>
    <w:rsid w:val="00B3362A"/>
    <w:rsid w:val="00B33EEB"/>
    <w:rsid w:val="00B34910"/>
    <w:rsid w:val="00B40448"/>
    <w:rsid w:val="00B41CE8"/>
    <w:rsid w:val="00B41EC3"/>
    <w:rsid w:val="00B42D98"/>
    <w:rsid w:val="00B44136"/>
    <w:rsid w:val="00B4511A"/>
    <w:rsid w:val="00B4798C"/>
    <w:rsid w:val="00B50026"/>
    <w:rsid w:val="00B532E2"/>
    <w:rsid w:val="00B53F24"/>
    <w:rsid w:val="00B544C0"/>
    <w:rsid w:val="00B55082"/>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F8F"/>
    <w:rsid w:val="00B67BC3"/>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406F"/>
    <w:rsid w:val="00B94D88"/>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B00FA"/>
    <w:rsid w:val="00BB3C2E"/>
    <w:rsid w:val="00BB3FB1"/>
    <w:rsid w:val="00BB467C"/>
    <w:rsid w:val="00BB49C9"/>
    <w:rsid w:val="00BC2003"/>
    <w:rsid w:val="00BC2842"/>
    <w:rsid w:val="00BC2953"/>
    <w:rsid w:val="00BC5154"/>
    <w:rsid w:val="00BD0751"/>
    <w:rsid w:val="00BD1340"/>
    <w:rsid w:val="00BD2ACC"/>
    <w:rsid w:val="00BD2B1B"/>
    <w:rsid w:val="00BD30C8"/>
    <w:rsid w:val="00BD3449"/>
    <w:rsid w:val="00BD3B0C"/>
    <w:rsid w:val="00BD4648"/>
    <w:rsid w:val="00BD484E"/>
    <w:rsid w:val="00BD5428"/>
    <w:rsid w:val="00BD552A"/>
    <w:rsid w:val="00BD581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390D"/>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17A4"/>
    <w:rsid w:val="00C2464B"/>
    <w:rsid w:val="00C24B44"/>
    <w:rsid w:val="00C24BBE"/>
    <w:rsid w:val="00C25512"/>
    <w:rsid w:val="00C2599A"/>
    <w:rsid w:val="00C25F74"/>
    <w:rsid w:val="00C26C92"/>
    <w:rsid w:val="00C27AE5"/>
    <w:rsid w:val="00C27DA9"/>
    <w:rsid w:val="00C31196"/>
    <w:rsid w:val="00C326D7"/>
    <w:rsid w:val="00C33220"/>
    <w:rsid w:val="00C33C76"/>
    <w:rsid w:val="00C34885"/>
    <w:rsid w:val="00C34AE1"/>
    <w:rsid w:val="00C35EF4"/>
    <w:rsid w:val="00C3602C"/>
    <w:rsid w:val="00C36157"/>
    <w:rsid w:val="00C36814"/>
    <w:rsid w:val="00C3725D"/>
    <w:rsid w:val="00C37485"/>
    <w:rsid w:val="00C41FB1"/>
    <w:rsid w:val="00C4239A"/>
    <w:rsid w:val="00C42711"/>
    <w:rsid w:val="00C42D71"/>
    <w:rsid w:val="00C43495"/>
    <w:rsid w:val="00C43E2D"/>
    <w:rsid w:val="00C44DD0"/>
    <w:rsid w:val="00C451AB"/>
    <w:rsid w:val="00C45D73"/>
    <w:rsid w:val="00C46EA7"/>
    <w:rsid w:val="00C476DD"/>
    <w:rsid w:val="00C504F2"/>
    <w:rsid w:val="00C50CB3"/>
    <w:rsid w:val="00C51336"/>
    <w:rsid w:val="00C51818"/>
    <w:rsid w:val="00C5241B"/>
    <w:rsid w:val="00C528F3"/>
    <w:rsid w:val="00C52DD2"/>
    <w:rsid w:val="00C52F24"/>
    <w:rsid w:val="00C539A7"/>
    <w:rsid w:val="00C53CE2"/>
    <w:rsid w:val="00C54DC6"/>
    <w:rsid w:val="00C55FA5"/>
    <w:rsid w:val="00C56A25"/>
    <w:rsid w:val="00C611B0"/>
    <w:rsid w:val="00C61CE9"/>
    <w:rsid w:val="00C64460"/>
    <w:rsid w:val="00C64591"/>
    <w:rsid w:val="00C64BEB"/>
    <w:rsid w:val="00C64EE9"/>
    <w:rsid w:val="00C67A2B"/>
    <w:rsid w:val="00C711E2"/>
    <w:rsid w:val="00C72E42"/>
    <w:rsid w:val="00C7324A"/>
    <w:rsid w:val="00C74045"/>
    <w:rsid w:val="00C7470D"/>
    <w:rsid w:val="00C762B3"/>
    <w:rsid w:val="00C764E8"/>
    <w:rsid w:val="00C768C0"/>
    <w:rsid w:val="00C770EE"/>
    <w:rsid w:val="00C80EBD"/>
    <w:rsid w:val="00C8114D"/>
    <w:rsid w:val="00C812DA"/>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447"/>
    <w:rsid w:val="00CC3496"/>
    <w:rsid w:val="00CC349D"/>
    <w:rsid w:val="00CC35FD"/>
    <w:rsid w:val="00CC36B1"/>
    <w:rsid w:val="00CC3A82"/>
    <w:rsid w:val="00CC77F5"/>
    <w:rsid w:val="00CC7998"/>
    <w:rsid w:val="00CD03BE"/>
    <w:rsid w:val="00CD042E"/>
    <w:rsid w:val="00CD0680"/>
    <w:rsid w:val="00CD2106"/>
    <w:rsid w:val="00CD25AB"/>
    <w:rsid w:val="00CD2836"/>
    <w:rsid w:val="00CD32BD"/>
    <w:rsid w:val="00CD3A43"/>
    <w:rsid w:val="00CD6FF4"/>
    <w:rsid w:val="00CD752B"/>
    <w:rsid w:val="00CE0009"/>
    <w:rsid w:val="00CE0883"/>
    <w:rsid w:val="00CE1F70"/>
    <w:rsid w:val="00CE27E1"/>
    <w:rsid w:val="00CE2914"/>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14E7"/>
    <w:rsid w:val="00D12596"/>
    <w:rsid w:val="00D13571"/>
    <w:rsid w:val="00D139DF"/>
    <w:rsid w:val="00D14EE0"/>
    <w:rsid w:val="00D160E9"/>
    <w:rsid w:val="00D16EF6"/>
    <w:rsid w:val="00D1735D"/>
    <w:rsid w:val="00D20B53"/>
    <w:rsid w:val="00D2165C"/>
    <w:rsid w:val="00D21EA0"/>
    <w:rsid w:val="00D23184"/>
    <w:rsid w:val="00D23251"/>
    <w:rsid w:val="00D24EE4"/>
    <w:rsid w:val="00D27716"/>
    <w:rsid w:val="00D27A88"/>
    <w:rsid w:val="00D30191"/>
    <w:rsid w:val="00D31D44"/>
    <w:rsid w:val="00D32096"/>
    <w:rsid w:val="00D32112"/>
    <w:rsid w:val="00D3254E"/>
    <w:rsid w:val="00D330D6"/>
    <w:rsid w:val="00D33156"/>
    <w:rsid w:val="00D333A9"/>
    <w:rsid w:val="00D3376F"/>
    <w:rsid w:val="00D33C17"/>
    <w:rsid w:val="00D35E3E"/>
    <w:rsid w:val="00D36F95"/>
    <w:rsid w:val="00D37082"/>
    <w:rsid w:val="00D41DE0"/>
    <w:rsid w:val="00D42744"/>
    <w:rsid w:val="00D440C0"/>
    <w:rsid w:val="00D45131"/>
    <w:rsid w:val="00D45757"/>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1AFC"/>
    <w:rsid w:val="00D623E7"/>
    <w:rsid w:val="00D62F83"/>
    <w:rsid w:val="00D63C23"/>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6226"/>
    <w:rsid w:val="00D86408"/>
    <w:rsid w:val="00D869EC"/>
    <w:rsid w:val="00D8779A"/>
    <w:rsid w:val="00D877BF"/>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2BD"/>
    <w:rsid w:val="00D97485"/>
    <w:rsid w:val="00DA0757"/>
    <w:rsid w:val="00DA1C01"/>
    <w:rsid w:val="00DA2D61"/>
    <w:rsid w:val="00DA5EE7"/>
    <w:rsid w:val="00DB0302"/>
    <w:rsid w:val="00DB05EE"/>
    <w:rsid w:val="00DB0721"/>
    <w:rsid w:val="00DB35AE"/>
    <w:rsid w:val="00DB4EBB"/>
    <w:rsid w:val="00DB57D2"/>
    <w:rsid w:val="00DB62F2"/>
    <w:rsid w:val="00DB6AAA"/>
    <w:rsid w:val="00DB76F2"/>
    <w:rsid w:val="00DB7B86"/>
    <w:rsid w:val="00DB7D99"/>
    <w:rsid w:val="00DC0F88"/>
    <w:rsid w:val="00DC1419"/>
    <w:rsid w:val="00DC1E75"/>
    <w:rsid w:val="00DC23D3"/>
    <w:rsid w:val="00DC3FC9"/>
    <w:rsid w:val="00DC46A9"/>
    <w:rsid w:val="00DC595C"/>
    <w:rsid w:val="00DC5967"/>
    <w:rsid w:val="00DC7129"/>
    <w:rsid w:val="00DD01EA"/>
    <w:rsid w:val="00DD0849"/>
    <w:rsid w:val="00DD0B66"/>
    <w:rsid w:val="00DD193A"/>
    <w:rsid w:val="00DD4DD8"/>
    <w:rsid w:val="00DD4E95"/>
    <w:rsid w:val="00DD57AC"/>
    <w:rsid w:val="00DD757C"/>
    <w:rsid w:val="00DD7A9F"/>
    <w:rsid w:val="00DE0620"/>
    <w:rsid w:val="00DE0FA5"/>
    <w:rsid w:val="00DE2B90"/>
    <w:rsid w:val="00DE2C81"/>
    <w:rsid w:val="00DE3040"/>
    <w:rsid w:val="00DE31EB"/>
    <w:rsid w:val="00DE7021"/>
    <w:rsid w:val="00DE7CBC"/>
    <w:rsid w:val="00DF16B6"/>
    <w:rsid w:val="00DF1BE1"/>
    <w:rsid w:val="00DF4521"/>
    <w:rsid w:val="00DF4837"/>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20C98"/>
    <w:rsid w:val="00E244E9"/>
    <w:rsid w:val="00E24CDF"/>
    <w:rsid w:val="00E256D6"/>
    <w:rsid w:val="00E25AAD"/>
    <w:rsid w:val="00E3263C"/>
    <w:rsid w:val="00E33F3E"/>
    <w:rsid w:val="00E352A3"/>
    <w:rsid w:val="00E35D82"/>
    <w:rsid w:val="00E36D25"/>
    <w:rsid w:val="00E36E76"/>
    <w:rsid w:val="00E36EC1"/>
    <w:rsid w:val="00E36F82"/>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378E"/>
    <w:rsid w:val="00E54362"/>
    <w:rsid w:val="00E554B7"/>
    <w:rsid w:val="00E55B78"/>
    <w:rsid w:val="00E56E99"/>
    <w:rsid w:val="00E5704D"/>
    <w:rsid w:val="00E601A7"/>
    <w:rsid w:val="00E6039B"/>
    <w:rsid w:val="00E60517"/>
    <w:rsid w:val="00E61106"/>
    <w:rsid w:val="00E62576"/>
    <w:rsid w:val="00E62663"/>
    <w:rsid w:val="00E64E3C"/>
    <w:rsid w:val="00E652B7"/>
    <w:rsid w:val="00E65C85"/>
    <w:rsid w:val="00E66649"/>
    <w:rsid w:val="00E66B87"/>
    <w:rsid w:val="00E70508"/>
    <w:rsid w:val="00E70FB3"/>
    <w:rsid w:val="00E722F4"/>
    <w:rsid w:val="00E723FC"/>
    <w:rsid w:val="00E72983"/>
    <w:rsid w:val="00E72E78"/>
    <w:rsid w:val="00E739EC"/>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62AB"/>
    <w:rsid w:val="00E96E21"/>
    <w:rsid w:val="00E97789"/>
    <w:rsid w:val="00E97864"/>
    <w:rsid w:val="00E97BD2"/>
    <w:rsid w:val="00E97DE1"/>
    <w:rsid w:val="00EA024C"/>
    <w:rsid w:val="00EA0C73"/>
    <w:rsid w:val="00EA0C89"/>
    <w:rsid w:val="00EA2B45"/>
    <w:rsid w:val="00EA4691"/>
    <w:rsid w:val="00EA4ACA"/>
    <w:rsid w:val="00EA67D2"/>
    <w:rsid w:val="00EA74D6"/>
    <w:rsid w:val="00EA7C47"/>
    <w:rsid w:val="00EB040D"/>
    <w:rsid w:val="00EB0709"/>
    <w:rsid w:val="00EB08A2"/>
    <w:rsid w:val="00EB0CE9"/>
    <w:rsid w:val="00EB2908"/>
    <w:rsid w:val="00EB2FC2"/>
    <w:rsid w:val="00EB3E3C"/>
    <w:rsid w:val="00EB41CC"/>
    <w:rsid w:val="00EB45B7"/>
    <w:rsid w:val="00EB4C7C"/>
    <w:rsid w:val="00EB526C"/>
    <w:rsid w:val="00EB75C0"/>
    <w:rsid w:val="00EB792E"/>
    <w:rsid w:val="00EC0134"/>
    <w:rsid w:val="00EC1199"/>
    <w:rsid w:val="00EC37BC"/>
    <w:rsid w:val="00EC4386"/>
    <w:rsid w:val="00EC5259"/>
    <w:rsid w:val="00EC5B51"/>
    <w:rsid w:val="00ED0F6D"/>
    <w:rsid w:val="00ED0FCE"/>
    <w:rsid w:val="00ED25E6"/>
    <w:rsid w:val="00ED4889"/>
    <w:rsid w:val="00ED4CA6"/>
    <w:rsid w:val="00ED4ECB"/>
    <w:rsid w:val="00ED6D83"/>
    <w:rsid w:val="00ED78C8"/>
    <w:rsid w:val="00EE042E"/>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517F"/>
    <w:rsid w:val="00F05DD8"/>
    <w:rsid w:val="00F06A96"/>
    <w:rsid w:val="00F07B0D"/>
    <w:rsid w:val="00F10704"/>
    <w:rsid w:val="00F11219"/>
    <w:rsid w:val="00F1166E"/>
    <w:rsid w:val="00F12902"/>
    <w:rsid w:val="00F12C58"/>
    <w:rsid w:val="00F13687"/>
    <w:rsid w:val="00F139DC"/>
    <w:rsid w:val="00F14594"/>
    <w:rsid w:val="00F14694"/>
    <w:rsid w:val="00F1508C"/>
    <w:rsid w:val="00F15683"/>
    <w:rsid w:val="00F15982"/>
    <w:rsid w:val="00F15E58"/>
    <w:rsid w:val="00F16804"/>
    <w:rsid w:val="00F16A0D"/>
    <w:rsid w:val="00F17791"/>
    <w:rsid w:val="00F17C65"/>
    <w:rsid w:val="00F20665"/>
    <w:rsid w:val="00F20BDC"/>
    <w:rsid w:val="00F21F10"/>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4772"/>
    <w:rsid w:val="00F3501D"/>
    <w:rsid w:val="00F3555E"/>
    <w:rsid w:val="00F36DD9"/>
    <w:rsid w:val="00F37EA3"/>
    <w:rsid w:val="00F40D22"/>
    <w:rsid w:val="00F4233B"/>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1821"/>
    <w:rsid w:val="00F61C8A"/>
    <w:rsid w:val="00F63209"/>
    <w:rsid w:val="00F63BD2"/>
    <w:rsid w:val="00F64B5D"/>
    <w:rsid w:val="00F64F09"/>
    <w:rsid w:val="00F675FD"/>
    <w:rsid w:val="00F70CF9"/>
    <w:rsid w:val="00F72193"/>
    <w:rsid w:val="00F72FEE"/>
    <w:rsid w:val="00F73071"/>
    <w:rsid w:val="00F736A8"/>
    <w:rsid w:val="00F74B77"/>
    <w:rsid w:val="00F7538D"/>
    <w:rsid w:val="00F75845"/>
    <w:rsid w:val="00F75929"/>
    <w:rsid w:val="00F76187"/>
    <w:rsid w:val="00F8092A"/>
    <w:rsid w:val="00F81CB7"/>
    <w:rsid w:val="00F82942"/>
    <w:rsid w:val="00F83C48"/>
    <w:rsid w:val="00F8431B"/>
    <w:rsid w:val="00F850E8"/>
    <w:rsid w:val="00F856B0"/>
    <w:rsid w:val="00F85F5C"/>
    <w:rsid w:val="00F872A0"/>
    <w:rsid w:val="00F87907"/>
    <w:rsid w:val="00F87C01"/>
    <w:rsid w:val="00F90416"/>
    <w:rsid w:val="00F904EE"/>
    <w:rsid w:val="00F90918"/>
    <w:rsid w:val="00F9092C"/>
    <w:rsid w:val="00F90A42"/>
    <w:rsid w:val="00F90A9B"/>
    <w:rsid w:val="00F924AE"/>
    <w:rsid w:val="00F935DB"/>
    <w:rsid w:val="00F9383D"/>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820"/>
    <w:rsid w:val="00FA4C7D"/>
    <w:rsid w:val="00FA69C4"/>
    <w:rsid w:val="00FA751D"/>
    <w:rsid w:val="00FB0417"/>
    <w:rsid w:val="00FB0919"/>
    <w:rsid w:val="00FB33B8"/>
    <w:rsid w:val="00FB3947"/>
    <w:rsid w:val="00FB42C0"/>
    <w:rsid w:val="00FB4E71"/>
    <w:rsid w:val="00FB5E24"/>
    <w:rsid w:val="00FC0ECA"/>
    <w:rsid w:val="00FC44F7"/>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F9D"/>
    <w:rsid w:val="00FE4197"/>
    <w:rsid w:val="00FE4BC0"/>
    <w:rsid w:val="00FE52F1"/>
    <w:rsid w:val="00FE63B9"/>
    <w:rsid w:val="00FE645C"/>
    <w:rsid w:val="00FE6BF4"/>
    <w:rsid w:val="00FE6C16"/>
    <w:rsid w:val="00FF1CA3"/>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2292</Words>
  <Characters>13065</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15327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2024-03-12T21:31:00Z</dcterms:created>
  <dcterms:modified xsi:type="dcterms:W3CDTF">2024-03-12T22:42:00Z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