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981" w:rsidRDefault="00FE5981">
      <w:pPr>
        <w:rPr>
          <w:lang w:val="en-US"/>
        </w:rPr>
      </w:pPr>
    </w:p>
    <w:p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F6105" w:rsidTr="007416E8">
        <w:trPr>
          <w:trHeight w:val="370"/>
        </w:trPr>
        <w:tc>
          <w:tcPr>
            <w:tcW w:w="1260" w:type="dxa"/>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F6105" w:rsidTr="007416E8">
        <w:trPr>
          <w:trHeight w:val="433"/>
        </w:trPr>
        <w:tc>
          <w:tcPr>
            <w:tcW w:w="1260" w:type="dxa"/>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rsidR="00831C6E" w:rsidRPr="0091497B"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esolution for RSS related comment IDs 503-506, 598, 599 and 926</w:t>
            </w:r>
          </w:p>
        </w:tc>
      </w:tr>
      <w:tr w:rsidR="00831C6E" w:rsidRPr="00885717" w:rsidTr="007416E8">
        <w:tc>
          <w:tcPr>
            <w:tcW w:w="1260" w:type="dxa"/>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 2024</w:t>
            </w:r>
          </w:p>
        </w:tc>
      </w:tr>
      <w:tr w:rsidR="00831C6E" w:rsidRPr="00885717" w:rsidTr="007416E8">
        <w:trPr>
          <w:trHeight w:val="676"/>
        </w:trPr>
        <w:tc>
          <w:tcPr>
            <w:tcW w:w="1260" w:type="dxa"/>
            <w:tcBorders>
              <w:top w:val="single" w:sz="4" w:space="0" w:color="000000"/>
              <w:bottom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proofErr w:type="spellStart"/>
            <w:r>
              <w:rPr>
                <w:rFonts w:ascii="Times New Roman" w:hAnsi="Times New Roman"/>
                <w:color w:val="00000A"/>
                <w:kern w:val="1"/>
                <w:sz w:val="24"/>
                <w:szCs w:val="24"/>
                <w:lang w:eastAsia="ar-SA"/>
              </w:rPr>
              <w:t>Mickael</w:t>
            </w:r>
            <w:proofErr w:type="spellEnd"/>
            <w:r>
              <w:rPr>
                <w:rFonts w:ascii="Times New Roman" w:hAnsi="Times New Roman"/>
                <w:color w:val="00000A"/>
                <w:kern w:val="1"/>
                <w:sz w:val="24"/>
                <w:szCs w:val="24"/>
                <w:lang w:eastAsia="ar-SA"/>
              </w:rPr>
              <w:t xml:space="preserve"> </w:t>
            </w:r>
            <w:proofErr w:type="spellStart"/>
            <w:r>
              <w:rPr>
                <w:rFonts w:ascii="Times New Roman" w:hAnsi="Times New Roman"/>
                <w:color w:val="00000A"/>
                <w:kern w:val="1"/>
                <w:sz w:val="24"/>
                <w:szCs w:val="24"/>
                <w:lang w:eastAsia="ar-SA"/>
              </w:rPr>
              <w:t>Maman</w:t>
            </w:r>
            <w:proofErr w:type="spellEnd"/>
            <w:r>
              <w:rPr>
                <w:rFonts w:ascii="Times New Roman" w:hAnsi="Times New Roman"/>
                <w:color w:val="00000A"/>
                <w:kern w:val="1"/>
                <w:sz w:val="24"/>
                <w:szCs w:val="24"/>
                <w:lang w:eastAsia="ar-SA"/>
              </w:rPr>
              <w:t xml:space="preserve"> (ST </w:t>
            </w:r>
            <w:proofErr w:type="spellStart"/>
            <w:r>
              <w:rPr>
                <w:rFonts w:ascii="Times New Roman" w:hAnsi="Times New Roman"/>
                <w:color w:val="00000A"/>
                <w:kern w:val="1"/>
                <w:sz w:val="24"/>
                <w:szCs w:val="24"/>
                <w:lang w:eastAsia="ar-SA"/>
              </w:rPr>
              <w:t>microelectronics</w:t>
            </w:r>
            <w:proofErr w:type="spellEnd"/>
            <w:r>
              <w:rPr>
                <w:rFonts w:ascii="Times New Roman" w:hAnsi="Times New Roman"/>
                <w:color w:val="00000A"/>
                <w:kern w:val="1"/>
                <w:sz w:val="24"/>
                <w:szCs w:val="24"/>
                <w:lang w:eastAsia="ar-SA"/>
              </w:rPr>
              <w:t>), Sven Zeisberg (</w:t>
            </w:r>
            <w:proofErr w:type="spellStart"/>
            <w:r>
              <w:rPr>
                <w:rFonts w:ascii="Times New Roman" w:hAnsi="Times New Roman"/>
                <w:color w:val="00000A"/>
                <w:kern w:val="1"/>
                <w:sz w:val="24"/>
                <w:szCs w:val="24"/>
                <w:lang w:eastAsia="ar-SA"/>
              </w:rPr>
              <w:t>Zigpos</w:t>
            </w:r>
            <w:proofErr w:type="spellEnd"/>
            <w:r>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rsidTr="007416E8">
        <w:trPr>
          <w:trHeight w:val="433"/>
        </w:trPr>
        <w:tc>
          <w:tcPr>
            <w:tcW w:w="1260" w:type="dxa"/>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rsidTr="007416E8">
        <w:trPr>
          <w:trHeight w:val="442"/>
        </w:trPr>
        <w:tc>
          <w:tcPr>
            <w:tcW w:w="1260" w:type="dxa"/>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1C6E" w:rsidRPr="007F6105" w:rsidTr="007416E8">
        <w:tc>
          <w:tcPr>
            <w:tcW w:w="1260" w:type="dxa"/>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 xml:space="preserve">“P802.15.4ab™/D (pre-ballot) </w:t>
            </w:r>
            <w:r>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831C6E" w:rsidRPr="007F6105" w:rsidTr="007416E8">
        <w:trPr>
          <w:trHeight w:val="1918"/>
        </w:trPr>
        <w:tc>
          <w:tcPr>
            <w:tcW w:w="1260" w:type="dxa"/>
            <w:tcBorders>
              <w:top w:val="single" w:sz="4" w:space="0" w:color="000000"/>
              <w:bottom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 xml:space="preserve">It </w:t>
            </w:r>
            <w:proofErr w:type="gramStart"/>
            <w:r w:rsidRPr="00885717">
              <w:rPr>
                <w:rFonts w:ascii="Times New Roman" w:eastAsia="DejaVu Sans" w:hAnsi="Times New Roman" w:cs="Arial"/>
                <w:kern w:val="1"/>
                <w:sz w:val="24"/>
                <w:szCs w:val="24"/>
                <w:lang w:val="en-US" w:eastAsia="ar-SA"/>
              </w:rPr>
              <w:t>is offered</w:t>
            </w:r>
            <w:proofErr w:type="gramEnd"/>
            <w:r w:rsidRPr="00885717">
              <w:rPr>
                <w:rFonts w:ascii="Times New Roman" w:eastAsia="DejaVu Sans" w:hAnsi="Times New Roman" w:cs="Arial"/>
                <w:kern w:val="1"/>
                <w:sz w:val="24"/>
                <w:szCs w:val="24"/>
                <w:lang w:val="en-US" w:eastAsia="ar-SA"/>
              </w:rPr>
              <w:t xml:space="preserve">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rsidR="00831C6E" w:rsidRDefault="00831C6E">
      <w:pPr>
        <w:rPr>
          <w:lang w:val="en-US"/>
        </w:rPr>
      </w:pPr>
    </w:p>
    <w:p w:rsidR="004670E0" w:rsidRDefault="004670E0">
      <w:pPr>
        <w:rPr>
          <w:lang w:val="en-US"/>
        </w:rPr>
      </w:pPr>
    </w:p>
    <w:p w:rsidR="00D461FA" w:rsidRDefault="00D461FA">
      <w:pPr>
        <w:rPr>
          <w:lang w:val="en-US"/>
        </w:rPr>
      </w:pPr>
    </w:p>
    <w:p w:rsidR="00DD32D1" w:rsidRDefault="00DD32D1">
      <w:pPr>
        <w:rPr>
          <w:lang w:val="en-US"/>
        </w:rPr>
      </w:pPr>
      <w:r>
        <w:rPr>
          <w:lang w:val="en-US"/>
        </w:rPr>
        <w:br w:type="page"/>
      </w:r>
    </w:p>
    <w:p w:rsidR="00D461FA" w:rsidRPr="00FC5EA0" w:rsidRDefault="00FC5EA0">
      <w:pPr>
        <w:rPr>
          <w:lang w:val="en-US"/>
        </w:rPr>
      </w:pPr>
      <w:r w:rsidRPr="00FC5EA0">
        <w:rPr>
          <w:b/>
          <w:bCs/>
          <w:i/>
          <w:color w:val="5B9BD5" w:themeColor="accent1"/>
          <w:lang w:val="en-US"/>
        </w:rPr>
        <w:lastRenderedPageBreak/>
        <w:t>Comment Index #</w:t>
      </w:r>
      <w:r>
        <w:rPr>
          <w:b/>
          <w:bCs/>
          <w:i/>
          <w:color w:val="5B9BD5" w:themeColor="accent1"/>
          <w:lang w:val="en-US"/>
        </w:rPr>
        <w:t>926</w:t>
      </w:r>
      <w:r w:rsidRPr="00FC5EA0">
        <w:rPr>
          <w:b/>
          <w:bCs/>
          <w:i/>
          <w:color w:val="5B9BD5" w:themeColor="accent1"/>
          <w:lang w:val="en-US"/>
        </w:rPr>
        <w:t xml:space="preserve"> in 15-24-0010-0</w:t>
      </w:r>
      <w:r>
        <w:rPr>
          <w:b/>
          <w:bCs/>
          <w:i/>
          <w:color w:val="5B9BD5" w:themeColor="accent1"/>
          <w:lang w:val="en-US"/>
        </w:rPr>
        <w:t>3-04ab</w:t>
      </w:r>
      <w:r w:rsidRPr="00FC5EA0">
        <w:rPr>
          <w:b/>
          <w:bCs/>
          <w:i/>
          <w:color w:val="5B9BD5" w:themeColor="accent1"/>
          <w:lang w:val="en-US"/>
        </w:rPr>
        <w:t>-consolidated-comment</w:t>
      </w:r>
      <w:r>
        <w:rPr>
          <w:b/>
          <w:bCs/>
          <w:i/>
          <w:color w:val="5B9BD5" w:themeColor="accent1"/>
          <w:lang w:val="en-US"/>
        </w:rPr>
        <w:t>s-draft-c</w:t>
      </w:r>
    </w:p>
    <w:tbl>
      <w:tblPr>
        <w:tblStyle w:val="Tabellenraster"/>
        <w:tblW w:w="9209" w:type="dxa"/>
        <w:tblLook w:val="04A0" w:firstRow="1" w:lastRow="0" w:firstColumn="1" w:lastColumn="0" w:noHBand="0" w:noVBand="1"/>
      </w:tblPr>
      <w:tblGrid>
        <w:gridCol w:w="1189"/>
        <w:gridCol w:w="663"/>
        <w:gridCol w:w="611"/>
        <w:gridCol w:w="885"/>
        <w:gridCol w:w="551"/>
        <w:gridCol w:w="2229"/>
        <w:gridCol w:w="3081"/>
      </w:tblGrid>
      <w:tr w:rsidR="00E713DC" w:rsidRPr="00E713DC" w:rsidTr="00DD32D1">
        <w:trPr>
          <w:trHeight w:val="586"/>
        </w:trPr>
        <w:tc>
          <w:tcPr>
            <w:tcW w:w="1189" w:type="dxa"/>
            <w:noWrap/>
          </w:tcPr>
          <w:p w:rsidR="00E713DC" w:rsidRPr="00E713DC" w:rsidRDefault="00E713DC">
            <w:pPr>
              <w:rPr>
                <w:sz w:val="20"/>
                <w:szCs w:val="20"/>
              </w:rPr>
            </w:pPr>
            <w:proofErr w:type="spellStart"/>
            <w:r w:rsidRPr="00E713DC">
              <w:rPr>
                <w:sz w:val="20"/>
                <w:szCs w:val="20"/>
              </w:rPr>
              <w:t>Commenter</w:t>
            </w:r>
            <w:proofErr w:type="spellEnd"/>
          </w:p>
        </w:tc>
        <w:tc>
          <w:tcPr>
            <w:tcW w:w="663" w:type="dxa"/>
            <w:noWrap/>
          </w:tcPr>
          <w:p w:rsidR="00E713DC" w:rsidRPr="00E713DC" w:rsidRDefault="00E713DC">
            <w:pPr>
              <w:rPr>
                <w:sz w:val="20"/>
                <w:szCs w:val="20"/>
              </w:rPr>
            </w:pPr>
            <w:r>
              <w:rPr>
                <w:sz w:val="20"/>
                <w:szCs w:val="20"/>
              </w:rPr>
              <w:t>Index #</w:t>
            </w:r>
          </w:p>
        </w:tc>
        <w:tc>
          <w:tcPr>
            <w:tcW w:w="611" w:type="dxa"/>
            <w:noWrap/>
          </w:tcPr>
          <w:p w:rsidR="00E713DC" w:rsidRPr="00E713DC" w:rsidRDefault="00E713DC">
            <w:pPr>
              <w:rPr>
                <w:sz w:val="20"/>
                <w:szCs w:val="20"/>
              </w:rPr>
            </w:pPr>
            <w:proofErr w:type="spellStart"/>
            <w:r>
              <w:rPr>
                <w:sz w:val="20"/>
                <w:szCs w:val="20"/>
              </w:rPr>
              <w:t>page</w:t>
            </w:r>
            <w:proofErr w:type="spellEnd"/>
          </w:p>
        </w:tc>
        <w:tc>
          <w:tcPr>
            <w:tcW w:w="885" w:type="dxa"/>
            <w:noWrap/>
          </w:tcPr>
          <w:p w:rsidR="00E713DC" w:rsidRPr="00E713DC" w:rsidRDefault="00E713DC">
            <w:pPr>
              <w:rPr>
                <w:sz w:val="20"/>
                <w:szCs w:val="20"/>
              </w:rPr>
            </w:pPr>
            <w:r>
              <w:rPr>
                <w:sz w:val="20"/>
                <w:szCs w:val="20"/>
              </w:rPr>
              <w:t>Sub-</w:t>
            </w:r>
            <w:proofErr w:type="spellStart"/>
            <w:r>
              <w:rPr>
                <w:sz w:val="20"/>
                <w:szCs w:val="20"/>
              </w:rPr>
              <w:t>Clause</w:t>
            </w:r>
            <w:proofErr w:type="spellEnd"/>
          </w:p>
        </w:tc>
        <w:tc>
          <w:tcPr>
            <w:tcW w:w="551" w:type="dxa"/>
            <w:noWrap/>
          </w:tcPr>
          <w:p w:rsidR="00E713DC" w:rsidRPr="00E713DC" w:rsidRDefault="00E713DC">
            <w:pPr>
              <w:rPr>
                <w:sz w:val="20"/>
                <w:szCs w:val="20"/>
              </w:rPr>
            </w:pPr>
            <w:r>
              <w:rPr>
                <w:sz w:val="20"/>
                <w:szCs w:val="20"/>
              </w:rPr>
              <w:t>Line</w:t>
            </w:r>
          </w:p>
        </w:tc>
        <w:tc>
          <w:tcPr>
            <w:tcW w:w="2229" w:type="dxa"/>
          </w:tcPr>
          <w:p w:rsidR="00E713DC" w:rsidRPr="00E713DC" w:rsidRDefault="00E713DC">
            <w:pPr>
              <w:rPr>
                <w:sz w:val="20"/>
                <w:szCs w:val="20"/>
              </w:rPr>
            </w:pPr>
            <w:r>
              <w:rPr>
                <w:sz w:val="20"/>
                <w:szCs w:val="20"/>
              </w:rPr>
              <w:t>Comment</w:t>
            </w:r>
          </w:p>
        </w:tc>
        <w:tc>
          <w:tcPr>
            <w:tcW w:w="3081" w:type="dxa"/>
          </w:tcPr>
          <w:p w:rsidR="00E713DC" w:rsidRPr="00E713DC" w:rsidRDefault="00E713DC">
            <w:pPr>
              <w:rPr>
                <w:sz w:val="20"/>
                <w:szCs w:val="20"/>
                <w:lang w:val="en-US"/>
              </w:rPr>
            </w:pPr>
            <w:r>
              <w:rPr>
                <w:sz w:val="20"/>
                <w:szCs w:val="20"/>
                <w:lang w:val="en-US"/>
              </w:rPr>
              <w:t>Proposed Change</w:t>
            </w:r>
          </w:p>
        </w:tc>
      </w:tr>
      <w:tr w:rsidR="00E713DC" w:rsidRPr="007F6105" w:rsidTr="00DD32D1">
        <w:trPr>
          <w:trHeight w:val="1020"/>
        </w:trPr>
        <w:tc>
          <w:tcPr>
            <w:tcW w:w="1189" w:type="dxa"/>
            <w:noWrap/>
          </w:tcPr>
          <w:p w:rsidR="00E713DC" w:rsidRPr="00E713DC" w:rsidRDefault="00E713DC" w:rsidP="00E713DC">
            <w:pPr>
              <w:rPr>
                <w:sz w:val="20"/>
                <w:szCs w:val="20"/>
              </w:rPr>
            </w:pPr>
            <w:proofErr w:type="spellStart"/>
            <w:r w:rsidRPr="00E713DC">
              <w:rPr>
                <w:sz w:val="20"/>
                <w:szCs w:val="20"/>
              </w:rPr>
              <w:t>Zhenzhen</w:t>
            </w:r>
            <w:proofErr w:type="spellEnd"/>
            <w:r w:rsidRPr="00E713DC">
              <w:rPr>
                <w:sz w:val="20"/>
                <w:szCs w:val="20"/>
              </w:rPr>
              <w:t xml:space="preserve"> </w:t>
            </w:r>
            <w:proofErr w:type="spellStart"/>
            <w:r w:rsidRPr="00E713DC">
              <w:rPr>
                <w:sz w:val="20"/>
                <w:szCs w:val="20"/>
              </w:rPr>
              <w:t>Ye</w:t>
            </w:r>
            <w:proofErr w:type="spellEnd"/>
          </w:p>
        </w:tc>
        <w:tc>
          <w:tcPr>
            <w:tcW w:w="663" w:type="dxa"/>
            <w:noWrap/>
          </w:tcPr>
          <w:p w:rsidR="00E713DC" w:rsidRPr="00E713DC" w:rsidRDefault="00E713DC" w:rsidP="00E713DC">
            <w:pPr>
              <w:rPr>
                <w:sz w:val="20"/>
                <w:szCs w:val="20"/>
              </w:rPr>
            </w:pPr>
            <w:r w:rsidRPr="00E713DC">
              <w:rPr>
                <w:sz w:val="20"/>
                <w:szCs w:val="20"/>
              </w:rPr>
              <w:t>926</w:t>
            </w:r>
          </w:p>
        </w:tc>
        <w:tc>
          <w:tcPr>
            <w:tcW w:w="611" w:type="dxa"/>
            <w:noWrap/>
          </w:tcPr>
          <w:p w:rsidR="00E713DC" w:rsidRPr="00E713DC" w:rsidRDefault="00E713DC" w:rsidP="00E713DC">
            <w:pPr>
              <w:rPr>
                <w:sz w:val="20"/>
                <w:szCs w:val="20"/>
              </w:rPr>
            </w:pPr>
            <w:r w:rsidRPr="00E713DC">
              <w:rPr>
                <w:sz w:val="20"/>
                <w:szCs w:val="20"/>
              </w:rPr>
              <w:t>40</w:t>
            </w:r>
          </w:p>
        </w:tc>
        <w:tc>
          <w:tcPr>
            <w:tcW w:w="885" w:type="dxa"/>
            <w:noWrap/>
          </w:tcPr>
          <w:p w:rsidR="00E713DC" w:rsidRPr="00E713DC" w:rsidRDefault="00E713DC" w:rsidP="00E713DC">
            <w:pPr>
              <w:rPr>
                <w:sz w:val="20"/>
                <w:szCs w:val="20"/>
              </w:rPr>
            </w:pPr>
            <w:r w:rsidRPr="00E713DC">
              <w:rPr>
                <w:sz w:val="20"/>
                <w:szCs w:val="20"/>
              </w:rPr>
              <w:t>10.37.1</w:t>
            </w:r>
          </w:p>
        </w:tc>
        <w:tc>
          <w:tcPr>
            <w:tcW w:w="551" w:type="dxa"/>
            <w:noWrap/>
          </w:tcPr>
          <w:p w:rsidR="00E713DC" w:rsidRPr="00E713DC" w:rsidRDefault="00E713DC" w:rsidP="00E713DC">
            <w:pPr>
              <w:rPr>
                <w:sz w:val="20"/>
                <w:szCs w:val="20"/>
              </w:rPr>
            </w:pPr>
            <w:r w:rsidRPr="00E713DC">
              <w:rPr>
                <w:sz w:val="20"/>
                <w:szCs w:val="20"/>
              </w:rPr>
              <w:t>18</w:t>
            </w:r>
          </w:p>
        </w:tc>
        <w:tc>
          <w:tcPr>
            <w:tcW w:w="2229" w:type="dxa"/>
          </w:tcPr>
          <w:p w:rsidR="00E713DC" w:rsidRPr="00E713DC" w:rsidRDefault="00E713DC" w:rsidP="00E713DC">
            <w:pPr>
              <w:rPr>
                <w:sz w:val="20"/>
                <w:szCs w:val="20"/>
              </w:rPr>
            </w:pPr>
            <w:proofErr w:type="gramStart"/>
            <w:r w:rsidRPr="00E713DC">
              <w:rPr>
                <w:sz w:val="20"/>
                <w:szCs w:val="20"/>
                <w:lang w:val="en-US"/>
              </w:rPr>
              <w:t>Is this RSS only used</w:t>
            </w:r>
            <w:proofErr w:type="gramEnd"/>
            <w:r w:rsidRPr="00E713DC">
              <w:rPr>
                <w:sz w:val="20"/>
                <w:szCs w:val="20"/>
                <w:lang w:val="en-US"/>
              </w:rPr>
              <w:t xml:space="preserve"> with O-QPSK PHY? Should the name be changed to "RSS with O-QPSK" if it is the case?  </w:t>
            </w:r>
            <w:r w:rsidRPr="00E713DC">
              <w:rPr>
                <w:sz w:val="20"/>
                <w:szCs w:val="20"/>
              </w:rPr>
              <w:t xml:space="preserve">Can </w:t>
            </w:r>
            <w:proofErr w:type="spellStart"/>
            <w:r w:rsidRPr="00E713DC">
              <w:rPr>
                <w:sz w:val="20"/>
                <w:szCs w:val="20"/>
              </w:rPr>
              <w:t>this</w:t>
            </w:r>
            <w:proofErr w:type="spellEnd"/>
            <w:r w:rsidRPr="00E713DC">
              <w:rPr>
                <w:sz w:val="20"/>
                <w:szCs w:val="20"/>
              </w:rPr>
              <w:t xml:space="preserve"> not </w:t>
            </w:r>
            <w:proofErr w:type="spellStart"/>
            <w:r w:rsidRPr="00E713DC">
              <w:rPr>
                <w:sz w:val="20"/>
                <w:szCs w:val="20"/>
              </w:rPr>
              <w:t>operate</w:t>
            </w:r>
            <w:proofErr w:type="spellEnd"/>
            <w:r w:rsidRPr="00E713DC">
              <w:rPr>
                <w:sz w:val="20"/>
                <w:szCs w:val="20"/>
              </w:rPr>
              <w:t xml:space="preserve"> </w:t>
            </w:r>
            <w:proofErr w:type="spellStart"/>
            <w:r w:rsidRPr="00E713DC">
              <w:rPr>
                <w:sz w:val="20"/>
                <w:szCs w:val="20"/>
              </w:rPr>
              <w:t>with</w:t>
            </w:r>
            <w:proofErr w:type="spellEnd"/>
            <w:r w:rsidRPr="00E713DC">
              <w:rPr>
                <w:sz w:val="20"/>
                <w:szCs w:val="20"/>
              </w:rPr>
              <w:t xml:space="preserve"> </w:t>
            </w:r>
            <w:proofErr w:type="spellStart"/>
            <w:r w:rsidRPr="00E713DC">
              <w:rPr>
                <w:sz w:val="20"/>
                <w:szCs w:val="20"/>
              </w:rPr>
              <w:t>any</w:t>
            </w:r>
            <w:proofErr w:type="spellEnd"/>
            <w:r w:rsidRPr="00E713DC">
              <w:rPr>
                <w:sz w:val="20"/>
                <w:szCs w:val="20"/>
              </w:rPr>
              <w:t xml:space="preserve"> </w:t>
            </w:r>
            <w:proofErr w:type="spellStart"/>
            <w:r w:rsidRPr="00E713DC">
              <w:rPr>
                <w:sz w:val="20"/>
                <w:szCs w:val="20"/>
              </w:rPr>
              <w:t>companions</w:t>
            </w:r>
            <w:proofErr w:type="spellEnd"/>
            <w:r w:rsidRPr="00E713DC">
              <w:rPr>
                <w:sz w:val="20"/>
                <w:szCs w:val="20"/>
              </w:rPr>
              <w:t xml:space="preserve"> PHY?</w:t>
            </w:r>
          </w:p>
        </w:tc>
        <w:tc>
          <w:tcPr>
            <w:tcW w:w="3081" w:type="dxa"/>
          </w:tcPr>
          <w:p w:rsidR="00E713DC" w:rsidRPr="00E713DC" w:rsidRDefault="00E713DC" w:rsidP="00E713DC">
            <w:pPr>
              <w:rPr>
                <w:sz w:val="20"/>
                <w:szCs w:val="20"/>
                <w:lang w:val="en-US"/>
              </w:rPr>
            </w:pPr>
            <w:r w:rsidRPr="00E713DC">
              <w:rPr>
                <w:sz w:val="20"/>
                <w:szCs w:val="20"/>
                <w:lang w:val="en-US"/>
              </w:rPr>
              <w:t>Change to "The optional RSS part of this standard is designed to define a network infrastructure and portable device  rules, based use of a narrow band PHY such as the O-QPSK PHY with a UWB PHY, with associated MAC features,</w:t>
            </w:r>
          </w:p>
        </w:tc>
      </w:tr>
    </w:tbl>
    <w:p w:rsidR="00D461FA" w:rsidRDefault="00D461FA">
      <w:pPr>
        <w:rPr>
          <w:lang w:val="en-US"/>
        </w:rPr>
      </w:pPr>
    </w:p>
    <w:p w:rsidR="006F7329" w:rsidRPr="0030575C"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926</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rsidR="006F7329" w:rsidRPr="007F6105" w:rsidRDefault="00415B34">
      <w:pPr>
        <w:rPr>
          <w:sz w:val="20"/>
          <w:szCs w:val="20"/>
          <w:lang w:val="en-US"/>
        </w:rPr>
      </w:pPr>
      <w:r>
        <w:rPr>
          <w:sz w:val="20"/>
          <w:szCs w:val="20"/>
          <w:lang w:val="en-US"/>
        </w:rPr>
        <w:t>To be done</w:t>
      </w:r>
    </w:p>
    <w:p w:rsidR="00415B34" w:rsidRPr="007F6105" w:rsidRDefault="0053241E" w:rsidP="007F6105">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007F6105">
        <w:rPr>
          <w:rFonts w:eastAsiaTheme="minorEastAsia" w:cstheme="minorHAnsi"/>
          <w:b/>
          <w:bCs/>
          <w:sz w:val="20"/>
          <w:szCs w:val="20"/>
          <w:u w:val="single"/>
          <w:lang w:val="en-GB" w:eastAsia="zh-CN"/>
        </w:rPr>
        <w:t xml:space="preserve"> for comment ID 926</w:t>
      </w:r>
      <w:r w:rsidRPr="00DF0983">
        <w:rPr>
          <w:rFonts w:eastAsiaTheme="minorEastAsia" w:cstheme="minorHAnsi"/>
          <w:b/>
          <w:bCs/>
          <w:sz w:val="20"/>
          <w:szCs w:val="20"/>
          <w:u w:val="single"/>
          <w:lang w:val="en-GB" w:eastAsia="zh-CN"/>
        </w:rPr>
        <w:t>:</w:t>
      </w:r>
      <w:r w:rsidR="00EA1708" w:rsidRPr="00DF0983">
        <w:rPr>
          <w:rFonts w:eastAsiaTheme="minorEastAsia" w:cstheme="minorHAnsi"/>
          <w:b/>
          <w:bCs/>
          <w:sz w:val="20"/>
          <w:szCs w:val="20"/>
          <w:u w:val="single"/>
          <w:lang w:val="en-GB" w:eastAsia="zh-CN"/>
        </w:rPr>
        <w:t xml:space="preserve"> </w:t>
      </w:r>
      <w:r w:rsidR="00415B34">
        <w:rPr>
          <w:rFonts w:eastAsiaTheme="minorEastAsia" w:cstheme="minorHAnsi"/>
          <w:b/>
          <w:bCs/>
          <w:sz w:val="20"/>
          <w:szCs w:val="20"/>
          <w:u w:val="single"/>
          <w:lang w:val="en-GB" w:eastAsia="zh-CN"/>
        </w:rPr>
        <w:t xml:space="preserve">To </w:t>
      </w:r>
      <w:proofErr w:type="gramStart"/>
      <w:r w:rsidR="00415B34">
        <w:rPr>
          <w:rFonts w:eastAsiaTheme="minorEastAsia" w:cstheme="minorHAnsi"/>
          <w:b/>
          <w:bCs/>
          <w:sz w:val="20"/>
          <w:szCs w:val="20"/>
          <w:u w:val="single"/>
          <w:lang w:val="en-GB" w:eastAsia="zh-CN"/>
        </w:rPr>
        <w:t>be done</w:t>
      </w:r>
      <w:proofErr w:type="gramEnd"/>
    </w:p>
    <w:p w:rsidR="00415B34" w:rsidRP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 (pre-ballot) C for</w:t>
      </w:r>
      <w:r>
        <w:rPr>
          <w:rFonts w:eastAsiaTheme="minorEastAsia" w:cstheme="minorHAnsi"/>
          <w:b/>
          <w:bCs/>
          <w:sz w:val="20"/>
          <w:szCs w:val="20"/>
          <w:u w:val="single"/>
          <w:lang w:val="en-GB" w:eastAsia="zh-CN"/>
        </w:rPr>
        <w:t xml:space="preserve"> comment ID 926</w:t>
      </w:r>
      <w:r w:rsidRPr="00415B34">
        <w:rPr>
          <w:rFonts w:eastAsiaTheme="minorEastAsia" w:cstheme="minorHAnsi"/>
          <w:b/>
          <w:bCs/>
          <w:sz w:val="20"/>
          <w:szCs w:val="20"/>
          <w:u w:val="single"/>
          <w:lang w:val="en-GB" w:eastAsia="zh-CN"/>
        </w:rPr>
        <w:t xml:space="preserve">: </w:t>
      </w:r>
    </w:p>
    <w:p w:rsidR="00415B34" w:rsidRPr="00415B34" w:rsidRDefault="00632D1A" w:rsidP="00415B34">
      <w:pPr>
        <w:rPr>
          <w:sz w:val="20"/>
          <w:szCs w:val="20"/>
          <w:lang w:val="en-GB"/>
        </w:rPr>
      </w:pPr>
      <w:r>
        <w:rPr>
          <w:sz w:val="20"/>
          <w:szCs w:val="20"/>
          <w:lang w:val="en-GB"/>
        </w:rPr>
        <w:t>To be done</w:t>
      </w:r>
    </w:p>
    <w:p w:rsidR="00DD32D1" w:rsidRDefault="00DD32D1">
      <w:pPr>
        <w:rPr>
          <w:b/>
          <w:bCs/>
          <w:i/>
          <w:color w:val="5B9BD5" w:themeColor="accent1"/>
          <w:lang w:val="en-US"/>
        </w:rPr>
      </w:pPr>
      <w:r>
        <w:rPr>
          <w:b/>
          <w:bCs/>
          <w:i/>
          <w:color w:val="5B9BD5" w:themeColor="accent1"/>
          <w:lang w:val="en-US"/>
        </w:rPr>
        <w:br w:type="page"/>
      </w:r>
    </w:p>
    <w:p w:rsidR="00DD32D1" w:rsidRDefault="00DD32D1">
      <w:pPr>
        <w:rPr>
          <w:b/>
          <w:bCs/>
          <w:i/>
          <w:color w:val="5B9BD5" w:themeColor="accent1"/>
          <w:lang w:val="en-US"/>
        </w:rPr>
      </w:pPr>
    </w:p>
    <w:p w:rsidR="00DF0983" w:rsidRDefault="00DF0983">
      <w:pPr>
        <w:rPr>
          <w:lang w:val="en-US"/>
        </w:rPr>
      </w:pPr>
      <w:r w:rsidRPr="00FC5EA0">
        <w:rPr>
          <w:b/>
          <w:bCs/>
          <w:i/>
          <w:color w:val="5B9BD5" w:themeColor="accent1"/>
          <w:lang w:val="en-US"/>
        </w:rPr>
        <w:t>Comment Index #</w:t>
      </w:r>
      <w:r>
        <w:rPr>
          <w:b/>
          <w:bCs/>
          <w:i/>
          <w:color w:val="5B9BD5" w:themeColor="accent1"/>
          <w:lang w:val="en-US"/>
        </w:rPr>
        <w:t>598</w:t>
      </w:r>
      <w:r w:rsidRPr="00FC5EA0">
        <w:rPr>
          <w:b/>
          <w:bCs/>
          <w:i/>
          <w:color w:val="5B9BD5" w:themeColor="accent1"/>
          <w:lang w:val="en-US"/>
        </w:rPr>
        <w:t xml:space="preserve"> in 15-24-0010-0</w:t>
      </w:r>
      <w:r>
        <w:rPr>
          <w:b/>
          <w:bCs/>
          <w:i/>
          <w:color w:val="5B9BD5" w:themeColor="accent1"/>
          <w:lang w:val="en-US"/>
        </w:rPr>
        <w:t>3-04ab</w:t>
      </w:r>
      <w:r w:rsidRPr="00FC5EA0">
        <w:rPr>
          <w:b/>
          <w:bCs/>
          <w:i/>
          <w:color w:val="5B9BD5" w:themeColor="accent1"/>
          <w:lang w:val="en-US"/>
        </w:rPr>
        <w:t>-consolidated-comment</w:t>
      </w:r>
      <w:r>
        <w:rPr>
          <w:b/>
          <w:bCs/>
          <w:i/>
          <w:color w:val="5B9BD5" w:themeColor="accent1"/>
          <w:lang w:val="en-US"/>
        </w:rPr>
        <w:t>s-draft-c</w:t>
      </w:r>
    </w:p>
    <w:tbl>
      <w:tblPr>
        <w:tblStyle w:val="Tabellenraster"/>
        <w:tblW w:w="9067" w:type="dxa"/>
        <w:tblLook w:val="04A0" w:firstRow="1" w:lastRow="0" w:firstColumn="1" w:lastColumn="0" w:noHBand="0" w:noVBand="1"/>
      </w:tblPr>
      <w:tblGrid>
        <w:gridCol w:w="1189"/>
        <w:gridCol w:w="663"/>
        <w:gridCol w:w="611"/>
        <w:gridCol w:w="885"/>
        <w:gridCol w:w="551"/>
        <w:gridCol w:w="3326"/>
        <w:gridCol w:w="1842"/>
      </w:tblGrid>
      <w:tr w:rsidR="00DF0983" w:rsidRPr="00DF0983" w:rsidTr="00DD32D1">
        <w:trPr>
          <w:trHeight w:val="623"/>
        </w:trPr>
        <w:tc>
          <w:tcPr>
            <w:tcW w:w="1189" w:type="dxa"/>
            <w:noWrap/>
          </w:tcPr>
          <w:p w:rsidR="00DF0983" w:rsidRPr="00E713DC" w:rsidRDefault="00DF0983" w:rsidP="00DF0983">
            <w:pPr>
              <w:rPr>
                <w:sz w:val="20"/>
                <w:szCs w:val="20"/>
              </w:rPr>
            </w:pPr>
            <w:proofErr w:type="spellStart"/>
            <w:r w:rsidRPr="00E713DC">
              <w:rPr>
                <w:sz w:val="20"/>
                <w:szCs w:val="20"/>
              </w:rPr>
              <w:t>Commenter</w:t>
            </w:r>
            <w:proofErr w:type="spellEnd"/>
          </w:p>
        </w:tc>
        <w:tc>
          <w:tcPr>
            <w:tcW w:w="663" w:type="dxa"/>
            <w:noWrap/>
          </w:tcPr>
          <w:p w:rsidR="00DF0983" w:rsidRPr="00E713DC" w:rsidRDefault="00DF0983" w:rsidP="00DF0983">
            <w:pPr>
              <w:rPr>
                <w:sz w:val="20"/>
                <w:szCs w:val="20"/>
              </w:rPr>
            </w:pPr>
            <w:r>
              <w:rPr>
                <w:sz w:val="20"/>
                <w:szCs w:val="20"/>
              </w:rPr>
              <w:t>Index #</w:t>
            </w:r>
          </w:p>
        </w:tc>
        <w:tc>
          <w:tcPr>
            <w:tcW w:w="611" w:type="dxa"/>
            <w:noWrap/>
          </w:tcPr>
          <w:p w:rsidR="00DF0983" w:rsidRPr="00E713DC" w:rsidRDefault="00DF0983" w:rsidP="00DF0983">
            <w:pPr>
              <w:rPr>
                <w:sz w:val="20"/>
                <w:szCs w:val="20"/>
              </w:rPr>
            </w:pPr>
            <w:proofErr w:type="spellStart"/>
            <w:r>
              <w:rPr>
                <w:sz w:val="20"/>
                <w:szCs w:val="20"/>
              </w:rPr>
              <w:t>page</w:t>
            </w:r>
            <w:proofErr w:type="spellEnd"/>
          </w:p>
        </w:tc>
        <w:tc>
          <w:tcPr>
            <w:tcW w:w="885" w:type="dxa"/>
            <w:noWrap/>
          </w:tcPr>
          <w:p w:rsidR="00DF0983" w:rsidRPr="00E713DC" w:rsidRDefault="00DF0983" w:rsidP="00DF0983">
            <w:pPr>
              <w:rPr>
                <w:sz w:val="20"/>
                <w:szCs w:val="20"/>
              </w:rPr>
            </w:pPr>
            <w:r>
              <w:rPr>
                <w:sz w:val="20"/>
                <w:szCs w:val="20"/>
              </w:rPr>
              <w:t>Sub-</w:t>
            </w:r>
            <w:proofErr w:type="spellStart"/>
            <w:r>
              <w:rPr>
                <w:sz w:val="20"/>
                <w:szCs w:val="20"/>
              </w:rPr>
              <w:t>Clause</w:t>
            </w:r>
            <w:proofErr w:type="spellEnd"/>
          </w:p>
        </w:tc>
        <w:tc>
          <w:tcPr>
            <w:tcW w:w="551" w:type="dxa"/>
            <w:noWrap/>
          </w:tcPr>
          <w:p w:rsidR="00DF0983" w:rsidRPr="00E713DC" w:rsidRDefault="00DF0983" w:rsidP="00DF0983">
            <w:pPr>
              <w:rPr>
                <w:sz w:val="20"/>
                <w:szCs w:val="20"/>
              </w:rPr>
            </w:pPr>
            <w:r>
              <w:rPr>
                <w:sz w:val="20"/>
                <w:szCs w:val="20"/>
              </w:rPr>
              <w:t>Line</w:t>
            </w:r>
          </w:p>
        </w:tc>
        <w:tc>
          <w:tcPr>
            <w:tcW w:w="3326" w:type="dxa"/>
          </w:tcPr>
          <w:p w:rsidR="00DF0983" w:rsidRPr="00E713DC" w:rsidRDefault="00DF0983" w:rsidP="00DF0983">
            <w:pPr>
              <w:rPr>
                <w:sz w:val="20"/>
                <w:szCs w:val="20"/>
              </w:rPr>
            </w:pPr>
            <w:r>
              <w:rPr>
                <w:sz w:val="20"/>
                <w:szCs w:val="20"/>
              </w:rPr>
              <w:t>Comment</w:t>
            </w:r>
          </w:p>
        </w:tc>
        <w:tc>
          <w:tcPr>
            <w:tcW w:w="1842" w:type="dxa"/>
          </w:tcPr>
          <w:p w:rsidR="00DF0983" w:rsidRPr="00E713DC" w:rsidRDefault="00DF0983" w:rsidP="00DF0983">
            <w:pPr>
              <w:rPr>
                <w:sz w:val="20"/>
                <w:szCs w:val="20"/>
                <w:lang w:val="en-US"/>
              </w:rPr>
            </w:pPr>
            <w:r>
              <w:rPr>
                <w:sz w:val="20"/>
                <w:szCs w:val="20"/>
                <w:lang w:val="en-US"/>
              </w:rPr>
              <w:t>Proposed Change</w:t>
            </w:r>
          </w:p>
        </w:tc>
      </w:tr>
      <w:tr w:rsidR="00DF0983" w:rsidRPr="007F6105" w:rsidTr="00A85DBD">
        <w:trPr>
          <w:trHeight w:val="1530"/>
        </w:trPr>
        <w:tc>
          <w:tcPr>
            <w:tcW w:w="1189" w:type="dxa"/>
            <w:noWrap/>
          </w:tcPr>
          <w:p w:rsidR="00DF0983" w:rsidRPr="00DF0983" w:rsidRDefault="00DF0983" w:rsidP="00DF0983">
            <w:pPr>
              <w:rPr>
                <w:sz w:val="20"/>
                <w:szCs w:val="20"/>
              </w:rPr>
            </w:pPr>
            <w:proofErr w:type="spellStart"/>
            <w:r w:rsidRPr="00DF0983">
              <w:rPr>
                <w:sz w:val="20"/>
                <w:szCs w:val="20"/>
              </w:rPr>
              <w:t>Rojan</w:t>
            </w:r>
            <w:proofErr w:type="spellEnd"/>
            <w:r w:rsidRPr="00DF0983">
              <w:rPr>
                <w:sz w:val="20"/>
                <w:szCs w:val="20"/>
              </w:rPr>
              <w:t xml:space="preserve"> </w:t>
            </w:r>
            <w:proofErr w:type="spellStart"/>
            <w:r w:rsidRPr="00DF0983">
              <w:rPr>
                <w:sz w:val="20"/>
                <w:szCs w:val="20"/>
              </w:rPr>
              <w:t>Chitrakar</w:t>
            </w:r>
            <w:proofErr w:type="spellEnd"/>
          </w:p>
        </w:tc>
        <w:tc>
          <w:tcPr>
            <w:tcW w:w="663" w:type="dxa"/>
            <w:noWrap/>
          </w:tcPr>
          <w:p w:rsidR="00DF0983" w:rsidRPr="00DF0983" w:rsidRDefault="00DF0983" w:rsidP="00DF0983">
            <w:pPr>
              <w:rPr>
                <w:sz w:val="20"/>
                <w:szCs w:val="20"/>
              </w:rPr>
            </w:pPr>
            <w:r w:rsidRPr="00DF0983">
              <w:rPr>
                <w:sz w:val="20"/>
                <w:szCs w:val="20"/>
              </w:rPr>
              <w:t>598</w:t>
            </w:r>
          </w:p>
        </w:tc>
        <w:tc>
          <w:tcPr>
            <w:tcW w:w="611" w:type="dxa"/>
            <w:noWrap/>
          </w:tcPr>
          <w:p w:rsidR="00DF0983" w:rsidRPr="00DF0983" w:rsidRDefault="00DF0983" w:rsidP="00DF0983">
            <w:pPr>
              <w:rPr>
                <w:sz w:val="20"/>
                <w:szCs w:val="20"/>
              </w:rPr>
            </w:pPr>
            <w:r w:rsidRPr="00DF0983">
              <w:rPr>
                <w:sz w:val="20"/>
                <w:szCs w:val="20"/>
              </w:rPr>
              <w:t>40</w:t>
            </w:r>
          </w:p>
        </w:tc>
        <w:tc>
          <w:tcPr>
            <w:tcW w:w="885" w:type="dxa"/>
            <w:noWrap/>
          </w:tcPr>
          <w:p w:rsidR="00DF0983" w:rsidRPr="00DF0983" w:rsidRDefault="00DF0983" w:rsidP="00DF0983">
            <w:pPr>
              <w:rPr>
                <w:sz w:val="20"/>
                <w:szCs w:val="20"/>
              </w:rPr>
            </w:pPr>
            <w:r w:rsidRPr="00DF0983">
              <w:rPr>
                <w:sz w:val="20"/>
                <w:szCs w:val="20"/>
              </w:rPr>
              <w:t>10.37.2</w:t>
            </w:r>
          </w:p>
        </w:tc>
        <w:tc>
          <w:tcPr>
            <w:tcW w:w="551" w:type="dxa"/>
            <w:noWrap/>
          </w:tcPr>
          <w:p w:rsidR="00DF0983" w:rsidRPr="00DF0983" w:rsidRDefault="00DF0983" w:rsidP="00DF0983">
            <w:pPr>
              <w:rPr>
                <w:sz w:val="20"/>
                <w:szCs w:val="20"/>
              </w:rPr>
            </w:pPr>
            <w:r w:rsidRPr="00DF0983">
              <w:rPr>
                <w:sz w:val="20"/>
                <w:szCs w:val="20"/>
              </w:rPr>
              <w:t>24</w:t>
            </w:r>
          </w:p>
        </w:tc>
        <w:tc>
          <w:tcPr>
            <w:tcW w:w="3326" w:type="dxa"/>
          </w:tcPr>
          <w:p w:rsidR="00DF0983" w:rsidRPr="00DF0983" w:rsidRDefault="00DF0983" w:rsidP="00DF0983">
            <w:pPr>
              <w:rPr>
                <w:sz w:val="20"/>
                <w:szCs w:val="20"/>
                <w:lang w:val="en-US"/>
              </w:rPr>
            </w:pPr>
            <w:r w:rsidRPr="00DF0983">
              <w:rPr>
                <w:sz w:val="20"/>
                <w:szCs w:val="20"/>
                <w:lang w:val="en-US"/>
              </w:rPr>
              <w:t xml:space="preserve">What is RSS mode and what does communicating mean here? </w:t>
            </w:r>
            <w:proofErr w:type="gramStart"/>
            <w:r w:rsidRPr="00DF0983">
              <w:rPr>
                <w:sz w:val="20"/>
                <w:szCs w:val="20"/>
                <w:lang w:val="en-US"/>
              </w:rPr>
              <w:t>Is the O-QPSK PHY only used</w:t>
            </w:r>
            <w:proofErr w:type="gramEnd"/>
            <w:r w:rsidRPr="00DF0983">
              <w:rPr>
                <w:sz w:val="20"/>
                <w:szCs w:val="20"/>
                <w:lang w:val="en-US"/>
              </w:rPr>
              <w:t xml:space="preserve"> for management and control information to support ranging? This sentence gives the impression that O-QPSK is the sole PHY used in the RSS mode. This section seems to </w:t>
            </w:r>
            <w:proofErr w:type="gramStart"/>
            <w:r w:rsidRPr="00DF0983">
              <w:rPr>
                <w:sz w:val="20"/>
                <w:szCs w:val="20"/>
                <w:lang w:val="en-US"/>
              </w:rPr>
              <w:t>be based</w:t>
            </w:r>
            <w:proofErr w:type="gramEnd"/>
            <w:r w:rsidRPr="00DF0983">
              <w:rPr>
                <w:sz w:val="20"/>
                <w:szCs w:val="20"/>
                <w:lang w:val="en-US"/>
              </w:rPr>
              <w:t xml:space="preserve"> on DCN 23/34 but the text is significantly </w:t>
            </w:r>
            <w:proofErr w:type="spellStart"/>
            <w:r w:rsidRPr="00DF0983">
              <w:rPr>
                <w:sz w:val="20"/>
                <w:szCs w:val="20"/>
                <w:lang w:val="en-US"/>
              </w:rPr>
              <w:t>differented</w:t>
            </w:r>
            <w:proofErr w:type="spellEnd"/>
            <w:r w:rsidRPr="00DF0983">
              <w:rPr>
                <w:sz w:val="20"/>
                <w:szCs w:val="20"/>
                <w:lang w:val="en-US"/>
              </w:rPr>
              <w:t xml:space="preserve"> from the approved TFD.</w:t>
            </w:r>
          </w:p>
        </w:tc>
        <w:tc>
          <w:tcPr>
            <w:tcW w:w="1842" w:type="dxa"/>
          </w:tcPr>
          <w:p w:rsidR="00DF0983" w:rsidRPr="00DF0983" w:rsidRDefault="00DF0983" w:rsidP="00DF0983">
            <w:pPr>
              <w:rPr>
                <w:sz w:val="20"/>
                <w:szCs w:val="20"/>
                <w:lang w:val="en-US"/>
              </w:rPr>
            </w:pPr>
            <w:r w:rsidRPr="00DF0983">
              <w:rPr>
                <w:sz w:val="20"/>
                <w:szCs w:val="20"/>
                <w:lang w:val="en-US"/>
              </w:rPr>
              <w:t xml:space="preserve">Clarify what is the O-QPSK PHY used for and what it </w:t>
            </w:r>
            <w:proofErr w:type="gramStart"/>
            <w:r w:rsidRPr="00DF0983">
              <w:rPr>
                <w:sz w:val="20"/>
                <w:szCs w:val="20"/>
                <w:lang w:val="en-US"/>
              </w:rPr>
              <w:t>is not used</w:t>
            </w:r>
            <w:proofErr w:type="gramEnd"/>
            <w:r w:rsidRPr="00DF0983">
              <w:rPr>
                <w:sz w:val="20"/>
                <w:szCs w:val="20"/>
                <w:lang w:val="en-US"/>
              </w:rPr>
              <w:t xml:space="preserve"> for. Also, clarify the relation between RSS and the actual ranging phase.</w:t>
            </w:r>
          </w:p>
        </w:tc>
      </w:tr>
    </w:tbl>
    <w:p w:rsidR="00967F95" w:rsidRDefault="00967F95">
      <w:pPr>
        <w:rPr>
          <w:lang w:val="en-US"/>
        </w:rPr>
      </w:pPr>
    </w:p>
    <w:p w:rsidR="00A85DBD" w:rsidRPr="00A85DBD" w:rsidRDefault="0053241E" w:rsidP="00A85DBD">
      <w:pPr>
        <w:spacing w:after="240" w:line="230" w:lineRule="atLeast"/>
        <w:jc w:val="both"/>
        <w:rPr>
          <w:rFonts w:eastAsiaTheme="minorEastAsia" w:cstheme="minorHAnsi"/>
          <w:b/>
          <w:bCs/>
          <w:sz w:val="20"/>
          <w:szCs w:val="20"/>
          <w:u w:val="single"/>
          <w:lang w:val="en-GB" w:eastAsia="zh-CN"/>
        </w:rPr>
      </w:pPr>
      <w:r w:rsidRPr="00A85DBD">
        <w:rPr>
          <w:rFonts w:eastAsiaTheme="minorEastAsia" w:cstheme="minorHAnsi"/>
          <w:b/>
          <w:bCs/>
          <w:sz w:val="20"/>
          <w:szCs w:val="20"/>
          <w:u w:val="single"/>
          <w:lang w:val="en-GB" w:eastAsia="zh-CN"/>
        </w:rPr>
        <w:t>Discussion</w:t>
      </w:r>
      <w:r w:rsidR="004345F2" w:rsidRPr="00A85DBD">
        <w:rPr>
          <w:rFonts w:eastAsiaTheme="minorEastAsia" w:cstheme="minorHAnsi"/>
          <w:b/>
          <w:bCs/>
          <w:sz w:val="20"/>
          <w:szCs w:val="20"/>
          <w:u w:val="single"/>
          <w:lang w:val="en-GB" w:eastAsia="zh-CN"/>
        </w:rPr>
        <w:t xml:space="preserve"> ID 598</w:t>
      </w:r>
      <w:r w:rsidRPr="00A85DBD">
        <w:rPr>
          <w:rFonts w:eastAsiaTheme="minorEastAsia" w:cstheme="minorHAnsi"/>
          <w:b/>
          <w:bCs/>
          <w:sz w:val="20"/>
          <w:szCs w:val="20"/>
          <w:u w:val="single"/>
          <w:lang w:val="en-GB" w:eastAsia="zh-CN"/>
        </w:rPr>
        <w:t>:</w:t>
      </w:r>
      <w:r w:rsidR="004345F2" w:rsidRPr="00A85DBD">
        <w:rPr>
          <w:rFonts w:eastAsiaTheme="minorEastAsia" w:cstheme="minorHAnsi"/>
          <w:b/>
          <w:bCs/>
          <w:sz w:val="20"/>
          <w:szCs w:val="20"/>
          <w:u w:val="single"/>
          <w:lang w:val="en-GB" w:eastAsia="zh-CN"/>
        </w:rPr>
        <w:t xml:space="preserve"> </w:t>
      </w:r>
    </w:p>
    <w:p w:rsidR="0053241E" w:rsidRDefault="004345F2" w:rsidP="0053241E">
      <w:pPr>
        <w:rPr>
          <w:lang w:val="en-US"/>
        </w:rPr>
      </w:pPr>
      <w:r>
        <w:rPr>
          <w:lang w:val="en-US"/>
        </w:rPr>
        <w:t xml:space="preserve">In </w:t>
      </w:r>
      <w:r w:rsidR="00E51149">
        <w:rPr>
          <w:lang w:val="en-US"/>
        </w:rPr>
        <w:t xml:space="preserve">the </w:t>
      </w:r>
      <w:r>
        <w:rPr>
          <w:lang w:val="en-US"/>
        </w:rPr>
        <w:t>comment</w:t>
      </w:r>
      <w:r w:rsidR="00E51149">
        <w:rPr>
          <w:lang w:val="en-US"/>
        </w:rPr>
        <w:t xml:space="preserve"> with</w:t>
      </w:r>
      <w:r>
        <w:rPr>
          <w:lang w:val="en-US"/>
        </w:rPr>
        <w:t xml:space="preserve"> ID 598 </w:t>
      </w:r>
      <w:r w:rsidR="00E51149">
        <w:rPr>
          <w:lang w:val="en-US"/>
        </w:rPr>
        <w:t xml:space="preserve">in section </w:t>
      </w:r>
      <w:proofErr w:type="gramStart"/>
      <w:r w:rsidR="00E51149">
        <w:rPr>
          <w:lang w:val="en-US"/>
        </w:rPr>
        <w:t>10.37.2</w:t>
      </w:r>
      <w:proofErr w:type="gramEnd"/>
      <w:r w:rsidR="00E51149">
        <w:rPr>
          <w:lang w:val="en-US"/>
        </w:rPr>
        <w:t xml:space="preserve"> </w:t>
      </w:r>
      <w:r>
        <w:rPr>
          <w:lang w:val="en-US"/>
        </w:rPr>
        <w:t xml:space="preserve">a further extension of </w:t>
      </w:r>
      <w:r w:rsidR="00E51149">
        <w:rPr>
          <w:lang w:val="en-US"/>
        </w:rPr>
        <w:t xml:space="preserve">explanation of </w:t>
      </w:r>
      <w:r>
        <w:rPr>
          <w:lang w:val="en-US"/>
        </w:rPr>
        <w:t>the RSS relation to the underlying ranging is requested</w:t>
      </w:r>
      <w:r w:rsidR="00E51149">
        <w:rPr>
          <w:lang w:val="en-US"/>
        </w:rPr>
        <w:t>.</w:t>
      </w:r>
      <w:r>
        <w:rPr>
          <w:lang w:val="en-US"/>
        </w:rPr>
        <w:t xml:space="preserve"> </w:t>
      </w:r>
      <w:r w:rsidR="00E51149">
        <w:rPr>
          <w:lang w:val="en-US"/>
        </w:rPr>
        <w:t>This should include</w:t>
      </w:r>
      <w:r>
        <w:rPr>
          <w:lang w:val="en-US"/>
        </w:rPr>
        <w:t xml:space="preserve"> a description between RSS and the actual ranging phase of the ranging to </w:t>
      </w:r>
      <w:proofErr w:type="gramStart"/>
      <w:r>
        <w:rPr>
          <w:lang w:val="en-US"/>
        </w:rPr>
        <w:t>be supported</w:t>
      </w:r>
      <w:proofErr w:type="gramEnd"/>
      <w:r w:rsidR="00E51149">
        <w:rPr>
          <w:lang w:val="en-US"/>
        </w:rPr>
        <w:t xml:space="preserve"> by the RSS</w:t>
      </w:r>
      <w:r>
        <w:rPr>
          <w:lang w:val="en-US"/>
        </w:rPr>
        <w:t xml:space="preserve">.  </w:t>
      </w:r>
    </w:p>
    <w:p w:rsidR="0053241E" w:rsidRPr="00A85DBD" w:rsidRDefault="0053241E" w:rsidP="00A85DBD">
      <w:pPr>
        <w:spacing w:after="240" w:line="230" w:lineRule="atLeast"/>
        <w:jc w:val="both"/>
        <w:rPr>
          <w:rFonts w:eastAsiaTheme="minorEastAsia" w:cstheme="minorHAnsi"/>
          <w:b/>
          <w:bCs/>
          <w:sz w:val="20"/>
          <w:szCs w:val="20"/>
          <w:u w:val="single"/>
          <w:lang w:val="en-GB" w:eastAsia="zh-CN"/>
        </w:rPr>
      </w:pPr>
      <w:r w:rsidRPr="00A85DBD">
        <w:rPr>
          <w:rFonts w:eastAsiaTheme="minorEastAsia" w:cstheme="minorHAnsi"/>
          <w:b/>
          <w:bCs/>
          <w:sz w:val="20"/>
          <w:szCs w:val="20"/>
          <w:u w:val="single"/>
          <w:lang w:val="en-GB" w:eastAsia="zh-CN"/>
        </w:rPr>
        <w:t>Proposed resolution</w:t>
      </w:r>
      <w:r w:rsidR="00615695">
        <w:rPr>
          <w:rFonts w:eastAsiaTheme="minorEastAsia" w:cstheme="minorHAnsi"/>
          <w:b/>
          <w:bCs/>
          <w:sz w:val="20"/>
          <w:szCs w:val="20"/>
          <w:u w:val="single"/>
          <w:lang w:val="en-GB" w:eastAsia="zh-CN"/>
        </w:rPr>
        <w:t xml:space="preserve"> for ID 598</w:t>
      </w:r>
      <w:r w:rsidRPr="00A85DBD">
        <w:rPr>
          <w:rFonts w:eastAsiaTheme="minorEastAsia" w:cstheme="minorHAnsi"/>
          <w:b/>
          <w:bCs/>
          <w:sz w:val="20"/>
          <w:szCs w:val="20"/>
          <w:u w:val="single"/>
          <w:lang w:val="en-GB" w:eastAsia="zh-CN"/>
        </w:rPr>
        <w:t>:</w:t>
      </w:r>
      <w:r w:rsidR="004345F2" w:rsidRPr="00A85DBD">
        <w:rPr>
          <w:rFonts w:eastAsiaTheme="minorEastAsia" w:cstheme="minorHAnsi"/>
          <w:b/>
          <w:bCs/>
          <w:sz w:val="20"/>
          <w:szCs w:val="20"/>
          <w:u w:val="single"/>
          <w:lang w:val="en-GB" w:eastAsia="zh-CN"/>
        </w:rPr>
        <w:t xml:space="preserve"> accept the proposed resolution</w:t>
      </w:r>
    </w:p>
    <w:p w:rsidR="002C715E" w:rsidRPr="00A85DBD" w:rsidRDefault="005F4142" w:rsidP="00A85DBD">
      <w:pPr>
        <w:spacing w:after="240" w:line="230" w:lineRule="atLeast"/>
        <w:jc w:val="both"/>
        <w:rPr>
          <w:rFonts w:eastAsiaTheme="minorEastAsia" w:cstheme="minorHAnsi"/>
          <w:b/>
          <w:bCs/>
          <w:sz w:val="20"/>
          <w:szCs w:val="20"/>
          <w:u w:val="single"/>
          <w:lang w:val="en-GB" w:eastAsia="zh-CN"/>
        </w:rPr>
      </w:pPr>
      <w:r w:rsidRPr="002A7529">
        <w:rPr>
          <w:rFonts w:eastAsiaTheme="minorEastAsia" w:cstheme="minorHAnsi"/>
          <w:b/>
          <w:bCs/>
          <w:sz w:val="20"/>
          <w:szCs w:val="20"/>
          <w:u w:val="single"/>
          <w:lang w:val="en-GB" w:eastAsia="zh-CN"/>
        </w:rPr>
        <w:t>Proposed text changes o</w:t>
      </w:r>
      <w:r>
        <w:rPr>
          <w:rFonts w:eastAsiaTheme="minorEastAsia" w:cstheme="minorHAnsi"/>
          <w:b/>
          <w:bCs/>
          <w:sz w:val="20"/>
          <w:szCs w:val="20"/>
          <w:u w:val="single"/>
          <w:lang w:val="en-GB" w:eastAsia="zh-CN"/>
        </w:rPr>
        <w:t>n P802.15.4ab™/D (pre-ballot) C for comment ID 598</w:t>
      </w:r>
      <w:r w:rsidR="004345F2" w:rsidRPr="00A85DBD">
        <w:rPr>
          <w:rFonts w:eastAsiaTheme="minorEastAsia" w:cstheme="minorHAnsi"/>
          <w:b/>
          <w:bCs/>
          <w:sz w:val="20"/>
          <w:szCs w:val="20"/>
          <w:u w:val="single"/>
          <w:lang w:val="en-GB" w:eastAsia="zh-CN"/>
        </w:rPr>
        <w:t xml:space="preserve">: </w:t>
      </w:r>
    </w:p>
    <w:p w:rsidR="004345F2" w:rsidRDefault="00A70926" w:rsidP="002C715E">
      <w:pPr>
        <w:pStyle w:val="Listenabsatz"/>
        <w:numPr>
          <w:ilvl w:val="0"/>
          <w:numId w:val="1"/>
        </w:numPr>
        <w:rPr>
          <w:lang w:val="en-US"/>
        </w:rPr>
      </w:pPr>
      <w:r>
        <w:rPr>
          <w:lang w:val="en-US"/>
        </w:rPr>
        <w:t>insert</w:t>
      </w:r>
      <w:r w:rsidR="002C715E">
        <w:rPr>
          <w:lang w:val="en-US"/>
        </w:rPr>
        <w:t xml:space="preserve"> additional </w:t>
      </w:r>
      <w:r>
        <w:rPr>
          <w:lang w:val="en-US"/>
        </w:rPr>
        <w:t xml:space="preserve">4 </w:t>
      </w:r>
      <w:r w:rsidR="002C715E">
        <w:rPr>
          <w:lang w:val="en-US"/>
        </w:rPr>
        <w:t>sentence</w:t>
      </w:r>
      <w:r>
        <w:rPr>
          <w:lang w:val="en-US"/>
        </w:rPr>
        <w:t>s</w:t>
      </w:r>
      <w:r w:rsidR="002C715E">
        <w:rPr>
          <w:lang w:val="en-US"/>
        </w:rPr>
        <w:t xml:space="preserve"> in section 10.37.2</w:t>
      </w:r>
    </w:p>
    <w:p w:rsidR="002C715E" w:rsidRPr="002C715E" w:rsidRDefault="00501D7B" w:rsidP="002C715E">
      <w:pPr>
        <w:rPr>
          <w:lang w:val="en-US"/>
        </w:rPr>
      </w:pPr>
      <w:r>
        <w:rPr>
          <w:lang w:val="en-US"/>
        </w:rPr>
        <w:t xml:space="preserve">Text update (page 40, insert </w:t>
      </w:r>
      <w:r w:rsidR="00A70926">
        <w:rPr>
          <w:lang w:val="en-US"/>
        </w:rPr>
        <w:t xml:space="preserve">4 </w:t>
      </w:r>
      <w:r>
        <w:rPr>
          <w:lang w:val="en-US"/>
        </w:rPr>
        <w:t>sentence</w:t>
      </w:r>
      <w:r w:rsidR="00A70926">
        <w:rPr>
          <w:lang w:val="en-US"/>
        </w:rPr>
        <w:t>s</w:t>
      </w:r>
      <w:r>
        <w:rPr>
          <w:lang w:val="en-US"/>
        </w:rPr>
        <w:t xml:space="preserve"> after line 26):</w:t>
      </w:r>
    </w:p>
    <w:p w:rsidR="00C52444" w:rsidRPr="00501D7B" w:rsidRDefault="00C52444" w:rsidP="00501D7B">
      <w:pPr>
        <w:rPr>
          <w:color w:val="2E74B5" w:themeColor="accent1" w:themeShade="BF"/>
          <w:lang w:val="en-US"/>
        </w:rPr>
      </w:pPr>
      <w:r w:rsidRPr="00C52444">
        <w:rPr>
          <w:color w:val="2E74B5" w:themeColor="accent1" w:themeShade="BF"/>
          <w:lang w:val="en-US"/>
        </w:rPr>
        <w:t xml:space="preserve">The RSS </w:t>
      </w:r>
      <w:proofErr w:type="spellStart"/>
      <w:r w:rsidRPr="00C52444">
        <w:rPr>
          <w:color w:val="2E74B5" w:themeColor="accent1" w:themeShade="BF"/>
          <w:lang w:val="en-US"/>
        </w:rPr>
        <w:t>slotframe</w:t>
      </w:r>
      <w:proofErr w:type="spellEnd"/>
      <w:r w:rsidRPr="00C52444">
        <w:rPr>
          <w:color w:val="2E74B5" w:themeColor="accent1" w:themeShade="BF"/>
          <w:lang w:val="en-US"/>
        </w:rPr>
        <w:t xml:space="preserve"> starts at the beginning of the ranging round of the UWB ranging to </w:t>
      </w:r>
      <w:proofErr w:type="gramStart"/>
      <w:r w:rsidRPr="00C52444">
        <w:rPr>
          <w:color w:val="2E74B5" w:themeColor="accent1" w:themeShade="BF"/>
          <w:lang w:val="en-US"/>
        </w:rPr>
        <w:t>be supported</w:t>
      </w:r>
      <w:proofErr w:type="gramEnd"/>
      <w:r w:rsidRPr="00C52444">
        <w:rPr>
          <w:color w:val="2E74B5" w:themeColor="accent1" w:themeShade="BF"/>
          <w:lang w:val="en-US"/>
        </w:rPr>
        <w:t xml:space="preserve">. This enables a rough time synchronization of UWB ranging participants using the RSS. It also enables off-loading the </w:t>
      </w:r>
      <w:r w:rsidR="005F4142">
        <w:rPr>
          <w:color w:val="2E74B5" w:themeColor="accent1" w:themeShade="BF"/>
          <w:lang w:val="en-US"/>
        </w:rPr>
        <w:t xml:space="preserve">control traffic from the </w:t>
      </w:r>
      <w:r w:rsidRPr="00C52444">
        <w:rPr>
          <w:color w:val="2E74B5" w:themeColor="accent1" w:themeShade="BF"/>
          <w:lang w:val="en-US"/>
        </w:rPr>
        <w:t>UWB chan</w:t>
      </w:r>
      <w:r w:rsidR="005F4142">
        <w:rPr>
          <w:color w:val="2E74B5" w:themeColor="accent1" w:themeShade="BF"/>
          <w:lang w:val="en-US"/>
        </w:rPr>
        <w:t>nel</w:t>
      </w:r>
      <w:r w:rsidRPr="00C52444">
        <w:rPr>
          <w:color w:val="2E74B5" w:themeColor="accent1" w:themeShade="BF"/>
          <w:lang w:val="en-US"/>
        </w:rPr>
        <w:t xml:space="preserve">. The length of the RSS </w:t>
      </w:r>
      <w:proofErr w:type="spellStart"/>
      <w:r w:rsidRPr="00C52444">
        <w:rPr>
          <w:color w:val="2E74B5" w:themeColor="accent1" w:themeShade="BF"/>
          <w:lang w:val="en-US"/>
        </w:rPr>
        <w:t>slotframe</w:t>
      </w:r>
      <w:proofErr w:type="spellEnd"/>
      <w:r w:rsidRPr="00C52444">
        <w:rPr>
          <w:color w:val="2E74B5" w:themeColor="accent1" w:themeShade="BF"/>
          <w:lang w:val="en-US"/>
        </w:rPr>
        <w:t xml:space="preserve"> is at least equal to the length of the ranging round of the underlying UWB ranging system to </w:t>
      </w:r>
      <w:proofErr w:type="gramStart"/>
      <w:r w:rsidRPr="00C52444">
        <w:rPr>
          <w:color w:val="2E74B5" w:themeColor="accent1" w:themeShade="BF"/>
          <w:lang w:val="en-US"/>
        </w:rPr>
        <w:t>be supported</w:t>
      </w:r>
      <w:proofErr w:type="gramEnd"/>
      <w:r w:rsidRPr="00C52444">
        <w:rPr>
          <w:color w:val="2E74B5" w:themeColor="accent1" w:themeShade="BF"/>
          <w:lang w:val="en-US"/>
        </w:rPr>
        <w:t xml:space="preserve"> by the RSS.</w:t>
      </w:r>
    </w:p>
    <w:p w:rsidR="00DD32D1" w:rsidRDefault="00DD32D1" w:rsidP="00E50652">
      <w:pPr>
        <w:rPr>
          <w:b/>
          <w:bCs/>
          <w:i/>
          <w:color w:val="5B9BD5" w:themeColor="accent1"/>
          <w:lang w:val="en-US"/>
        </w:rPr>
      </w:pPr>
    </w:p>
    <w:p w:rsidR="00DD32D1" w:rsidRDefault="00DD32D1">
      <w:pPr>
        <w:rPr>
          <w:b/>
          <w:bCs/>
          <w:i/>
          <w:color w:val="5B9BD5" w:themeColor="accent1"/>
          <w:lang w:val="en-US"/>
        </w:rPr>
      </w:pPr>
      <w:r>
        <w:rPr>
          <w:b/>
          <w:bCs/>
          <w:i/>
          <w:color w:val="5B9BD5" w:themeColor="accent1"/>
          <w:lang w:val="en-US"/>
        </w:rPr>
        <w:br w:type="page"/>
      </w:r>
    </w:p>
    <w:p w:rsidR="00E50652" w:rsidRDefault="00E50652" w:rsidP="00E50652">
      <w:pPr>
        <w:rPr>
          <w:lang w:val="en-US"/>
        </w:rPr>
      </w:pPr>
      <w:bookmarkStart w:id="1" w:name="_GoBack"/>
      <w:bookmarkEnd w:id="1"/>
      <w:r w:rsidRPr="00FC5EA0">
        <w:rPr>
          <w:b/>
          <w:bCs/>
          <w:i/>
          <w:color w:val="5B9BD5" w:themeColor="accent1"/>
          <w:lang w:val="en-US"/>
        </w:rPr>
        <w:lastRenderedPageBreak/>
        <w:t>Comment Index #</w:t>
      </w:r>
      <w:r w:rsidR="0070485B">
        <w:rPr>
          <w:b/>
          <w:bCs/>
          <w:i/>
          <w:color w:val="5B9BD5" w:themeColor="accent1"/>
          <w:lang w:val="en-US"/>
        </w:rPr>
        <w:t>599</w:t>
      </w:r>
      <w:r w:rsidRPr="00FC5EA0">
        <w:rPr>
          <w:b/>
          <w:bCs/>
          <w:i/>
          <w:color w:val="5B9BD5" w:themeColor="accent1"/>
          <w:lang w:val="en-US"/>
        </w:rPr>
        <w:t xml:space="preserve"> in 15-24-0010-0</w:t>
      </w:r>
      <w:r>
        <w:rPr>
          <w:b/>
          <w:bCs/>
          <w:i/>
          <w:color w:val="5B9BD5" w:themeColor="accent1"/>
          <w:lang w:val="en-US"/>
        </w:rPr>
        <w:t>3-04ab</w:t>
      </w:r>
      <w:r w:rsidRPr="00FC5EA0">
        <w:rPr>
          <w:b/>
          <w:bCs/>
          <w:i/>
          <w:color w:val="5B9BD5" w:themeColor="accent1"/>
          <w:lang w:val="en-US"/>
        </w:rPr>
        <w:t>-consolidated-comment</w:t>
      </w:r>
      <w:r>
        <w:rPr>
          <w:b/>
          <w:bCs/>
          <w:i/>
          <w:color w:val="5B9BD5" w:themeColor="accent1"/>
          <w:lang w:val="en-US"/>
        </w:rPr>
        <w:t>s-draft-c</w:t>
      </w:r>
    </w:p>
    <w:tbl>
      <w:tblPr>
        <w:tblStyle w:val="Tabellenraster"/>
        <w:tblW w:w="9067" w:type="dxa"/>
        <w:tblLook w:val="04A0" w:firstRow="1" w:lastRow="0" w:firstColumn="1" w:lastColumn="0" w:noHBand="0" w:noVBand="1"/>
      </w:tblPr>
      <w:tblGrid>
        <w:gridCol w:w="1189"/>
        <w:gridCol w:w="663"/>
        <w:gridCol w:w="611"/>
        <w:gridCol w:w="885"/>
        <w:gridCol w:w="551"/>
        <w:gridCol w:w="2705"/>
        <w:gridCol w:w="2463"/>
      </w:tblGrid>
      <w:tr w:rsidR="00E50652" w:rsidRPr="00DF0983" w:rsidTr="00DD32D1">
        <w:trPr>
          <w:trHeight w:val="586"/>
        </w:trPr>
        <w:tc>
          <w:tcPr>
            <w:tcW w:w="1189" w:type="dxa"/>
            <w:noWrap/>
          </w:tcPr>
          <w:p w:rsidR="00E50652" w:rsidRPr="00E713DC" w:rsidRDefault="00E50652" w:rsidP="007416E8">
            <w:pPr>
              <w:rPr>
                <w:sz w:val="20"/>
                <w:szCs w:val="20"/>
              </w:rPr>
            </w:pPr>
            <w:proofErr w:type="spellStart"/>
            <w:r w:rsidRPr="00E713DC">
              <w:rPr>
                <w:sz w:val="20"/>
                <w:szCs w:val="20"/>
              </w:rPr>
              <w:t>Commenter</w:t>
            </w:r>
            <w:proofErr w:type="spellEnd"/>
          </w:p>
        </w:tc>
        <w:tc>
          <w:tcPr>
            <w:tcW w:w="663" w:type="dxa"/>
            <w:noWrap/>
          </w:tcPr>
          <w:p w:rsidR="00E50652" w:rsidRPr="00E713DC" w:rsidRDefault="00E50652" w:rsidP="007416E8">
            <w:pPr>
              <w:rPr>
                <w:sz w:val="20"/>
                <w:szCs w:val="20"/>
              </w:rPr>
            </w:pPr>
            <w:r>
              <w:rPr>
                <w:sz w:val="20"/>
                <w:szCs w:val="20"/>
              </w:rPr>
              <w:t>Index #</w:t>
            </w:r>
          </w:p>
        </w:tc>
        <w:tc>
          <w:tcPr>
            <w:tcW w:w="611" w:type="dxa"/>
            <w:noWrap/>
          </w:tcPr>
          <w:p w:rsidR="00E50652" w:rsidRPr="00E713DC" w:rsidRDefault="00E50652" w:rsidP="007416E8">
            <w:pPr>
              <w:rPr>
                <w:sz w:val="20"/>
                <w:szCs w:val="20"/>
              </w:rPr>
            </w:pPr>
            <w:proofErr w:type="spellStart"/>
            <w:r>
              <w:rPr>
                <w:sz w:val="20"/>
                <w:szCs w:val="20"/>
              </w:rPr>
              <w:t>page</w:t>
            </w:r>
            <w:proofErr w:type="spellEnd"/>
          </w:p>
        </w:tc>
        <w:tc>
          <w:tcPr>
            <w:tcW w:w="885" w:type="dxa"/>
            <w:noWrap/>
          </w:tcPr>
          <w:p w:rsidR="00E50652" w:rsidRPr="00E713DC" w:rsidRDefault="00E50652" w:rsidP="007416E8">
            <w:pPr>
              <w:rPr>
                <w:sz w:val="20"/>
                <w:szCs w:val="20"/>
              </w:rPr>
            </w:pPr>
            <w:r>
              <w:rPr>
                <w:sz w:val="20"/>
                <w:szCs w:val="20"/>
              </w:rPr>
              <w:t>Sub-</w:t>
            </w:r>
            <w:proofErr w:type="spellStart"/>
            <w:r>
              <w:rPr>
                <w:sz w:val="20"/>
                <w:szCs w:val="20"/>
              </w:rPr>
              <w:t>Clause</w:t>
            </w:r>
            <w:proofErr w:type="spellEnd"/>
          </w:p>
        </w:tc>
        <w:tc>
          <w:tcPr>
            <w:tcW w:w="551" w:type="dxa"/>
            <w:noWrap/>
          </w:tcPr>
          <w:p w:rsidR="00E50652" w:rsidRPr="00E713DC" w:rsidRDefault="00E50652" w:rsidP="007416E8">
            <w:pPr>
              <w:rPr>
                <w:sz w:val="20"/>
                <w:szCs w:val="20"/>
              </w:rPr>
            </w:pPr>
            <w:r>
              <w:rPr>
                <w:sz w:val="20"/>
                <w:szCs w:val="20"/>
              </w:rPr>
              <w:t>Line</w:t>
            </w:r>
          </w:p>
        </w:tc>
        <w:tc>
          <w:tcPr>
            <w:tcW w:w="2705" w:type="dxa"/>
          </w:tcPr>
          <w:p w:rsidR="00E50652" w:rsidRPr="00E713DC" w:rsidRDefault="00E50652" w:rsidP="007416E8">
            <w:pPr>
              <w:rPr>
                <w:sz w:val="20"/>
                <w:szCs w:val="20"/>
              </w:rPr>
            </w:pPr>
            <w:r>
              <w:rPr>
                <w:sz w:val="20"/>
                <w:szCs w:val="20"/>
              </w:rPr>
              <w:t>Comment</w:t>
            </w:r>
          </w:p>
        </w:tc>
        <w:tc>
          <w:tcPr>
            <w:tcW w:w="2463" w:type="dxa"/>
          </w:tcPr>
          <w:p w:rsidR="00E50652" w:rsidRPr="00E713DC" w:rsidRDefault="00E50652" w:rsidP="007416E8">
            <w:pPr>
              <w:rPr>
                <w:sz w:val="20"/>
                <w:szCs w:val="20"/>
                <w:lang w:val="en-US"/>
              </w:rPr>
            </w:pPr>
            <w:r>
              <w:rPr>
                <w:sz w:val="20"/>
                <w:szCs w:val="20"/>
                <w:lang w:val="en-US"/>
              </w:rPr>
              <w:t>Proposed Change</w:t>
            </w:r>
          </w:p>
        </w:tc>
      </w:tr>
      <w:tr w:rsidR="00E50652" w:rsidRPr="007F6105" w:rsidTr="0070485B">
        <w:trPr>
          <w:trHeight w:val="1275"/>
        </w:trPr>
        <w:tc>
          <w:tcPr>
            <w:tcW w:w="1189" w:type="dxa"/>
            <w:noWrap/>
            <w:hideMark/>
          </w:tcPr>
          <w:p w:rsidR="00E50652" w:rsidRPr="00DF0983" w:rsidRDefault="00E50652" w:rsidP="007416E8">
            <w:pPr>
              <w:rPr>
                <w:sz w:val="20"/>
                <w:szCs w:val="20"/>
              </w:rPr>
            </w:pPr>
            <w:proofErr w:type="spellStart"/>
            <w:r w:rsidRPr="00DF0983">
              <w:rPr>
                <w:sz w:val="20"/>
                <w:szCs w:val="20"/>
              </w:rPr>
              <w:t>Rojan</w:t>
            </w:r>
            <w:proofErr w:type="spellEnd"/>
            <w:r w:rsidRPr="00DF0983">
              <w:rPr>
                <w:sz w:val="20"/>
                <w:szCs w:val="20"/>
              </w:rPr>
              <w:t xml:space="preserve"> </w:t>
            </w:r>
            <w:proofErr w:type="spellStart"/>
            <w:r w:rsidRPr="00DF0983">
              <w:rPr>
                <w:sz w:val="20"/>
                <w:szCs w:val="20"/>
              </w:rPr>
              <w:t>Chitrakar</w:t>
            </w:r>
            <w:proofErr w:type="spellEnd"/>
          </w:p>
        </w:tc>
        <w:tc>
          <w:tcPr>
            <w:tcW w:w="663" w:type="dxa"/>
            <w:noWrap/>
            <w:hideMark/>
          </w:tcPr>
          <w:p w:rsidR="00E50652" w:rsidRPr="00DF0983" w:rsidRDefault="00E50652" w:rsidP="007416E8">
            <w:pPr>
              <w:rPr>
                <w:sz w:val="20"/>
                <w:szCs w:val="20"/>
              </w:rPr>
            </w:pPr>
            <w:r w:rsidRPr="00DF0983">
              <w:rPr>
                <w:sz w:val="20"/>
                <w:szCs w:val="20"/>
              </w:rPr>
              <w:t>599</w:t>
            </w:r>
          </w:p>
        </w:tc>
        <w:tc>
          <w:tcPr>
            <w:tcW w:w="611" w:type="dxa"/>
            <w:noWrap/>
            <w:hideMark/>
          </w:tcPr>
          <w:p w:rsidR="00E50652" w:rsidRPr="00DF0983" w:rsidRDefault="00E50652" w:rsidP="007416E8">
            <w:pPr>
              <w:rPr>
                <w:sz w:val="20"/>
                <w:szCs w:val="20"/>
              </w:rPr>
            </w:pPr>
            <w:r w:rsidRPr="00DF0983">
              <w:rPr>
                <w:sz w:val="20"/>
                <w:szCs w:val="20"/>
              </w:rPr>
              <w:t>41</w:t>
            </w:r>
          </w:p>
        </w:tc>
        <w:tc>
          <w:tcPr>
            <w:tcW w:w="885" w:type="dxa"/>
            <w:noWrap/>
            <w:hideMark/>
          </w:tcPr>
          <w:p w:rsidR="00E50652" w:rsidRPr="00DF0983" w:rsidRDefault="00E50652" w:rsidP="007416E8">
            <w:pPr>
              <w:rPr>
                <w:sz w:val="20"/>
                <w:szCs w:val="20"/>
              </w:rPr>
            </w:pPr>
            <w:r w:rsidRPr="00DF0983">
              <w:rPr>
                <w:sz w:val="20"/>
                <w:szCs w:val="20"/>
              </w:rPr>
              <w:t>10.37.4</w:t>
            </w:r>
          </w:p>
        </w:tc>
        <w:tc>
          <w:tcPr>
            <w:tcW w:w="551" w:type="dxa"/>
            <w:noWrap/>
            <w:hideMark/>
          </w:tcPr>
          <w:p w:rsidR="00E50652" w:rsidRPr="00DF0983" w:rsidRDefault="00E50652" w:rsidP="007416E8">
            <w:pPr>
              <w:rPr>
                <w:sz w:val="20"/>
                <w:szCs w:val="20"/>
              </w:rPr>
            </w:pPr>
            <w:r w:rsidRPr="00DF0983">
              <w:rPr>
                <w:sz w:val="20"/>
                <w:szCs w:val="20"/>
              </w:rPr>
              <w:t>2</w:t>
            </w:r>
          </w:p>
        </w:tc>
        <w:tc>
          <w:tcPr>
            <w:tcW w:w="2705" w:type="dxa"/>
            <w:hideMark/>
          </w:tcPr>
          <w:p w:rsidR="00E50652" w:rsidRPr="00DF0983" w:rsidRDefault="00E50652" w:rsidP="007416E8">
            <w:pPr>
              <w:rPr>
                <w:sz w:val="20"/>
                <w:szCs w:val="20"/>
                <w:lang w:val="en-US"/>
              </w:rPr>
            </w:pPr>
            <w:r w:rsidRPr="00DF0983">
              <w:rPr>
                <w:sz w:val="20"/>
                <w:szCs w:val="20"/>
                <w:lang w:val="en-US"/>
              </w:rPr>
              <w:t xml:space="preserve">"No IEs are specifically defined for RSS, but selected IEs used by the </w:t>
            </w:r>
            <w:proofErr w:type="spellStart"/>
            <w:r w:rsidRPr="00DF0983">
              <w:rPr>
                <w:sz w:val="20"/>
                <w:szCs w:val="20"/>
                <w:lang w:val="en-US"/>
              </w:rPr>
              <w:t>underlaying</w:t>
            </w:r>
            <w:proofErr w:type="spellEnd"/>
            <w:r w:rsidRPr="00DF0983">
              <w:rPr>
                <w:sz w:val="20"/>
                <w:szCs w:val="20"/>
                <w:lang w:val="en-US"/>
              </w:rPr>
              <w:t xml:space="preserve"> ranging service are reused…"</w:t>
            </w:r>
            <w:r w:rsidRPr="00DF0983">
              <w:rPr>
                <w:sz w:val="20"/>
                <w:szCs w:val="20"/>
                <w:lang w:val="en-US"/>
              </w:rPr>
              <w:br/>
              <w:t>Redundant text; there is no need to explain that new IEs are not defined. More text means more comments in future letter ballots.</w:t>
            </w:r>
          </w:p>
        </w:tc>
        <w:tc>
          <w:tcPr>
            <w:tcW w:w="2463" w:type="dxa"/>
            <w:hideMark/>
          </w:tcPr>
          <w:p w:rsidR="00E50652" w:rsidRPr="00DF0983" w:rsidRDefault="00E50652" w:rsidP="007416E8">
            <w:pPr>
              <w:rPr>
                <w:sz w:val="20"/>
                <w:szCs w:val="20"/>
                <w:lang w:val="en-US"/>
              </w:rPr>
            </w:pPr>
            <w:r w:rsidRPr="00DF0983">
              <w:rPr>
                <w:sz w:val="20"/>
                <w:szCs w:val="20"/>
                <w:lang w:val="en-US"/>
              </w:rPr>
              <w:t>Delete the paragraph. Simply explain how the existing IEs are used for RSS is sufficient, no need to elaborate that they are reused etc.</w:t>
            </w:r>
          </w:p>
        </w:tc>
      </w:tr>
    </w:tbl>
    <w:p w:rsidR="004345F2" w:rsidRDefault="004345F2" w:rsidP="0053241E">
      <w:pPr>
        <w:rPr>
          <w:lang w:val="en-US"/>
        </w:rPr>
      </w:pPr>
    </w:p>
    <w:p w:rsidR="002A7529" w:rsidRPr="002A7529" w:rsidRDefault="004345F2" w:rsidP="002A7529">
      <w:pPr>
        <w:spacing w:after="240" w:line="230" w:lineRule="atLeast"/>
        <w:jc w:val="both"/>
        <w:rPr>
          <w:rFonts w:eastAsiaTheme="minorEastAsia" w:cstheme="minorHAnsi"/>
          <w:b/>
          <w:bCs/>
          <w:sz w:val="20"/>
          <w:szCs w:val="20"/>
          <w:u w:val="single"/>
          <w:lang w:val="en-GB" w:eastAsia="zh-CN"/>
        </w:rPr>
      </w:pPr>
      <w:r w:rsidRPr="002A7529">
        <w:rPr>
          <w:rFonts w:eastAsiaTheme="minorEastAsia" w:cstheme="minorHAnsi"/>
          <w:b/>
          <w:bCs/>
          <w:sz w:val="20"/>
          <w:szCs w:val="20"/>
          <w:u w:val="single"/>
          <w:lang w:val="en-GB" w:eastAsia="zh-CN"/>
        </w:rPr>
        <w:t xml:space="preserve">Discussion </w:t>
      </w:r>
      <w:r w:rsidR="002A7529">
        <w:rPr>
          <w:rFonts w:eastAsiaTheme="minorEastAsia" w:cstheme="minorHAnsi"/>
          <w:b/>
          <w:bCs/>
          <w:sz w:val="20"/>
          <w:szCs w:val="20"/>
          <w:u w:val="single"/>
          <w:lang w:val="en-GB" w:eastAsia="zh-CN"/>
        </w:rPr>
        <w:t xml:space="preserve">for comment </w:t>
      </w:r>
      <w:r w:rsidRPr="002A7529">
        <w:rPr>
          <w:rFonts w:eastAsiaTheme="minorEastAsia" w:cstheme="minorHAnsi"/>
          <w:b/>
          <w:bCs/>
          <w:sz w:val="20"/>
          <w:szCs w:val="20"/>
          <w:u w:val="single"/>
          <w:lang w:val="en-GB" w:eastAsia="zh-CN"/>
        </w:rPr>
        <w:t xml:space="preserve">ID 599: </w:t>
      </w:r>
    </w:p>
    <w:p w:rsidR="004345F2" w:rsidRDefault="004345F2" w:rsidP="0053241E">
      <w:pPr>
        <w:rPr>
          <w:lang w:val="en-US"/>
        </w:rPr>
      </w:pPr>
      <w:r>
        <w:rPr>
          <w:lang w:val="en-US"/>
        </w:rPr>
        <w:t>In comment 5</w:t>
      </w:r>
      <w:r w:rsidR="00A46FE4">
        <w:rPr>
          <w:lang w:val="en-US"/>
        </w:rPr>
        <w:t>99 for section 10.37.4 a redundancy reduction</w:t>
      </w:r>
      <w:r>
        <w:rPr>
          <w:lang w:val="en-US"/>
        </w:rPr>
        <w:t xml:space="preserve"> </w:t>
      </w:r>
      <w:r w:rsidR="00A46FE4">
        <w:rPr>
          <w:lang w:val="en-US"/>
        </w:rPr>
        <w:t xml:space="preserve">and some simple explanation about which IEs </w:t>
      </w:r>
      <w:proofErr w:type="gramStart"/>
      <w:r w:rsidR="00A46FE4">
        <w:rPr>
          <w:lang w:val="en-US"/>
        </w:rPr>
        <w:t>are deployed</w:t>
      </w:r>
      <w:proofErr w:type="gramEnd"/>
      <w:r w:rsidR="00A46FE4">
        <w:rPr>
          <w:lang w:val="en-US"/>
        </w:rPr>
        <w:t xml:space="preserve"> </w:t>
      </w:r>
      <w:r>
        <w:rPr>
          <w:lang w:val="en-US"/>
        </w:rPr>
        <w:t>in</w:t>
      </w:r>
      <w:r w:rsidR="00A46FE4">
        <w:rPr>
          <w:lang w:val="en-US"/>
        </w:rPr>
        <w:t xml:space="preserve"> the RSS, </w:t>
      </w:r>
      <w:r>
        <w:rPr>
          <w:lang w:val="en-US"/>
        </w:rPr>
        <w:t>is requested.</w:t>
      </w:r>
    </w:p>
    <w:p w:rsidR="004345F2" w:rsidRPr="002A7529" w:rsidRDefault="004345F2" w:rsidP="002A7529">
      <w:pPr>
        <w:spacing w:after="240" w:line="230" w:lineRule="atLeast"/>
        <w:jc w:val="both"/>
        <w:rPr>
          <w:rFonts w:eastAsiaTheme="minorEastAsia" w:cstheme="minorHAnsi"/>
          <w:b/>
          <w:bCs/>
          <w:sz w:val="20"/>
          <w:szCs w:val="20"/>
          <w:u w:val="single"/>
          <w:lang w:val="en-GB" w:eastAsia="zh-CN"/>
        </w:rPr>
      </w:pPr>
      <w:r w:rsidRPr="002A7529">
        <w:rPr>
          <w:rFonts w:eastAsiaTheme="minorEastAsia" w:cstheme="minorHAnsi"/>
          <w:b/>
          <w:bCs/>
          <w:sz w:val="20"/>
          <w:szCs w:val="20"/>
          <w:u w:val="single"/>
          <w:lang w:val="en-GB" w:eastAsia="zh-CN"/>
        </w:rPr>
        <w:t>Proposed resolution</w:t>
      </w:r>
      <w:r w:rsidR="002C715E" w:rsidRPr="002A7529">
        <w:rPr>
          <w:rFonts w:eastAsiaTheme="minorEastAsia" w:cstheme="minorHAnsi"/>
          <w:b/>
          <w:bCs/>
          <w:sz w:val="20"/>
          <w:szCs w:val="20"/>
          <w:u w:val="single"/>
          <w:lang w:val="en-GB" w:eastAsia="zh-CN"/>
        </w:rPr>
        <w:t xml:space="preserve"> for comment ID 599</w:t>
      </w:r>
      <w:r w:rsidRPr="002A7529">
        <w:rPr>
          <w:rFonts w:eastAsiaTheme="minorEastAsia" w:cstheme="minorHAnsi"/>
          <w:b/>
          <w:bCs/>
          <w:sz w:val="20"/>
          <w:szCs w:val="20"/>
          <w:u w:val="single"/>
          <w:lang w:val="en-GB" w:eastAsia="zh-CN"/>
        </w:rPr>
        <w:t>:</w:t>
      </w:r>
      <w:r w:rsidR="002C715E" w:rsidRPr="002A7529">
        <w:rPr>
          <w:rFonts w:eastAsiaTheme="minorEastAsia" w:cstheme="minorHAnsi"/>
          <w:b/>
          <w:bCs/>
          <w:sz w:val="20"/>
          <w:szCs w:val="20"/>
          <w:u w:val="single"/>
          <w:lang w:val="en-GB" w:eastAsia="zh-CN"/>
        </w:rPr>
        <w:t xml:space="preserve"> accept the requested</w:t>
      </w:r>
      <w:r w:rsidR="00C328F3" w:rsidRPr="002A7529">
        <w:rPr>
          <w:rFonts w:eastAsiaTheme="minorEastAsia" w:cstheme="minorHAnsi"/>
          <w:b/>
          <w:bCs/>
          <w:sz w:val="20"/>
          <w:szCs w:val="20"/>
          <w:u w:val="single"/>
          <w:lang w:val="en-GB" w:eastAsia="zh-CN"/>
        </w:rPr>
        <w:t xml:space="preserve"> resolution</w:t>
      </w:r>
    </w:p>
    <w:p w:rsidR="00137A96" w:rsidRPr="002A7529" w:rsidRDefault="002A7529" w:rsidP="002A7529">
      <w:pPr>
        <w:spacing w:after="240" w:line="230" w:lineRule="atLeast"/>
        <w:jc w:val="both"/>
        <w:rPr>
          <w:rFonts w:eastAsiaTheme="minorEastAsia" w:cstheme="minorHAnsi"/>
          <w:b/>
          <w:bCs/>
          <w:sz w:val="20"/>
          <w:szCs w:val="20"/>
          <w:u w:val="single"/>
          <w:lang w:val="en-GB" w:eastAsia="zh-CN"/>
        </w:rPr>
      </w:pPr>
      <w:r w:rsidRPr="002A7529">
        <w:rPr>
          <w:rFonts w:eastAsiaTheme="minorEastAsia" w:cstheme="minorHAnsi"/>
          <w:b/>
          <w:bCs/>
          <w:sz w:val="20"/>
          <w:szCs w:val="20"/>
          <w:u w:val="single"/>
          <w:lang w:val="en-GB" w:eastAsia="zh-CN"/>
        </w:rPr>
        <w:t>Proposed text changes o</w:t>
      </w:r>
      <w:r>
        <w:rPr>
          <w:rFonts w:eastAsiaTheme="minorEastAsia" w:cstheme="minorHAnsi"/>
          <w:b/>
          <w:bCs/>
          <w:sz w:val="20"/>
          <w:szCs w:val="20"/>
          <w:u w:val="single"/>
          <w:lang w:val="en-GB" w:eastAsia="zh-CN"/>
        </w:rPr>
        <w:t>n P802.15.4ab™/D (pre-ballot) C for</w:t>
      </w:r>
      <w:r w:rsidR="002C715E" w:rsidRPr="002A7529">
        <w:rPr>
          <w:rFonts w:eastAsiaTheme="minorEastAsia" w:cstheme="minorHAnsi"/>
          <w:b/>
          <w:bCs/>
          <w:sz w:val="20"/>
          <w:szCs w:val="20"/>
          <w:u w:val="single"/>
          <w:lang w:val="en-GB" w:eastAsia="zh-CN"/>
        </w:rPr>
        <w:t xml:space="preserve"> comment ID 599</w:t>
      </w:r>
      <w:r w:rsidR="004345F2" w:rsidRPr="002A7529">
        <w:rPr>
          <w:rFonts w:eastAsiaTheme="minorEastAsia" w:cstheme="minorHAnsi"/>
          <w:b/>
          <w:bCs/>
          <w:sz w:val="20"/>
          <w:szCs w:val="20"/>
          <w:u w:val="single"/>
          <w:lang w:val="en-GB" w:eastAsia="zh-CN"/>
        </w:rPr>
        <w:t>:</w:t>
      </w:r>
      <w:r w:rsidR="00C328F3" w:rsidRPr="002A7529">
        <w:rPr>
          <w:rFonts w:eastAsiaTheme="minorEastAsia" w:cstheme="minorHAnsi"/>
          <w:b/>
          <w:bCs/>
          <w:sz w:val="20"/>
          <w:szCs w:val="20"/>
          <w:u w:val="single"/>
          <w:lang w:val="en-GB" w:eastAsia="zh-CN"/>
        </w:rPr>
        <w:t xml:space="preserve"> </w:t>
      </w:r>
    </w:p>
    <w:p w:rsidR="00137A96" w:rsidRDefault="00137A96" w:rsidP="00137A96">
      <w:pPr>
        <w:pStyle w:val="Listenabsatz"/>
        <w:numPr>
          <w:ilvl w:val="0"/>
          <w:numId w:val="1"/>
        </w:numPr>
        <w:rPr>
          <w:lang w:val="en-US"/>
        </w:rPr>
      </w:pPr>
      <w:r>
        <w:rPr>
          <w:lang w:val="en-US"/>
        </w:rPr>
        <w:t>d</w:t>
      </w:r>
      <w:r w:rsidR="00C328F3" w:rsidRPr="00137A96">
        <w:rPr>
          <w:lang w:val="en-US"/>
        </w:rPr>
        <w:t>elete the paragraph</w:t>
      </w:r>
      <w:r>
        <w:rPr>
          <w:lang w:val="en-US"/>
        </w:rPr>
        <w:t xml:space="preserve"> </w:t>
      </w:r>
      <w:r w:rsidR="00A46FE4">
        <w:rPr>
          <w:lang w:val="en-US"/>
        </w:rPr>
        <w:t xml:space="preserve">as suggested </w:t>
      </w:r>
      <w:r>
        <w:rPr>
          <w:lang w:val="en-US"/>
        </w:rPr>
        <w:t>(</w:t>
      </w:r>
      <w:r w:rsidR="002A7529">
        <w:rPr>
          <w:lang w:val="en-US"/>
        </w:rPr>
        <w:t>page</w:t>
      </w:r>
      <w:r w:rsidR="00390327">
        <w:rPr>
          <w:lang w:val="en-US"/>
        </w:rPr>
        <w:t xml:space="preserve"> 41,</w:t>
      </w:r>
      <w:r w:rsidR="002A7529">
        <w:rPr>
          <w:lang w:val="en-US"/>
        </w:rPr>
        <w:t xml:space="preserve"> </w:t>
      </w:r>
      <w:r>
        <w:rPr>
          <w:lang w:val="en-US"/>
        </w:rPr>
        <w:t>line 33 and 34)</w:t>
      </w:r>
      <w:r w:rsidR="00E50AA8" w:rsidRPr="00137A96">
        <w:rPr>
          <w:lang w:val="en-US"/>
        </w:rPr>
        <w:t xml:space="preserve"> </w:t>
      </w:r>
    </w:p>
    <w:p w:rsidR="004345F2" w:rsidRPr="00137A96" w:rsidRDefault="00137A96" w:rsidP="00137A96">
      <w:pPr>
        <w:pStyle w:val="Listenabsatz"/>
        <w:numPr>
          <w:ilvl w:val="0"/>
          <w:numId w:val="1"/>
        </w:numPr>
        <w:rPr>
          <w:lang w:val="en-US"/>
        </w:rPr>
      </w:pPr>
      <w:r>
        <w:rPr>
          <w:lang w:val="en-US"/>
        </w:rPr>
        <w:t>i</w:t>
      </w:r>
      <w:r w:rsidR="00A46FE4">
        <w:rPr>
          <w:lang w:val="en-US"/>
        </w:rPr>
        <w:t>ntroduce a sentence</w:t>
      </w:r>
      <w:r w:rsidR="00E50AA8" w:rsidRPr="00137A96">
        <w:rPr>
          <w:lang w:val="en-US"/>
        </w:rPr>
        <w:t xml:space="preserve"> instead</w:t>
      </w:r>
      <w:r w:rsidR="00380FA9" w:rsidRPr="00137A96">
        <w:rPr>
          <w:lang w:val="en-US"/>
        </w:rPr>
        <w:t xml:space="preserve"> of</w:t>
      </w:r>
      <w:r w:rsidR="00A46FE4">
        <w:rPr>
          <w:lang w:val="en-US"/>
        </w:rPr>
        <w:t xml:space="preserve"> the deleted one</w:t>
      </w:r>
      <w:r>
        <w:rPr>
          <w:lang w:val="en-US"/>
        </w:rPr>
        <w:t>, which is explaining</w:t>
      </w:r>
      <w:r w:rsidR="00380FA9" w:rsidRPr="00137A96">
        <w:rPr>
          <w:lang w:val="en-US"/>
        </w:rPr>
        <w:t xml:space="preserve"> </w:t>
      </w:r>
      <w:r w:rsidR="00A46FE4">
        <w:rPr>
          <w:lang w:val="en-US"/>
        </w:rPr>
        <w:t xml:space="preserve">simply, which </w:t>
      </w:r>
      <w:r>
        <w:rPr>
          <w:lang w:val="en-US"/>
        </w:rPr>
        <w:t>IEs</w:t>
      </w:r>
      <w:r w:rsidR="00A46FE4">
        <w:rPr>
          <w:lang w:val="en-US"/>
        </w:rPr>
        <w:t xml:space="preserve"> are</w:t>
      </w:r>
      <w:r w:rsidR="00380FA9" w:rsidRPr="00137A96">
        <w:rPr>
          <w:lang w:val="en-US"/>
        </w:rPr>
        <w:t xml:space="preserve"> used</w:t>
      </w:r>
      <w:r w:rsidR="00E50AA8" w:rsidRPr="00137A96">
        <w:rPr>
          <w:lang w:val="en-US"/>
        </w:rPr>
        <w:t xml:space="preserve"> </w:t>
      </w:r>
      <w:r w:rsidR="00A46FE4">
        <w:rPr>
          <w:lang w:val="en-US"/>
        </w:rPr>
        <w:t>in RSS</w:t>
      </w:r>
      <w:r w:rsidR="00757C8D">
        <w:rPr>
          <w:lang w:val="en-US"/>
        </w:rPr>
        <w:t xml:space="preserve"> (page 41, line 33)</w:t>
      </w:r>
    </w:p>
    <w:p w:rsidR="004345F2" w:rsidRDefault="004345F2" w:rsidP="0053241E">
      <w:pPr>
        <w:rPr>
          <w:lang w:val="en-US"/>
        </w:rPr>
      </w:pPr>
    </w:p>
    <w:p w:rsidR="00E24F6A" w:rsidRPr="0034119B" w:rsidRDefault="006718B9" w:rsidP="0034119B">
      <w:pPr>
        <w:pStyle w:val="Default"/>
      </w:pPr>
      <w:r>
        <w:rPr>
          <w:b/>
          <w:bCs/>
          <w:sz w:val="20"/>
          <w:szCs w:val="20"/>
        </w:rPr>
        <w:t>10.37.4 Nested IEs for RSS</w:t>
      </w:r>
    </w:p>
    <w:p w:rsidR="00E24F6A" w:rsidRPr="00E24F6A" w:rsidRDefault="00E24F6A" w:rsidP="006718B9">
      <w:pPr>
        <w:rPr>
          <w:strike/>
          <w:sz w:val="20"/>
          <w:szCs w:val="20"/>
          <w:lang w:val="en-US"/>
        </w:rPr>
      </w:pPr>
      <w:r w:rsidRPr="00E24F6A">
        <w:rPr>
          <w:strike/>
          <w:color w:val="FF0000"/>
          <w:sz w:val="20"/>
          <w:szCs w:val="20"/>
          <w:lang w:val="en-US"/>
        </w:rPr>
        <w:t xml:space="preserve">No IEs </w:t>
      </w:r>
      <w:proofErr w:type="gramStart"/>
      <w:r w:rsidRPr="00E24F6A">
        <w:rPr>
          <w:strike/>
          <w:color w:val="FF0000"/>
          <w:sz w:val="20"/>
          <w:szCs w:val="20"/>
          <w:lang w:val="en-US"/>
        </w:rPr>
        <w:t>are specifically defined</w:t>
      </w:r>
      <w:proofErr w:type="gramEnd"/>
      <w:r w:rsidRPr="00E24F6A">
        <w:rPr>
          <w:strike/>
          <w:color w:val="FF0000"/>
          <w:sz w:val="20"/>
          <w:szCs w:val="20"/>
          <w:lang w:val="en-US"/>
        </w:rPr>
        <w:t xml:space="preserve"> for RSS, but selected IEs used by the </w:t>
      </w:r>
      <w:proofErr w:type="spellStart"/>
      <w:r w:rsidRPr="00E24F6A">
        <w:rPr>
          <w:strike/>
          <w:color w:val="FF0000"/>
          <w:sz w:val="20"/>
          <w:szCs w:val="20"/>
          <w:lang w:val="en-US"/>
        </w:rPr>
        <w:t>underlaying</w:t>
      </w:r>
      <w:proofErr w:type="spellEnd"/>
      <w:r w:rsidRPr="00E24F6A">
        <w:rPr>
          <w:strike/>
          <w:color w:val="FF0000"/>
          <w:sz w:val="20"/>
          <w:szCs w:val="20"/>
          <w:lang w:val="en-US"/>
        </w:rPr>
        <w:t xml:space="preserve"> ranging s</w:t>
      </w:r>
      <w:r w:rsidR="0034119B">
        <w:rPr>
          <w:strike/>
          <w:color w:val="FF0000"/>
          <w:sz w:val="20"/>
          <w:szCs w:val="20"/>
          <w:lang w:val="en-US"/>
        </w:rPr>
        <w:t>ervice are reused</w:t>
      </w:r>
      <w:r w:rsidRPr="00E24F6A">
        <w:rPr>
          <w:strike/>
          <w:color w:val="FF0000"/>
          <w:sz w:val="23"/>
          <w:szCs w:val="23"/>
          <w:lang w:val="en-US"/>
        </w:rPr>
        <w:t xml:space="preserve"> </w:t>
      </w:r>
      <w:r w:rsidRPr="00E24F6A">
        <w:rPr>
          <w:strike/>
          <w:color w:val="FF0000"/>
          <w:sz w:val="20"/>
          <w:szCs w:val="20"/>
          <w:lang w:val="en-US"/>
        </w:rPr>
        <w:t>for RSS. These include the RR IE (10.31.9.3) and the RDM IE (10.31.9.8).</w:t>
      </w:r>
    </w:p>
    <w:p w:rsidR="0053241E" w:rsidRPr="00E24F6A" w:rsidRDefault="00656374" w:rsidP="006718B9">
      <w:pPr>
        <w:rPr>
          <w:lang w:val="en-US"/>
        </w:rPr>
      </w:pPr>
      <w:r>
        <w:rPr>
          <w:color w:val="2E74B5" w:themeColor="accent1" w:themeShade="BF"/>
          <w:sz w:val="20"/>
          <w:szCs w:val="20"/>
          <w:lang w:val="en-US"/>
        </w:rPr>
        <w:t xml:space="preserve">In </w:t>
      </w:r>
      <w:proofErr w:type="gramStart"/>
      <w:r>
        <w:rPr>
          <w:color w:val="2E74B5" w:themeColor="accent1" w:themeShade="BF"/>
          <w:sz w:val="20"/>
          <w:szCs w:val="20"/>
          <w:lang w:val="en-US"/>
        </w:rPr>
        <w:t>RSS</w:t>
      </w:r>
      <w:proofErr w:type="gramEnd"/>
      <w:r>
        <w:rPr>
          <w:color w:val="2E74B5" w:themeColor="accent1" w:themeShade="BF"/>
          <w:sz w:val="20"/>
          <w:szCs w:val="20"/>
          <w:lang w:val="en-US"/>
        </w:rPr>
        <w:t xml:space="preserve"> some </w:t>
      </w:r>
      <w:r w:rsidR="006718B9" w:rsidRPr="00656374">
        <w:rPr>
          <w:color w:val="2E74B5" w:themeColor="accent1" w:themeShade="BF"/>
          <w:sz w:val="20"/>
          <w:szCs w:val="20"/>
          <w:lang w:val="en-US"/>
        </w:rPr>
        <w:t xml:space="preserve">IEs </w:t>
      </w:r>
      <w:r w:rsidR="0041127B" w:rsidRPr="00656374">
        <w:rPr>
          <w:color w:val="2E74B5" w:themeColor="accent1" w:themeShade="BF"/>
          <w:sz w:val="20"/>
          <w:szCs w:val="20"/>
          <w:lang w:val="en-US"/>
        </w:rPr>
        <w:t xml:space="preserve">related to </w:t>
      </w:r>
      <w:r w:rsidR="006718B9" w:rsidRPr="00656374">
        <w:rPr>
          <w:color w:val="2E74B5" w:themeColor="accent1" w:themeShade="BF"/>
          <w:sz w:val="20"/>
          <w:szCs w:val="20"/>
          <w:lang w:val="en-US"/>
        </w:rPr>
        <w:t xml:space="preserve">the </w:t>
      </w:r>
      <w:r w:rsidRPr="00656374">
        <w:rPr>
          <w:color w:val="2E74B5" w:themeColor="accent1" w:themeShade="BF"/>
          <w:sz w:val="20"/>
          <w:szCs w:val="20"/>
          <w:lang w:val="en-US"/>
        </w:rPr>
        <w:t>underlying</w:t>
      </w:r>
      <w:r w:rsidR="006718B9" w:rsidRPr="00656374">
        <w:rPr>
          <w:color w:val="2E74B5" w:themeColor="accent1" w:themeShade="BF"/>
          <w:sz w:val="20"/>
          <w:szCs w:val="20"/>
          <w:lang w:val="en-US"/>
        </w:rPr>
        <w:t xml:space="preserve"> </w:t>
      </w:r>
      <w:r w:rsidR="00A1211B" w:rsidRPr="00656374">
        <w:rPr>
          <w:color w:val="2E74B5" w:themeColor="accent1" w:themeShade="BF"/>
          <w:sz w:val="20"/>
          <w:szCs w:val="20"/>
          <w:lang w:val="en-US"/>
        </w:rPr>
        <w:t xml:space="preserve">UWB </w:t>
      </w:r>
      <w:r>
        <w:rPr>
          <w:color w:val="2E74B5" w:themeColor="accent1" w:themeShade="BF"/>
          <w:sz w:val="20"/>
          <w:szCs w:val="20"/>
          <w:lang w:val="en-US"/>
        </w:rPr>
        <w:t xml:space="preserve">block based </w:t>
      </w:r>
      <w:r w:rsidR="006718B9" w:rsidRPr="00656374">
        <w:rPr>
          <w:color w:val="2E74B5" w:themeColor="accent1" w:themeShade="BF"/>
          <w:sz w:val="20"/>
          <w:szCs w:val="20"/>
          <w:lang w:val="en-US"/>
        </w:rPr>
        <w:t xml:space="preserve">ranging </w:t>
      </w:r>
      <w:r w:rsidR="00137A96">
        <w:rPr>
          <w:color w:val="2E74B5" w:themeColor="accent1" w:themeShade="BF"/>
          <w:sz w:val="20"/>
          <w:szCs w:val="20"/>
          <w:lang w:val="en-US"/>
        </w:rPr>
        <w:t>and Vendor S</w:t>
      </w:r>
      <w:r>
        <w:rPr>
          <w:color w:val="2E74B5" w:themeColor="accent1" w:themeShade="BF"/>
          <w:sz w:val="20"/>
          <w:szCs w:val="20"/>
          <w:lang w:val="en-US"/>
        </w:rPr>
        <w:t xml:space="preserve">pecific </w:t>
      </w:r>
      <w:r w:rsidR="00137A96">
        <w:rPr>
          <w:color w:val="2E74B5" w:themeColor="accent1" w:themeShade="BF"/>
          <w:sz w:val="20"/>
          <w:szCs w:val="20"/>
          <w:lang w:val="en-US"/>
        </w:rPr>
        <w:t xml:space="preserve">Nested </w:t>
      </w:r>
      <w:r>
        <w:rPr>
          <w:color w:val="2E74B5" w:themeColor="accent1" w:themeShade="BF"/>
          <w:sz w:val="20"/>
          <w:szCs w:val="20"/>
          <w:lang w:val="en-US"/>
        </w:rPr>
        <w:t>IEs are deployed</w:t>
      </w:r>
      <w:r w:rsidR="001A477F" w:rsidRPr="00656374">
        <w:rPr>
          <w:color w:val="2E74B5" w:themeColor="accent1" w:themeShade="BF"/>
          <w:sz w:val="20"/>
          <w:szCs w:val="20"/>
          <w:lang w:val="en-US"/>
        </w:rPr>
        <w:t>.</w:t>
      </w:r>
      <w:r w:rsidR="0041127B" w:rsidRPr="00656374">
        <w:rPr>
          <w:color w:val="2E74B5" w:themeColor="accent1" w:themeShade="BF"/>
          <w:sz w:val="20"/>
          <w:szCs w:val="20"/>
          <w:lang w:val="en-US"/>
        </w:rPr>
        <w:t xml:space="preserve"> </w:t>
      </w:r>
      <w:r w:rsidR="001A477F" w:rsidRPr="00656374">
        <w:rPr>
          <w:color w:val="2E74B5" w:themeColor="accent1" w:themeShade="BF"/>
          <w:sz w:val="20"/>
          <w:szCs w:val="20"/>
          <w:lang w:val="en-US"/>
        </w:rPr>
        <w:t>IEs</w:t>
      </w:r>
      <w:r w:rsidR="006718B9" w:rsidRPr="00656374">
        <w:rPr>
          <w:color w:val="2E74B5" w:themeColor="accent1" w:themeShade="BF"/>
          <w:sz w:val="20"/>
          <w:szCs w:val="20"/>
          <w:lang w:val="en-US"/>
        </w:rPr>
        <w:t xml:space="preserve"> include</w:t>
      </w:r>
      <w:r w:rsidR="001A477F" w:rsidRPr="00656374">
        <w:rPr>
          <w:color w:val="2E74B5" w:themeColor="accent1" w:themeShade="BF"/>
          <w:sz w:val="20"/>
          <w:szCs w:val="20"/>
          <w:lang w:val="en-US"/>
        </w:rPr>
        <w:t>d in the RSS are the</w:t>
      </w:r>
      <w:r w:rsidR="006718B9" w:rsidRPr="00656374">
        <w:rPr>
          <w:color w:val="2E74B5" w:themeColor="accent1" w:themeShade="BF"/>
          <w:sz w:val="20"/>
          <w:szCs w:val="20"/>
          <w:lang w:val="en-US"/>
        </w:rPr>
        <w:t xml:space="preserve"> RR IE (10.31.9.3)</w:t>
      </w:r>
      <w:r w:rsidR="00737B52" w:rsidRPr="00656374">
        <w:rPr>
          <w:color w:val="2E74B5" w:themeColor="accent1" w:themeShade="BF"/>
          <w:sz w:val="20"/>
          <w:szCs w:val="20"/>
          <w:lang w:val="en-US"/>
        </w:rPr>
        <w:t xml:space="preserve">, </w:t>
      </w:r>
      <w:r>
        <w:rPr>
          <w:color w:val="2E74B5" w:themeColor="accent1" w:themeShade="BF"/>
          <w:sz w:val="20"/>
          <w:szCs w:val="20"/>
          <w:lang w:val="en-US"/>
        </w:rPr>
        <w:t>the V</w:t>
      </w:r>
      <w:r w:rsidRPr="00656374">
        <w:rPr>
          <w:color w:val="2E74B5" w:themeColor="accent1" w:themeShade="BF"/>
          <w:sz w:val="20"/>
          <w:szCs w:val="20"/>
          <w:lang w:val="en-US"/>
        </w:rPr>
        <w:t>endor</w:t>
      </w:r>
      <w:r w:rsidR="00737B52" w:rsidRPr="00656374">
        <w:rPr>
          <w:color w:val="2E74B5" w:themeColor="accent1" w:themeShade="BF"/>
          <w:sz w:val="20"/>
          <w:szCs w:val="20"/>
          <w:lang w:val="en-US"/>
        </w:rPr>
        <w:t xml:space="preserve"> </w:t>
      </w:r>
      <w:r>
        <w:rPr>
          <w:color w:val="2E74B5" w:themeColor="accent1" w:themeShade="BF"/>
          <w:sz w:val="20"/>
          <w:szCs w:val="20"/>
          <w:lang w:val="en-US"/>
        </w:rPr>
        <w:t>S</w:t>
      </w:r>
      <w:r w:rsidR="00737B52" w:rsidRPr="00656374">
        <w:rPr>
          <w:color w:val="2E74B5" w:themeColor="accent1" w:themeShade="BF"/>
          <w:sz w:val="20"/>
          <w:szCs w:val="20"/>
          <w:lang w:val="en-US"/>
        </w:rPr>
        <w:t xml:space="preserve">pecific </w:t>
      </w:r>
      <w:r>
        <w:rPr>
          <w:color w:val="2E74B5" w:themeColor="accent1" w:themeShade="BF"/>
          <w:sz w:val="20"/>
          <w:szCs w:val="20"/>
          <w:lang w:val="en-US"/>
        </w:rPr>
        <w:t>N</w:t>
      </w:r>
      <w:r w:rsidRPr="00656374">
        <w:rPr>
          <w:color w:val="2E74B5" w:themeColor="accent1" w:themeShade="BF"/>
          <w:sz w:val="20"/>
          <w:szCs w:val="20"/>
          <w:lang w:val="en-US"/>
        </w:rPr>
        <w:t xml:space="preserve">ested </w:t>
      </w:r>
      <w:r w:rsidR="00737B52" w:rsidRPr="00656374">
        <w:rPr>
          <w:color w:val="2E74B5" w:themeColor="accent1" w:themeShade="BF"/>
          <w:sz w:val="20"/>
          <w:szCs w:val="20"/>
          <w:lang w:val="en-US"/>
        </w:rPr>
        <w:t>IE</w:t>
      </w:r>
      <w:r w:rsidR="006718B9" w:rsidRPr="00656374">
        <w:rPr>
          <w:color w:val="2E74B5" w:themeColor="accent1" w:themeShade="BF"/>
          <w:sz w:val="20"/>
          <w:szCs w:val="20"/>
          <w:lang w:val="en-US"/>
        </w:rPr>
        <w:t xml:space="preserve"> </w:t>
      </w:r>
      <w:r w:rsidRPr="00656374">
        <w:rPr>
          <w:color w:val="2E74B5" w:themeColor="accent1" w:themeShade="BF"/>
          <w:sz w:val="20"/>
          <w:szCs w:val="20"/>
          <w:lang w:val="en-US"/>
        </w:rPr>
        <w:t xml:space="preserve">(7.4.4.3) </w:t>
      </w:r>
      <w:r w:rsidR="006718B9" w:rsidRPr="00656374">
        <w:rPr>
          <w:color w:val="2E74B5" w:themeColor="accent1" w:themeShade="BF"/>
          <w:sz w:val="20"/>
          <w:szCs w:val="20"/>
          <w:lang w:val="en-US"/>
        </w:rPr>
        <w:t xml:space="preserve">and </w:t>
      </w:r>
      <w:r w:rsidR="00737B52" w:rsidRPr="00656374">
        <w:rPr>
          <w:color w:val="2E74B5" w:themeColor="accent1" w:themeShade="BF"/>
          <w:sz w:val="20"/>
          <w:szCs w:val="20"/>
          <w:lang w:val="en-US"/>
        </w:rPr>
        <w:t xml:space="preserve">optionally </w:t>
      </w:r>
      <w:r w:rsidR="006718B9" w:rsidRPr="00656374">
        <w:rPr>
          <w:color w:val="2E74B5" w:themeColor="accent1" w:themeShade="BF"/>
          <w:sz w:val="20"/>
          <w:szCs w:val="20"/>
          <w:lang w:val="en-US"/>
        </w:rPr>
        <w:t>the RDM IE (10.31.9.8).</w:t>
      </w:r>
      <w:r>
        <w:rPr>
          <w:color w:val="2E74B5" w:themeColor="accent1" w:themeShade="BF"/>
          <w:sz w:val="20"/>
          <w:szCs w:val="20"/>
          <w:lang w:val="en-US"/>
        </w:rPr>
        <w:t xml:space="preserve"> The definition of the contents of the Vendor Specific Nested </w:t>
      </w:r>
      <w:r w:rsidR="00410F0F">
        <w:rPr>
          <w:color w:val="2E74B5" w:themeColor="accent1" w:themeShade="BF"/>
          <w:sz w:val="20"/>
          <w:szCs w:val="20"/>
          <w:lang w:val="en-US"/>
        </w:rPr>
        <w:t>IEs comes from</w:t>
      </w:r>
      <w:r>
        <w:rPr>
          <w:color w:val="2E74B5" w:themeColor="accent1" w:themeShade="BF"/>
          <w:sz w:val="20"/>
          <w:szCs w:val="20"/>
          <w:lang w:val="en-US"/>
        </w:rPr>
        <w:t xml:space="preserve"> UL</w:t>
      </w:r>
      <w:r w:rsidRPr="00656374">
        <w:rPr>
          <w:color w:val="2E74B5" w:themeColor="accent1" w:themeShade="BF"/>
          <w:sz w:val="20"/>
          <w:szCs w:val="20"/>
          <w:lang w:val="en-US"/>
        </w:rPr>
        <w:t>.</w:t>
      </w:r>
    </w:p>
    <w:p w:rsidR="00DD32D1" w:rsidRDefault="00DD32D1">
      <w:pPr>
        <w:rPr>
          <w:lang w:val="en-US"/>
        </w:rPr>
      </w:pPr>
      <w:r>
        <w:rPr>
          <w:lang w:val="en-US"/>
        </w:rPr>
        <w:br w:type="page"/>
      </w:r>
    </w:p>
    <w:p w:rsidR="00415B34" w:rsidRDefault="00415B34">
      <w:pPr>
        <w:rPr>
          <w:lang w:val="en-US"/>
        </w:rPr>
      </w:pPr>
    </w:p>
    <w:p w:rsidR="0060661A" w:rsidRDefault="00415B34">
      <w:pPr>
        <w:rPr>
          <w:lang w:val="en-US"/>
        </w:rPr>
      </w:pPr>
      <w:r>
        <w:rPr>
          <w:b/>
          <w:bCs/>
          <w:i/>
          <w:color w:val="5B9BD5" w:themeColor="accent1"/>
          <w:lang w:val="en-US"/>
        </w:rPr>
        <w:t>Co</w:t>
      </w:r>
      <w:r w:rsidRPr="00FC5EA0">
        <w:rPr>
          <w:b/>
          <w:bCs/>
          <w:i/>
          <w:color w:val="5B9BD5" w:themeColor="accent1"/>
          <w:lang w:val="en-US"/>
        </w:rPr>
        <w:t>mment Index #</w:t>
      </w:r>
      <w:r>
        <w:rPr>
          <w:b/>
          <w:bCs/>
          <w:i/>
          <w:color w:val="5B9BD5" w:themeColor="accent1"/>
          <w:lang w:val="en-US"/>
        </w:rPr>
        <w:t>503</w:t>
      </w:r>
      <w:r w:rsidRPr="00FC5EA0">
        <w:rPr>
          <w:b/>
          <w:bCs/>
          <w:i/>
          <w:color w:val="5B9BD5" w:themeColor="accent1"/>
          <w:lang w:val="en-US"/>
        </w:rPr>
        <w:t xml:space="preserve"> in 15-24-0010-0</w:t>
      </w:r>
      <w:r>
        <w:rPr>
          <w:b/>
          <w:bCs/>
          <w:i/>
          <w:color w:val="5B9BD5" w:themeColor="accent1"/>
          <w:lang w:val="en-US"/>
        </w:rPr>
        <w:t>3-04ab</w:t>
      </w:r>
      <w:r w:rsidRPr="00FC5EA0">
        <w:rPr>
          <w:b/>
          <w:bCs/>
          <w:i/>
          <w:color w:val="5B9BD5" w:themeColor="accent1"/>
          <w:lang w:val="en-US"/>
        </w:rPr>
        <w:t>-consolidated-comment</w:t>
      </w:r>
      <w:r>
        <w:rPr>
          <w:b/>
          <w:bCs/>
          <w:i/>
          <w:color w:val="5B9BD5" w:themeColor="accent1"/>
          <w:lang w:val="en-US"/>
        </w:rPr>
        <w:t>s-draft-c</w:t>
      </w:r>
    </w:p>
    <w:tbl>
      <w:tblPr>
        <w:tblStyle w:val="Tabellenraster"/>
        <w:tblW w:w="9209" w:type="dxa"/>
        <w:tblLook w:val="04A0" w:firstRow="1" w:lastRow="0" w:firstColumn="1" w:lastColumn="0" w:noHBand="0" w:noVBand="1"/>
      </w:tblPr>
      <w:tblGrid>
        <w:gridCol w:w="1189"/>
        <w:gridCol w:w="663"/>
        <w:gridCol w:w="611"/>
        <w:gridCol w:w="1052"/>
        <w:gridCol w:w="551"/>
        <w:gridCol w:w="4152"/>
        <w:gridCol w:w="991"/>
      </w:tblGrid>
      <w:tr w:rsidR="00415B34" w:rsidRPr="00415B34" w:rsidTr="00896CEB">
        <w:trPr>
          <w:trHeight w:val="586"/>
        </w:trPr>
        <w:tc>
          <w:tcPr>
            <w:tcW w:w="1189" w:type="dxa"/>
            <w:noWrap/>
          </w:tcPr>
          <w:p w:rsidR="00415B34" w:rsidRPr="00E713DC" w:rsidRDefault="00415B34" w:rsidP="00415B34">
            <w:pPr>
              <w:rPr>
                <w:sz w:val="20"/>
                <w:szCs w:val="20"/>
              </w:rPr>
            </w:pPr>
            <w:proofErr w:type="spellStart"/>
            <w:r w:rsidRPr="00E713DC">
              <w:rPr>
                <w:sz w:val="20"/>
                <w:szCs w:val="20"/>
              </w:rPr>
              <w:t>Commenter</w:t>
            </w:r>
            <w:proofErr w:type="spellEnd"/>
          </w:p>
        </w:tc>
        <w:tc>
          <w:tcPr>
            <w:tcW w:w="663" w:type="dxa"/>
            <w:noWrap/>
          </w:tcPr>
          <w:p w:rsidR="00415B34" w:rsidRPr="00E713DC" w:rsidRDefault="00415B34" w:rsidP="00415B34">
            <w:pPr>
              <w:rPr>
                <w:sz w:val="20"/>
                <w:szCs w:val="20"/>
              </w:rPr>
            </w:pPr>
            <w:r>
              <w:rPr>
                <w:sz w:val="20"/>
                <w:szCs w:val="20"/>
              </w:rPr>
              <w:t>Index #</w:t>
            </w:r>
          </w:p>
        </w:tc>
        <w:tc>
          <w:tcPr>
            <w:tcW w:w="611" w:type="dxa"/>
            <w:noWrap/>
          </w:tcPr>
          <w:p w:rsidR="00415B34" w:rsidRPr="00E713DC" w:rsidRDefault="00415B34" w:rsidP="00415B34">
            <w:pPr>
              <w:rPr>
                <w:sz w:val="20"/>
                <w:szCs w:val="20"/>
              </w:rPr>
            </w:pPr>
            <w:proofErr w:type="spellStart"/>
            <w:r>
              <w:rPr>
                <w:sz w:val="20"/>
                <w:szCs w:val="20"/>
              </w:rPr>
              <w:t>page</w:t>
            </w:r>
            <w:proofErr w:type="spellEnd"/>
          </w:p>
        </w:tc>
        <w:tc>
          <w:tcPr>
            <w:tcW w:w="1052" w:type="dxa"/>
            <w:noWrap/>
          </w:tcPr>
          <w:p w:rsidR="00415B34" w:rsidRPr="00E713DC" w:rsidRDefault="00415B34" w:rsidP="00415B34">
            <w:pPr>
              <w:rPr>
                <w:sz w:val="20"/>
                <w:szCs w:val="20"/>
              </w:rPr>
            </w:pPr>
            <w:r>
              <w:rPr>
                <w:sz w:val="20"/>
                <w:szCs w:val="20"/>
              </w:rPr>
              <w:t>Sub-</w:t>
            </w:r>
            <w:proofErr w:type="spellStart"/>
            <w:r>
              <w:rPr>
                <w:sz w:val="20"/>
                <w:szCs w:val="20"/>
              </w:rPr>
              <w:t>Clause</w:t>
            </w:r>
            <w:proofErr w:type="spellEnd"/>
          </w:p>
        </w:tc>
        <w:tc>
          <w:tcPr>
            <w:tcW w:w="551" w:type="dxa"/>
            <w:noWrap/>
          </w:tcPr>
          <w:p w:rsidR="00415B34" w:rsidRPr="00E713DC" w:rsidRDefault="00415B34" w:rsidP="00415B34">
            <w:pPr>
              <w:rPr>
                <w:sz w:val="20"/>
                <w:szCs w:val="20"/>
              </w:rPr>
            </w:pPr>
            <w:r>
              <w:rPr>
                <w:sz w:val="20"/>
                <w:szCs w:val="20"/>
              </w:rPr>
              <w:t>Line</w:t>
            </w:r>
          </w:p>
        </w:tc>
        <w:tc>
          <w:tcPr>
            <w:tcW w:w="4152" w:type="dxa"/>
          </w:tcPr>
          <w:p w:rsidR="00415B34" w:rsidRPr="00E713DC" w:rsidRDefault="00415B34" w:rsidP="00415B34">
            <w:pPr>
              <w:rPr>
                <w:sz w:val="20"/>
                <w:szCs w:val="20"/>
              </w:rPr>
            </w:pPr>
            <w:r>
              <w:rPr>
                <w:sz w:val="20"/>
                <w:szCs w:val="20"/>
              </w:rPr>
              <w:t>Comment</w:t>
            </w:r>
          </w:p>
        </w:tc>
        <w:tc>
          <w:tcPr>
            <w:tcW w:w="991" w:type="dxa"/>
          </w:tcPr>
          <w:p w:rsidR="00415B34" w:rsidRPr="00E713DC" w:rsidRDefault="00415B34" w:rsidP="00415B34">
            <w:pPr>
              <w:rPr>
                <w:sz w:val="20"/>
                <w:szCs w:val="20"/>
                <w:lang w:val="en-US"/>
              </w:rPr>
            </w:pPr>
            <w:r>
              <w:rPr>
                <w:sz w:val="20"/>
                <w:szCs w:val="20"/>
                <w:lang w:val="en-US"/>
              </w:rPr>
              <w:t>Proposed Change</w:t>
            </w:r>
          </w:p>
        </w:tc>
      </w:tr>
      <w:tr w:rsidR="00415B34" w:rsidRPr="00415B34" w:rsidTr="00415B34">
        <w:trPr>
          <w:trHeight w:val="1020"/>
        </w:trPr>
        <w:tc>
          <w:tcPr>
            <w:tcW w:w="1189" w:type="dxa"/>
            <w:noWrap/>
          </w:tcPr>
          <w:p w:rsidR="00415B34" w:rsidRPr="00415B34" w:rsidRDefault="00415B34" w:rsidP="00415B34">
            <w:pPr>
              <w:rPr>
                <w:sz w:val="20"/>
                <w:szCs w:val="20"/>
              </w:rPr>
            </w:pPr>
            <w:proofErr w:type="spellStart"/>
            <w:r w:rsidRPr="00415B34">
              <w:rPr>
                <w:sz w:val="20"/>
                <w:szCs w:val="20"/>
              </w:rPr>
              <w:t>Tero</w:t>
            </w:r>
            <w:proofErr w:type="spellEnd"/>
            <w:r w:rsidRPr="00415B34">
              <w:rPr>
                <w:sz w:val="20"/>
                <w:szCs w:val="20"/>
              </w:rPr>
              <w:t xml:space="preserve"> </w:t>
            </w:r>
            <w:proofErr w:type="spellStart"/>
            <w:r w:rsidRPr="00415B34">
              <w:rPr>
                <w:sz w:val="20"/>
                <w:szCs w:val="20"/>
              </w:rPr>
              <w:t>Kivinen</w:t>
            </w:r>
            <w:proofErr w:type="spellEnd"/>
          </w:p>
        </w:tc>
        <w:tc>
          <w:tcPr>
            <w:tcW w:w="663" w:type="dxa"/>
            <w:noWrap/>
          </w:tcPr>
          <w:p w:rsidR="00415B34" w:rsidRPr="00415B34" w:rsidRDefault="00415B34" w:rsidP="00415B34">
            <w:pPr>
              <w:rPr>
                <w:sz w:val="20"/>
                <w:szCs w:val="20"/>
              </w:rPr>
            </w:pPr>
            <w:r w:rsidRPr="00415B34">
              <w:rPr>
                <w:sz w:val="20"/>
                <w:szCs w:val="20"/>
              </w:rPr>
              <w:t>503</w:t>
            </w:r>
          </w:p>
        </w:tc>
        <w:tc>
          <w:tcPr>
            <w:tcW w:w="611" w:type="dxa"/>
            <w:noWrap/>
          </w:tcPr>
          <w:p w:rsidR="00415B34" w:rsidRPr="00415B34" w:rsidRDefault="00415B34" w:rsidP="00415B34">
            <w:pPr>
              <w:rPr>
                <w:sz w:val="20"/>
                <w:szCs w:val="20"/>
              </w:rPr>
            </w:pPr>
            <w:r w:rsidRPr="00415B34">
              <w:rPr>
                <w:sz w:val="20"/>
                <w:szCs w:val="20"/>
              </w:rPr>
              <w:t>41</w:t>
            </w:r>
          </w:p>
        </w:tc>
        <w:tc>
          <w:tcPr>
            <w:tcW w:w="1052" w:type="dxa"/>
            <w:noWrap/>
          </w:tcPr>
          <w:p w:rsidR="00415B34" w:rsidRPr="00415B34" w:rsidRDefault="00415B34" w:rsidP="00415B34">
            <w:pPr>
              <w:rPr>
                <w:sz w:val="20"/>
                <w:szCs w:val="20"/>
              </w:rPr>
            </w:pPr>
            <w:r w:rsidRPr="00415B34">
              <w:rPr>
                <w:sz w:val="20"/>
                <w:szCs w:val="20"/>
              </w:rPr>
              <w:t>10.37.3.2</w:t>
            </w:r>
          </w:p>
        </w:tc>
        <w:tc>
          <w:tcPr>
            <w:tcW w:w="551" w:type="dxa"/>
            <w:noWrap/>
          </w:tcPr>
          <w:p w:rsidR="00415B34" w:rsidRPr="00415B34" w:rsidRDefault="00415B34" w:rsidP="00415B34">
            <w:pPr>
              <w:rPr>
                <w:sz w:val="20"/>
                <w:szCs w:val="20"/>
              </w:rPr>
            </w:pPr>
            <w:r w:rsidRPr="00415B34">
              <w:rPr>
                <w:sz w:val="20"/>
                <w:szCs w:val="20"/>
              </w:rPr>
              <w:t>20</w:t>
            </w:r>
          </w:p>
        </w:tc>
        <w:tc>
          <w:tcPr>
            <w:tcW w:w="4152" w:type="dxa"/>
          </w:tcPr>
          <w:p w:rsidR="00415B34" w:rsidRPr="00415B34" w:rsidRDefault="00415B34" w:rsidP="00415B34">
            <w:pPr>
              <w:rPr>
                <w:sz w:val="20"/>
                <w:szCs w:val="20"/>
              </w:rPr>
            </w:pPr>
            <w:r w:rsidRPr="00415B34">
              <w:rPr>
                <w:sz w:val="20"/>
                <w:szCs w:val="20"/>
                <w:lang w:val="en-US"/>
              </w:rPr>
              <w:t xml:space="preserve">I have </w:t>
            </w:r>
            <w:proofErr w:type="spellStart"/>
            <w:r w:rsidRPr="00415B34">
              <w:rPr>
                <w:sz w:val="20"/>
                <w:szCs w:val="20"/>
                <w:lang w:val="en-US"/>
              </w:rPr>
              <w:t>now</w:t>
            </w:r>
            <w:proofErr w:type="spellEnd"/>
            <w:r w:rsidRPr="00415B34">
              <w:rPr>
                <w:sz w:val="20"/>
                <w:szCs w:val="20"/>
                <w:lang w:val="en-US"/>
              </w:rPr>
              <w:t xml:space="preserve"> idea what the txt saying that ASN </w:t>
            </w:r>
            <w:proofErr w:type="gramStart"/>
            <w:r w:rsidRPr="00415B34">
              <w:rPr>
                <w:sz w:val="20"/>
                <w:szCs w:val="20"/>
                <w:lang w:val="en-US"/>
              </w:rPr>
              <w:t>may be optionally used</w:t>
            </w:r>
            <w:proofErr w:type="gramEnd"/>
            <w:r w:rsidRPr="00415B34">
              <w:rPr>
                <w:sz w:val="20"/>
                <w:szCs w:val="20"/>
                <w:lang w:val="en-US"/>
              </w:rPr>
              <w:t xml:space="preserve"> in the RSS </w:t>
            </w:r>
            <w:proofErr w:type="spellStart"/>
            <w:r w:rsidRPr="00415B34">
              <w:rPr>
                <w:sz w:val="20"/>
                <w:szCs w:val="20"/>
                <w:lang w:val="en-US"/>
              </w:rPr>
              <w:t>slotframe</w:t>
            </w:r>
            <w:proofErr w:type="spellEnd"/>
            <w:r w:rsidRPr="00415B34">
              <w:rPr>
                <w:sz w:val="20"/>
                <w:szCs w:val="20"/>
                <w:lang w:val="en-US"/>
              </w:rPr>
              <w:t xml:space="preserve">? How it is used? ASN has </w:t>
            </w:r>
            <w:proofErr w:type="spellStart"/>
            <w:r w:rsidRPr="00415B34">
              <w:rPr>
                <w:sz w:val="20"/>
                <w:szCs w:val="20"/>
                <w:lang w:val="en-US"/>
              </w:rPr>
              <w:t>complectly</w:t>
            </w:r>
            <w:proofErr w:type="spellEnd"/>
            <w:r w:rsidRPr="00415B34">
              <w:rPr>
                <w:sz w:val="20"/>
                <w:szCs w:val="20"/>
                <w:lang w:val="en-US"/>
              </w:rPr>
              <w:t xml:space="preserve"> different properties than RSS </w:t>
            </w:r>
            <w:proofErr w:type="spellStart"/>
            <w:r w:rsidRPr="00415B34">
              <w:rPr>
                <w:sz w:val="20"/>
                <w:szCs w:val="20"/>
                <w:lang w:val="en-US"/>
              </w:rPr>
              <w:t>slotframe</w:t>
            </w:r>
            <w:proofErr w:type="spellEnd"/>
            <w:r w:rsidRPr="00415B34">
              <w:rPr>
                <w:sz w:val="20"/>
                <w:szCs w:val="20"/>
                <w:lang w:val="en-US"/>
              </w:rPr>
              <w:t xml:space="preserve"> </w:t>
            </w:r>
            <w:proofErr w:type="spellStart"/>
            <w:r w:rsidRPr="00415B34">
              <w:rPr>
                <w:sz w:val="20"/>
                <w:szCs w:val="20"/>
                <w:lang w:val="en-US"/>
              </w:rPr>
              <w:t>etc</w:t>
            </w:r>
            <w:proofErr w:type="spellEnd"/>
            <w:r w:rsidRPr="00415B34">
              <w:rPr>
                <w:sz w:val="20"/>
                <w:szCs w:val="20"/>
                <w:lang w:val="en-US"/>
              </w:rPr>
              <w:t xml:space="preserve"> has. </w:t>
            </w:r>
            <w:r w:rsidRPr="00415B34">
              <w:rPr>
                <w:sz w:val="20"/>
                <w:szCs w:val="20"/>
              </w:rPr>
              <w:t>Also "</w:t>
            </w:r>
            <w:proofErr w:type="spellStart"/>
            <w:r w:rsidRPr="00415B34">
              <w:rPr>
                <w:sz w:val="20"/>
                <w:szCs w:val="20"/>
              </w:rPr>
              <w:t>may</w:t>
            </w:r>
            <w:proofErr w:type="spellEnd"/>
            <w:r w:rsidRPr="00415B34">
              <w:rPr>
                <w:sz w:val="20"/>
                <w:szCs w:val="20"/>
              </w:rPr>
              <w:t xml:space="preserve"> </w:t>
            </w:r>
            <w:proofErr w:type="spellStart"/>
            <w:r w:rsidRPr="00415B34">
              <w:rPr>
                <w:sz w:val="20"/>
                <w:szCs w:val="20"/>
              </w:rPr>
              <w:t>optionally</w:t>
            </w:r>
            <w:proofErr w:type="spellEnd"/>
            <w:r w:rsidRPr="00415B34">
              <w:rPr>
                <w:sz w:val="20"/>
                <w:szCs w:val="20"/>
              </w:rPr>
              <w:t xml:space="preserve">" </w:t>
            </w:r>
            <w:proofErr w:type="spellStart"/>
            <w:r w:rsidRPr="00415B34">
              <w:rPr>
                <w:sz w:val="20"/>
                <w:szCs w:val="20"/>
              </w:rPr>
              <w:t>is</w:t>
            </w:r>
            <w:proofErr w:type="spellEnd"/>
            <w:r w:rsidRPr="00415B34">
              <w:rPr>
                <w:sz w:val="20"/>
                <w:szCs w:val="20"/>
              </w:rPr>
              <w:t xml:space="preserve"> just </w:t>
            </w:r>
            <w:proofErr w:type="spellStart"/>
            <w:r w:rsidRPr="00415B34">
              <w:rPr>
                <w:sz w:val="20"/>
                <w:szCs w:val="20"/>
              </w:rPr>
              <w:t>may</w:t>
            </w:r>
            <w:proofErr w:type="spellEnd"/>
            <w:r w:rsidRPr="00415B34">
              <w:rPr>
                <w:sz w:val="20"/>
                <w:szCs w:val="20"/>
              </w:rPr>
              <w:t>.</w:t>
            </w:r>
          </w:p>
        </w:tc>
        <w:tc>
          <w:tcPr>
            <w:tcW w:w="991" w:type="dxa"/>
          </w:tcPr>
          <w:p w:rsidR="00415B34" w:rsidRPr="00415B34" w:rsidRDefault="00415B34" w:rsidP="00415B34">
            <w:pPr>
              <w:rPr>
                <w:sz w:val="20"/>
                <w:szCs w:val="20"/>
              </w:rPr>
            </w:pPr>
            <w:r w:rsidRPr="00415B34">
              <w:rPr>
                <w:sz w:val="20"/>
                <w:szCs w:val="20"/>
              </w:rPr>
              <w:t xml:space="preserve">Remove ASN </w:t>
            </w:r>
            <w:proofErr w:type="spellStart"/>
            <w:r w:rsidRPr="00415B34">
              <w:rPr>
                <w:sz w:val="20"/>
                <w:szCs w:val="20"/>
              </w:rPr>
              <w:t>text</w:t>
            </w:r>
            <w:proofErr w:type="spellEnd"/>
            <w:r w:rsidRPr="00415B34">
              <w:rPr>
                <w:sz w:val="20"/>
                <w:szCs w:val="20"/>
              </w:rPr>
              <w:t>.</w:t>
            </w:r>
          </w:p>
        </w:tc>
      </w:tr>
    </w:tbl>
    <w:p w:rsidR="0060661A" w:rsidRPr="00415B34" w:rsidRDefault="0060661A">
      <w:pPr>
        <w:rPr>
          <w:sz w:val="20"/>
          <w:szCs w:val="20"/>
          <w:lang w:val="en-US"/>
        </w:rPr>
      </w:pPr>
    </w:p>
    <w:p w:rsidR="001A04C2" w:rsidRPr="00415B34" w:rsidRDefault="001A04C2"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Discussion for comment ID 503:</w:t>
      </w:r>
    </w:p>
    <w:p w:rsidR="00415B34" w:rsidRDefault="00415B34" w:rsidP="0053241E">
      <w:pPr>
        <w:rPr>
          <w:lang w:val="en-US"/>
        </w:rPr>
      </w:pPr>
      <w:r>
        <w:rPr>
          <w:lang w:val="en-US"/>
        </w:rPr>
        <w:t>To be done</w:t>
      </w:r>
    </w:p>
    <w:p w:rsidR="001A04C2" w:rsidRPr="00415B34" w:rsidRDefault="001A04C2"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resolution for comment ID 503:</w:t>
      </w:r>
    </w:p>
    <w:p w:rsidR="00415B34" w:rsidRDefault="00415B34" w:rsidP="0053241E">
      <w:pPr>
        <w:rPr>
          <w:lang w:val="en-US"/>
        </w:rPr>
      </w:pPr>
      <w:r>
        <w:rPr>
          <w:lang w:val="en-US"/>
        </w:rPr>
        <w:t>To be done</w:t>
      </w:r>
    </w:p>
    <w:p w:rsidR="00415B34" w:rsidRPr="002A7529" w:rsidRDefault="001A04C2" w:rsidP="00415B34">
      <w:pPr>
        <w:spacing w:after="240" w:line="230" w:lineRule="atLeast"/>
        <w:jc w:val="both"/>
        <w:rPr>
          <w:rFonts w:eastAsiaTheme="minorEastAsia" w:cstheme="minorHAnsi"/>
          <w:b/>
          <w:bCs/>
          <w:sz w:val="20"/>
          <w:szCs w:val="20"/>
          <w:u w:val="single"/>
          <w:lang w:val="en-GB" w:eastAsia="zh-CN"/>
        </w:rPr>
      </w:pPr>
      <w:proofErr w:type="gramStart"/>
      <w:r w:rsidRPr="00415B34">
        <w:rPr>
          <w:rFonts w:eastAsiaTheme="minorEastAsia" w:cstheme="minorHAnsi"/>
          <w:b/>
          <w:bCs/>
          <w:sz w:val="20"/>
          <w:szCs w:val="20"/>
          <w:u w:val="single"/>
          <w:lang w:val="en-GB" w:eastAsia="zh-CN"/>
        </w:rPr>
        <w:t>Pro</w:t>
      </w:r>
      <w:r w:rsidR="00415B34" w:rsidRPr="00415B34">
        <w:rPr>
          <w:rFonts w:eastAsiaTheme="minorEastAsia" w:cstheme="minorHAnsi"/>
          <w:b/>
          <w:bCs/>
          <w:sz w:val="20"/>
          <w:szCs w:val="20"/>
          <w:u w:val="single"/>
          <w:lang w:val="en-GB" w:eastAsia="zh-CN"/>
        </w:rPr>
        <w:t xml:space="preserve"> </w:t>
      </w:r>
      <w:r w:rsidR="00415B34" w:rsidRPr="002A7529">
        <w:rPr>
          <w:rFonts w:eastAsiaTheme="minorEastAsia" w:cstheme="minorHAnsi"/>
          <w:b/>
          <w:bCs/>
          <w:sz w:val="20"/>
          <w:szCs w:val="20"/>
          <w:u w:val="single"/>
          <w:lang w:val="en-GB" w:eastAsia="zh-CN"/>
        </w:rPr>
        <w:t>Proposed</w:t>
      </w:r>
      <w:proofErr w:type="gramEnd"/>
      <w:r w:rsidR="00415B34" w:rsidRPr="002A7529">
        <w:rPr>
          <w:rFonts w:eastAsiaTheme="minorEastAsia" w:cstheme="minorHAnsi"/>
          <w:b/>
          <w:bCs/>
          <w:sz w:val="20"/>
          <w:szCs w:val="20"/>
          <w:u w:val="single"/>
          <w:lang w:val="en-GB" w:eastAsia="zh-CN"/>
        </w:rPr>
        <w:t xml:space="preserve"> text changes o</w:t>
      </w:r>
      <w:r w:rsidR="00415B34">
        <w:rPr>
          <w:rFonts w:eastAsiaTheme="minorEastAsia" w:cstheme="minorHAnsi"/>
          <w:b/>
          <w:bCs/>
          <w:sz w:val="20"/>
          <w:szCs w:val="20"/>
          <w:u w:val="single"/>
          <w:lang w:val="en-GB" w:eastAsia="zh-CN"/>
        </w:rPr>
        <w:t>n P802.15.4ab™/D (pre-ballot) C for comment ID 503</w:t>
      </w:r>
      <w:r w:rsidR="00415B34" w:rsidRPr="002A7529">
        <w:rPr>
          <w:rFonts w:eastAsiaTheme="minorEastAsia" w:cstheme="minorHAnsi"/>
          <w:b/>
          <w:bCs/>
          <w:sz w:val="20"/>
          <w:szCs w:val="20"/>
          <w:u w:val="single"/>
          <w:lang w:val="en-GB" w:eastAsia="zh-CN"/>
        </w:rPr>
        <w:t xml:space="preserve">: </w:t>
      </w:r>
    </w:p>
    <w:p w:rsidR="00415B34" w:rsidRDefault="00415B34" w:rsidP="00415B34">
      <w:pPr>
        <w:spacing w:after="240" w:line="230" w:lineRule="atLeast"/>
        <w:jc w:val="both"/>
        <w:rPr>
          <w:lang w:val="en-US"/>
        </w:rPr>
      </w:pPr>
      <w:r>
        <w:rPr>
          <w:lang w:val="en-US"/>
        </w:rPr>
        <w:t>To be done</w:t>
      </w:r>
    </w:p>
    <w:p w:rsidR="00896CEB" w:rsidRDefault="00896CEB" w:rsidP="00415B34">
      <w:pPr>
        <w:rPr>
          <w:b/>
          <w:bCs/>
          <w:i/>
          <w:color w:val="5B9BD5" w:themeColor="accent1"/>
          <w:lang w:val="en-US"/>
        </w:rPr>
      </w:pPr>
    </w:p>
    <w:p w:rsidR="00896CEB" w:rsidRDefault="00896CEB">
      <w:pPr>
        <w:rPr>
          <w:b/>
          <w:bCs/>
          <w:i/>
          <w:color w:val="5B9BD5" w:themeColor="accent1"/>
          <w:lang w:val="en-US"/>
        </w:rPr>
      </w:pPr>
      <w:r>
        <w:rPr>
          <w:b/>
          <w:bCs/>
          <w:i/>
          <w:color w:val="5B9BD5" w:themeColor="accent1"/>
          <w:lang w:val="en-US"/>
        </w:rPr>
        <w:br w:type="page"/>
      </w:r>
    </w:p>
    <w:p w:rsidR="00415B34" w:rsidRDefault="00415B34" w:rsidP="00415B34">
      <w:pPr>
        <w:rPr>
          <w:lang w:val="en-US"/>
        </w:rPr>
      </w:pPr>
      <w:r>
        <w:rPr>
          <w:b/>
          <w:bCs/>
          <w:i/>
          <w:color w:val="5B9BD5" w:themeColor="accent1"/>
          <w:lang w:val="en-US"/>
        </w:rPr>
        <w:lastRenderedPageBreak/>
        <w:t>Co</w:t>
      </w:r>
      <w:r w:rsidRPr="00FC5EA0">
        <w:rPr>
          <w:b/>
          <w:bCs/>
          <w:i/>
          <w:color w:val="5B9BD5" w:themeColor="accent1"/>
          <w:lang w:val="en-US"/>
        </w:rPr>
        <w:t>mment Index #</w:t>
      </w:r>
      <w:r>
        <w:rPr>
          <w:b/>
          <w:bCs/>
          <w:i/>
          <w:color w:val="5B9BD5" w:themeColor="accent1"/>
          <w:lang w:val="en-US"/>
        </w:rPr>
        <w:t>504, #505 and #506</w:t>
      </w:r>
      <w:r w:rsidRPr="00FC5EA0">
        <w:rPr>
          <w:b/>
          <w:bCs/>
          <w:i/>
          <w:color w:val="5B9BD5" w:themeColor="accent1"/>
          <w:lang w:val="en-US"/>
        </w:rPr>
        <w:t xml:space="preserve"> in 15-24-0010-0</w:t>
      </w:r>
      <w:r>
        <w:rPr>
          <w:b/>
          <w:bCs/>
          <w:i/>
          <w:color w:val="5B9BD5" w:themeColor="accent1"/>
          <w:lang w:val="en-US"/>
        </w:rPr>
        <w:t>3-04ab</w:t>
      </w:r>
      <w:r w:rsidRPr="00FC5EA0">
        <w:rPr>
          <w:b/>
          <w:bCs/>
          <w:i/>
          <w:color w:val="5B9BD5" w:themeColor="accent1"/>
          <w:lang w:val="en-US"/>
        </w:rPr>
        <w:t>-consolidated-comment</w:t>
      </w:r>
      <w:r>
        <w:rPr>
          <w:b/>
          <w:bCs/>
          <w:i/>
          <w:color w:val="5B9BD5" w:themeColor="accent1"/>
          <w:lang w:val="en-US"/>
        </w:rPr>
        <w:t>s-draft-c</w:t>
      </w:r>
    </w:p>
    <w:p w:rsidR="00415B34" w:rsidRDefault="00415B34" w:rsidP="0053241E">
      <w:pPr>
        <w:rPr>
          <w:lang w:val="en-US"/>
        </w:rPr>
      </w:pPr>
    </w:p>
    <w:tbl>
      <w:tblPr>
        <w:tblStyle w:val="Tabellenraster"/>
        <w:tblW w:w="9209" w:type="dxa"/>
        <w:tblLook w:val="04A0" w:firstRow="1" w:lastRow="0" w:firstColumn="1" w:lastColumn="0" w:noHBand="0" w:noVBand="1"/>
      </w:tblPr>
      <w:tblGrid>
        <w:gridCol w:w="1189"/>
        <w:gridCol w:w="663"/>
        <w:gridCol w:w="611"/>
        <w:gridCol w:w="1052"/>
        <w:gridCol w:w="551"/>
        <w:gridCol w:w="4152"/>
        <w:gridCol w:w="991"/>
      </w:tblGrid>
      <w:tr w:rsidR="00415B34" w:rsidRPr="00415B34" w:rsidTr="00920E6A">
        <w:trPr>
          <w:trHeight w:val="586"/>
        </w:trPr>
        <w:tc>
          <w:tcPr>
            <w:tcW w:w="1189" w:type="dxa"/>
            <w:noWrap/>
          </w:tcPr>
          <w:p w:rsidR="00415B34" w:rsidRPr="00E713DC" w:rsidRDefault="00415B34" w:rsidP="007416E8">
            <w:pPr>
              <w:rPr>
                <w:sz w:val="20"/>
                <w:szCs w:val="20"/>
              </w:rPr>
            </w:pPr>
            <w:proofErr w:type="spellStart"/>
            <w:r w:rsidRPr="00E713DC">
              <w:rPr>
                <w:sz w:val="20"/>
                <w:szCs w:val="20"/>
              </w:rPr>
              <w:t>Commenter</w:t>
            </w:r>
            <w:proofErr w:type="spellEnd"/>
          </w:p>
        </w:tc>
        <w:tc>
          <w:tcPr>
            <w:tcW w:w="663" w:type="dxa"/>
            <w:noWrap/>
          </w:tcPr>
          <w:p w:rsidR="00415B34" w:rsidRPr="00E713DC" w:rsidRDefault="00415B34" w:rsidP="007416E8">
            <w:pPr>
              <w:rPr>
                <w:sz w:val="20"/>
                <w:szCs w:val="20"/>
              </w:rPr>
            </w:pPr>
            <w:r>
              <w:rPr>
                <w:sz w:val="20"/>
                <w:szCs w:val="20"/>
              </w:rPr>
              <w:t>Index #</w:t>
            </w:r>
          </w:p>
        </w:tc>
        <w:tc>
          <w:tcPr>
            <w:tcW w:w="611" w:type="dxa"/>
            <w:noWrap/>
          </w:tcPr>
          <w:p w:rsidR="00415B34" w:rsidRPr="00E713DC" w:rsidRDefault="00415B34" w:rsidP="007416E8">
            <w:pPr>
              <w:rPr>
                <w:sz w:val="20"/>
                <w:szCs w:val="20"/>
              </w:rPr>
            </w:pPr>
            <w:proofErr w:type="spellStart"/>
            <w:r>
              <w:rPr>
                <w:sz w:val="20"/>
                <w:szCs w:val="20"/>
              </w:rPr>
              <w:t>page</w:t>
            </w:r>
            <w:proofErr w:type="spellEnd"/>
          </w:p>
        </w:tc>
        <w:tc>
          <w:tcPr>
            <w:tcW w:w="1052" w:type="dxa"/>
            <w:noWrap/>
          </w:tcPr>
          <w:p w:rsidR="00415B34" w:rsidRPr="00E713DC" w:rsidRDefault="00415B34" w:rsidP="007416E8">
            <w:pPr>
              <w:rPr>
                <w:sz w:val="20"/>
                <w:szCs w:val="20"/>
              </w:rPr>
            </w:pPr>
            <w:r>
              <w:rPr>
                <w:sz w:val="20"/>
                <w:szCs w:val="20"/>
              </w:rPr>
              <w:t>Sub-</w:t>
            </w:r>
            <w:proofErr w:type="spellStart"/>
            <w:r>
              <w:rPr>
                <w:sz w:val="20"/>
                <w:szCs w:val="20"/>
              </w:rPr>
              <w:t>Clause</w:t>
            </w:r>
            <w:proofErr w:type="spellEnd"/>
          </w:p>
        </w:tc>
        <w:tc>
          <w:tcPr>
            <w:tcW w:w="551" w:type="dxa"/>
            <w:noWrap/>
          </w:tcPr>
          <w:p w:rsidR="00415B34" w:rsidRPr="00E713DC" w:rsidRDefault="00415B34" w:rsidP="007416E8">
            <w:pPr>
              <w:rPr>
                <w:sz w:val="20"/>
                <w:szCs w:val="20"/>
              </w:rPr>
            </w:pPr>
            <w:r>
              <w:rPr>
                <w:sz w:val="20"/>
                <w:szCs w:val="20"/>
              </w:rPr>
              <w:t>Line</w:t>
            </w:r>
          </w:p>
        </w:tc>
        <w:tc>
          <w:tcPr>
            <w:tcW w:w="4152" w:type="dxa"/>
          </w:tcPr>
          <w:p w:rsidR="00415B34" w:rsidRPr="00E713DC" w:rsidRDefault="00415B34" w:rsidP="007416E8">
            <w:pPr>
              <w:rPr>
                <w:sz w:val="20"/>
                <w:szCs w:val="20"/>
              </w:rPr>
            </w:pPr>
            <w:r>
              <w:rPr>
                <w:sz w:val="20"/>
                <w:szCs w:val="20"/>
              </w:rPr>
              <w:t>Comment</w:t>
            </w:r>
          </w:p>
        </w:tc>
        <w:tc>
          <w:tcPr>
            <w:tcW w:w="991" w:type="dxa"/>
          </w:tcPr>
          <w:p w:rsidR="00415B34" w:rsidRPr="00E713DC" w:rsidRDefault="00415B34" w:rsidP="007416E8">
            <w:pPr>
              <w:rPr>
                <w:sz w:val="20"/>
                <w:szCs w:val="20"/>
                <w:lang w:val="en-US"/>
              </w:rPr>
            </w:pPr>
            <w:r>
              <w:rPr>
                <w:sz w:val="20"/>
                <w:szCs w:val="20"/>
                <w:lang w:val="en-US"/>
              </w:rPr>
              <w:t>Proposed Change</w:t>
            </w:r>
          </w:p>
        </w:tc>
      </w:tr>
      <w:tr w:rsidR="00415B34" w:rsidRPr="007F6105" w:rsidTr="007416E8">
        <w:trPr>
          <w:trHeight w:val="1530"/>
        </w:trPr>
        <w:tc>
          <w:tcPr>
            <w:tcW w:w="1189" w:type="dxa"/>
            <w:noWrap/>
            <w:hideMark/>
          </w:tcPr>
          <w:p w:rsidR="00415B34" w:rsidRPr="00415B34" w:rsidRDefault="00415B34" w:rsidP="007416E8">
            <w:pPr>
              <w:rPr>
                <w:sz w:val="20"/>
                <w:szCs w:val="20"/>
              </w:rPr>
            </w:pPr>
            <w:proofErr w:type="spellStart"/>
            <w:r w:rsidRPr="00415B34">
              <w:rPr>
                <w:sz w:val="20"/>
                <w:szCs w:val="20"/>
              </w:rPr>
              <w:t>Tero</w:t>
            </w:r>
            <w:proofErr w:type="spellEnd"/>
            <w:r w:rsidRPr="00415B34">
              <w:rPr>
                <w:sz w:val="20"/>
                <w:szCs w:val="20"/>
              </w:rPr>
              <w:t xml:space="preserve"> </w:t>
            </w:r>
            <w:proofErr w:type="spellStart"/>
            <w:r w:rsidRPr="00415B34">
              <w:rPr>
                <w:sz w:val="20"/>
                <w:szCs w:val="20"/>
              </w:rPr>
              <w:t>Kivinen</w:t>
            </w:r>
            <w:proofErr w:type="spellEnd"/>
          </w:p>
        </w:tc>
        <w:tc>
          <w:tcPr>
            <w:tcW w:w="663" w:type="dxa"/>
            <w:noWrap/>
            <w:hideMark/>
          </w:tcPr>
          <w:p w:rsidR="00415B34" w:rsidRPr="00415B34" w:rsidRDefault="00415B34" w:rsidP="007416E8">
            <w:pPr>
              <w:rPr>
                <w:sz w:val="20"/>
                <w:szCs w:val="20"/>
              </w:rPr>
            </w:pPr>
            <w:r w:rsidRPr="00415B34">
              <w:rPr>
                <w:sz w:val="20"/>
                <w:szCs w:val="20"/>
              </w:rPr>
              <w:t>504</w:t>
            </w:r>
          </w:p>
        </w:tc>
        <w:tc>
          <w:tcPr>
            <w:tcW w:w="611" w:type="dxa"/>
            <w:noWrap/>
            <w:hideMark/>
          </w:tcPr>
          <w:p w:rsidR="00415B34" w:rsidRPr="00415B34" w:rsidRDefault="00415B34" w:rsidP="007416E8">
            <w:pPr>
              <w:rPr>
                <w:sz w:val="20"/>
                <w:szCs w:val="20"/>
              </w:rPr>
            </w:pPr>
            <w:r w:rsidRPr="00415B34">
              <w:rPr>
                <w:sz w:val="20"/>
                <w:szCs w:val="20"/>
              </w:rPr>
              <w:t>42</w:t>
            </w:r>
          </w:p>
        </w:tc>
        <w:tc>
          <w:tcPr>
            <w:tcW w:w="1052" w:type="dxa"/>
            <w:noWrap/>
            <w:hideMark/>
          </w:tcPr>
          <w:p w:rsidR="00415B34" w:rsidRPr="00415B34" w:rsidRDefault="00415B34" w:rsidP="007416E8">
            <w:pPr>
              <w:rPr>
                <w:sz w:val="20"/>
                <w:szCs w:val="20"/>
              </w:rPr>
            </w:pPr>
            <w:r w:rsidRPr="00415B34">
              <w:rPr>
                <w:sz w:val="20"/>
                <w:szCs w:val="20"/>
              </w:rPr>
              <w:t>10.37.4</w:t>
            </w:r>
          </w:p>
        </w:tc>
        <w:tc>
          <w:tcPr>
            <w:tcW w:w="551" w:type="dxa"/>
            <w:noWrap/>
            <w:hideMark/>
          </w:tcPr>
          <w:p w:rsidR="00415B34" w:rsidRPr="00415B34" w:rsidRDefault="00415B34" w:rsidP="007416E8">
            <w:pPr>
              <w:rPr>
                <w:sz w:val="20"/>
                <w:szCs w:val="20"/>
              </w:rPr>
            </w:pPr>
            <w:r w:rsidRPr="00415B34">
              <w:rPr>
                <w:sz w:val="20"/>
                <w:szCs w:val="20"/>
              </w:rPr>
              <w:t>1</w:t>
            </w:r>
          </w:p>
        </w:tc>
        <w:tc>
          <w:tcPr>
            <w:tcW w:w="4152" w:type="dxa"/>
            <w:hideMark/>
          </w:tcPr>
          <w:p w:rsidR="00415B34" w:rsidRPr="00415B34" w:rsidRDefault="00415B34" w:rsidP="007416E8">
            <w:pPr>
              <w:rPr>
                <w:sz w:val="20"/>
                <w:szCs w:val="20"/>
                <w:lang w:val="en-US"/>
              </w:rPr>
            </w:pPr>
            <w:r w:rsidRPr="00415B34">
              <w:rPr>
                <w:sz w:val="20"/>
                <w:szCs w:val="20"/>
                <w:lang w:val="en-US"/>
              </w:rPr>
              <w:t xml:space="preserve">How </w:t>
            </w:r>
            <w:proofErr w:type="gramStart"/>
            <w:r w:rsidRPr="00415B34">
              <w:rPr>
                <w:sz w:val="20"/>
                <w:szCs w:val="20"/>
                <w:lang w:val="en-US"/>
              </w:rPr>
              <w:t xml:space="preserve">is the Time </w:t>
            </w:r>
            <w:proofErr w:type="spellStart"/>
            <w:r w:rsidRPr="00415B34">
              <w:rPr>
                <w:sz w:val="20"/>
                <w:szCs w:val="20"/>
                <w:lang w:val="en-US"/>
              </w:rPr>
              <w:t>Synchorization</w:t>
            </w:r>
            <w:proofErr w:type="spellEnd"/>
            <w:r w:rsidRPr="00415B34">
              <w:rPr>
                <w:sz w:val="20"/>
                <w:szCs w:val="20"/>
                <w:lang w:val="en-US"/>
              </w:rPr>
              <w:t xml:space="preserve"> IE used</w:t>
            </w:r>
            <w:proofErr w:type="gramEnd"/>
            <w:r w:rsidRPr="00415B34">
              <w:rPr>
                <w:sz w:val="20"/>
                <w:szCs w:val="20"/>
                <w:lang w:val="en-US"/>
              </w:rPr>
              <w:t xml:space="preserve"> in RSS? It </w:t>
            </w:r>
            <w:proofErr w:type="gramStart"/>
            <w:r w:rsidRPr="00415B34">
              <w:rPr>
                <w:sz w:val="20"/>
                <w:szCs w:val="20"/>
                <w:lang w:val="en-US"/>
              </w:rPr>
              <w:t>is used</w:t>
            </w:r>
            <w:proofErr w:type="gramEnd"/>
            <w:r w:rsidRPr="00415B34">
              <w:rPr>
                <w:sz w:val="20"/>
                <w:szCs w:val="20"/>
                <w:lang w:val="en-US"/>
              </w:rPr>
              <w:t xml:space="preserve"> in the TSCH when initially </w:t>
            </w:r>
            <w:proofErr w:type="spellStart"/>
            <w:r w:rsidRPr="00415B34">
              <w:rPr>
                <w:sz w:val="20"/>
                <w:szCs w:val="20"/>
                <w:lang w:val="en-US"/>
              </w:rPr>
              <w:t>joinging</w:t>
            </w:r>
            <w:proofErr w:type="spellEnd"/>
            <w:r w:rsidRPr="00415B34">
              <w:rPr>
                <w:sz w:val="20"/>
                <w:szCs w:val="20"/>
                <w:lang w:val="en-US"/>
              </w:rPr>
              <w:t xml:space="preserve"> the network in the beacon frames, does the RSS also need to </w:t>
            </w:r>
            <w:proofErr w:type="spellStart"/>
            <w:r w:rsidRPr="00415B34">
              <w:rPr>
                <w:sz w:val="20"/>
                <w:szCs w:val="20"/>
                <w:lang w:val="en-US"/>
              </w:rPr>
              <w:t>syncronize</w:t>
            </w:r>
            <w:proofErr w:type="spellEnd"/>
            <w:r w:rsidRPr="00415B34">
              <w:rPr>
                <w:sz w:val="20"/>
                <w:szCs w:val="20"/>
                <w:lang w:val="en-US"/>
              </w:rPr>
              <w:t xml:space="preserve"> the RSS </w:t>
            </w:r>
            <w:proofErr w:type="spellStart"/>
            <w:r w:rsidRPr="00415B34">
              <w:rPr>
                <w:sz w:val="20"/>
                <w:szCs w:val="20"/>
                <w:lang w:val="en-US"/>
              </w:rPr>
              <w:t>slotframe</w:t>
            </w:r>
            <w:proofErr w:type="spellEnd"/>
            <w:r w:rsidRPr="00415B34">
              <w:rPr>
                <w:sz w:val="20"/>
                <w:szCs w:val="20"/>
                <w:lang w:val="en-US"/>
              </w:rPr>
              <w:t xml:space="preserve"> structure before you can join? I would assume you would need a slot index, round index, and block index, but Time Correction IE does not provide those.</w:t>
            </w:r>
          </w:p>
        </w:tc>
        <w:tc>
          <w:tcPr>
            <w:tcW w:w="991" w:type="dxa"/>
            <w:hideMark/>
          </w:tcPr>
          <w:p w:rsidR="00415B34" w:rsidRPr="00415B34" w:rsidRDefault="00415B34" w:rsidP="007416E8">
            <w:pPr>
              <w:rPr>
                <w:sz w:val="20"/>
                <w:szCs w:val="20"/>
                <w:lang w:val="en-US"/>
              </w:rPr>
            </w:pPr>
            <w:r w:rsidRPr="00415B34">
              <w:rPr>
                <w:sz w:val="20"/>
                <w:szCs w:val="20"/>
                <w:lang w:val="en-US"/>
              </w:rPr>
              <w:t xml:space="preserve">Remove list of TSCH IEs. </w:t>
            </w:r>
          </w:p>
        </w:tc>
      </w:tr>
      <w:tr w:rsidR="00415B34" w:rsidRPr="007F6105" w:rsidTr="007416E8">
        <w:trPr>
          <w:trHeight w:val="1785"/>
        </w:trPr>
        <w:tc>
          <w:tcPr>
            <w:tcW w:w="1189" w:type="dxa"/>
            <w:noWrap/>
            <w:hideMark/>
          </w:tcPr>
          <w:p w:rsidR="00415B34" w:rsidRPr="00415B34" w:rsidRDefault="00415B34" w:rsidP="007416E8">
            <w:pPr>
              <w:rPr>
                <w:sz w:val="20"/>
                <w:szCs w:val="20"/>
              </w:rPr>
            </w:pPr>
            <w:proofErr w:type="spellStart"/>
            <w:r w:rsidRPr="00415B34">
              <w:rPr>
                <w:sz w:val="20"/>
                <w:szCs w:val="20"/>
              </w:rPr>
              <w:t>Tero</w:t>
            </w:r>
            <w:proofErr w:type="spellEnd"/>
            <w:r w:rsidRPr="00415B34">
              <w:rPr>
                <w:sz w:val="20"/>
                <w:szCs w:val="20"/>
              </w:rPr>
              <w:t xml:space="preserve"> </w:t>
            </w:r>
            <w:proofErr w:type="spellStart"/>
            <w:r w:rsidRPr="00415B34">
              <w:rPr>
                <w:sz w:val="20"/>
                <w:szCs w:val="20"/>
              </w:rPr>
              <w:t>Kivinen</w:t>
            </w:r>
            <w:proofErr w:type="spellEnd"/>
          </w:p>
        </w:tc>
        <w:tc>
          <w:tcPr>
            <w:tcW w:w="663" w:type="dxa"/>
            <w:noWrap/>
            <w:hideMark/>
          </w:tcPr>
          <w:p w:rsidR="00415B34" w:rsidRPr="00415B34" w:rsidRDefault="00415B34" w:rsidP="007416E8">
            <w:pPr>
              <w:rPr>
                <w:sz w:val="20"/>
                <w:szCs w:val="20"/>
              </w:rPr>
            </w:pPr>
            <w:r w:rsidRPr="00415B34">
              <w:rPr>
                <w:sz w:val="20"/>
                <w:szCs w:val="20"/>
              </w:rPr>
              <w:t>505</w:t>
            </w:r>
          </w:p>
        </w:tc>
        <w:tc>
          <w:tcPr>
            <w:tcW w:w="611" w:type="dxa"/>
            <w:noWrap/>
            <w:hideMark/>
          </w:tcPr>
          <w:p w:rsidR="00415B34" w:rsidRPr="00415B34" w:rsidRDefault="00415B34" w:rsidP="007416E8">
            <w:pPr>
              <w:rPr>
                <w:sz w:val="20"/>
                <w:szCs w:val="20"/>
              </w:rPr>
            </w:pPr>
            <w:r w:rsidRPr="00415B34">
              <w:rPr>
                <w:sz w:val="20"/>
                <w:szCs w:val="20"/>
              </w:rPr>
              <w:t>42</w:t>
            </w:r>
          </w:p>
        </w:tc>
        <w:tc>
          <w:tcPr>
            <w:tcW w:w="1052" w:type="dxa"/>
            <w:noWrap/>
            <w:hideMark/>
          </w:tcPr>
          <w:p w:rsidR="00415B34" w:rsidRPr="00415B34" w:rsidRDefault="00415B34" w:rsidP="007416E8">
            <w:pPr>
              <w:rPr>
                <w:sz w:val="20"/>
                <w:szCs w:val="20"/>
              </w:rPr>
            </w:pPr>
            <w:r w:rsidRPr="00415B34">
              <w:rPr>
                <w:sz w:val="20"/>
                <w:szCs w:val="20"/>
              </w:rPr>
              <w:t>10.37.4</w:t>
            </w:r>
          </w:p>
        </w:tc>
        <w:tc>
          <w:tcPr>
            <w:tcW w:w="551" w:type="dxa"/>
            <w:noWrap/>
            <w:hideMark/>
          </w:tcPr>
          <w:p w:rsidR="00415B34" w:rsidRPr="00415B34" w:rsidRDefault="00415B34" w:rsidP="007416E8">
            <w:pPr>
              <w:rPr>
                <w:sz w:val="20"/>
                <w:szCs w:val="20"/>
              </w:rPr>
            </w:pPr>
            <w:r w:rsidRPr="00415B34">
              <w:rPr>
                <w:sz w:val="20"/>
                <w:szCs w:val="20"/>
              </w:rPr>
              <w:t>1</w:t>
            </w:r>
          </w:p>
        </w:tc>
        <w:tc>
          <w:tcPr>
            <w:tcW w:w="4152" w:type="dxa"/>
            <w:hideMark/>
          </w:tcPr>
          <w:p w:rsidR="00415B34" w:rsidRPr="00415B34" w:rsidRDefault="00415B34" w:rsidP="007416E8">
            <w:pPr>
              <w:rPr>
                <w:sz w:val="20"/>
                <w:szCs w:val="20"/>
                <w:lang w:val="en-US"/>
              </w:rPr>
            </w:pPr>
            <w:proofErr w:type="gramStart"/>
            <w:r w:rsidRPr="00415B34">
              <w:rPr>
                <w:sz w:val="20"/>
                <w:szCs w:val="20"/>
                <w:lang w:val="en-US"/>
              </w:rPr>
              <w:t xml:space="preserve">Do the RSS use ACK frames for the time </w:t>
            </w:r>
            <w:proofErr w:type="spellStart"/>
            <w:r w:rsidRPr="00415B34">
              <w:rPr>
                <w:sz w:val="20"/>
                <w:szCs w:val="20"/>
                <w:lang w:val="en-US"/>
              </w:rPr>
              <w:t>syncronization</w:t>
            </w:r>
            <w:proofErr w:type="spellEnd"/>
            <w:r w:rsidRPr="00415B34">
              <w:rPr>
                <w:sz w:val="20"/>
                <w:szCs w:val="20"/>
                <w:lang w:val="en-US"/>
              </w:rPr>
              <w:t xml:space="preserve">, as it says it uses Time Correction IE, and isn't the Time Correction IE </w:t>
            </w:r>
            <w:proofErr w:type="spellStart"/>
            <w:r w:rsidRPr="00415B34">
              <w:rPr>
                <w:sz w:val="20"/>
                <w:szCs w:val="20"/>
                <w:lang w:val="en-US"/>
              </w:rPr>
              <w:t>contradictionary</w:t>
            </w:r>
            <w:proofErr w:type="spellEnd"/>
            <w:r w:rsidRPr="00415B34">
              <w:rPr>
                <w:sz w:val="20"/>
                <w:szCs w:val="20"/>
                <w:lang w:val="en-US"/>
              </w:rPr>
              <w:t xml:space="preserve"> to the ranging, as the time correction IE, assumes that the distance of the devices stays same, so the device sending time correction IE can calculate the clock offset based on when it received the frame, but if the distance changes, this gets impossible.</w:t>
            </w:r>
            <w:proofErr w:type="gramEnd"/>
          </w:p>
        </w:tc>
        <w:tc>
          <w:tcPr>
            <w:tcW w:w="991" w:type="dxa"/>
            <w:hideMark/>
          </w:tcPr>
          <w:p w:rsidR="00415B34" w:rsidRPr="00415B34" w:rsidRDefault="00415B34" w:rsidP="007416E8">
            <w:pPr>
              <w:rPr>
                <w:sz w:val="20"/>
                <w:szCs w:val="20"/>
                <w:lang w:val="en-US"/>
              </w:rPr>
            </w:pPr>
            <w:r w:rsidRPr="00415B34">
              <w:rPr>
                <w:sz w:val="20"/>
                <w:szCs w:val="20"/>
                <w:lang w:val="en-US"/>
              </w:rPr>
              <w:t xml:space="preserve">Remove list of TSCH IEs. </w:t>
            </w:r>
          </w:p>
        </w:tc>
      </w:tr>
      <w:tr w:rsidR="00415B34" w:rsidRPr="007F6105" w:rsidTr="007416E8">
        <w:trPr>
          <w:trHeight w:val="1785"/>
        </w:trPr>
        <w:tc>
          <w:tcPr>
            <w:tcW w:w="1189" w:type="dxa"/>
            <w:noWrap/>
            <w:hideMark/>
          </w:tcPr>
          <w:p w:rsidR="00415B34" w:rsidRPr="00415B34" w:rsidRDefault="00415B34" w:rsidP="007416E8">
            <w:pPr>
              <w:rPr>
                <w:sz w:val="20"/>
                <w:szCs w:val="20"/>
              </w:rPr>
            </w:pPr>
            <w:proofErr w:type="spellStart"/>
            <w:r w:rsidRPr="00415B34">
              <w:rPr>
                <w:sz w:val="20"/>
                <w:szCs w:val="20"/>
              </w:rPr>
              <w:t>Tero</w:t>
            </w:r>
            <w:proofErr w:type="spellEnd"/>
            <w:r w:rsidRPr="00415B34">
              <w:rPr>
                <w:sz w:val="20"/>
                <w:szCs w:val="20"/>
              </w:rPr>
              <w:t xml:space="preserve"> </w:t>
            </w:r>
            <w:proofErr w:type="spellStart"/>
            <w:r w:rsidRPr="00415B34">
              <w:rPr>
                <w:sz w:val="20"/>
                <w:szCs w:val="20"/>
              </w:rPr>
              <w:t>Kivinen</w:t>
            </w:r>
            <w:proofErr w:type="spellEnd"/>
          </w:p>
        </w:tc>
        <w:tc>
          <w:tcPr>
            <w:tcW w:w="663" w:type="dxa"/>
            <w:noWrap/>
            <w:hideMark/>
          </w:tcPr>
          <w:p w:rsidR="00415B34" w:rsidRPr="00415B34" w:rsidRDefault="00415B34" w:rsidP="007416E8">
            <w:pPr>
              <w:rPr>
                <w:sz w:val="20"/>
                <w:szCs w:val="20"/>
              </w:rPr>
            </w:pPr>
            <w:r w:rsidRPr="00415B34">
              <w:rPr>
                <w:sz w:val="20"/>
                <w:szCs w:val="20"/>
              </w:rPr>
              <w:t>506</w:t>
            </w:r>
          </w:p>
        </w:tc>
        <w:tc>
          <w:tcPr>
            <w:tcW w:w="611" w:type="dxa"/>
            <w:noWrap/>
            <w:hideMark/>
          </w:tcPr>
          <w:p w:rsidR="00415B34" w:rsidRPr="00415B34" w:rsidRDefault="00415B34" w:rsidP="007416E8">
            <w:pPr>
              <w:rPr>
                <w:sz w:val="20"/>
                <w:szCs w:val="20"/>
              </w:rPr>
            </w:pPr>
            <w:r w:rsidRPr="00415B34">
              <w:rPr>
                <w:sz w:val="20"/>
                <w:szCs w:val="20"/>
              </w:rPr>
              <w:t>42</w:t>
            </w:r>
          </w:p>
        </w:tc>
        <w:tc>
          <w:tcPr>
            <w:tcW w:w="1052" w:type="dxa"/>
            <w:noWrap/>
            <w:hideMark/>
          </w:tcPr>
          <w:p w:rsidR="00415B34" w:rsidRPr="00415B34" w:rsidRDefault="00415B34" w:rsidP="007416E8">
            <w:pPr>
              <w:rPr>
                <w:sz w:val="20"/>
                <w:szCs w:val="20"/>
              </w:rPr>
            </w:pPr>
            <w:r w:rsidRPr="00415B34">
              <w:rPr>
                <w:sz w:val="20"/>
                <w:szCs w:val="20"/>
              </w:rPr>
              <w:t>10.37.4</w:t>
            </w:r>
          </w:p>
        </w:tc>
        <w:tc>
          <w:tcPr>
            <w:tcW w:w="551" w:type="dxa"/>
            <w:noWrap/>
            <w:hideMark/>
          </w:tcPr>
          <w:p w:rsidR="00415B34" w:rsidRPr="00415B34" w:rsidRDefault="00415B34" w:rsidP="007416E8">
            <w:pPr>
              <w:rPr>
                <w:sz w:val="20"/>
                <w:szCs w:val="20"/>
              </w:rPr>
            </w:pPr>
            <w:r w:rsidRPr="00415B34">
              <w:rPr>
                <w:sz w:val="20"/>
                <w:szCs w:val="20"/>
              </w:rPr>
              <w:t>1</w:t>
            </w:r>
          </w:p>
        </w:tc>
        <w:tc>
          <w:tcPr>
            <w:tcW w:w="4152" w:type="dxa"/>
            <w:hideMark/>
          </w:tcPr>
          <w:p w:rsidR="00415B34" w:rsidRPr="00415B34" w:rsidRDefault="00415B34" w:rsidP="007416E8">
            <w:pPr>
              <w:rPr>
                <w:sz w:val="20"/>
                <w:szCs w:val="20"/>
                <w:lang w:val="en-US"/>
              </w:rPr>
            </w:pPr>
            <w:r w:rsidRPr="00415B34">
              <w:rPr>
                <w:sz w:val="20"/>
                <w:szCs w:val="20"/>
                <w:lang w:val="en-US"/>
              </w:rPr>
              <w:t xml:space="preserve">I am not sure how the other TSCH IEs can be used with the RSS either. It seems that the section just lists that someone could at some point define use for those IEs, but does not really define how they are supposed to </w:t>
            </w:r>
            <w:proofErr w:type="gramStart"/>
            <w:r w:rsidRPr="00415B34">
              <w:rPr>
                <w:sz w:val="20"/>
                <w:szCs w:val="20"/>
                <w:lang w:val="en-US"/>
              </w:rPr>
              <w:t>be used</w:t>
            </w:r>
            <w:proofErr w:type="gramEnd"/>
            <w:r w:rsidRPr="00415B34">
              <w:rPr>
                <w:sz w:val="20"/>
                <w:szCs w:val="20"/>
                <w:lang w:val="en-US"/>
              </w:rPr>
              <w:t xml:space="preserve">. As there is no text </w:t>
            </w:r>
            <w:proofErr w:type="gramStart"/>
            <w:r w:rsidRPr="00415B34">
              <w:rPr>
                <w:sz w:val="20"/>
                <w:szCs w:val="20"/>
                <w:lang w:val="en-US"/>
              </w:rPr>
              <w:t>anywhere saying those IEs can't</w:t>
            </w:r>
            <w:proofErr w:type="gramEnd"/>
            <w:r w:rsidRPr="00415B34">
              <w:rPr>
                <w:sz w:val="20"/>
                <w:szCs w:val="20"/>
                <w:lang w:val="en-US"/>
              </w:rPr>
              <w:t xml:space="preserve"> be used, it is pointless to list those IEs, without properly defining how they are used in the RSS.</w:t>
            </w:r>
          </w:p>
        </w:tc>
        <w:tc>
          <w:tcPr>
            <w:tcW w:w="991" w:type="dxa"/>
            <w:hideMark/>
          </w:tcPr>
          <w:p w:rsidR="00415B34" w:rsidRPr="00415B34" w:rsidRDefault="00415B34" w:rsidP="007416E8">
            <w:pPr>
              <w:rPr>
                <w:sz w:val="20"/>
                <w:szCs w:val="20"/>
                <w:lang w:val="en-US"/>
              </w:rPr>
            </w:pPr>
            <w:r w:rsidRPr="00415B34">
              <w:rPr>
                <w:sz w:val="20"/>
                <w:szCs w:val="20"/>
                <w:lang w:val="en-US"/>
              </w:rPr>
              <w:t xml:space="preserve">Remove list of TSCH IEs. </w:t>
            </w:r>
          </w:p>
        </w:tc>
      </w:tr>
    </w:tbl>
    <w:p w:rsidR="00415B34" w:rsidRPr="00415B34" w:rsidRDefault="00415B34" w:rsidP="00415B34">
      <w:pPr>
        <w:rPr>
          <w:sz w:val="20"/>
          <w:szCs w:val="20"/>
          <w:lang w:val="en-US"/>
        </w:rPr>
      </w:pPr>
    </w:p>
    <w:p w:rsidR="00920E6A" w:rsidRDefault="0053241E" w:rsidP="00920E6A">
      <w:pPr>
        <w:spacing w:after="240" w:line="230" w:lineRule="atLeast"/>
        <w:jc w:val="both"/>
        <w:rPr>
          <w:lang w:val="en-US"/>
        </w:rPr>
      </w:pPr>
      <w:r w:rsidRPr="00920E6A">
        <w:rPr>
          <w:rFonts w:eastAsiaTheme="minorEastAsia" w:cstheme="minorHAnsi"/>
          <w:b/>
          <w:bCs/>
          <w:sz w:val="20"/>
          <w:szCs w:val="20"/>
          <w:u w:val="single"/>
          <w:lang w:val="en-GB" w:eastAsia="zh-CN"/>
        </w:rPr>
        <w:t>Discussion</w:t>
      </w:r>
      <w:r w:rsidR="00EA240B" w:rsidRPr="00920E6A">
        <w:rPr>
          <w:rFonts w:eastAsiaTheme="minorEastAsia" w:cstheme="minorHAnsi"/>
          <w:b/>
          <w:bCs/>
          <w:sz w:val="20"/>
          <w:szCs w:val="20"/>
          <w:u w:val="single"/>
          <w:lang w:val="en-GB" w:eastAsia="zh-CN"/>
        </w:rPr>
        <w:t xml:space="preserve"> for comment IDs 504,</w:t>
      </w:r>
      <w:r w:rsidR="00920E6A">
        <w:rPr>
          <w:rFonts w:eastAsiaTheme="minorEastAsia" w:cstheme="minorHAnsi"/>
          <w:b/>
          <w:bCs/>
          <w:sz w:val="20"/>
          <w:szCs w:val="20"/>
          <w:u w:val="single"/>
          <w:lang w:val="en-GB" w:eastAsia="zh-CN"/>
        </w:rPr>
        <w:t xml:space="preserve"> </w:t>
      </w:r>
      <w:r w:rsidR="00EA240B" w:rsidRPr="00920E6A">
        <w:rPr>
          <w:rFonts w:eastAsiaTheme="minorEastAsia" w:cstheme="minorHAnsi"/>
          <w:b/>
          <w:bCs/>
          <w:sz w:val="20"/>
          <w:szCs w:val="20"/>
          <w:u w:val="single"/>
          <w:lang w:val="en-GB" w:eastAsia="zh-CN"/>
        </w:rPr>
        <w:t>505 and 506</w:t>
      </w:r>
      <w:r w:rsidRPr="00920E6A">
        <w:rPr>
          <w:rFonts w:eastAsiaTheme="minorEastAsia" w:cstheme="minorHAnsi"/>
          <w:b/>
          <w:bCs/>
          <w:sz w:val="20"/>
          <w:szCs w:val="20"/>
          <w:u w:val="single"/>
          <w:lang w:val="en-GB" w:eastAsia="zh-CN"/>
        </w:rPr>
        <w:t>:</w:t>
      </w:r>
      <w:r w:rsidR="00EA240B">
        <w:rPr>
          <w:lang w:val="en-US"/>
        </w:rPr>
        <w:t xml:space="preserve"> </w:t>
      </w:r>
    </w:p>
    <w:p w:rsidR="0053241E" w:rsidRDefault="00EA240B" w:rsidP="0053241E">
      <w:pPr>
        <w:rPr>
          <w:lang w:val="en-US"/>
        </w:rPr>
      </w:pPr>
      <w:r>
        <w:rPr>
          <w:lang w:val="en-US"/>
        </w:rPr>
        <w:t xml:space="preserve">As a resolution for comments ID 504, 505 and 506 it </w:t>
      </w:r>
      <w:proofErr w:type="gramStart"/>
      <w:r>
        <w:rPr>
          <w:lang w:val="en-US"/>
        </w:rPr>
        <w:t>is requested</w:t>
      </w:r>
      <w:proofErr w:type="gramEnd"/>
      <w:r>
        <w:rPr>
          <w:lang w:val="en-US"/>
        </w:rPr>
        <w:t xml:space="preserve"> by the commenter to remove the list of TSCH IEs in section 10.37.4, because it is not explained how they are used in the specific RSS scenario. In comment </w:t>
      </w:r>
      <w:proofErr w:type="gramStart"/>
      <w:r>
        <w:rPr>
          <w:lang w:val="en-US"/>
        </w:rPr>
        <w:t>506</w:t>
      </w:r>
      <w:proofErr w:type="gramEnd"/>
      <w:r>
        <w:rPr>
          <w:lang w:val="en-US"/>
        </w:rPr>
        <w:t xml:space="preserve"> it is mentioned by the commenter, that it is not explicitly forbidden to use those IEs, so it is redundant to list them here.     </w:t>
      </w:r>
    </w:p>
    <w:p w:rsidR="00297E33" w:rsidRDefault="0053241E" w:rsidP="00920E6A">
      <w:pPr>
        <w:spacing w:after="240" w:line="230" w:lineRule="atLeast"/>
        <w:jc w:val="both"/>
        <w:rPr>
          <w:lang w:val="en-US"/>
        </w:rPr>
      </w:pPr>
      <w:r w:rsidRPr="00920E6A">
        <w:rPr>
          <w:rFonts w:eastAsiaTheme="minorEastAsia" w:cstheme="minorHAnsi"/>
          <w:b/>
          <w:bCs/>
          <w:sz w:val="20"/>
          <w:szCs w:val="20"/>
          <w:u w:val="single"/>
          <w:lang w:val="en-GB" w:eastAsia="zh-CN"/>
        </w:rPr>
        <w:t>Proposed resolution</w:t>
      </w:r>
      <w:r w:rsidR="00920E6A">
        <w:rPr>
          <w:rFonts w:eastAsiaTheme="minorEastAsia" w:cstheme="minorHAnsi"/>
          <w:b/>
          <w:bCs/>
          <w:sz w:val="20"/>
          <w:szCs w:val="20"/>
          <w:u w:val="single"/>
          <w:lang w:val="en-GB" w:eastAsia="zh-CN"/>
        </w:rPr>
        <w:t xml:space="preserve"> for comment IDs 504, 505 and 506</w:t>
      </w:r>
      <w:r w:rsidRPr="00920E6A">
        <w:rPr>
          <w:rFonts w:eastAsiaTheme="minorEastAsia" w:cstheme="minorHAnsi"/>
          <w:b/>
          <w:bCs/>
          <w:sz w:val="20"/>
          <w:szCs w:val="20"/>
          <w:u w:val="single"/>
          <w:lang w:val="en-GB" w:eastAsia="zh-CN"/>
        </w:rPr>
        <w:t>:</w:t>
      </w:r>
      <w:r w:rsidR="00EA240B" w:rsidRPr="00920E6A">
        <w:rPr>
          <w:rFonts w:eastAsiaTheme="minorEastAsia" w:cstheme="minorHAnsi"/>
          <w:b/>
          <w:bCs/>
          <w:sz w:val="20"/>
          <w:szCs w:val="20"/>
          <w:u w:val="single"/>
          <w:lang w:val="en-GB" w:eastAsia="zh-CN"/>
        </w:rPr>
        <w:t xml:space="preserve"> accept </w:t>
      </w:r>
      <w:r w:rsidR="001C4148" w:rsidRPr="00920E6A">
        <w:rPr>
          <w:rFonts w:eastAsiaTheme="minorEastAsia" w:cstheme="minorHAnsi"/>
          <w:b/>
          <w:bCs/>
          <w:sz w:val="20"/>
          <w:szCs w:val="20"/>
          <w:u w:val="single"/>
          <w:lang w:val="en-GB" w:eastAsia="zh-CN"/>
        </w:rPr>
        <w:t>requested</w:t>
      </w:r>
      <w:r w:rsidR="00297E33" w:rsidRPr="00920E6A">
        <w:rPr>
          <w:rFonts w:eastAsiaTheme="minorEastAsia" w:cstheme="minorHAnsi"/>
          <w:b/>
          <w:bCs/>
          <w:sz w:val="20"/>
          <w:szCs w:val="20"/>
          <w:u w:val="single"/>
          <w:lang w:val="en-GB" w:eastAsia="zh-CN"/>
        </w:rPr>
        <w:t xml:space="preserve"> resolution</w:t>
      </w:r>
      <w:r w:rsidR="009B1FED">
        <w:rPr>
          <w:rFonts w:eastAsiaTheme="minorEastAsia" w:cstheme="minorHAnsi"/>
          <w:b/>
          <w:bCs/>
          <w:sz w:val="20"/>
          <w:szCs w:val="20"/>
          <w:u w:val="single"/>
          <w:lang w:val="en-GB" w:eastAsia="zh-CN"/>
        </w:rPr>
        <w:t>s</w:t>
      </w:r>
    </w:p>
    <w:p w:rsidR="00297E33" w:rsidRDefault="0001200B" w:rsidP="0053241E">
      <w:pPr>
        <w:rPr>
          <w:lang w:val="en-US"/>
        </w:rPr>
      </w:pPr>
      <w:proofErr w:type="gramStart"/>
      <w:r w:rsidRPr="00415B34">
        <w:rPr>
          <w:rFonts w:eastAsiaTheme="minorEastAsia" w:cstheme="minorHAnsi"/>
          <w:b/>
          <w:bCs/>
          <w:sz w:val="20"/>
          <w:szCs w:val="20"/>
          <w:u w:val="single"/>
          <w:lang w:val="en-GB" w:eastAsia="zh-CN"/>
        </w:rPr>
        <w:t xml:space="preserve">Pro </w:t>
      </w:r>
      <w:r w:rsidRPr="002A7529">
        <w:rPr>
          <w:rFonts w:eastAsiaTheme="minorEastAsia" w:cstheme="minorHAnsi"/>
          <w:b/>
          <w:bCs/>
          <w:sz w:val="20"/>
          <w:szCs w:val="20"/>
          <w:u w:val="single"/>
          <w:lang w:val="en-GB" w:eastAsia="zh-CN"/>
        </w:rPr>
        <w:t>Proposed</w:t>
      </w:r>
      <w:proofErr w:type="gramEnd"/>
      <w:r w:rsidRPr="002A7529">
        <w:rPr>
          <w:rFonts w:eastAsiaTheme="minorEastAsia" w:cstheme="minorHAnsi"/>
          <w:b/>
          <w:bCs/>
          <w:sz w:val="20"/>
          <w:szCs w:val="20"/>
          <w:u w:val="single"/>
          <w:lang w:val="en-GB" w:eastAsia="zh-CN"/>
        </w:rPr>
        <w:t xml:space="preserve"> text changes o</w:t>
      </w:r>
      <w:r>
        <w:rPr>
          <w:rFonts w:eastAsiaTheme="minorEastAsia" w:cstheme="minorHAnsi"/>
          <w:b/>
          <w:bCs/>
          <w:sz w:val="20"/>
          <w:szCs w:val="20"/>
          <w:u w:val="single"/>
          <w:lang w:val="en-GB" w:eastAsia="zh-CN"/>
        </w:rPr>
        <w:t>n P802.15.4ab™/D (pre-ballot) C for comment ID 504, 505 and 506</w:t>
      </w:r>
      <w:r w:rsidRPr="002A7529">
        <w:rPr>
          <w:rFonts w:eastAsiaTheme="minorEastAsia" w:cstheme="minorHAnsi"/>
          <w:b/>
          <w:bCs/>
          <w:sz w:val="20"/>
          <w:szCs w:val="20"/>
          <w:u w:val="single"/>
          <w:lang w:val="en-GB" w:eastAsia="zh-CN"/>
        </w:rPr>
        <w:t>:</w:t>
      </w:r>
      <w:r w:rsidR="00297E33">
        <w:rPr>
          <w:lang w:val="en-US"/>
        </w:rPr>
        <w:t xml:space="preserve"> </w:t>
      </w:r>
      <w:r w:rsidR="00EA240B">
        <w:rPr>
          <w:lang w:val="en-US"/>
        </w:rPr>
        <w:t xml:space="preserve"> </w:t>
      </w:r>
    </w:p>
    <w:p w:rsidR="0053241E" w:rsidRPr="00297E33" w:rsidRDefault="00EA240B" w:rsidP="00297E33">
      <w:pPr>
        <w:pStyle w:val="Listenabsatz"/>
        <w:numPr>
          <w:ilvl w:val="0"/>
          <w:numId w:val="1"/>
        </w:numPr>
        <w:rPr>
          <w:lang w:val="en-US"/>
        </w:rPr>
      </w:pPr>
      <w:proofErr w:type="gramStart"/>
      <w:r w:rsidRPr="00297E33">
        <w:rPr>
          <w:lang w:val="en-US"/>
        </w:rPr>
        <w:t>remove</w:t>
      </w:r>
      <w:proofErr w:type="gramEnd"/>
      <w:r w:rsidRPr="00297E33">
        <w:rPr>
          <w:lang w:val="en-US"/>
        </w:rPr>
        <w:t xml:space="preserve"> list of TSCH IEs from section 10.37.4.</w:t>
      </w:r>
    </w:p>
    <w:p w:rsidR="00EA240B" w:rsidRDefault="00EA240B" w:rsidP="0053241E">
      <w:pPr>
        <w:rPr>
          <w:lang w:val="en-US"/>
        </w:rPr>
      </w:pPr>
      <w:r>
        <w:rPr>
          <w:lang w:val="en-US"/>
        </w:rPr>
        <w:t>Text update</w:t>
      </w:r>
      <w:r w:rsidR="00297E33">
        <w:rPr>
          <w:lang w:val="en-US"/>
        </w:rPr>
        <w:t xml:space="preserve"> (page 41, line 36 and page 42, lines 1 and 2)</w:t>
      </w:r>
      <w:r>
        <w:rPr>
          <w:lang w:val="en-US"/>
        </w:rPr>
        <w:t>:</w:t>
      </w:r>
    </w:p>
    <w:p w:rsidR="00EA240B" w:rsidRPr="00297E33" w:rsidRDefault="00EA240B" w:rsidP="0053241E">
      <w:pPr>
        <w:rPr>
          <w:strike/>
          <w:sz w:val="20"/>
          <w:szCs w:val="20"/>
          <w:lang w:val="en-US"/>
        </w:rPr>
      </w:pPr>
      <w:r w:rsidRPr="00297E33">
        <w:rPr>
          <w:strike/>
          <w:color w:val="FF0000"/>
          <w:sz w:val="20"/>
          <w:szCs w:val="20"/>
          <w:lang w:val="en-US"/>
        </w:rPr>
        <w:t>These IEs are the ones defined for the</w:t>
      </w:r>
      <w:r w:rsidR="00297E33" w:rsidRPr="00297E33">
        <w:rPr>
          <w:strike/>
          <w:color w:val="FF0000"/>
          <w:sz w:val="20"/>
          <w:szCs w:val="20"/>
          <w:lang w:val="en-US"/>
        </w:rPr>
        <w:t xml:space="preserve"> optional TSCH mode: Time Correction IE (10.3.8.1), TSCH Synchronization IE (10.3.9.1), TSCH </w:t>
      </w:r>
      <w:proofErr w:type="spellStart"/>
      <w:r w:rsidR="00297E33" w:rsidRPr="00297E33">
        <w:rPr>
          <w:strike/>
          <w:color w:val="FF0000"/>
          <w:sz w:val="20"/>
          <w:szCs w:val="20"/>
          <w:lang w:val="en-US"/>
        </w:rPr>
        <w:t>Slotframe</w:t>
      </w:r>
      <w:proofErr w:type="spellEnd"/>
      <w:r w:rsidR="00297E33" w:rsidRPr="00297E33">
        <w:rPr>
          <w:strike/>
          <w:color w:val="FF0000"/>
          <w:sz w:val="20"/>
          <w:szCs w:val="20"/>
          <w:lang w:val="en-US"/>
        </w:rPr>
        <w:t xml:space="preserve"> and Link IE (10.3.9.2) and TSCH Timeslot IE (10.3.9.3).</w:t>
      </w:r>
    </w:p>
    <w:p w:rsidR="00297E33" w:rsidRPr="00EA240B" w:rsidRDefault="00297E33" w:rsidP="0053241E">
      <w:pPr>
        <w:rPr>
          <w:lang w:val="en-US"/>
        </w:rPr>
      </w:pPr>
    </w:p>
    <w:p w:rsidR="00EA240B" w:rsidRDefault="00EA240B" w:rsidP="0053241E">
      <w:pPr>
        <w:rPr>
          <w:lang w:val="en-US"/>
        </w:rPr>
      </w:pPr>
    </w:p>
    <w:p w:rsidR="0053241E" w:rsidRPr="00AB559B" w:rsidRDefault="0053241E">
      <w:pPr>
        <w:rPr>
          <w:lang w:val="en-US"/>
        </w:rPr>
      </w:pPr>
    </w:p>
    <w:sectPr w:rsidR="0053241E" w:rsidRPr="00AB559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CF8" w:rsidRDefault="00383CF8" w:rsidP="00D26854">
      <w:pPr>
        <w:spacing w:after="0" w:line="240" w:lineRule="auto"/>
      </w:pPr>
      <w:r>
        <w:separator/>
      </w:r>
    </w:p>
  </w:endnote>
  <w:endnote w:type="continuationSeparator" w:id="0">
    <w:p w:rsidR="00383CF8" w:rsidRDefault="00383CF8"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CF8" w:rsidRDefault="00383CF8" w:rsidP="00D26854">
      <w:pPr>
        <w:spacing w:after="0" w:line="240" w:lineRule="auto"/>
      </w:pPr>
      <w:r>
        <w:separator/>
      </w:r>
    </w:p>
  </w:footnote>
  <w:footnote w:type="continuationSeparator" w:id="0">
    <w:p w:rsidR="00383CF8" w:rsidRDefault="00383CF8"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54" w:rsidRDefault="00D26854" w:rsidP="00D26854">
    <w:pPr>
      <w:pStyle w:val="Kopfzeile"/>
      <w:spacing w:after="240" w:line="220" w:lineRule="exact"/>
      <w:jc w:val="right"/>
      <w:rPr>
        <w:rFonts w:ascii="Times New Roman" w:eastAsia="Malgun Gothic" w:hAnsi="Times New Roman"/>
        <w:u w:val="single"/>
      </w:rPr>
    </w:pPr>
  </w:p>
  <w:p w:rsidR="00D26854" w:rsidRPr="00B72CFD" w:rsidRDefault="00D26854" w:rsidP="00D26854">
    <w:pPr>
      <w:pStyle w:val="Kopfzeile"/>
      <w:spacing w:after="240" w:line="220" w:lineRule="exact"/>
      <w:jc w:val="right"/>
      <w:rPr>
        <w:rFonts w:ascii="Times New Roman" w:hAnsi="Times New Roman"/>
      </w:rPr>
    </w:pPr>
    <w:r>
      <w:rPr>
        <w:rFonts w:ascii="Times New Roman" w:eastAsia="Malgun Gothic" w:hAnsi="Times New Roman"/>
        <w:u w:val="single"/>
      </w:rPr>
      <w:t xml:space="preserve">Jan. </w:t>
    </w:r>
    <w:r w:rsidRPr="00B72CFD">
      <w:rPr>
        <w:rFonts w:ascii="Times New Roman" w:eastAsia="Malgun Gothic" w:hAnsi="Times New Roman"/>
        <w:u w:val="single"/>
      </w:rPr>
      <w:t>20</w:t>
    </w:r>
    <w:r>
      <w:rPr>
        <w:rFonts w:ascii="Times New Roman" w:eastAsia="Malgun Gothic" w:hAnsi="Times New Roman"/>
        <w:u w:val="single"/>
      </w:rPr>
      <w:t>24</w:t>
    </w:r>
    <w:r>
      <w:rPr>
        <w:rFonts w:ascii="Times New Roman" w:eastAsia="Malgun Gothic" w:hAnsi="Times New Roman"/>
        <w:u w:val="single"/>
      </w:rPr>
      <w:tab/>
    </w:r>
    <w:r>
      <w:rPr>
        <w:rFonts w:ascii="Times New Roman" w:eastAsia="Malgun Gothic" w:hAnsi="Times New Roman"/>
        <w:u w:val="single"/>
      </w:rPr>
      <w:tab/>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4-0063</w:t>
    </w:r>
    <w:r w:rsidRPr="00A7629E">
      <w:rPr>
        <w:rFonts w:ascii="Times New Roman" w:eastAsia="Malgun Gothic" w:hAnsi="Times New Roman"/>
        <w:u w:val="single"/>
      </w:rPr>
      <w:t>-0</w:t>
    </w:r>
    <w:r>
      <w:rPr>
        <w:rFonts w:ascii="Times New Roman" w:eastAsia="Malgun Gothic" w:hAnsi="Times New Roman"/>
        <w:u w:val="single"/>
      </w:rPr>
      <w:t>0</w:t>
    </w:r>
    <w:r w:rsidRPr="00A7629E">
      <w:rPr>
        <w:rFonts w:ascii="Times New Roman" w:eastAsia="Malgun Gothic" w:hAnsi="Times New Roman"/>
        <w:u w:val="single"/>
      </w:rPr>
      <w:t>-04ab</w:t>
    </w:r>
  </w:p>
  <w:p w:rsidR="00D26854" w:rsidRDefault="00D268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F4"/>
    <w:rsid w:val="0001200B"/>
    <w:rsid w:val="00090791"/>
    <w:rsid w:val="000B5738"/>
    <w:rsid w:val="000C433E"/>
    <w:rsid w:val="00136787"/>
    <w:rsid w:val="00137A96"/>
    <w:rsid w:val="00151531"/>
    <w:rsid w:val="001612F4"/>
    <w:rsid w:val="001A04C2"/>
    <w:rsid w:val="001A477F"/>
    <w:rsid w:val="001C4148"/>
    <w:rsid w:val="002143DF"/>
    <w:rsid w:val="00297E33"/>
    <w:rsid w:val="002A7529"/>
    <w:rsid w:val="002C0DDE"/>
    <w:rsid w:val="002C715E"/>
    <w:rsid w:val="002E16D7"/>
    <w:rsid w:val="0030575C"/>
    <w:rsid w:val="0031228E"/>
    <w:rsid w:val="0034119B"/>
    <w:rsid w:val="00380FA9"/>
    <w:rsid w:val="00383CF8"/>
    <w:rsid w:val="00390327"/>
    <w:rsid w:val="003B14F0"/>
    <w:rsid w:val="0040404E"/>
    <w:rsid w:val="00410F0F"/>
    <w:rsid w:val="0041127B"/>
    <w:rsid w:val="00415B34"/>
    <w:rsid w:val="004345F2"/>
    <w:rsid w:val="004670E0"/>
    <w:rsid w:val="004D1C64"/>
    <w:rsid w:val="004E3578"/>
    <w:rsid w:val="00501D7B"/>
    <w:rsid w:val="00517135"/>
    <w:rsid w:val="0053241E"/>
    <w:rsid w:val="005A32A5"/>
    <w:rsid w:val="005A5E8F"/>
    <w:rsid w:val="005F4142"/>
    <w:rsid w:val="0060661A"/>
    <w:rsid w:val="00613894"/>
    <w:rsid w:val="00615695"/>
    <w:rsid w:val="00632D1A"/>
    <w:rsid w:val="00656374"/>
    <w:rsid w:val="006718B9"/>
    <w:rsid w:val="006F7329"/>
    <w:rsid w:val="007016A7"/>
    <w:rsid w:val="0070485B"/>
    <w:rsid w:val="00724A97"/>
    <w:rsid w:val="00737B52"/>
    <w:rsid w:val="00757C8D"/>
    <w:rsid w:val="00762502"/>
    <w:rsid w:val="007845EC"/>
    <w:rsid w:val="007E6E35"/>
    <w:rsid w:val="007F6105"/>
    <w:rsid w:val="00831C6E"/>
    <w:rsid w:val="008410C5"/>
    <w:rsid w:val="00896CEB"/>
    <w:rsid w:val="00920E6A"/>
    <w:rsid w:val="00956AAF"/>
    <w:rsid w:val="00967F95"/>
    <w:rsid w:val="0098505E"/>
    <w:rsid w:val="009B1FED"/>
    <w:rsid w:val="00A03296"/>
    <w:rsid w:val="00A1211B"/>
    <w:rsid w:val="00A216F0"/>
    <w:rsid w:val="00A46FE4"/>
    <w:rsid w:val="00A70926"/>
    <w:rsid w:val="00A85DBD"/>
    <w:rsid w:val="00A870AC"/>
    <w:rsid w:val="00A91CA3"/>
    <w:rsid w:val="00AB559B"/>
    <w:rsid w:val="00AD63B7"/>
    <w:rsid w:val="00B208F7"/>
    <w:rsid w:val="00C328F3"/>
    <w:rsid w:val="00C52444"/>
    <w:rsid w:val="00CD4A3F"/>
    <w:rsid w:val="00D26854"/>
    <w:rsid w:val="00D441D5"/>
    <w:rsid w:val="00D461FA"/>
    <w:rsid w:val="00DD32D1"/>
    <w:rsid w:val="00DF0983"/>
    <w:rsid w:val="00E24F6A"/>
    <w:rsid w:val="00E50652"/>
    <w:rsid w:val="00E50AA8"/>
    <w:rsid w:val="00E51149"/>
    <w:rsid w:val="00E713DC"/>
    <w:rsid w:val="00EA1708"/>
    <w:rsid w:val="00EA240B"/>
    <w:rsid w:val="00FC5272"/>
    <w:rsid w:val="00FC5EA0"/>
    <w:rsid w:val="00FE5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FD2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Kopfzeile">
    <w:name w:val="header"/>
    <w:basedOn w:val="Standard"/>
    <w:link w:val="KopfzeileZchn"/>
    <w:unhideWhenUsed/>
    <w:rsid w:val="00D26854"/>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26854"/>
  </w:style>
  <w:style w:type="paragraph" w:styleId="Fuzeile">
    <w:name w:val="footer"/>
    <w:basedOn w:val="Standard"/>
    <w:link w:val="FuzeileZchn"/>
    <w:uiPriority w:val="99"/>
    <w:unhideWhenUsed/>
    <w:rsid w:val="00D26854"/>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2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1153</Words>
  <Characters>6576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Sven Zeisberg</cp:lastModifiedBy>
  <cp:revision>25</cp:revision>
  <dcterms:created xsi:type="dcterms:W3CDTF">2024-01-16T21:55:00Z</dcterms:created>
  <dcterms:modified xsi:type="dcterms:W3CDTF">2024-01-16T22:40:00Z</dcterms:modified>
</cp:coreProperties>
</file>