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F4985D4" w:rsidR="004E3A07" w:rsidRPr="00AB1DD1" w:rsidRDefault="00204A98" w:rsidP="0020638A">
            <w:pPr>
              <w:pStyle w:val="Default"/>
              <w:rPr>
                <w:b/>
                <w:szCs w:val="22"/>
              </w:rPr>
            </w:pPr>
            <w:r>
              <w:rPr>
                <w:b/>
                <w:szCs w:val="22"/>
              </w:rPr>
              <w:t xml:space="preserve"> </w:t>
            </w:r>
            <w:r w:rsidR="0020638A">
              <w:rPr>
                <w:b/>
                <w:szCs w:val="22"/>
              </w:rPr>
              <w:t xml:space="preserve">Draft </w:t>
            </w:r>
            <w:r w:rsidR="009C7F04">
              <w:rPr>
                <w:b/>
                <w:szCs w:val="22"/>
              </w:rPr>
              <w:t>PAR 802.1AC</w:t>
            </w:r>
            <w:r w:rsidR="00A2770F">
              <w:rPr>
                <w:b/>
                <w:szCs w:val="22"/>
              </w:rPr>
              <w:t>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300AFC3" w:rsidR="00CB0B01" w:rsidRPr="00B20755" w:rsidRDefault="0020638A" w:rsidP="00CB0B01">
            <w:pPr>
              <w:pStyle w:val="covertext"/>
              <w:rPr>
                <w:sz w:val="22"/>
              </w:rPr>
            </w:pPr>
            <w:r w:rsidRPr="0020638A">
              <w:rPr>
                <w:sz w:val="22"/>
              </w:rPr>
              <w:t xml:space="preserve">Draft </w:t>
            </w:r>
            <w:r w:rsidR="009C7F04">
              <w:rPr>
                <w:sz w:val="22"/>
              </w:rPr>
              <w:t>PAR</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B3DF4B5" w14:textId="32870137" w:rsidR="009C7F04" w:rsidRPr="009C7F04" w:rsidRDefault="009C7F04" w:rsidP="009C7F04">
      <w:pPr>
        <w:spacing w:before="100"/>
        <w:ind w:left="120"/>
        <w:rPr>
          <w:rFonts w:ascii="Verdana" w:eastAsia="Verdana" w:hAnsi="Verdana" w:cs="Verdana"/>
          <w:b/>
          <w:color w:val="auto"/>
          <w:sz w:val="26"/>
          <w:szCs w:val="22"/>
        </w:rPr>
      </w:pPr>
      <w:r>
        <w:rPr>
          <w:b/>
          <w:sz w:val="24"/>
        </w:rPr>
        <w:lastRenderedPageBreak/>
        <w:t xml:space="preserve"> </w:t>
      </w:r>
      <w:r w:rsidRPr="009C7F04">
        <w:rPr>
          <w:rFonts w:ascii="Verdana" w:eastAsia="Verdana" w:hAnsi="Verdana" w:cs="Verdana"/>
          <w:noProof/>
          <w:color w:val="auto"/>
          <w:sz w:val="22"/>
          <w:szCs w:val="22"/>
        </w:rPr>
        <mc:AlternateContent>
          <mc:Choice Requires="wps">
            <w:drawing>
              <wp:anchor distT="0" distB="0" distL="0" distR="0" simplePos="0" relativeHeight="251659264" behindDoc="0" locked="0" layoutInCell="1" allowOverlap="1" wp14:anchorId="3FE0B3AE" wp14:editId="5BD1FE3B">
                <wp:simplePos x="0" y="0"/>
                <wp:positionH relativeFrom="page">
                  <wp:posOffset>127000</wp:posOffset>
                </wp:positionH>
                <wp:positionV relativeFrom="paragraph">
                  <wp:posOffset>306070</wp:posOffset>
                </wp:positionV>
                <wp:extent cx="7306310" cy="12700"/>
                <wp:effectExtent l="12700" t="13970" r="15240" b="1143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310" cy="127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FF55B" id="Straight Connector 2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4.1pt" to="585.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&#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 w:val="26"/>
          <w:szCs w:val="22"/>
        </w:rPr>
        <w:t>802.1AC</w:t>
      </w:r>
      <w:r w:rsidR="00D03507">
        <w:rPr>
          <w:rFonts w:ascii="Verdana" w:eastAsia="Verdana" w:hAnsi="Verdana" w:cs="Verdana"/>
          <w:b/>
          <w:color w:val="auto"/>
          <w:sz w:val="26"/>
          <w:szCs w:val="22"/>
        </w:rPr>
        <w:t>ea</w:t>
      </w:r>
    </w:p>
    <w:p w14:paraId="62E18AF9" w14:textId="77777777" w:rsidR="009C7F04" w:rsidRPr="009C7F04" w:rsidRDefault="009C7F04" w:rsidP="009C7F04">
      <w:pPr>
        <w:widowControl w:val="0"/>
        <w:autoSpaceDE w:val="0"/>
        <w:autoSpaceDN w:val="0"/>
        <w:spacing w:before="127"/>
        <w:ind w:left="120"/>
        <w:rPr>
          <w:rFonts w:ascii="Verdana" w:eastAsia="Verdana" w:hAnsi="Verdana" w:cs="Verdana"/>
          <w:color w:val="auto"/>
          <w:szCs w:val="22"/>
        </w:rPr>
      </w:pPr>
      <w:r w:rsidRPr="009C7F04">
        <w:rPr>
          <w:rFonts w:ascii="Verdana" w:eastAsia="Verdana" w:hAnsi="Verdana" w:cs="Verdana"/>
          <w:b/>
          <w:color w:val="auto"/>
          <w:szCs w:val="22"/>
        </w:rPr>
        <w:t xml:space="preserve">Type of Project: </w:t>
      </w:r>
      <w:r w:rsidRPr="009C7F04">
        <w:rPr>
          <w:rFonts w:ascii="Verdana" w:eastAsia="Verdana" w:hAnsi="Verdana" w:cs="Verdana"/>
          <w:color w:val="auto"/>
          <w:szCs w:val="22"/>
        </w:rPr>
        <w:t>Amendment to IEEE Standard 802.1AC-2016</w:t>
      </w:r>
    </w:p>
    <w:p w14:paraId="019D5208" w14:textId="77777777"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Project Request Type: </w:t>
      </w:r>
      <w:r w:rsidRPr="009C7F04">
        <w:rPr>
          <w:rFonts w:ascii="Verdana" w:eastAsia="Verdana" w:hAnsi="Verdana" w:cs="Verdana"/>
          <w:color w:val="auto"/>
          <w:szCs w:val="22"/>
        </w:rPr>
        <w:t>Initiation / Amendment</w:t>
      </w:r>
    </w:p>
    <w:p w14:paraId="0B60B75B" w14:textId="0DCFE0F2"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Request Date: </w:t>
      </w:r>
      <w:r w:rsidRPr="009C7F04">
        <w:rPr>
          <w:rFonts w:ascii="Verdana" w:eastAsia="Verdana" w:hAnsi="Verdana" w:cs="Verdana"/>
          <w:color w:val="auto"/>
          <w:szCs w:val="22"/>
        </w:rPr>
        <w:t>1</w:t>
      </w:r>
      <w:r w:rsidR="000629CB">
        <w:rPr>
          <w:rFonts w:ascii="Verdana" w:eastAsia="Verdana" w:hAnsi="Verdana" w:cs="Verdana"/>
          <w:color w:val="auto"/>
          <w:szCs w:val="22"/>
        </w:rPr>
        <w:t>1</w:t>
      </w:r>
      <w:r w:rsidRPr="009C7F04">
        <w:rPr>
          <w:rFonts w:ascii="Verdana" w:eastAsia="Verdana" w:hAnsi="Verdana" w:cs="Verdana"/>
          <w:color w:val="auto"/>
          <w:szCs w:val="22"/>
        </w:rPr>
        <w:t xml:space="preserve"> </w:t>
      </w:r>
      <w:r w:rsidR="000629CB">
        <w:rPr>
          <w:rFonts w:ascii="Verdana" w:eastAsia="Verdana" w:hAnsi="Verdana" w:cs="Verdana"/>
          <w:color w:val="auto"/>
          <w:szCs w:val="22"/>
        </w:rPr>
        <w:t>September</w:t>
      </w:r>
      <w:r w:rsidRPr="009C7F04">
        <w:rPr>
          <w:rFonts w:ascii="Verdana" w:eastAsia="Verdana" w:hAnsi="Verdana" w:cs="Verdana"/>
          <w:color w:val="auto"/>
          <w:szCs w:val="22"/>
        </w:rPr>
        <w:t xml:space="preserve"> 20</w:t>
      </w:r>
      <w:r w:rsidR="000629CB">
        <w:rPr>
          <w:rFonts w:ascii="Verdana" w:eastAsia="Verdana" w:hAnsi="Verdana" w:cs="Verdana"/>
          <w:color w:val="auto"/>
          <w:szCs w:val="22"/>
        </w:rPr>
        <w:t>23</w:t>
      </w:r>
    </w:p>
    <w:p w14:paraId="1866C540" w14:textId="4AD57EF8"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Approval Date: </w:t>
      </w:r>
      <w:r w:rsidR="000629CB">
        <w:rPr>
          <w:rFonts w:ascii="Verdana" w:eastAsia="Verdana" w:hAnsi="Verdana" w:cs="Verdana"/>
          <w:color w:val="auto"/>
          <w:szCs w:val="22"/>
        </w:rPr>
        <w:t>12</w:t>
      </w:r>
      <w:r w:rsidRPr="009C7F04">
        <w:rPr>
          <w:rFonts w:ascii="Verdana" w:eastAsia="Verdana" w:hAnsi="Verdana" w:cs="Verdana"/>
          <w:color w:val="auto"/>
          <w:szCs w:val="22"/>
        </w:rPr>
        <w:t xml:space="preserve"> Sep</w:t>
      </w:r>
      <w:r w:rsidR="000629CB">
        <w:rPr>
          <w:rFonts w:ascii="Verdana" w:eastAsia="Verdana" w:hAnsi="Verdana" w:cs="Verdana"/>
          <w:color w:val="auto"/>
          <w:szCs w:val="22"/>
        </w:rPr>
        <w:t>tember</w:t>
      </w:r>
      <w:r w:rsidRPr="009C7F04">
        <w:rPr>
          <w:rFonts w:ascii="Verdana" w:eastAsia="Verdana" w:hAnsi="Verdana" w:cs="Verdana"/>
          <w:color w:val="auto"/>
          <w:szCs w:val="22"/>
        </w:rPr>
        <w:t xml:space="preserve"> 20</w:t>
      </w:r>
      <w:r w:rsidR="000629CB">
        <w:rPr>
          <w:rFonts w:ascii="Verdana" w:eastAsia="Verdana" w:hAnsi="Verdana" w:cs="Verdana"/>
          <w:color w:val="auto"/>
          <w:szCs w:val="22"/>
        </w:rPr>
        <w:t>23</w:t>
      </w:r>
    </w:p>
    <w:p w14:paraId="39A9E727" w14:textId="4B56BD47"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Expiration Date: </w:t>
      </w:r>
      <w:r w:rsidRPr="009C7F04">
        <w:rPr>
          <w:rFonts w:ascii="Verdana" w:eastAsia="Verdana" w:hAnsi="Verdana" w:cs="Verdana"/>
          <w:color w:val="auto"/>
          <w:szCs w:val="22"/>
        </w:rPr>
        <w:t>31 Dec 202</w:t>
      </w:r>
      <w:r w:rsidR="000629CB">
        <w:rPr>
          <w:rFonts w:ascii="Verdana" w:eastAsia="Verdana" w:hAnsi="Verdana" w:cs="Verdana"/>
          <w:color w:val="auto"/>
          <w:szCs w:val="22"/>
        </w:rPr>
        <w:t>4</w:t>
      </w:r>
    </w:p>
    <w:p w14:paraId="46159C85" w14:textId="3523DAA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Status: </w:t>
      </w:r>
    </w:p>
    <w:p w14:paraId="46227847" w14:textId="56D7E7F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0288" behindDoc="0" locked="0" layoutInCell="1" allowOverlap="1" wp14:anchorId="2A59EC56" wp14:editId="57D9BA96">
                <wp:simplePos x="0" y="0"/>
                <wp:positionH relativeFrom="page">
                  <wp:posOffset>127000</wp:posOffset>
                </wp:positionH>
                <wp:positionV relativeFrom="paragraph">
                  <wp:posOffset>215900</wp:posOffset>
                </wp:positionV>
                <wp:extent cx="7179310" cy="0"/>
                <wp:effectExtent l="12700" t="34925" r="8890" b="381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C322" id="Straight Connector 2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K2eer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Root Project: </w:t>
      </w:r>
      <w:r w:rsidRPr="009C7F04">
        <w:rPr>
          <w:rFonts w:ascii="Verdana" w:eastAsia="Verdana" w:hAnsi="Verdana" w:cs="Verdana"/>
          <w:color w:val="auto"/>
          <w:szCs w:val="22"/>
        </w:rPr>
        <w:t>802.1AC-2016</w:t>
      </w:r>
    </w:p>
    <w:p w14:paraId="336D0D17" w14:textId="6F89654C" w:rsidR="009C7F04" w:rsidRPr="009C7F04" w:rsidRDefault="009C7F04" w:rsidP="009C7F04">
      <w:pPr>
        <w:widowControl w:val="0"/>
        <w:numPr>
          <w:ilvl w:val="1"/>
          <w:numId w:val="39"/>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Project Number: </w:t>
      </w:r>
      <w:r w:rsidRPr="009C7F04">
        <w:rPr>
          <w:rFonts w:ascii="Verdana" w:eastAsia="Verdana" w:hAnsi="Verdana" w:cs="Verdana"/>
          <w:color w:val="auto"/>
          <w:szCs w:val="22"/>
        </w:rPr>
        <w:t>802.1AC</w:t>
      </w:r>
      <w:r w:rsidR="009E7A77">
        <w:rPr>
          <w:rFonts w:ascii="Verdana" w:eastAsia="Verdana" w:hAnsi="Verdana" w:cs="Verdana"/>
          <w:color w:val="auto"/>
          <w:szCs w:val="22"/>
        </w:rPr>
        <w:t>ea</w:t>
      </w:r>
    </w:p>
    <w:p w14:paraId="799C0843" w14:textId="77777777"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Type of Document: </w:t>
      </w:r>
      <w:r w:rsidRPr="009C7F04">
        <w:rPr>
          <w:rFonts w:ascii="Verdana" w:eastAsia="Verdana" w:hAnsi="Verdana" w:cs="Verdana"/>
          <w:color w:val="auto"/>
          <w:szCs w:val="22"/>
        </w:rPr>
        <w:t>Standard</w:t>
      </w:r>
    </w:p>
    <w:p w14:paraId="71F5FB88" w14:textId="3A3E50C6"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1312" behindDoc="0" locked="0" layoutInCell="1" allowOverlap="1" wp14:anchorId="56CC55B7" wp14:editId="6A1ECA28">
                <wp:simplePos x="0" y="0"/>
                <wp:positionH relativeFrom="page">
                  <wp:posOffset>127000</wp:posOffset>
                </wp:positionH>
                <wp:positionV relativeFrom="paragraph">
                  <wp:posOffset>215900</wp:posOffset>
                </wp:positionV>
                <wp:extent cx="7179310" cy="0"/>
                <wp:effectExtent l="12700" t="34290" r="8890" b="387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616E" id="Straight Connector 2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3Bwrz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Life Cycle: </w:t>
      </w:r>
      <w:r w:rsidRPr="009C7F04">
        <w:rPr>
          <w:rFonts w:ascii="Verdana" w:eastAsia="Verdana" w:hAnsi="Verdana" w:cs="Verdana"/>
          <w:color w:val="auto"/>
          <w:szCs w:val="22"/>
        </w:rPr>
        <w:t>Full Use</w:t>
      </w:r>
    </w:p>
    <w:p w14:paraId="04BF80BA" w14:textId="30295AFB" w:rsidR="009C7F04" w:rsidRPr="009C7F04" w:rsidRDefault="009C7F04" w:rsidP="009C7F04">
      <w:pPr>
        <w:widowControl w:val="0"/>
        <w:autoSpaceDE w:val="0"/>
        <w:autoSpaceDN w:val="0"/>
        <w:spacing w:before="58" w:after="47"/>
        <w:ind w:left="120" w:right="1362"/>
        <w:rPr>
          <w:rFonts w:ascii="Verdana" w:eastAsia="Verdana" w:hAnsi="Verdana" w:cs="Verdana"/>
          <w:color w:val="auto"/>
        </w:rPr>
      </w:pPr>
      <w:r w:rsidRPr="009C7F04">
        <w:rPr>
          <w:rFonts w:ascii="Verdana" w:eastAsia="Verdana" w:hAnsi="Verdana" w:cs="Verdana"/>
          <w:b/>
          <w:color w:val="auto"/>
        </w:rPr>
        <w:t xml:space="preserve">2.1 Project Title: </w:t>
      </w:r>
      <w:r w:rsidRPr="009C7F04">
        <w:rPr>
          <w:rFonts w:ascii="Verdana" w:eastAsia="Verdana" w:hAnsi="Verdana" w:cs="Verdana"/>
          <w:color w:val="auto"/>
        </w:rPr>
        <w:t>Standard for Local and Metropolitan Area Networks -- Media Access Control (MAC) Service Definition Amendment Support for IEEE Std 802.15.</w:t>
      </w:r>
      <w:r w:rsidR="00055F7A">
        <w:rPr>
          <w:rFonts w:ascii="Verdana" w:eastAsia="Verdana" w:hAnsi="Verdana" w:cs="Verdana"/>
          <w:color w:val="auto"/>
        </w:rPr>
        <w:t>6</w:t>
      </w:r>
    </w:p>
    <w:p w14:paraId="41BA1DD6" w14:textId="3B25C925" w:rsidR="009C7F04" w:rsidRPr="009C7F04" w:rsidRDefault="009C7F04" w:rsidP="009C7F04">
      <w:pPr>
        <w:widowControl w:val="0"/>
        <w:autoSpaceDE w:val="0"/>
        <w:autoSpaceDN w:val="0"/>
        <w:spacing w:line="60" w:lineRule="exact"/>
        <w:ind w:left="110"/>
        <w:rPr>
          <w:rFonts w:ascii="Verdana" w:eastAsia="Verdana" w:hAnsi="Verdana" w:cs="Verdana"/>
          <w:color w:val="auto"/>
          <w:sz w:val="6"/>
        </w:rPr>
      </w:pPr>
      <w:r w:rsidRPr="009C7F04">
        <w:rPr>
          <w:rFonts w:ascii="Verdana" w:eastAsia="Verdana" w:hAnsi="Verdana" w:cs="Verdana"/>
          <w:noProof/>
          <w:color w:val="auto"/>
          <w:sz w:val="6"/>
        </w:rPr>
        <mc:AlternateContent>
          <mc:Choice Requires="wpg">
            <w:drawing>
              <wp:inline distT="0" distB="0" distL="0" distR="0" wp14:anchorId="78012957" wp14:editId="62DFB4BE">
                <wp:extent cx="7192010" cy="38100"/>
                <wp:effectExtent l="6350" t="1905" r="2540"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38100"/>
                          <a:chOff x="0" y="0"/>
                          <a:chExt cx="11326" cy="60"/>
                        </a:xfrm>
                      </wpg:grpSpPr>
                      <wps:wsp>
                        <wps:cNvPr id="19" name="Line 15"/>
                        <wps:cNvCnPr>
                          <a:cxnSpLocks noChangeShapeType="1"/>
                        </wps:cNvCnPr>
                        <wps:spPr bwMode="auto">
                          <a:xfrm>
                            <a:off x="10" y="50"/>
                            <a:ext cx="1130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7D957" id="Group 18" o:spid="_x0000_s1026" style="width:566.3pt;height:3pt;mso-position-horizontal-relative:char;mso-position-vertical-relative:line" coordsize="11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">
                <v:line id="Line 15" o:spid="_x0000_s1027" style="position:absolute;visibility:visible;mso-wrap-style:square" from="10,50" to="113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anchorlock/>
              </v:group>
            </w:pict>
          </mc:Fallback>
        </mc:AlternateContent>
      </w:r>
    </w:p>
    <w:p w14:paraId="1C177269" w14:textId="77777777" w:rsidR="009C7F04" w:rsidRPr="009C7F04" w:rsidRDefault="009C7F04" w:rsidP="009C7F04">
      <w:pPr>
        <w:widowControl w:val="0"/>
        <w:numPr>
          <w:ilvl w:val="1"/>
          <w:numId w:val="38"/>
        </w:numPr>
        <w:tabs>
          <w:tab w:val="left" w:pos="545"/>
        </w:tabs>
        <w:autoSpaceDE w:val="0"/>
        <w:autoSpaceDN w:val="0"/>
        <w:spacing w:before="87"/>
        <w:rPr>
          <w:rFonts w:ascii="Verdana" w:eastAsia="Verdana" w:hAnsi="Verdana" w:cs="Verdana"/>
          <w:color w:val="auto"/>
          <w:szCs w:val="22"/>
        </w:rPr>
      </w:pPr>
      <w:r w:rsidRPr="009C7F04">
        <w:rPr>
          <w:rFonts w:ascii="Verdana" w:eastAsia="Verdana" w:hAnsi="Verdana" w:cs="Verdana"/>
          <w:b/>
          <w:color w:val="auto"/>
          <w:szCs w:val="22"/>
        </w:rPr>
        <w:t xml:space="preserve">Working Group: </w:t>
      </w:r>
      <w:r w:rsidRPr="009C7F04">
        <w:rPr>
          <w:rFonts w:ascii="Verdana" w:eastAsia="Verdana" w:hAnsi="Verdana" w:cs="Verdana"/>
          <w:color w:val="auto"/>
          <w:szCs w:val="22"/>
        </w:rPr>
        <w:t>Higher Layer LAN Protocols Working Group(C/LAN/MAN/802.1</w:t>
      </w:r>
      <w:r w:rsidRPr="009C7F04">
        <w:rPr>
          <w:rFonts w:ascii="Verdana" w:eastAsia="Verdana" w:hAnsi="Verdana" w:cs="Verdana"/>
          <w:color w:val="auto"/>
          <w:spacing w:val="-14"/>
          <w:szCs w:val="22"/>
        </w:rPr>
        <w:t xml:space="preserve"> </w:t>
      </w:r>
      <w:r w:rsidRPr="009C7F04">
        <w:rPr>
          <w:rFonts w:ascii="Verdana" w:eastAsia="Verdana" w:hAnsi="Verdana" w:cs="Verdana"/>
          <w:color w:val="auto"/>
          <w:szCs w:val="22"/>
        </w:rPr>
        <w:t>WG)</w:t>
      </w:r>
    </w:p>
    <w:p w14:paraId="4A8CED8D" w14:textId="77777777" w:rsidR="009C7F04" w:rsidRPr="009C7F04" w:rsidRDefault="009C7F04" w:rsidP="009C7F04">
      <w:pPr>
        <w:widowControl w:val="0"/>
        <w:numPr>
          <w:ilvl w:val="2"/>
          <w:numId w:val="38"/>
        </w:numPr>
        <w:tabs>
          <w:tab w:val="left" w:pos="1160"/>
        </w:tabs>
        <w:autoSpaceDE w:val="0"/>
        <w:autoSpaceDN w:val="0"/>
        <w:ind w:right="5408" w:hanging="200"/>
        <w:rPr>
          <w:rFonts w:ascii="Verdana" w:eastAsia="Verdana" w:hAnsi="Verdana" w:cs="Verdana"/>
          <w:color w:val="auto"/>
          <w:szCs w:val="22"/>
        </w:rPr>
      </w:pPr>
      <w:r w:rsidRPr="009C7F04">
        <w:rPr>
          <w:rFonts w:ascii="Verdana" w:eastAsia="Verdana" w:hAnsi="Verdana" w:cs="Verdana"/>
          <w:b/>
          <w:color w:val="auto"/>
          <w:szCs w:val="22"/>
        </w:rPr>
        <w:t xml:space="preserve">Contact Information for Working Group Chair: Name: </w:t>
      </w:r>
      <w:r w:rsidRPr="009C7F04">
        <w:rPr>
          <w:rFonts w:ascii="Verdana" w:eastAsia="Verdana" w:hAnsi="Verdana" w:cs="Verdana"/>
          <w:color w:val="auto"/>
          <w:szCs w:val="22"/>
        </w:rPr>
        <w:t>Glenn</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Parsons</w:t>
      </w:r>
    </w:p>
    <w:p w14:paraId="1B821809"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8">
        <w:r w:rsidRPr="009C7F04">
          <w:rPr>
            <w:rFonts w:ascii="Verdana" w:eastAsia="Verdana" w:hAnsi="Verdana" w:cs="Verdana"/>
            <w:color w:val="auto"/>
            <w:szCs w:val="22"/>
          </w:rPr>
          <w:t>glenn.parsons@ericsson.com</w:t>
        </w:r>
      </w:hyperlink>
    </w:p>
    <w:p w14:paraId="68E0D4A1" w14:textId="77777777" w:rsidR="009C7F04" w:rsidRPr="009C7F04" w:rsidRDefault="009C7F04" w:rsidP="009C7F04">
      <w:pPr>
        <w:widowControl w:val="0"/>
        <w:numPr>
          <w:ilvl w:val="2"/>
          <w:numId w:val="38"/>
        </w:numPr>
        <w:tabs>
          <w:tab w:val="left" w:pos="1160"/>
        </w:tabs>
        <w:autoSpaceDE w:val="0"/>
        <w:autoSpaceDN w:val="0"/>
        <w:ind w:right="4868"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Working Group Vice Chair: Name: </w:t>
      </w:r>
      <w:r w:rsidRPr="009C7F04">
        <w:rPr>
          <w:rFonts w:ascii="Verdana" w:eastAsia="Verdana" w:hAnsi="Verdana" w:cs="Verdana"/>
          <w:bCs/>
          <w:color w:val="auto"/>
        </w:rPr>
        <w:t>Jessy</w:t>
      </w:r>
      <w:r w:rsidRPr="009C7F04">
        <w:rPr>
          <w:rFonts w:ascii="Verdana" w:eastAsia="Verdana" w:hAnsi="Verdana" w:cs="Verdana"/>
          <w:bCs/>
          <w:color w:val="auto"/>
          <w:spacing w:val="-7"/>
        </w:rPr>
        <w:t xml:space="preserve"> </w:t>
      </w:r>
      <w:r w:rsidRPr="009C7F04">
        <w:rPr>
          <w:rFonts w:ascii="Verdana" w:eastAsia="Verdana" w:hAnsi="Verdana" w:cs="Verdana"/>
          <w:bCs/>
          <w:color w:val="auto"/>
        </w:rPr>
        <w:t>Rouyer</w:t>
      </w:r>
    </w:p>
    <w:p w14:paraId="144A09A5"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9">
        <w:r w:rsidRPr="009C7F04">
          <w:rPr>
            <w:rFonts w:ascii="Verdana" w:eastAsia="Verdana" w:hAnsi="Verdana" w:cs="Verdana"/>
            <w:color w:val="auto"/>
            <w:szCs w:val="22"/>
          </w:rPr>
          <w:t>jessy.rouy</w:t>
        </w:r>
      </w:hyperlink>
      <w:hyperlink r:id="rId10">
        <w:r w:rsidRPr="009C7F04">
          <w:rPr>
            <w:rFonts w:ascii="Verdana" w:eastAsia="Verdana" w:hAnsi="Verdana" w:cs="Verdana"/>
            <w:color w:val="auto"/>
            <w:szCs w:val="22"/>
          </w:rPr>
          <w:t>er@nokia.com</w:t>
        </w:r>
      </w:hyperlink>
    </w:p>
    <w:p w14:paraId="7760BAA8" w14:textId="77777777" w:rsidR="009C7F04" w:rsidRPr="009C7F04" w:rsidRDefault="009C7F04" w:rsidP="009C7F04">
      <w:pPr>
        <w:widowControl w:val="0"/>
        <w:numPr>
          <w:ilvl w:val="1"/>
          <w:numId w:val="38"/>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Society and Committee: </w:t>
      </w:r>
      <w:r w:rsidRPr="009C7F04">
        <w:rPr>
          <w:rFonts w:ascii="Verdana" w:eastAsia="Verdana" w:hAnsi="Verdana" w:cs="Verdana"/>
          <w:color w:val="auto"/>
          <w:szCs w:val="22"/>
        </w:rPr>
        <w:t>IEEE Computer Society/LAN/MAN Standards</w:t>
      </w:r>
      <w:r w:rsidRPr="009C7F04">
        <w:rPr>
          <w:rFonts w:ascii="Verdana" w:eastAsia="Verdana" w:hAnsi="Verdana" w:cs="Verdana"/>
          <w:color w:val="auto"/>
          <w:spacing w:val="-1"/>
          <w:szCs w:val="22"/>
        </w:rPr>
        <w:t xml:space="preserve"> </w:t>
      </w:r>
      <w:r w:rsidRPr="009C7F04">
        <w:rPr>
          <w:rFonts w:ascii="Verdana" w:eastAsia="Verdana" w:hAnsi="Verdana" w:cs="Verdana"/>
          <w:color w:val="auto"/>
          <w:szCs w:val="22"/>
        </w:rPr>
        <w:t>Committee(C/LAN/MAN)</w:t>
      </w:r>
    </w:p>
    <w:p w14:paraId="54E5B651" w14:textId="77777777" w:rsidR="009C7F04" w:rsidRPr="009C7F04" w:rsidRDefault="009C7F04" w:rsidP="009C7F04">
      <w:pPr>
        <w:widowControl w:val="0"/>
        <w:numPr>
          <w:ilvl w:val="2"/>
          <w:numId w:val="38"/>
        </w:numPr>
        <w:tabs>
          <w:tab w:val="left" w:pos="1160"/>
        </w:tabs>
        <w:autoSpaceDE w:val="0"/>
        <w:autoSpaceDN w:val="0"/>
        <w:ind w:right="467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Chair: Name: </w:t>
      </w:r>
      <w:r w:rsidRPr="009C7F04">
        <w:rPr>
          <w:rFonts w:ascii="Verdana" w:eastAsia="Verdana" w:hAnsi="Verdana" w:cs="Verdana"/>
          <w:bCs/>
          <w:color w:val="auto"/>
        </w:rPr>
        <w:t>Paul</w:t>
      </w:r>
      <w:r w:rsidRPr="009C7F04">
        <w:rPr>
          <w:rFonts w:ascii="Verdana" w:eastAsia="Verdana" w:hAnsi="Verdana" w:cs="Verdana"/>
          <w:bCs/>
          <w:color w:val="auto"/>
          <w:spacing w:val="-7"/>
        </w:rPr>
        <w:t xml:space="preserve"> </w:t>
      </w:r>
      <w:r w:rsidRPr="009C7F04">
        <w:rPr>
          <w:rFonts w:ascii="Verdana" w:eastAsia="Verdana" w:hAnsi="Verdana" w:cs="Verdana"/>
          <w:bCs/>
          <w:color w:val="auto"/>
        </w:rPr>
        <w:t>Nikolich</w:t>
      </w:r>
    </w:p>
    <w:p w14:paraId="0B9021DD"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1">
        <w:r w:rsidRPr="009C7F04">
          <w:rPr>
            <w:rFonts w:ascii="Verdana" w:eastAsia="Verdana" w:hAnsi="Verdana" w:cs="Verdana"/>
            <w:color w:val="auto"/>
            <w:szCs w:val="22"/>
          </w:rPr>
          <w:t>p.nik</w:t>
        </w:r>
      </w:hyperlink>
      <w:hyperlink r:id="rId12">
        <w:r w:rsidRPr="009C7F04">
          <w:rPr>
            <w:rFonts w:ascii="Verdana" w:eastAsia="Verdana" w:hAnsi="Verdana" w:cs="Verdana"/>
            <w:color w:val="auto"/>
            <w:szCs w:val="22"/>
          </w:rPr>
          <w:t>olich@ieee.org</w:t>
        </w:r>
      </w:hyperlink>
    </w:p>
    <w:p w14:paraId="336FC5FF" w14:textId="77777777" w:rsidR="009C7F04" w:rsidRPr="009C7F04" w:rsidRDefault="009C7F04" w:rsidP="009C7F04">
      <w:pPr>
        <w:widowControl w:val="0"/>
        <w:numPr>
          <w:ilvl w:val="2"/>
          <w:numId w:val="38"/>
        </w:numPr>
        <w:tabs>
          <w:tab w:val="left" w:pos="1160"/>
        </w:tabs>
        <w:autoSpaceDE w:val="0"/>
        <w:autoSpaceDN w:val="0"/>
        <w:ind w:right="413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Vice Chair: Name: </w:t>
      </w:r>
      <w:r w:rsidRPr="009C7F04">
        <w:rPr>
          <w:rFonts w:ascii="Verdana" w:eastAsia="Verdana" w:hAnsi="Verdana" w:cs="Verdana"/>
          <w:bCs/>
          <w:color w:val="auto"/>
        </w:rPr>
        <w:t>James Gilb</w:t>
      </w:r>
    </w:p>
    <w:p w14:paraId="620B8FA4"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3">
        <w:r w:rsidRPr="009C7F04">
          <w:rPr>
            <w:rFonts w:ascii="Verdana" w:eastAsia="Verdana" w:hAnsi="Verdana" w:cs="Verdana"/>
            <w:color w:val="auto"/>
            <w:szCs w:val="22"/>
          </w:rPr>
          <w:t>gilb@ieee.org</w:t>
        </w:r>
      </w:hyperlink>
    </w:p>
    <w:p w14:paraId="709275C5" w14:textId="77777777" w:rsidR="009C7F04" w:rsidRPr="009C7F04" w:rsidRDefault="009C7F04" w:rsidP="009C7F04">
      <w:pPr>
        <w:widowControl w:val="0"/>
        <w:numPr>
          <w:ilvl w:val="2"/>
          <w:numId w:val="38"/>
        </w:numPr>
        <w:tabs>
          <w:tab w:val="left" w:pos="1160"/>
        </w:tabs>
        <w:autoSpaceDE w:val="0"/>
        <w:autoSpaceDN w:val="0"/>
        <w:ind w:right="4850"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Representative: Name: </w:t>
      </w:r>
      <w:r w:rsidRPr="009C7F04">
        <w:rPr>
          <w:rFonts w:ascii="Verdana" w:eastAsia="Verdana" w:hAnsi="Verdana" w:cs="Verdana"/>
          <w:bCs/>
          <w:color w:val="auto"/>
        </w:rPr>
        <w:t>James Gilb</w:t>
      </w:r>
    </w:p>
    <w:p w14:paraId="3DBCF5AF" w14:textId="68724AA2"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2336" behindDoc="0" locked="0" layoutInCell="1" allowOverlap="1" wp14:anchorId="5F9BE2F8" wp14:editId="773C8975">
                <wp:simplePos x="0" y="0"/>
                <wp:positionH relativeFrom="page">
                  <wp:posOffset>127000</wp:posOffset>
                </wp:positionH>
                <wp:positionV relativeFrom="paragraph">
                  <wp:posOffset>215900</wp:posOffset>
                </wp:positionV>
                <wp:extent cx="7179310" cy="0"/>
                <wp:effectExtent l="12700" t="35560" r="8890" b="3746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ADD2" id="Straight Connector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1eROn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Email Address: </w:t>
      </w:r>
      <w:hyperlink r:id="rId14">
        <w:r w:rsidRPr="009C7F04">
          <w:rPr>
            <w:rFonts w:ascii="Verdana" w:eastAsia="Verdana" w:hAnsi="Verdana" w:cs="Verdana"/>
            <w:color w:val="auto"/>
            <w:szCs w:val="22"/>
          </w:rPr>
          <w:t>gilb@ieee.org</w:t>
        </w:r>
      </w:hyperlink>
    </w:p>
    <w:p w14:paraId="152A22CD" w14:textId="77777777" w:rsidR="009C7F04" w:rsidRPr="009C7F04" w:rsidRDefault="009C7F04" w:rsidP="009C7F04">
      <w:pPr>
        <w:widowControl w:val="0"/>
        <w:numPr>
          <w:ilvl w:val="1"/>
          <w:numId w:val="37"/>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Type of Ballot: </w:t>
      </w:r>
      <w:r w:rsidRPr="009C7F04">
        <w:rPr>
          <w:rFonts w:ascii="Verdana" w:eastAsia="Verdana" w:hAnsi="Verdana" w:cs="Verdana"/>
          <w:color w:val="auto"/>
          <w:szCs w:val="22"/>
        </w:rPr>
        <w:t>Individual</w:t>
      </w:r>
    </w:p>
    <w:p w14:paraId="0C85DF5A" w14:textId="77777777"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
          <w:bCs/>
          <w:color w:val="auto"/>
        </w:rPr>
      </w:pPr>
      <w:r w:rsidRPr="009C7F04">
        <w:rPr>
          <w:rFonts w:ascii="Verdana" w:eastAsia="Verdana" w:hAnsi="Verdana" w:cs="Verdana"/>
          <w:b/>
          <w:bCs/>
          <w:color w:val="auto"/>
        </w:rPr>
        <w:t>Expected Date of submission of draft to the IEEE SA for Initial Standards Committee Ballot:</w:t>
      </w:r>
    </w:p>
    <w:p w14:paraId="06D6411D" w14:textId="76FEA598" w:rsidR="009C7F04" w:rsidRPr="009C7F04" w:rsidRDefault="009C7F04" w:rsidP="009C7F04">
      <w:pPr>
        <w:widowControl w:val="0"/>
        <w:autoSpaceDE w:val="0"/>
        <w:autoSpaceDN w:val="0"/>
        <w:ind w:left="120"/>
        <w:rPr>
          <w:rFonts w:ascii="Verdana" w:eastAsia="Verdana" w:hAnsi="Verdana" w:cs="Verdana"/>
          <w:color w:val="auto"/>
        </w:rPr>
      </w:pPr>
      <w:r w:rsidRPr="009C7F04">
        <w:rPr>
          <w:rFonts w:ascii="Verdana" w:eastAsia="Verdana" w:hAnsi="Verdana" w:cs="Verdana"/>
          <w:color w:val="auto"/>
        </w:rPr>
        <w:t>Mar</w:t>
      </w:r>
      <w:r w:rsidR="000629CB">
        <w:rPr>
          <w:rFonts w:ascii="Verdana" w:eastAsia="Verdana" w:hAnsi="Verdana" w:cs="Verdana"/>
          <w:color w:val="auto"/>
        </w:rPr>
        <w:t>ch</w:t>
      </w:r>
      <w:r w:rsidRPr="009C7F04">
        <w:rPr>
          <w:rFonts w:ascii="Verdana" w:eastAsia="Verdana" w:hAnsi="Verdana" w:cs="Verdana"/>
          <w:color w:val="auto"/>
        </w:rPr>
        <w:t xml:space="preserve"> 20</w:t>
      </w:r>
      <w:r w:rsidR="000629CB">
        <w:rPr>
          <w:rFonts w:ascii="Verdana" w:eastAsia="Verdana" w:hAnsi="Verdana" w:cs="Verdana"/>
          <w:color w:val="auto"/>
        </w:rPr>
        <w:t>24</w:t>
      </w:r>
    </w:p>
    <w:p w14:paraId="648C989A" w14:textId="54DD4DB9"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Cs/>
          <w:color w:val="auto"/>
        </w:rPr>
      </w:pPr>
      <w:r w:rsidRPr="009C7F04">
        <w:rPr>
          <w:rFonts w:ascii="Verdana" w:eastAsia="Verdana" w:hAnsi="Verdana" w:cs="Verdana"/>
          <w:b/>
          <w:bCs/>
          <w:noProof/>
          <w:color w:val="auto"/>
        </w:rPr>
        <mc:AlternateContent>
          <mc:Choice Requires="wps">
            <w:drawing>
              <wp:anchor distT="0" distB="0" distL="0" distR="0" simplePos="0" relativeHeight="251663360" behindDoc="0" locked="0" layoutInCell="1" allowOverlap="1" wp14:anchorId="7A5F2160" wp14:editId="4AE05F9B">
                <wp:simplePos x="0" y="0"/>
                <wp:positionH relativeFrom="page">
                  <wp:posOffset>127000</wp:posOffset>
                </wp:positionH>
                <wp:positionV relativeFrom="paragraph">
                  <wp:posOffset>215900</wp:posOffset>
                </wp:positionV>
                <wp:extent cx="7179310" cy="0"/>
                <wp:effectExtent l="12700" t="36830" r="8890" b="3619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57A8" id="Straight Connector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Ip/7/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bCs/>
          <w:color w:val="auto"/>
        </w:rPr>
        <w:t xml:space="preserve">Projected Completion Date for Submittal to RevCom: </w:t>
      </w:r>
      <w:r w:rsidR="000629CB">
        <w:rPr>
          <w:rFonts w:ascii="Verdana" w:eastAsia="Verdana" w:hAnsi="Verdana" w:cs="Verdana"/>
          <w:bCs/>
          <w:color w:val="auto"/>
        </w:rPr>
        <w:t>September 2024</w:t>
      </w:r>
    </w:p>
    <w:p w14:paraId="00C72617" w14:textId="77777777" w:rsidR="009C7F04" w:rsidRPr="009C7F04" w:rsidRDefault="009C7F04" w:rsidP="009C7F04">
      <w:pPr>
        <w:widowControl w:val="0"/>
        <w:autoSpaceDE w:val="0"/>
        <w:autoSpaceDN w:val="0"/>
        <w:spacing w:before="58"/>
        <w:ind w:left="120" w:right="990"/>
        <w:rPr>
          <w:rFonts w:ascii="Verdana" w:eastAsia="Verdana" w:hAnsi="Verdana" w:cs="Verdana"/>
          <w:color w:val="auto"/>
          <w:szCs w:val="22"/>
        </w:rPr>
      </w:pPr>
      <w:r w:rsidRPr="009C7F04">
        <w:rPr>
          <w:rFonts w:ascii="Verdana" w:eastAsia="Verdana" w:hAnsi="Verdana" w:cs="Verdana"/>
          <w:b/>
          <w:color w:val="auto"/>
          <w:szCs w:val="22"/>
        </w:rPr>
        <w:t xml:space="preserve">5.1 Approximate number of people expected to be actively involved in the development of this project: </w:t>
      </w:r>
      <w:r w:rsidRPr="009C7F04">
        <w:rPr>
          <w:rFonts w:ascii="Verdana" w:eastAsia="Verdana" w:hAnsi="Verdana" w:cs="Verdana"/>
          <w:color w:val="auto"/>
          <w:szCs w:val="22"/>
        </w:rPr>
        <w:t>10</w:t>
      </w:r>
    </w:p>
    <w:p w14:paraId="730CE12C" w14:textId="7D1F44A6" w:rsidR="009C7F04" w:rsidRPr="009C7F04" w:rsidRDefault="009C7F04" w:rsidP="009C7F04">
      <w:pPr>
        <w:widowControl w:val="0"/>
        <w:numPr>
          <w:ilvl w:val="2"/>
          <w:numId w:val="36"/>
        </w:numPr>
        <w:tabs>
          <w:tab w:val="left" w:pos="751"/>
        </w:tabs>
        <w:autoSpaceDE w:val="0"/>
        <w:autoSpaceDN w:val="0"/>
        <w:ind w:right="907" w:firstLine="0"/>
        <w:rPr>
          <w:rFonts w:ascii="Verdana" w:eastAsia="Verdana" w:hAnsi="Verdana" w:cs="Verdana"/>
          <w:color w:val="auto"/>
          <w:szCs w:val="22"/>
        </w:rPr>
      </w:pPr>
      <w:r w:rsidRPr="009C7F04">
        <w:rPr>
          <w:rFonts w:ascii="Verdana" w:eastAsia="Verdana" w:hAnsi="Verdana" w:cs="Verdana"/>
          <w:b/>
          <w:color w:val="auto"/>
          <w:szCs w:val="22"/>
        </w:rPr>
        <w:lastRenderedPageBreak/>
        <w:t>Scope of the complete standard:</w:t>
      </w:r>
      <w:r w:rsidRPr="009C7F04">
        <w:rPr>
          <w:rFonts w:ascii="Verdana" w:eastAsia="Verdana" w:hAnsi="Verdana" w:cs="Verdana"/>
          <w:color w:val="auto"/>
          <w:szCs w:val="22"/>
        </w:rPr>
        <w:t xml:space="preserve"> The scope of this standard is to define the Media Access Control (MAC) Service provided by all IEEE 802(R) MACs, and the Internal Sublayer Service (ISS) provided within MAC Bridges, in abstract terms of the following: a) Their semantics, primitive actions, and events; and b) The parameters </w:t>
      </w:r>
      <w:r w:rsidRPr="009C7F04">
        <w:rPr>
          <w:rFonts w:ascii="Verdana" w:eastAsia="Verdana" w:hAnsi="Verdana" w:cs="Verdana"/>
          <w:color w:val="auto"/>
          <w:spacing w:val="-5"/>
          <w:szCs w:val="22"/>
        </w:rPr>
        <w:t xml:space="preserve">of, </w:t>
      </w:r>
      <w:r w:rsidRPr="009C7F04">
        <w:rPr>
          <w:rFonts w:ascii="Verdana" w:eastAsia="Verdana" w:hAnsi="Verdana" w:cs="Verdana"/>
          <w:color w:val="auto"/>
          <w:szCs w:val="22"/>
        </w:rPr>
        <w:t>interrelationship between, and valid sequences of these actions and</w:t>
      </w:r>
      <w:r w:rsidRPr="009C7F04">
        <w:rPr>
          <w:rFonts w:ascii="Verdana" w:eastAsia="Verdana" w:hAnsi="Verdana" w:cs="Verdana"/>
          <w:color w:val="auto"/>
          <w:spacing w:val="-3"/>
          <w:szCs w:val="22"/>
        </w:rPr>
        <w:t xml:space="preserve"> </w:t>
      </w:r>
      <w:r w:rsidRPr="009C7F04">
        <w:rPr>
          <w:rFonts w:ascii="Verdana" w:eastAsia="Verdana" w:hAnsi="Verdana" w:cs="Verdana"/>
          <w:color w:val="auto"/>
          <w:szCs w:val="22"/>
        </w:rPr>
        <w:t>events.</w:t>
      </w:r>
    </w:p>
    <w:p w14:paraId="0D724CF4" w14:textId="4ECEF988" w:rsidR="009C7F04" w:rsidRPr="00D26E25" w:rsidRDefault="009C7F04" w:rsidP="00D26E25">
      <w:pPr>
        <w:widowControl w:val="0"/>
        <w:numPr>
          <w:ilvl w:val="2"/>
          <w:numId w:val="36"/>
        </w:numPr>
        <w:tabs>
          <w:tab w:val="left" w:pos="758"/>
        </w:tabs>
        <w:autoSpaceDE w:val="0"/>
        <w:autoSpaceDN w:val="0"/>
        <w:ind w:left="757" w:hanging="637"/>
        <w:rPr>
          <w:rFonts w:ascii="Verdana" w:eastAsia="Verdana" w:hAnsi="Verdana" w:cs="Verdana"/>
          <w:color w:val="auto"/>
          <w:szCs w:val="22"/>
        </w:rPr>
      </w:pPr>
      <w:r w:rsidRPr="009C7F04">
        <w:rPr>
          <w:rFonts w:ascii="Verdana" w:eastAsia="Verdana" w:hAnsi="Verdana" w:cs="Verdana"/>
          <w:b/>
          <w:color w:val="auto"/>
          <w:szCs w:val="22"/>
        </w:rPr>
        <w:t xml:space="preserve">Scope of the project: </w:t>
      </w:r>
      <w:r w:rsidRPr="009C7F04">
        <w:rPr>
          <w:rFonts w:ascii="Verdana" w:eastAsia="Verdana" w:hAnsi="Verdana" w:cs="Verdana"/>
          <w:color w:val="auto"/>
          <w:szCs w:val="22"/>
        </w:rPr>
        <w:t>This project adds support of the Internal Sublayer Service by the IEEE</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Std</w:t>
      </w:r>
      <w:r w:rsidR="00D26E25">
        <w:rPr>
          <w:rFonts w:ascii="Verdana" w:eastAsia="Verdana" w:hAnsi="Verdana" w:cs="Verdana"/>
          <w:color w:val="auto"/>
          <w:szCs w:val="22"/>
        </w:rPr>
        <w:t xml:space="preserve"> </w:t>
      </w:r>
      <w:r w:rsidRPr="00D26E25">
        <w:rPr>
          <w:rFonts w:ascii="Verdana" w:eastAsia="Verdana" w:hAnsi="Verdana" w:cs="Verdana"/>
          <w:color w:val="auto"/>
        </w:rPr>
        <w:t>802.15.</w:t>
      </w:r>
      <w:r w:rsidR="000629CB" w:rsidRPr="00D26E25">
        <w:rPr>
          <w:rFonts w:ascii="Verdana" w:eastAsia="Verdana" w:hAnsi="Verdana" w:cs="Verdana"/>
          <w:color w:val="auto"/>
        </w:rPr>
        <w:t>6</w:t>
      </w:r>
      <w:r w:rsidRPr="00D26E25">
        <w:rPr>
          <w:rFonts w:ascii="Verdana" w:eastAsia="Verdana" w:hAnsi="Verdana" w:cs="Verdana"/>
          <w:color w:val="auto"/>
        </w:rPr>
        <w:t xml:space="preserve"> MAC entity.</w:t>
      </w:r>
    </w:p>
    <w:p w14:paraId="74FEF039" w14:textId="77777777" w:rsidR="009C7F04" w:rsidRPr="009C7F04" w:rsidRDefault="009C7F04" w:rsidP="009C7F04">
      <w:pPr>
        <w:widowControl w:val="0"/>
        <w:autoSpaceDE w:val="0"/>
        <w:autoSpaceDN w:val="0"/>
        <w:rPr>
          <w:rFonts w:ascii="Verdana" w:eastAsia="Verdana" w:hAnsi="Verdana" w:cs="Verdana"/>
          <w:color w:val="auto"/>
        </w:rPr>
      </w:pPr>
    </w:p>
    <w:p w14:paraId="7352B4C3" w14:textId="77777777" w:rsidR="009C7F04" w:rsidRPr="009C7F04" w:rsidRDefault="009C7F04" w:rsidP="009C7F04">
      <w:pPr>
        <w:widowControl w:val="0"/>
        <w:numPr>
          <w:ilvl w:val="1"/>
          <w:numId w:val="35"/>
        </w:numPr>
        <w:tabs>
          <w:tab w:val="left" w:pos="545"/>
        </w:tabs>
        <w:autoSpaceDE w:val="0"/>
        <w:autoSpaceDN w:val="0"/>
        <w:ind w:firstLine="0"/>
        <w:outlineLvl w:val="0"/>
        <w:rPr>
          <w:rFonts w:ascii="Verdana" w:eastAsia="Verdana" w:hAnsi="Verdana" w:cs="Verdana"/>
          <w:bCs/>
          <w:color w:val="auto"/>
        </w:rPr>
      </w:pPr>
      <w:r w:rsidRPr="009C7F04">
        <w:rPr>
          <w:rFonts w:ascii="Verdana" w:eastAsia="Verdana" w:hAnsi="Verdana" w:cs="Verdana"/>
          <w:b/>
          <w:bCs/>
          <w:color w:val="auto"/>
        </w:rPr>
        <w:t xml:space="preserve">Is the completion of this standard contingent upon the completion of another standard? </w:t>
      </w:r>
      <w:r w:rsidRPr="009C7F04">
        <w:rPr>
          <w:rFonts w:ascii="Verdana" w:eastAsia="Verdana" w:hAnsi="Verdana" w:cs="Verdana"/>
          <w:bCs/>
          <w:color w:val="auto"/>
        </w:rPr>
        <w:t>No</w:t>
      </w:r>
    </w:p>
    <w:p w14:paraId="46ED98FF" w14:textId="77777777" w:rsidR="009C7F04" w:rsidRPr="009C7F04" w:rsidRDefault="009C7F04" w:rsidP="009C7F04">
      <w:pPr>
        <w:widowControl w:val="0"/>
        <w:numPr>
          <w:ilvl w:val="1"/>
          <w:numId w:val="35"/>
        </w:numPr>
        <w:tabs>
          <w:tab w:val="left" w:pos="545"/>
        </w:tabs>
        <w:autoSpaceDE w:val="0"/>
        <w:autoSpaceDN w:val="0"/>
        <w:ind w:left="545"/>
        <w:rPr>
          <w:rFonts w:ascii="Verdana" w:eastAsia="Verdana" w:hAnsi="Verdana" w:cs="Verdana"/>
          <w:color w:val="auto"/>
          <w:szCs w:val="22"/>
        </w:rPr>
      </w:pPr>
      <w:r w:rsidRPr="009C7F04">
        <w:rPr>
          <w:rFonts w:ascii="Verdana" w:eastAsia="Verdana" w:hAnsi="Verdana" w:cs="Verdana"/>
          <w:b/>
          <w:color w:val="auto"/>
          <w:szCs w:val="22"/>
        </w:rPr>
        <w:t xml:space="preserve">Purpose: </w:t>
      </w:r>
      <w:r w:rsidRPr="009C7F04">
        <w:rPr>
          <w:rFonts w:ascii="Verdana" w:eastAsia="Verdana" w:hAnsi="Verdana" w:cs="Verdana"/>
          <w:color w:val="auto"/>
          <w:szCs w:val="22"/>
        </w:rPr>
        <w:t>This document will not include a purpose clause.</w:t>
      </w:r>
    </w:p>
    <w:p w14:paraId="241347BA" w14:textId="49BB89BD" w:rsidR="009C7F04" w:rsidRPr="009C7F04" w:rsidRDefault="009C7F04" w:rsidP="009C7F04">
      <w:pPr>
        <w:widowControl w:val="0"/>
        <w:numPr>
          <w:ilvl w:val="1"/>
          <w:numId w:val="35"/>
        </w:numPr>
        <w:tabs>
          <w:tab w:val="left" w:pos="545"/>
        </w:tabs>
        <w:autoSpaceDE w:val="0"/>
        <w:autoSpaceDN w:val="0"/>
        <w:ind w:right="828" w:firstLine="0"/>
        <w:rPr>
          <w:rFonts w:ascii="Verdana" w:eastAsia="Verdana" w:hAnsi="Verdana" w:cs="Verdana"/>
          <w:color w:val="auto"/>
          <w:szCs w:val="22"/>
        </w:rPr>
      </w:pPr>
      <w:r w:rsidRPr="009C7F04">
        <w:rPr>
          <w:rFonts w:ascii="Verdana" w:eastAsia="Verdana" w:hAnsi="Verdana" w:cs="Verdana"/>
          <w:b/>
          <w:color w:val="auto"/>
          <w:szCs w:val="22"/>
        </w:rPr>
        <w:t xml:space="preserve">Need for the Project: </w:t>
      </w:r>
      <w:r w:rsidRPr="009C7F04">
        <w:rPr>
          <w:rFonts w:ascii="Verdana" w:eastAsia="Verdana" w:hAnsi="Verdana" w:cs="Verdana"/>
          <w:color w:val="auto"/>
          <w:szCs w:val="22"/>
        </w:rPr>
        <w:t xml:space="preserve">Support of 48-bit </w:t>
      </w:r>
      <w:r w:rsidR="000629CB">
        <w:rPr>
          <w:rFonts w:ascii="Verdana" w:eastAsia="Verdana" w:hAnsi="Verdana" w:cs="Verdana"/>
          <w:color w:val="auto"/>
          <w:szCs w:val="22"/>
        </w:rPr>
        <w:t xml:space="preserve">MAC </w:t>
      </w:r>
      <w:r w:rsidRPr="009C7F04">
        <w:rPr>
          <w:rFonts w:ascii="Verdana" w:eastAsia="Verdana" w:hAnsi="Verdana" w:cs="Verdana"/>
          <w:color w:val="auto"/>
          <w:szCs w:val="22"/>
        </w:rPr>
        <w:t>addressing in IEEE Std 802.15.</w:t>
      </w:r>
      <w:r w:rsidR="00820040">
        <w:rPr>
          <w:rFonts w:ascii="Verdana" w:eastAsia="Verdana" w:hAnsi="Verdana" w:cs="Verdana"/>
          <w:color w:val="auto"/>
          <w:szCs w:val="22"/>
        </w:rPr>
        <w:t>6</w:t>
      </w:r>
      <w:r w:rsidRPr="009C7F04">
        <w:rPr>
          <w:rFonts w:ascii="Verdana" w:eastAsia="Verdana" w:hAnsi="Verdana" w:cs="Verdana"/>
          <w:color w:val="auto"/>
          <w:szCs w:val="22"/>
        </w:rPr>
        <w:t>-2016 allows the use of MAC bridging in 802.15.</w:t>
      </w:r>
      <w:r w:rsidR="000629CB">
        <w:rPr>
          <w:rFonts w:ascii="Verdana" w:eastAsia="Verdana" w:hAnsi="Verdana" w:cs="Verdana"/>
          <w:color w:val="auto"/>
          <w:szCs w:val="22"/>
        </w:rPr>
        <w:t>6</w:t>
      </w:r>
      <w:r w:rsidRPr="009C7F04">
        <w:rPr>
          <w:rFonts w:ascii="Verdana" w:eastAsia="Verdana" w:hAnsi="Verdana" w:cs="Verdana"/>
          <w:color w:val="auto"/>
          <w:szCs w:val="22"/>
        </w:rPr>
        <w:t xml:space="preserve"> networks.</w:t>
      </w:r>
    </w:p>
    <w:p w14:paraId="12B3834A" w14:textId="011E80DD" w:rsidR="009C7F04" w:rsidRDefault="009C7F04" w:rsidP="009C7F04">
      <w:pPr>
        <w:widowControl w:val="0"/>
        <w:numPr>
          <w:ilvl w:val="1"/>
          <w:numId w:val="35"/>
        </w:numPr>
        <w:tabs>
          <w:tab w:val="left" w:pos="545"/>
        </w:tabs>
        <w:autoSpaceDE w:val="0"/>
        <w:autoSpaceDN w:val="0"/>
        <w:ind w:right="1175" w:firstLine="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4384" behindDoc="0" locked="0" layoutInCell="1" allowOverlap="1" wp14:anchorId="2E90658C" wp14:editId="715BC203">
                <wp:simplePos x="0" y="0"/>
                <wp:positionH relativeFrom="page">
                  <wp:posOffset>127000</wp:posOffset>
                </wp:positionH>
                <wp:positionV relativeFrom="paragraph">
                  <wp:posOffset>524510</wp:posOffset>
                </wp:positionV>
                <wp:extent cx="7179310" cy="0"/>
                <wp:effectExtent l="12700" t="33020" r="8890" b="4000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EDE3" id="Straight Connector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41.3pt" to="575.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gW1AEAAJMDAAAOAAAAZHJzL2Uyb0RvYy54bWysU8GO0zAQvSPxD5bvNEkR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" strokeweight="1pt">
                <w10:wrap type="topAndBottom" anchorx="page"/>
              </v:line>
            </w:pict>
          </mc:Fallback>
        </mc:AlternateContent>
      </w:r>
      <w:r w:rsidRPr="009C7F04">
        <w:rPr>
          <w:rFonts w:ascii="Verdana" w:eastAsia="Verdana" w:hAnsi="Verdana" w:cs="Verdana"/>
          <w:b/>
          <w:color w:val="auto"/>
          <w:szCs w:val="22"/>
        </w:rPr>
        <w:t xml:space="preserve">Stakeholders for the Standard: </w:t>
      </w:r>
      <w:r w:rsidRPr="009C7F04">
        <w:rPr>
          <w:rFonts w:ascii="Verdana" w:eastAsia="Verdana" w:hAnsi="Verdana" w:cs="Verdana"/>
          <w:color w:val="auto"/>
          <w:szCs w:val="22"/>
        </w:rPr>
        <w:t>Developers, providers, and users of networking services and equipment for data centers and portable device vendors. This includes software developers,</w:t>
      </w:r>
      <w:r w:rsidRPr="009C7F04">
        <w:rPr>
          <w:rFonts w:ascii="Verdana" w:eastAsia="Verdana" w:hAnsi="Verdana" w:cs="Verdana"/>
          <w:color w:val="auto"/>
          <w:spacing w:val="-6"/>
          <w:szCs w:val="22"/>
        </w:rPr>
        <w:t xml:space="preserve"> </w:t>
      </w:r>
      <w:r w:rsidRPr="009C7F04">
        <w:rPr>
          <w:rFonts w:ascii="Verdana" w:eastAsia="Verdana" w:hAnsi="Verdana" w:cs="Verdana"/>
          <w:color w:val="auto"/>
          <w:szCs w:val="22"/>
        </w:rPr>
        <w:t>networking integrated circuit developers, bridge and network interface controller vendors, and</w:t>
      </w:r>
      <w:r w:rsidRPr="009C7F04">
        <w:rPr>
          <w:rFonts w:ascii="Verdana" w:eastAsia="Verdana" w:hAnsi="Verdana" w:cs="Verdana"/>
          <w:color w:val="auto"/>
          <w:spacing w:val="-8"/>
          <w:szCs w:val="22"/>
        </w:rPr>
        <w:t xml:space="preserve"> </w:t>
      </w:r>
      <w:r w:rsidRPr="009C7F04">
        <w:rPr>
          <w:rFonts w:ascii="Verdana" w:eastAsia="Verdana" w:hAnsi="Verdana" w:cs="Verdana"/>
          <w:color w:val="auto"/>
          <w:szCs w:val="22"/>
        </w:rPr>
        <w:t>users.</w:t>
      </w:r>
    </w:p>
    <w:p w14:paraId="0A423D89" w14:textId="2A3F5A6F" w:rsidR="009C7F04" w:rsidRDefault="009C7F04" w:rsidP="009C7F04">
      <w:pPr>
        <w:widowControl w:val="0"/>
        <w:tabs>
          <w:tab w:val="left" w:pos="545"/>
        </w:tabs>
        <w:autoSpaceDE w:val="0"/>
        <w:autoSpaceDN w:val="0"/>
        <w:ind w:left="120" w:right="1175"/>
        <w:rPr>
          <w:rFonts w:ascii="Verdana" w:eastAsia="Verdana" w:hAnsi="Verdana" w:cs="Verdana"/>
          <w:noProof/>
          <w:color w:val="auto"/>
          <w:sz w:val="22"/>
          <w:szCs w:val="22"/>
        </w:rPr>
      </w:pPr>
    </w:p>
    <w:p w14:paraId="0BC063C3" w14:textId="77777777" w:rsidR="009C7F04" w:rsidRPr="009C7F04" w:rsidRDefault="009C7F04" w:rsidP="009C7F04">
      <w:pPr>
        <w:widowControl w:val="0"/>
        <w:numPr>
          <w:ilvl w:val="1"/>
          <w:numId w:val="34"/>
        </w:numPr>
        <w:tabs>
          <w:tab w:val="left" w:pos="545"/>
        </w:tabs>
        <w:autoSpaceDE w:val="0"/>
        <w:autoSpaceDN w:val="0"/>
        <w:spacing w:before="58"/>
        <w:ind w:left="544"/>
        <w:outlineLvl w:val="0"/>
        <w:rPr>
          <w:rFonts w:ascii="Verdana" w:eastAsia="Verdana" w:hAnsi="Verdana" w:cs="Verdana"/>
          <w:b/>
          <w:bCs/>
          <w:color w:val="auto"/>
        </w:rPr>
      </w:pPr>
      <w:r w:rsidRPr="009C7F04">
        <w:rPr>
          <w:rFonts w:ascii="Verdana" w:eastAsia="Verdana" w:hAnsi="Verdana" w:cs="Verdana"/>
          <w:b/>
          <w:bCs/>
          <w:color w:val="auto"/>
        </w:rPr>
        <w:t>Intellectual Property</w:t>
      </w:r>
    </w:p>
    <w:p w14:paraId="6EBFD3F4" w14:textId="77777777" w:rsidR="009C7F04" w:rsidRPr="009C7F04" w:rsidRDefault="009C7F04" w:rsidP="009C7F04">
      <w:pPr>
        <w:widowControl w:val="0"/>
        <w:numPr>
          <w:ilvl w:val="2"/>
          <w:numId w:val="34"/>
        </w:numPr>
        <w:tabs>
          <w:tab w:val="left" w:pos="1160"/>
        </w:tabs>
        <w:autoSpaceDE w:val="0"/>
        <w:autoSpaceDN w:val="0"/>
        <w:ind w:hanging="639"/>
        <w:rPr>
          <w:rFonts w:ascii="Verdana" w:eastAsia="Verdana" w:hAnsi="Verdana" w:cs="Verdana"/>
          <w:b/>
          <w:color w:val="auto"/>
          <w:szCs w:val="22"/>
        </w:rPr>
      </w:pPr>
      <w:r w:rsidRPr="009C7F04">
        <w:rPr>
          <w:rFonts w:ascii="Verdana" w:eastAsia="Verdana" w:hAnsi="Verdana" w:cs="Verdana"/>
          <w:b/>
          <w:color w:val="auto"/>
          <w:szCs w:val="22"/>
        </w:rPr>
        <w:t>Is the Standards Committee aware of any copyright permissions needed for this project?</w:t>
      </w:r>
    </w:p>
    <w:p w14:paraId="5033269C" w14:textId="77777777"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color w:val="auto"/>
        </w:rPr>
        <w:t>No</w:t>
      </w:r>
    </w:p>
    <w:p w14:paraId="0AAA3995" w14:textId="77777777" w:rsidR="009C7F04" w:rsidRDefault="009C7F04" w:rsidP="009C7F04">
      <w:pPr>
        <w:widowControl w:val="0"/>
        <w:numPr>
          <w:ilvl w:val="2"/>
          <w:numId w:val="34"/>
        </w:numPr>
        <w:tabs>
          <w:tab w:val="left" w:pos="1160"/>
        </w:tabs>
        <w:autoSpaceDE w:val="0"/>
        <w:autoSpaceDN w:val="0"/>
        <w:ind w:hanging="639"/>
        <w:outlineLvl w:val="0"/>
        <w:rPr>
          <w:rFonts w:ascii="Verdana" w:eastAsia="Verdana" w:hAnsi="Verdana" w:cs="Verdana"/>
          <w:b/>
          <w:bCs/>
          <w:color w:val="auto"/>
        </w:rPr>
      </w:pPr>
      <w:r w:rsidRPr="009C7F04">
        <w:rPr>
          <w:rFonts w:ascii="Verdana" w:eastAsia="Verdana" w:hAnsi="Verdana" w:cs="Verdana"/>
          <w:b/>
          <w:bCs/>
          <w:color w:val="auto"/>
        </w:rPr>
        <w:t>Is the Standards Committee aware of possible registration activity related to this projec</w:t>
      </w:r>
      <w:r>
        <w:rPr>
          <w:rFonts w:ascii="Verdana" w:eastAsia="Verdana" w:hAnsi="Verdana" w:cs="Verdana"/>
          <w:b/>
          <w:bCs/>
          <w:color w:val="auto"/>
        </w:rPr>
        <w:t xml:space="preserve">t </w:t>
      </w:r>
    </w:p>
    <w:p w14:paraId="098C6E14" w14:textId="77777777" w:rsidR="009C7F04" w:rsidRPr="009C7F04" w:rsidRDefault="009C7F04" w:rsidP="009C7F04">
      <w:pPr>
        <w:widowControl w:val="0"/>
        <w:autoSpaceDE w:val="0"/>
        <w:autoSpaceDN w:val="0"/>
        <w:spacing w:before="82"/>
        <w:rPr>
          <w:rFonts w:ascii="Verdana" w:eastAsia="Verdana" w:hAnsi="Verdana" w:cs="Verdana"/>
          <w:color w:val="auto"/>
        </w:rPr>
      </w:pPr>
      <w:r w:rsidRPr="009C7F04">
        <w:rPr>
          <w:rFonts w:ascii="Verdana" w:eastAsia="Verdana" w:hAnsi="Verdana" w:cs="Verdana"/>
          <w:color w:val="auto"/>
        </w:rPr>
        <w:t>Yes</w:t>
      </w:r>
    </w:p>
    <w:p w14:paraId="6B679F73" w14:textId="4443E23C"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noProof/>
          <w:color w:val="auto"/>
        </w:rPr>
        <mc:AlternateContent>
          <mc:Choice Requires="wps">
            <w:drawing>
              <wp:anchor distT="0" distB="0" distL="0" distR="0" simplePos="0" relativeHeight="251665408" behindDoc="0" locked="0" layoutInCell="1" allowOverlap="1" wp14:anchorId="7494877E" wp14:editId="40CAEF1C">
                <wp:simplePos x="0" y="0"/>
                <wp:positionH relativeFrom="page">
                  <wp:posOffset>127000</wp:posOffset>
                </wp:positionH>
                <wp:positionV relativeFrom="paragraph">
                  <wp:posOffset>215900</wp:posOffset>
                </wp:positionV>
                <wp:extent cx="7179310" cy="0"/>
                <wp:effectExtent l="12700" t="31750" r="8890" b="3175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44C5" id="Straight Connector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VO1AEAAJMDAAAOAAAAZHJzL2Uyb0RvYy54bWysU8GO0zAQvSPxD5bvNElB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CyGiVO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rPr>
        <w:t xml:space="preserve">Explanation: </w:t>
      </w:r>
      <w:r w:rsidRPr="009C7F04">
        <w:rPr>
          <w:rFonts w:ascii="Verdana" w:eastAsia="Verdana" w:hAnsi="Verdana" w:cs="Verdana"/>
          <w:color w:val="auto"/>
        </w:rPr>
        <w:t>We anticipate that the interface will reference EtherTypes.</w:t>
      </w:r>
    </w:p>
    <w:p w14:paraId="015CE2BC" w14:textId="77777777" w:rsidR="009C7F04" w:rsidRPr="009C7F04" w:rsidRDefault="009C7F04" w:rsidP="009C7F04">
      <w:pPr>
        <w:widowControl w:val="0"/>
        <w:numPr>
          <w:ilvl w:val="1"/>
          <w:numId w:val="33"/>
        </w:numPr>
        <w:tabs>
          <w:tab w:val="left" w:pos="545"/>
        </w:tabs>
        <w:autoSpaceDE w:val="0"/>
        <w:autoSpaceDN w:val="0"/>
        <w:spacing w:before="58"/>
        <w:ind w:left="544"/>
        <w:outlineLvl w:val="0"/>
        <w:rPr>
          <w:rFonts w:ascii="Verdana" w:eastAsia="Verdana" w:hAnsi="Verdana" w:cs="Verdana"/>
          <w:bCs/>
          <w:color w:val="auto"/>
        </w:rPr>
      </w:pPr>
      <w:r w:rsidRPr="009C7F04">
        <w:rPr>
          <w:rFonts w:ascii="Verdana" w:eastAsia="Verdana" w:hAnsi="Verdana" w:cs="Verdana"/>
          <w:b/>
          <w:bCs/>
          <w:color w:val="auto"/>
        </w:rPr>
        <w:t xml:space="preserve">Are there other standards or projects with a similar scope? </w:t>
      </w:r>
      <w:r w:rsidRPr="009C7F04">
        <w:rPr>
          <w:rFonts w:ascii="Verdana" w:eastAsia="Verdana" w:hAnsi="Verdana" w:cs="Verdana"/>
          <w:bCs/>
          <w:color w:val="auto"/>
        </w:rPr>
        <w:t>No</w:t>
      </w:r>
    </w:p>
    <w:p w14:paraId="637305C2" w14:textId="2C246741" w:rsidR="009C7F04" w:rsidRPr="009C7F04" w:rsidRDefault="009C7F04" w:rsidP="009C7F04">
      <w:pPr>
        <w:widowControl w:val="0"/>
        <w:numPr>
          <w:ilvl w:val="1"/>
          <w:numId w:val="33"/>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6432" behindDoc="0" locked="0" layoutInCell="1" allowOverlap="1" wp14:anchorId="011EF299" wp14:editId="35B64290">
                <wp:simplePos x="0" y="0"/>
                <wp:positionH relativeFrom="page">
                  <wp:posOffset>127000</wp:posOffset>
                </wp:positionH>
                <wp:positionV relativeFrom="paragraph">
                  <wp:posOffset>215900</wp:posOffset>
                </wp:positionV>
                <wp:extent cx="7179310" cy="0"/>
                <wp:effectExtent l="12700" t="38735" r="8890" b="342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4953" id="Straight Connector 1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ABdUf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Is it the intent to develop this document jointly with another organization? </w:t>
      </w:r>
      <w:r w:rsidRPr="009C7F04">
        <w:rPr>
          <w:rFonts w:ascii="Verdana" w:eastAsia="Verdana" w:hAnsi="Verdana" w:cs="Verdana"/>
          <w:color w:val="auto"/>
          <w:szCs w:val="22"/>
        </w:rPr>
        <w:t>No</w:t>
      </w:r>
    </w:p>
    <w:p w14:paraId="4EB0DDE9" w14:textId="0472F944" w:rsidR="009C7F04" w:rsidRPr="009C7F04" w:rsidRDefault="009C7F04" w:rsidP="009C7F04">
      <w:pPr>
        <w:widowControl w:val="0"/>
        <w:autoSpaceDE w:val="0"/>
        <w:autoSpaceDN w:val="0"/>
        <w:spacing w:before="58"/>
        <w:ind w:left="120" w:right="87"/>
        <w:rPr>
          <w:rFonts w:ascii="Verdana" w:eastAsia="Verdana" w:hAnsi="Verdana" w:cs="Verdana"/>
          <w:color w:val="auto"/>
          <w:szCs w:val="22"/>
        </w:rPr>
      </w:pPr>
      <w:r w:rsidRPr="009C7F04">
        <w:rPr>
          <w:rFonts w:ascii="Verdana" w:eastAsia="Verdana" w:hAnsi="Verdana" w:cs="Verdana"/>
          <w:b/>
          <w:color w:val="auto"/>
          <w:szCs w:val="22"/>
        </w:rPr>
        <w:t xml:space="preserve">8.1 Additional Explanatory Notes: </w:t>
      </w:r>
      <w:r w:rsidR="000629CB">
        <w:rPr>
          <w:rFonts w:ascii="Verdana" w:eastAsia="Verdana" w:hAnsi="Verdana" w:cs="Verdana"/>
          <w:color w:val="auto"/>
          <w:szCs w:val="22"/>
        </w:rPr>
        <w:t xml:space="preserve"> </w:t>
      </w:r>
    </w:p>
    <w:p w14:paraId="723E114D" w14:textId="77777777" w:rsidR="009C7F04" w:rsidRPr="009C7F04" w:rsidRDefault="009C7F04" w:rsidP="009C7F04">
      <w:pPr>
        <w:widowControl w:val="0"/>
        <w:autoSpaceDE w:val="0"/>
        <w:autoSpaceDN w:val="0"/>
        <w:ind w:left="120" w:right="436"/>
        <w:rPr>
          <w:rFonts w:ascii="Verdana" w:eastAsia="Verdana" w:hAnsi="Verdana" w:cs="Verdana"/>
          <w:color w:val="auto"/>
        </w:rPr>
      </w:pPr>
      <w:r w:rsidRPr="009C7F04">
        <w:rPr>
          <w:rFonts w:ascii="Verdana" w:eastAsia="Verdana" w:hAnsi="Verdana" w:cs="Verdana"/>
          <w:color w:val="auto"/>
        </w:rPr>
        <w:t>7.2: Though not technically a joint development, 802.15 members that desire access will be invited to review drafts throughout the development process.</w:t>
      </w:r>
    </w:p>
    <w:p w14:paraId="1A5A5763" w14:textId="522AB91F" w:rsidR="00BB41EB" w:rsidRPr="00540365" w:rsidRDefault="00BB41EB" w:rsidP="001707CC">
      <w:pPr>
        <w:jc w:val="both"/>
        <w:rPr>
          <w:color w:val="auto"/>
          <w:sz w:val="22"/>
          <w:szCs w:val="22"/>
        </w:rPr>
      </w:pPr>
    </w:p>
    <w:sectPr w:rsidR="00BB41EB" w:rsidRPr="00540365">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63EB" w14:textId="77777777" w:rsidR="00BA4960" w:rsidRDefault="00BA4960">
      <w:r>
        <w:separator/>
      </w:r>
    </w:p>
  </w:endnote>
  <w:endnote w:type="continuationSeparator" w:id="0">
    <w:p w14:paraId="4774CA0C" w14:textId="77777777" w:rsidR="00BA4960" w:rsidRDefault="00BA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DF04" w14:textId="77777777" w:rsidR="000A1403" w:rsidRDefault="000A1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D770" w14:textId="77777777" w:rsidR="00BA4960" w:rsidRDefault="00BA4960">
      <w:r>
        <w:separator/>
      </w:r>
    </w:p>
  </w:footnote>
  <w:footnote w:type="continuationSeparator" w:id="0">
    <w:p w14:paraId="092060A8" w14:textId="77777777" w:rsidR="00BA4960" w:rsidRDefault="00BA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7A0C" w14:textId="77777777" w:rsidR="000A1403" w:rsidRDefault="000A1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A47323C"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721E1E">
      <w:rPr>
        <w:b/>
        <w:sz w:val="28"/>
      </w:rPr>
      <w:t>453</w:t>
    </w:r>
    <w:r w:rsidR="00DA688F">
      <w:rPr>
        <w:b/>
        <w:sz w:val="28"/>
      </w:rPr>
      <w:t>-0</w:t>
    </w:r>
    <w:r w:rsidR="000A1403">
      <w:rPr>
        <w:b/>
        <w:sz w:val="28"/>
      </w:rPr>
      <w:t>1</w:t>
    </w:r>
    <w:r w:rsidR="00DA688F">
      <w:rPr>
        <w:b/>
        <w:sz w:val="28"/>
      </w:rPr>
      <w:t>-</w:t>
    </w:r>
    <w:r w:rsidR="00ED1964">
      <w:rPr>
        <w:b/>
        <w:sz w:val="28"/>
      </w:rPr>
      <w:t>6</w:t>
    </w:r>
    <w:r w:rsidR="003D50BC">
      <w:rPr>
        <w:b/>
        <w:sz w:val="28"/>
      </w:rPr>
      <w:t>m</w:t>
    </w:r>
    <w:r w:rsidR="00ED1964">
      <w:rPr>
        <w:b/>
        <w:sz w:val="2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BA5D30"/>
    <w:multiLevelType w:val="multilevel"/>
    <w:tmpl w:val="A6664514"/>
    <w:lvl w:ilvl="0">
      <w:start w:val="1"/>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6"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8"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0"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4996"/>
    <w:multiLevelType w:val="multilevel"/>
    <w:tmpl w:val="A566A496"/>
    <w:lvl w:ilvl="0">
      <w:start w:val="4"/>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13"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F214DED"/>
    <w:multiLevelType w:val="multilevel"/>
    <w:tmpl w:val="9258C78A"/>
    <w:lvl w:ilvl="0">
      <w:start w:val="6"/>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start w:val="1"/>
      <w:numFmt w:val="decimal"/>
      <w:lvlText w:val="%1.%2.%3"/>
      <w:lvlJc w:val="left"/>
      <w:pPr>
        <w:ind w:left="1159" w:hanging="640"/>
        <w:jc w:val="left"/>
      </w:pPr>
      <w:rPr>
        <w:rFonts w:ascii="Verdana" w:eastAsia="Verdana" w:hAnsi="Verdana" w:cs="Verdana" w:hint="default"/>
        <w:b/>
        <w:bCs/>
        <w:w w:val="100"/>
        <w:sz w:val="20"/>
        <w:szCs w:val="20"/>
      </w:rPr>
    </w:lvl>
    <w:lvl w:ilvl="3">
      <w:numFmt w:val="bullet"/>
      <w:lvlText w:val="•"/>
      <w:lvlJc w:val="left"/>
      <w:pPr>
        <w:ind w:left="3512" w:hanging="640"/>
      </w:pPr>
      <w:rPr>
        <w:rFonts w:hint="default"/>
      </w:rPr>
    </w:lvl>
    <w:lvl w:ilvl="4">
      <w:numFmt w:val="bullet"/>
      <w:lvlText w:val="•"/>
      <w:lvlJc w:val="left"/>
      <w:pPr>
        <w:ind w:left="4688" w:hanging="640"/>
      </w:pPr>
      <w:rPr>
        <w:rFonts w:hint="default"/>
      </w:rPr>
    </w:lvl>
    <w:lvl w:ilvl="5">
      <w:numFmt w:val="bullet"/>
      <w:lvlText w:val="•"/>
      <w:lvlJc w:val="left"/>
      <w:pPr>
        <w:ind w:left="5864" w:hanging="640"/>
      </w:pPr>
      <w:rPr>
        <w:rFonts w:hint="default"/>
      </w:rPr>
    </w:lvl>
    <w:lvl w:ilvl="6">
      <w:numFmt w:val="bullet"/>
      <w:lvlText w:val="•"/>
      <w:lvlJc w:val="left"/>
      <w:pPr>
        <w:ind w:left="7040" w:hanging="640"/>
      </w:pPr>
      <w:rPr>
        <w:rFonts w:hint="default"/>
      </w:rPr>
    </w:lvl>
    <w:lvl w:ilvl="7">
      <w:numFmt w:val="bullet"/>
      <w:lvlText w:val="•"/>
      <w:lvlJc w:val="left"/>
      <w:pPr>
        <w:ind w:left="8217" w:hanging="640"/>
      </w:pPr>
      <w:rPr>
        <w:rFonts w:hint="default"/>
      </w:rPr>
    </w:lvl>
    <w:lvl w:ilvl="8">
      <w:numFmt w:val="bullet"/>
      <w:lvlText w:val="•"/>
      <w:lvlJc w:val="left"/>
      <w:pPr>
        <w:ind w:left="9393" w:hanging="640"/>
      </w:pPr>
      <w:rPr>
        <w:rFonts w:hint="default"/>
      </w:rPr>
    </w:lvl>
  </w:abstractNum>
  <w:abstractNum w:abstractNumId="16"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7"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15395"/>
    <w:multiLevelType w:val="multilevel"/>
    <w:tmpl w:val="7848F502"/>
    <w:lvl w:ilvl="0">
      <w:start w:val="5"/>
      <w:numFmt w:val="decimal"/>
      <w:lvlText w:val="%1"/>
      <w:lvlJc w:val="left"/>
      <w:pPr>
        <w:ind w:left="545" w:hanging="425"/>
        <w:jc w:val="left"/>
      </w:pPr>
      <w:rPr>
        <w:rFonts w:hint="default"/>
      </w:rPr>
    </w:lvl>
    <w:lvl w:ilvl="1">
      <w:start w:val="3"/>
      <w:numFmt w:val="decimal"/>
      <w:lvlText w:val="%1.%2"/>
      <w:lvlJc w:val="left"/>
      <w:pPr>
        <w:ind w:left="120" w:hanging="425"/>
        <w:jc w:val="left"/>
      </w:pPr>
      <w:rPr>
        <w:rFonts w:ascii="Verdana" w:eastAsia="Verdana" w:hAnsi="Verdana" w:cs="Verdana" w:hint="default"/>
        <w:b/>
        <w:bCs/>
        <w:w w:val="100"/>
        <w:sz w:val="20"/>
        <w:szCs w:val="20"/>
      </w:rPr>
    </w:lvl>
    <w:lvl w:ilvl="2">
      <w:numFmt w:val="bullet"/>
      <w:lvlText w:val="•"/>
      <w:lvlJc w:val="left"/>
      <w:pPr>
        <w:ind w:left="1785" w:hanging="425"/>
      </w:pPr>
      <w:rPr>
        <w:rFonts w:hint="default"/>
      </w:rPr>
    </w:lvl>
    <w:lvl w:ilvl="3">
      <w:numFmt w:val="bullet"/>
      <w:lvlText w:val="•"/>
      <w:lvlJc w:val="left"/>
      <w:pPr>
        <w:ind w:left="3030" w:hanging="425"/>
      </w:pPr>
      <w:rPr>
        <w:rFonts w:hint="default"/>
      </w:rPr>
    </w:lvl>
    <w:lvl w:ilvl="4">
      <w:numFmt w:val="bullet"/>
      <w:lvlText w:val="•"/>
      <w:lvlJc w:val="left"/>
      <w:pPr>
        <w:ind w:left="4275" w:hanging="425"/>
      </w:pPr>
      <w:rPr>
        <w:rFonts w:hint="default"/>
      </w:rPr>
    </w:lvl>
    <w:lvl w:ilvl="5">
      <w:numFmt w:val="bullet"/>
      <w:lvlText w:val="•"/>
      <w:lvlJc w:val="left"/>
      <w:pPr>
        <w:ind w:left="5520" w:hanging="425"/>
      </w:pPr>
      <w:rPr>
        <w:rFonts w:hint="default"/>
      </w:rPr>
    </w:lvl>
    <w:lvl w:ilvl="6">
      <w:numFmt w:val="bullet"/>
      <w:lvlText w:val="•"/>
      <w:lvlJc w:val="left"/>
      <w:pPr>
        <w:ind w:left="6765" w:hanging="425"/>
      </w:pPr>
      <w:rPr>
        <w:rFonts w:hint="default"/>
      </w:rPr>
    </w:lvl>
    <w:lvl w:ilvl="7">
      <w:numFmt w:val="bullet"/>
      <w:lvlText w:val="•"/>
      <w:lvlJc w:val="left"/>
      <w:pPr>
        <w:ind w:left="8010" w:hanging="425"/>
      </w:pPr>
      <w:rPr>
        <w:rFonts w:hint="default"/>
      </w:rPr>
    </w:lvl>
    <w:lvl w:ilvl="8">
      <w:numFmt w:val="bullet"/>
      <w:lvlText w:val="•"/>
      <w:lvlJc w:val="left"/>
      <w:pPr>
        <w:ind w:left="9255" w:hanging="425"/>
      </w:pPr>
      <w:rPr>
        <w:rFonts w:hint="default"/>
      </w:rPr>
    </w:lvl>
  </w:abstractNum>
  <w:abstractNum w:abstractNumId="19"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06261"/>
    <w:multiLevelType w:val="multilevel"/>
    <w:tmpl w:val="DEAABBB2"/>
    <w:lvl w:ilvl="0">
      <w:start w:val="5"/>
      <w:numFmt w:val="decimal"/>
      <w:lvlText w:val="%1"/>
      <w:lvlJc w:val="left"/>
      <w:pPr>
        <w:ind w:left="120" w:hanging="631"/>
        <w:jc w:val="left"/>
      </w:pPr>
      <w:rPr>
        <w:rFonts w:hint="default"/>
      </w:rPr>
    </w:lvl>
    <w:lvl w:ilvl="1">
      <w:start w:val="2"/>
      <w:numFmt w:val="decimal"/>
      <w:lvlText w:val="%1.%2"/>
      <w:lvlJc w:val="left"/>
      <w:pPr>
        <w:ind w:left="120" w:hanging="631"/>
        <w:jc w:val="left"/>
      </w:pPr>
      <w:rPr>
        <w:rFonts w:hint="default"/>
      </w:rPr>
    </w:lvl>
    <w:lvl w:ilvl="2">
      <w:start w:val="1"/>
      <w:numFmt w:val="lowerLetter"/>
      <w:lvlText w:val="%1.%2.%3"/>
      <w:lvlJc w:val="left"/>
      <w:pPr>
        <w:ind w:left="120" w:hanging="631"/>
        <w:jc w:val="left"/>
      </w:pPr>
      <w:rPr>
        <w:rFonts w:ascii="Verdana" w:eastAsia="Verdana" w:hAnsi="Verdana" w:cs="Verdana" w:hint="default"/>
        <w:b/>
        <w:bCs/>
        <w:spacing w:val="-13"/>
        <w:w w:val="100"/>
        <w:sz w:val="20"/>
        <w:szCs w:val="20"/>
      </w:rPr>
    </w:lvl>
    <w:lvl w:ilvl="3">
      <w:numFmt w:val="bullet"/>
      <w:lvlText w:val="•"/>
      <w:lvlJc w:val="left"/>
      <w:pPr>
        <w:ind w:left="3607" w:hanging="631"/>
      </w:pPr>
      <w:rPr>
        <w:rFonts w:hint="default"/>
      </w:rPr>
    </w:lvl>
    <w:lvl w:ilvl="4">
      <w:numFmt w:val="bullet"/>
      <w:lvlText w:val="•"/>
      <w:lvlJc w:val="left"/>
      <w:pPr>
        <w:ind w:left="4770" w:hanging="631"/>
      </w:pPr>
      <w:rPr>
        <w:rFonts w:hint="default"/>
      </w:rPr>
    </w:lvl>
    <w:lvl w:ilvl="5">
      <w:numFmt w:val="bullet"/>
      <w:lvlText w:val="•"/>
      <w:lvlJc w:val="left"/>
      <w:pPr>
        <w:ind w:left="5932" w:hanging="631"/>
      </w:pPr>
      <w:rPr>
        <w:rFonts w:hint="default"/>
      </w:rPr>
    </w:lvl>
    <w:lvl w:ilvl="6">
      <w:numFmt w:val="bullet"/>
      <w:lvlText w:val="•"/>
      <w:lvlJc w:val="left"/>
      <w:pPr>
        <w:ind w:left="7095" w:hanging="631"/>
      </w:pPr>
      <w:rPr>
        <w:rFonts w:hint="default"/>
      </w:rPr>
    </w:lvl>
    <w:lvl w:ilvl="7">
      <w:numFmt w:val="bullet"/>
      <w:lvlText w:val="•"/>
      <w:lvlJc w:val="left"/>
      <w:pPr>
        <w:ind w:left="8257" w:hanging="631"/>
      </w:pPr>
      <w:rPr>
        <w:rFonts w:hint="default"/>
      </w:rPr>
    </w:lvl>
    <w:lvl w:ilvl="8">
      <w:numFmt w:val="bullet"/>
      <w:lvlText w:val="•"/>
      <w:lvlJc w:val="left"/>
      <w:pPr>
        <w:ind w:left="9420" w:hanging="631"/>
      </w:pPr>
      <w:rPr>
        <w:rFonts w:hint="default"/>
      </w:rPr>
    </w:lvl>
  </w:abstractNum>
  <w:abstractNum w:abstractNumId="24"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14BBC"/>
    <w:multiLevelType w:val="multilevel"/>
    <w:tmpl w:val="3E6C3B7E"/>
    <w:lvl w:ilvl="0">
      <w:start w:val="3"/>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spacing w:val="-10"/>
        <w:w w:val="100"/>
        <w:sz w:val="20"/>
        <w:szCs w:val="20"/>
      </w:rPr>
    </w:lvl>
    <w:lvl w:ilvl="2">
      <w:start w:val="1"/>
      <w:numFmt w:val="decimal"/>
      <w:lvlText w:val="%1.%2.%3"/>
      <w:lvlJc w:val="left"/>
      <w:pPr>
        <w:ind w:left="720" w:hanging="640"/>
        <w:jc w:val="left"/>
      </w:pPr>
      <w:rPr>
        <w:rFonts w:ascii="Verdana" w:eastAsia="Verdana" w:hAnsi="Verdana" w:cs="Verdana" w:hint="default"/>
        <w:b/>
        <w:bCs/>
        <w:spacing w:val="-5"/>
        <w:w w:val="100"/>
        <w:sz w:val="20"/>
        <w:szCs w:val="20"/>
      </w:rPr>
    </w:lvl>
    <w:lvl w:ilvl="3">
      <w:numFmt w:val="bullet"/>
      <w:lvlText w:val="•"/>
      <w:lvlJc w:val="left"/>
      <w:pPr>
        <w:ind w:left="3170" w:hanging="640"/>
      </w:pPr>
      <w:rPr>
        <w:rFonts w:hint="default"/>
      </w:rPr>
    </w:lvl>
    <w:lvl w:ilvl="4">
      <w:numFmt w:val="bullet"/>
      <w:lvlText w:val="•"/>
      <w:lvlJc w:val="left"/>
      <w:pPr>
        <w:ind w:left="4395" w:hanging="640"/>
      </w:pPr>
      <w:rPr>
        <w:rFonts w:hint="default"/>
      </w:rPr>
    </w:lvl>
    <w:lvl w:ilvl="5">
      <w:numFmt w:val="bullet"/>
      <w:lvlText w:val="•"/>
      <w:lvlJc w:val="left"/>
      <w:pPr>
        <w:ind w:left="5620" w:hanging="640"/>
      </w:pPr>
      <w:rPr>
        <w:rFonts w:hint="default"/>
      </w:rPr>
    </w:lvl>
    <w:lvl w:ilvl="6">
      <w:numFmt w:val="bullet"/>
      <w:lvlText w:val="•"/>
      <w:lvlJc w:val="left"/>
      <w:pPr>
        <w:ind w:left="6845" w:hanging="640"/>
      </w:pPr>
      <w:rPr>
        <w:rFonts w:hint="default"/>
      </w:rPr>
    </w:lvl>
    <w:lvl w:ilvl="7">
      <w:numFmt w:val="bullet"/>
      <w:lvlText w:val="•"/>
      <w:lvlJc w:val="left"/>
      <w:pPr>
        <w:ind w:left="8070" w:hanging="640"/>
      </w:pPr>
      <w:rPr>
        <w:rFonts w:hint="default"/>
      </w:rPr>
    </w:lvl>
    <w:lvl w:ilvl="8">
      <w:numFmt w:val="bullet"/>
      <w:lvlText w:val="•"/>
      <w:lvlJc w:val="left"/>
      <w:pPr>
        <w:ind w:left="9295" w:hanging="640"/>
      </w:pPr>
      <w:rPr>
        <w:rFonts w:hint="default"/>
      </w:rPr>
    </w:lvl>
  </w:abstractNum>
  <w:abstractNum w:abstractNumId="30" w15:restartNumberingAfterBreak="0">
    <w:nsid w:val="6F72357A"/>
    <w:multiLevelType w:val="hybridMultilevel"/>
    <w:tmpl w:val="88A23BD6"/>
    <w:lvl w:ilvl="0" w:tplc="DACA2AF0">
      <w:start w:val="1"/>
      <w:numFmt w:val="lowerLetter"/>
      <w:lvlText w:val="%1)"/>
      <w:lvlJc w:val="left"/>
      <w:pPr>
        <w:ind w:left="860" w:hanging="361"/>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31" w15:restartNumberingAfterBreak="0">
    <w:nsid w:val="707466AB"/>
    <w:multiLevelType w:val="multilevel"/>
    <w:tmpl w:val="09127278"/>
    <w:lvl w:ilvl="0">
      <w:start w:val="7"/>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57" w:hanging="425"/>
      </w:pPr>
      <w:rPr>
        <w:rFonts w:hint="default"/>
      </w:rPr>
    </w:lvl>
    <w:lvl w:ilvl="3">
      <w:numFmt w:val="bullet"/>
      <w:lvlText w:val="•"/>
      <w:lvlJc w:val="left"/>
      <w:pPr>
        <w:ind w:left="3865" w:hanging="425"/>
      </w:pPr>
      <w:rPr>
        <w:rFonts w:hint="default"/>
      </w:rPr>
    </w:lvl>
    <w:lvl w:ilvl="4">
      <w:numFmt w:val="bullet"/>
      <w:lvlText w:val="•"/>
      <w:lvlJc w:val="left"/>
      <w:pPr>
        <w:ind w:left="4974" w:hanging="425"/>
      </w:pPr>
      <w:rPr>
        <w:rFonts w:hint="default"/>
      </w:rPr>
    </w:lvl>
    <w:lvl w:ilvl="5">
      <w:numFmt w:val="bullet"/>
      <w:lvlText w:val="•"/>
      <w:lvlJc w:val="left"/>
      <w:pPr>
        <w:ind w:left="6082" w:hanging="425"/>
      </w:pPr>
      <w:rPr>
        <w:rFonts w:hint="default"/>
      </w:rPr>
    </w:lvl>
    <w:lvl w:ilvl="6">
      <w:numFmt w:val="bullet"/>
      <w:lvlText w:val="•"/>
      <w:lvlJc w:val="left"/>
      <w:pPr>
        <w:ind w:left="7191" w:hanging="425"/>
      </w:pPr>
      <w:rPr>
        <w:rFonts w:hint="default"/>
      </w:rPr>
    </w:lvl>
    <w:lvl w:ilvl="7">
      <w:numFmt w:val="bullet"/>
      <w:lvlText w:val="•"/>
      <w:lvlJc w:val="left"/>
      <w:pPr>
        <w:ind w:left="8299" w:hanging="425"/>
      </w:pPr>
      <w:rPr>
        <w:rFonts w:hint="default"/>
      </w:rPr>
    </w:lvl>
    <w:lvl w:ilvl="8">
      <w:numFmt w:val="bullet"/>
      <w:lvlText w:val="•"/>
      <w:lvlJc w:val="left"/>
      <w:pPr>
        <w:ind w:left="9408" w:hanging="425"/>
      </w:pPr>
      <w:rPr>
        <w:rFonts w:hint="default"/>
      </w:rPr>
    </w:lvl>
  </w:abstractNum>
  <w:abstractNum w:abstractNumId="32" w15:restartNumberingAfterBreak="0">
    <w:nsid w:val="71326599"/>
    <w:multiLevelType w:val="multilevel"/>
    <w:tmpl w:val="3AC061D4"/>
    <w:lvl w:ilvl="0">
      <w:start w:val="1"/>
      <w:numFmt w:val="decimal"/>
      <w:lvlText w:val="%1"/>
      <w:lvlJc w:val="left"/>
      <w:pPr>
        <w:ind w:left="491" w:hanging="352"/>
      </w:pPr>
      <w:rPr>
        <w:rFonts w:hint="default"/>
      </w:rPr>
    </w:lvl>
    <w:lvl w:ilvl="1">
      <w:start w:val="2"/>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3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9"/>
  </w:num>
  <w:num w:numId="4">
    <w:abstractNumId w:val="34"/>
  </w:num>
  <w:num w:numId="5">
    <w:abstractNumId w:val="16"/>
  </w:num>
  <w:num w:numId="6">
    <w:abstractNumId w:val="33"/>
  </w:num>
  <w:num w:numId="7">
    <w:abstractNumId w:val="9"/>
  </w:num>
  <w:num w:numId="8">
    <w:abstractNumId w:val="14"/>
  </w:num>
  <w:num w:numId="9">
    <w:abstractNumId w:val="36"/>
  </w:num>
  <w:num w:numId="10">
    <w:abstractNumId w:val="20"/>
  </w:num>
  <w:num w:numId="11">
    <w:abstractNumId w:val="10"/>
  </w:num>
  <w:num w:numId="12">
    <w:abstractNumId w:val="2"/>
  </w:num>
  <w:num w:numId="13">
    <w:abstractNumId w:val="0"/>
  </w:num>
  <w:num w:numId="14">
    <w:abstractNumId w:val="7"/>
  </w:num>
  <w:num w:numId="15">
    <w:abstractNumId w:val="3"/>
  </w:num>
  <w:num w:numId="16">
    <w:abstractNumId w:val="17"/>
  </w:num>
  <w:num w:numId="17">
    <w:abstractNumId w:val="8"/>
  </w:num>
  <w:num w:numId="18">
    <w:abstractNumId w:val="37"/>
  </w:num>
  <w:num w:numId="19">
    <w:abstractNumId w:val="11"/>
  </w:num>
  <w:num w:numId="20">
    <w:abstractNumId w:val="28"/>
  </w:num>
  <w:num w:numId="21">
    <w:abstractNumId w:val="27"/>
  </w:num>
  <w:num w:numId="22">
    <w:abstractNumId w:val="21"/>
  </w:num>
  <w:num w:numId="23">
    <w:abstractNumId w:val="2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22"/>
  </w:num>
  <w:num w:numId="28">
    <w:abstractNumId w:val="13"/>
  </w:num>
  <w:num w:numId="29">
    <w:abstractNumId w:val="24"/>
  </w:num>
  <w:num w:numId="30">
    <w:abstractNumId w:val="32"/>
  </w:num>
  <w:num w:numId="31">
    <w:abstractNumId w:val="30"/>
  </w:num>
  <w:num w:numId="32">
    <w:abstractNumId w:val="1"/>
  </w:num>
  <w:num w:numId="33">
    <w:abstractNumId w:val="31"/>
  </w:num>
  <w:num w:numId="34">
    <w:abstractNumId w:val="15"/>
  </w:num>
  <w:num w:numId="35">
    <w:abstractNumId w:val="18"/>
  </w:num>
  <w:num w:numId="36">
    <w:abstractNumId w:val="23"/>
  </w:num>
  <w:num w:numId="37">
    <w:abstractNumId w:val="12"/>
  </w:num>
  <w:num w:numId="38">
    <w:abstractNumId w:val="2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5F7A"/>
    <w:rsid w:val="00057A89"/>
    <w:rsid w:val="000629CB"/>
    <w:rsid w:val="00071B7E"/>
    <w:rsid w:val="000724A0"/>
    <w:rsid w:val="00073CDC"/>
    <w:rsid w:val="000769C7"/>
    <w:rsid w:val="0009584B"/>
    <w:rsid w:val="000A11D1"/>
    <w:rsid w:val="000A1403"/>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1D5"/>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21E1E"/>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0040"/>
    <w:rsid w:val="00823CF0"/>
    <w:rsid w:val="00845F3D"/>
    <w:rsid w:val="008472A7"/>
    <w:rsid w:val="0085118E"/>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C79AB"/>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C7F04"/>
    <w:rsid w:val="009E7A77"/>
    <w:rsid w:val="009F65DE"/>
    <w:rsid w:val="00A0777A"/>
    <w:rsid w:val="00A23441"/>
    <w:rsid w:val="00A2770F"/>
    <w:rsid w:val="00A27B81"/>
    <w:rsid w:val="00A33F48"/>
    <w:rsid w:val="00A513F6"/>
    <w:rsid w:val="00A51F27"/>
    <w:rsid w:val="00A546C3"/>
    <w:rsid w:val="00A61972"/>
    <w:rsid w:val="00A70E42"/>
    <w:rsid w:val="00A70E99"/>
    <w:rsid w:val="00A76317"/>
    <w:rsid w:val="00A87983"/>
    <w:rsid w:val="00A9561E"/>
    <w:rsid w:val="00AA10AB"/>
    <w:rsid w:val="00AA79B0"/>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4960"/>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3507"/>
    <w:rsid w:val="00D04636"/>
    <w:rsid w:val="00D06A33"/>
    <w:rsid w:val="00D134FA"/>
    <w:rsid w:val="00D20472"/>
    <w:rsid w:val="00D26090"/>
    <w:rsid w:val="00D26E25"/>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3CC9"/>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gilb@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lich@ie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noki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essy.rouyer@nokia.com" TargetMode="External"/><Relationship Id="rId14" Type="http://schemas.openxmlformats.org/officeDocument/2006/relationships/hyperlink" Target="mailto:gilb@iee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3</cp:revision>
  <cp:lastPrinted>1900-01-01T06:00:00Z</cp:lastPrinted>
  <dcterms:created xsi:type="dcterms:W3CDTF">2023-08-31T18:58:00Z</dcterms:created>
  <dcterms:modified xsi:type="dcterms:W3CDTF">2023-09-01T05:54:00Z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