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EB5D09B" w:rsidR="00964A61" w:rsidRPr="00A55F7D" w:rsidRDefault="00AF769D" w:rsidP="006662C9">
                <w:pPr>
                  <w:pStyle w:val="covertext"/>
                  <w:rPr>
                    <w:lang w:eastAsia="ja-JP"/>
                  </w:rPr>
                </w:pPr>
                <w:r>
                  <w:rPr>
                    <w:lang w:eastAsia="ja-JP"/>
                  </w:rPr>
                  <w:t>Proposal to send</w:t>
                </w:r>
                <w:r w:rsidR="002C1574">
                  <w:rPr>
                    <w:lang w:eastAsia="ja-JP"/>
                  </w:rPr>
                  <w:t xml:space="preserve"> information</w:t>
                </w:r>
                <w:r w:rsidR="000A5607">
                  <w:rPr>
                    <w:lang w:eastAsia="ja-JP"/>
                  </w:rPr>
                  <w:t xml:space="preserve"> </w:t>
                </w:r>
                <w:r>
                  <w:rPr>
                    <w:lang w:eastAsia="ja-JP"/>
                  </w:rPr>
                  <w:t>to APG23-6 meeting</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2A91951B" w:rsidR="00964A61" w:rsidRPr="00A55F7D" w:rsidRDefault="00AF769D" w:rsidP="00BF7B9D">
            <w:pPr>
              <w:pStyle w:val="covertext"/>
              <w:rPr>
                <w:lang w:eastAsia="ja-JP"/>
              </w:rPr>
            </w:pPr>
            <w:r>
              <w:rPr>
                <w:lang w:eastAsia="ja-JP"/>
              </w:rPr>
              <w:t>19</w:t>
            </w:r>
            <w:r w:rsidR="006662C9">
              <w:rPr>
                <w:lang w:eastAsia="ja-JP"/>
              </w:rPr>
              <w:t xml:space="preserve"> </w:t>
            </w:r>
            <w:r>
              <w:rPr>
                <w:lang w:eastAsia="ja-JP"/>
              </w:rPr>
              <w:t>June</w:t>
            </w:r>
            <w:r w:rsidR="00334736">
              <w:rPr>
                <w:lang w:eastAsia="ja-JP"/>
              </w:rPr>
              <w:t xml:space="preserve"> 202</w:t>
            </w:r>
            <w:r w:rsidR="006662C9">
              <w:rPr>
                <w:lang w:eastAsia="ja-JP"/>
              </w:rPr>
              <w:t>3</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50758E45"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2C1574" w:rsidRPr="00A4420F">
              <w:rPr>
                <w:lang w:val="de-DE"/>
              </w:rPr>
              <w:br/>
            </w:r>
            <w:r w:rsidR="002C1574" w:rsidRPr="0046572A">
              <w:rPr>
                <w:lang w:val="de-DE"/>
              </w:rPr>
              <w:t>Norihiko Sekine</w:t>
            </w:r>
            <w:r w:rsidR="002C1574">
              <w:rPr>
                <w:lang w:val="de-DE"/>
              </w:rPr>
              <w:t xml:space="preserve"> and</w:t>
            </w:r>
            <w:r w:rsidR="002C1574" w:rsidRPr="0046572A">
              <w:rPr>
                <w:lang w:val="de-DE"/>
              </w:rPr>
              <w:t xml:space="preserve"> </w:t>
            </w:r>
            <w:r w:rsidR="002C1574">
              <w:rPr>
                <w:lang w:val="de-DE"/>
              </w:rPr>
              <w:t>Iwao Hosako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677707EB" w:rsidR="00A959EE" w:rsidRPr="00A55F7D" w:rsidRDefault="002C5614" w:rsidP="006662C9">
            <w:pPr>
              <w:pStyle w:val="covertext"/>
              <w:rPr>
                <w:lang w:eastAsia="ja-JP"/>
              </w:rPr>
            </w:pPr>
            <w:r>
              <w:t xml:space="preserve">This document proposes to send </w:t>
            </w:r>
            <w:r w:rsidR="002C1574">
              <w:t xml:space="preserve">information on </w:t>
            </w:r>
            <w:r w:rsidR="00896191">
              <w:t>IEEE802.15.3d</w:t>
            </w:r>
            <w:r w:rsidR="002C1574">
              <w:t xml:space="preserve"> standard </w:t>
            </w:r>
            <w:r>
              <w:t>to APG23-6 meeting to be held on August 2023</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75180A7E" w:rsidR="00A959EE" w:rsidRDefault="000A5607">
            <w:pPr>
              <w:pStyle w:val="covertext"/>
              <w:rPr>
                <w:lang w:eastAsia="ja-JP"/>
              </w:rPr>
            </w:pPr>
            <w:r>
              <w:rPr>
                <w:lang w:eastAsia="ja-JP"/>
              </w:rPr>
              <w:t xml:space="preserve">To provide </w:t>
            </w:r>
            <w:r w:rsidR="002C5614">
              <w:rPr>
                <w:lang w:eastAsia="ja-JP"/>
              </w:rPr>
              <w:t xml:space="preserve">information on </w:t>
            </w:r>
            <w:r w:rsidR="00896191">
              <w:rPr>
                <w:lang w:eastAsia="ja-JP"/>
              </w:rPr>
              <w:t>IEEE802.15.3d</w:t>
            </w:r>
            <w:r>
              <w:rPr>
                <w:lang w:eastAsia="ja-JP"/>
              </w:rPr>
              <w:t xml:space="preserve"> standard </w:t>
            </w:r>
            <w:r w:rsidR="002C5614">
              <w:rPr>
                <w:lang w:eastAsia="ja-JP"/>
              </w:rPr>
              <w:t xml:space="preserve">to APT member countries and </w:t>
            </w:r>
            <w:r w:rsidR="00C96CB9">
              <w:rPr>
                <w:lang w:eastAsia="ja-JP"/>
              </w:rPr>
              <w:t xml:space="preserve">encourage them to </w:t>
            </w:r>
            <w:r w:rsidR="00BA6E4F">
              <w:rPr>
                <w:lang w:eastAsia="ja-JP"/>
              </w:rPr>
              <w:t>develop</w:t>
            </w:r>
            <w:r w:rsidR="00E35368">
              <w:rPr>
                <w:lang w:eastAsia="ja-JP"/>
              </w:rPr>
              <w:t xml:space="preserve"> </w:t>
            </w:r>
            <w:r w:rsidR="002C1574">
              <w:rPr>
                <w:lang w:eastAsia="ja-JP"/>
              </w:rPr>
              <w:t>APT Common Proposal on a</w:t>
            </w:r>
            <w:r w:rsidR="00E35368">
              <w:rPr>
                <w:lang w:eastAsia="ja-JP"/>
              </w:rPr>
              <w:t xml:space="preserve"> WRC-27 agenda item </w:t>
            </w:r>
            <w:r w:rsidR="002C1574">
              <w:rPr>
                <w:lang w:eastAsia="ja-JP"/>
              </w:rPr>
              <w:t>which</w:t>
            </w:r>
            <w:r w:rsidR="00BA6E4F">
              <w:rPr>
                <w:lang w:eastAsia="ja-JP"/>
              </w:rPr>
              <w:t xml:space="preserve"> consider</w:t>
            </w:r>
            <w:r w:rsidR="002C1574">
              <w:rPr>
                <w:lang w:eastAsia="ja-JP"/>
              </w:rPr>
              <w:t>s</w:t>
            </w:r>
            <w:r w:rsidR="00C96CB9">
              <w:rPr>
                <w:lang w:eastAsia="ja-JP"/>
              </w:rPr>
              <w:t xml:space="preserve"> </w:t>
            </w:r>
            <w:r w:rsidR="00BA6E4F" w:rsidRPr="00BA6E4F">
              <w:rPr>
                <w:lang w:eastAsia="ja-JP"/>
              </w:rPr>
              <w:t xml:space="preserve">new allocations to fixed, mobile, radio astronomy services and Earth exploration-satellite service (passive) in the frequency range 275-325 GHz on a co-primary basis </w:t>
            </w:r>
            <w:r w:rsidR="003A7952">
              <w:rPr>
                <w:lang w:eastAsia="ja-JP"/>
              </w:rPr>
              <w:t xml:space="preserve">in </w:t>
            </w:r>
            <w:r w:rsidR="00C96CB9">
              <w:rPr>
                <w:lang w:eastAsia="ja-JP"/>
              </w:rPr>
              <w:t>the Table of Frequency Allocations</w:t>
            </w:r>
            <w:r w:rsidR="003A7952">
              <w:rPr>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0CCBDC89"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2C1574">
            <w:rPr>
              <w:b/>
              <w:sz w:val="28"/>
            </w:rPr>
            <w:t>Proposal to send information to APG23-6 meeting</w:t>
          </w:r>
        </w:sdtContent>
      </w:sdt>
    </w:p>
    <w:p w14:paraId="4D6160BA" w14:textId="1B9A6628" w:rsidR="008D385E" w:rsidRDefault="008D385E" w:rsidP="004B21C5">
      <w:pPr>
        <w:snapToGrid w:val="0"/>
        <w:spacing w:afterLines="50" w:after="120"/>
        <w:rPr>
          <w:lang w:eastAsia="ja-JP"/>
        </w:rPr>
      </w:pPr>
    </w:p>
    <w:p w14:paraId="3315AF35" w14:textId="31A22336" w:rsidR="004B21C5" w:rsidRDefault="00E9693A" w:rsidP="004B21C5">
      <w:pPr>
        <w:pStyle w:val="1"/>
        <w:numPr>
          <w:ilvl w:val="0"/>
          <w:numId w:val="29"/>
        </w:numPr>
        <w:snapToGrid w:val="0"/>
        <w:spacing w:after="50"/>
        <w:rPr>
          <w:rFonts w:ascii="Times New Roman" w:hAnsi="Times New Roman" w:cs="Times New Roman"/>
          <w:u w:val="none"/>
          <w:lang w:eastAsia="zh-CN"/>
        </w:rPr>
      </w:pPr>
      <w:r>
        <w:rPr>
          <w:rFonts w:ascii="Times New Roman" w:hAnsi="Times New Roman" w:cs="Times New Roman"/>
          <w:u w:val="none"/>
          <w:lang w:eastAsia="zh-CN"/>
        </w:rPr>
        <w:t>Background</w:t>
      </w:r>
    </w:p>
    <w:p w14:paraId="4027CE59" w14:textId="40AD525B" w:rsidR="004B21C5" w:rsidRDefault="00EB04CF" w:rsidP="00FB3DD1">
      <w:pPr>
        <w:snapToGrid w:val="0"/>
        <w:spacing w:afterLines="50" w:after="120"/>
        <w:rPr>
          <w:rFonts w:eastAsia="STXinwei"/>
          <w:lang w:eastAsia="zh-CN"/>
        </w:rPr>
      </w:pPr>
      <w:r>
        <w:rPr>
          <w:rFonts w:eastAsia="STXinwei"/>
          <w:lang w:eastAsia="zh-CN"/>
        </w:rPr>
        <w:t xml:space="preserve">APG23, “The </w:t>
      </w:r>
      <w:r w:rsidR="00E9693A" w:rsidRPr="00E9693A">
        <w:rPr>
          <w:rFonts w:eastAsia="STXinwei"/>
          <w:lang w:eastAsia="zh-CN"/>
        </w:rPr>
        <w:t xml:space="preserve">APT Conference Preparatory Group for </w:t>
      </w:r>
      <w:r w:rsidR="00E9693A">
        <w:rPr>
          <w:rFonts w:eastAsia="STXinwei"/>
          <w:lang w:eastAsia="zh-CN"/>
        </w:rPr>
        <w:t xml:space="preserve">the 2023 </w:t>
      </w:r>
      <w:r w:rsidR="00E9693A" w:rsidRPr="00E9693A">
        <w:rPr>
          <w:rFonts w:eastAsia="STXinwei"/>
          <w:lang w:eastAsia="zh-CN"/>
        </w:rPr>
        <w:t xml:space="preserve">World Radiocommunication Conference </w:t>
      </w:r>
      <w:r>
        <w:rPr>
          <w:rFonts w:eastAsia="STXinwei"/>
          <w:lang w:eastAsia="zh-CN"/>
        </w:rPr>
        <w:t>(WRC-23)”</w:t>
      </w:r>
      <w:r w:rsidR="00E9693A" w:rsidRPr="00E9693A">
        <w:rPr>
          <w:rFonts w:eastAsia="STXinwei"/>
          <w:lang w:eastAsia="zh-CN"/>
        </w:rPr>
        <w:t xml:space="preserve"> </w:t>
      </w:r>
      <w:r w:rsidR="00E9693A">
        <w:rPr>
          <w:rFonts w:eastAsia="STXinwei"/>
          <w:lang w:eastAsia="zh-CN"/>
        </w:rPr>
        <w:t>is now</w:t>
      </w:r>
      <w:r w:rsidR="00E9693A" w:rsidRPr="00E9693A">
        <w:rPr>
          <w:rFonts w:eastAsia="STXinwei"/>
          <w:lang w:eastAsia="zh-CN"/>
        </w:rPr>
        <w:t xml:space="preserve"> developing </w:t>
      </w:r>
      <w:r w:rsidR="00E9693A">
        <w:rPr>
          <w:rFonts w:eastAsia="STXinwei"/>
          <w:lang w:eastAsia="zh-CN"/>
        </w:rPr>
        <w:t>APT Preliminary View</w:t>
      </w:r>
      <w:r w:rsidR="00FB3DD1">
        <w:rPr>
          <w:rFonts w:eastAsia="STXinwei"/>
          <w:lang w:eastAsia="zh-CN"/>
        </w:rPr>
        <w:t>s</w:t>
      </w:r>
      <w:r w:rsidR="00E9693A">
        <w:rPr>
          <w:rFonts w:eastAsia="STXinwei"/>
          <w:lang w:eastAsia="zh-CN"/>
        </w:rPr>
        <w:t xml:space="preserve"> and APT C</w:t>
      </w:r>
      <w:r w:rsidR="00E9693A" w:rsidRPr="00E9693A">
        <w:rPr>
          <w:rFonts w:eastAsia="STXinwei"/>
          <w:lang w:eastAsia="zh-CN"/>
        </w:rPr>
        <w:t xml:space="preserve">ommon </w:t>
      </w:r>
      <w:r w:rsidR="00E9693A">
        <w:rPr>
          <w:rFonts w:eastAsia="STXinwei"/>
          <w:lang w:eastAsia="zh-CN"/>
        </w:rPr>
        <w:t>P</w:t>
      </w:r>
      <w:r w:rsidR="00E9693A" w:rsidRPr="00E9693A">
        <w:rPr>
          <w:rFonts w:eastAsia="STXinwei"/>
          <w:lang w:eastAsia="zh-CN"/>
        </w:rPr>
        <w:t>roposal</w:t>
      </w:r>
      <w:r w:rsidR="00FB3DD1">
        <w:rPr>
          <w:rFonts w:eastAsia="STXinwei"/>
          <w:lang w:eastAsia="zh-CN"/>
        </w:rPr>
        <w:t>s</w:t>
      </w:r>
      <w:r w:rsidR="00E9693A" w:rsidRPr="00E9693A">
        <w:rPr>
          <w:rFonts w:eastAsia="STXinwei"/>
          <w:lang w:eastAsia="zh-CN"/>
        </w:rPr>
        <w:t xml:space="preserve"> </w:t>
      </w:r>
      <w:r w:rsidR="00E9693A">
        <w:rPr>
          <w:rFonts w:eastAsia="STXinwei"/>
          <w:lang w:eastAsia="zh-CN"/>
        </w:rPr>
        <w:t>(APC</w:t>
      </w:r>
      <w:r w:rsidR="00FB3DD1">
        <w:rPr>
          <w:rFonts w:eastAsia="STXinwei"/>
          <w:lang w:eastAsia="zh-CN"/>
        </w:rPr>
        <w:t>s</w:t>
      </w:r>
      <w:r w:rsidR="00E9693A">
        <w:rPr>
          <w:rFonts w:eastAsia="STXinwei"/>
          <w:lang w:eastAsia="zh-CN"/>
        </w:rPr>
        <w:t xml:space="preserve">) </w:t>
      </w:r>
      <w:r w:rsidR="00FB3DD1">
        <w:rPr>
          <w:rFonts w:eastAsia="STXinwei"/>
          <w:lang w:eastAsia="zh-CN"/>
        </w:rPr>
        <w:t>which</w:t>
      </w:r>
      <w:r w:rsidR="00E9693A">
        <w:rPr>
          <w:rFonts w:eastAsia="STXinwei"/>
          <w:lang w:eastAsia="zh-CN"/>
        </w:rPr>
        <w:t xml:space="preserve"> </w:t>
      </w:r>
      <w:r w:rsidR="00D20E5A">
        <w:rPr>
          <w:rFonts w:eastAsia="STXinwei"/>
          <w:lang w:eastAsia="zh-CN"/>
        </w:rPr>
        <w:t>express</w:t>
      </w:r>
      <w:r w:rsidR="00E9693A">
        <w:rPr>
          <w:rFonts w:eastAsia="STXinwei"/>
          <w:lang w:eastAsia="zh-CN"/>
        </w:rPr>
        <w:t xml:space="preserve"> APT’s </w:t>
      </w:r>
      <w:r w:rsidR="00D20E5A">
        <w:rPr>
          <w:rFonts w:eastAsia="STXinwei"/>
          <w:lang w:eastAsia="zh-CN"/>
        </w:rPr>
        <w:t>position</w:t>
      </w:r>
      <w:r w:rsidR="00E9693A">
        <w:rPr>
          <w:rFonts w:eastAsia="STXinwei"/>
          <w:lang w:eastAsia="zh-CN"/>
        </w:rPr>
        <w:t xml:space="preserve"> </w:t>
      </w:r>
      <w:r w:rsidR="00D20E5A">
        <w:rPr>
          <w:rFonts w:eastAsia="STXinwei"/>
          <w:lang w:eastAsia="zh-CN"/>
        </w:rPr>
        <w:t>for each WRC-23 agenda item</w:t>
      </w:r>
      <w:r w:rsidR="00E9693A" w:rsidRPr="00E9693A">
        <w:rPr>
          <w:rFonts w:eastAsia="STXinwei"/>
          <w:lang w:eastAsia="zh-CN"/>
        </w:rPr>
        <w:t xml:space="preserve">. The </w:t>
      </w:r>
      <w:r w:rsidR="00D20E5A">
        <w:rPr>
          <w:rFonts w:eastAsia="STXinwei"/>
          <w:lang w:eastAsia="zh-CN"/>
        </w:rPr>
        <w:t xml:space="preserve">final APG23 meeting, </w:t>
      </w:r>
      <w:proofErr w:type="gramStart"/>
      <w:r w:rsidR="00604D64">
        <w:rPr>
          <w:rFonts w:eastAsia="STXinwei"/>
          <w:lang w:eastAsia="zh-CN"/>
        </w:rPr>
        <w:t>i</w:t>
      </w:r>
      <w:r w:rsidR="00D20E5A">
        <w:rPr>
          <w:rFonts w:eastAsia="STXinwei"/>
          <w:lang w:eastAsia="zh-CN"/>
        </w:rPr>
        <w:t>.</w:t>
      </w:r>
      <w:r w:rsidR="00604D64">
        <w:rPr>
          <w:rFonts w:eastAsia="STXinwei"/>
          <w:lang w:eastAsia="zh-CN"/>
        </w:rPr>
        <w:t>e.</w:t>
      </w:r>
      <w:proofErr w:type="gramEnd"/>
      <w:r w:rsidR="00D20E5A">
        <w:rPr>
          <w:rFonts w:eastAsia="STXinwei"/>
          <w:lang w:eastAsia="zh-CN"/>
        </w:rPr>
        <w:t xml:space="preserve"> APG23-6 will be held on August 2023 and Preliminary A</w:t>
      </w:r>
      <w:r>
        <w:rPr>
          <w:rFonts w:eastAsia="STXinwei"/>
          <w:lang w:eastAsia="zh-CN"/>
        </w:rPr>
        <w:t>CP</w:t>
      </w:r>
      <w:r w:rsidR="00D20E5A">
        <w:rPr>
          <w:rFonts w:eastAsia="STXinwei"/>
          <w:lang w:eastAsia="zh-CN"/>
        </w:rPr>
        <w:t xml:space="preserve"> (PACP) </w:t>
      </w:r>
      <w:r>
        <w:rPr>
          <w:rFonts w:eastAsia="STXinwei"/>
          <w:lang w:eastAsia="zh-CN"/>
        </w:rPr>
        <w:t xml:space="preserve">on each agenda item </w:t>
      </w:r>
      <w:r w:rsidR="00D20E5A">
        <w:rPr>
          <w:rFonts w:eastAsia="STXinwei"/>
          <w:lang w:eastAsia="zh-CN"/>
        </w:rPr>
        <w:t xml:space="preserve">will be </w:t>
      </w:r>
      <w:r>
        <w:rPr>
          <w:rFonts w:eastAsia="STXinwei"/>
          <w:lang w:eastAsia="zh-CN"/>
        </w:rPr>
        <w:t>developed</w:t>
      </w:r>
      <w:r w:rsidR="00473FD9">
        <w:rPr>
          <w:rFonts w:eastAsia="STXinwei"/>
          <w:lang w:eastAsia="zh-CN"/>
        </w:rPr>
        <w:t xml:space="preserve"> and adopted for circulation between APT member countries for final approval as ACP</w:t>
      </w:r>
      <w:r w:rsidR="00FB3DD1">
        <w:rPr>
          <w:rFonts w:eastAsia="STXinwei"/>
          <w:lang w:eastAsia="zh-CN"/>
        </w:rPr>
        <w:t>. WRC-27 agenda items are discussed under WRC-23 agenda item 10</w:t>
      </w:r>
      <w:r w:rsidR="000D58A2">
        <w:rPr>
          <w:rFonts w:eastAsia="STXinwei"/>
          <w:lang w:eastAsia="zh-CN"/>
        </w:rPr>
        <w:t xml:space="preserve"> (see</w:t>
      </w:r>
      <w:r w:rsidR="000D58A2">
        <w:rPr>
          <w:lang w:eastAsia="ja-JP"/>
        </w:rPr>
        <w:t xml:space="preserve"> </w:t>
      </w:r>
      <w:hyperlink r:id="rId8" w:history="1">
        <w:r w:rsidR="000D58A2" w:rsidRPr="00BE188E">
          <w:rPr>
            <w:rStyle w:val="af9"/>
            <w:lang w:eastAsia="ja-JP"/>
          </w:rPr>
          <w:t>https://www.itu.int/en/ITU-R/study-groups/rcpm/Pages/wrc-23-studies.aspx</w:t>
        </w:r>
      </w:hyperlink>
      <w:r w:rsidR="000D58A2">
        <w:rPr>
          <w:rFonts w:eastAsia="STXinwei"/>
          <w:lang w:eastAsia="zh-CN"/>
        </w:rPr>
        <w:t>).</w:t>
      </w:r>
      <w:r w:rsidR="00FB3DD1">
        <w:rPr>
          <w:rFonts w:eastAsia="STXinwei"/>
          <w:lang w:eastAsia="zh-CN"/>
        </w:rPr>
        <w:t xml:space="preserve"> </w:t>
      </w:r>
    </w:p>
    <w:p w14:paraId="657D28AD" w14:textId="53A82A77" w:rsidR="002F3F34" w:rsidRDefault="00FB3DD1" w:rsidP="00FB3DD1">
      <w:pPr>
        <w:snapToGrid w:val="0"/>
        <w:spacing w:afterLines="50" w:after="120"/>
        <w:rPr>
          <w:lang w:eastAsia="ja-JP"/>
        </w:rPr>
      </w:pPr>
      <w:r>
        <w:rPr>
          <w:rFonts w:hint="eastAsia"/>
          <w:lang w:eastAsia="ja-JP"/>
        </w:rPr>
        <w:t>A</w:t>
      </w:r>
      <w:r>
        <w:rPr>
          <w:lang w:eastAsia="ja-JP"/>
        </w:rPr>
        <w:t xml:space="preserve">t APG23-5 meeting held on February 2023, one possible WRC-27 agenda item which considers </w:t>
      </w:r>
      <w:r w:rsidRPr="00BA6E4F">
        <w:rPr>
          <w:lang w:eastAsia="ja-JP"/>
        </w:rPr>
        <w:t>new allocations to fixed</w:t>
      </w:r>
      <w:r w:rsidR="00E400FE">
        <w:rPr>
          <w:lang w:eastAsia="ja-JP"/>
        </w:rPr>
        <w:t xml:space="preserve"> service (FS)</w:t>
      </w:r>
      <w:r w:rsidRPr="00BA6E4F">
        <w:rPr>
          <w:lang w:eastAsia="ja-JP"/>
        </w:rPr>
        <w:t>, mobile</w:t>
      </w:r>
      <w:r w:rsidR="00E400FE">
        <w:rPr>
          <w:lang w:eastAsia="ja-JP"/>
        </w:rPr>
        <w:t xml:space="preserve"> service (MS)</w:t>
      </w:r>
      <w:r w:rsidRPr="00BA6E4F">
        <w:rPr>
          <w:lang w:eastAsia="ja-JP"/>
        </w:rPr>
        <w:t>, radio astronomy service</w:t>
      </w:r>
      <w:r w:rsidR="00E400FE">
        <w:rPr>
          <w:lang w:eastAsia="ja-JP"/>
        </w:rPr>
        <w:t xml:space="preserve"> (RAS)</w:t>
      </w:r>
      <w:r w:rsidRPr="00BA6E4F">
        <w:rPr>
          <w:lang w:eastAsia="ja-JP"/>
        </w:rPr>
        <w:t xml:space="preserve"> and Earth exploration-satellite service </w:t>
      </w:r>
      <w:r w:rsidR="00E400FE">
        <w:rPr>
          <w:lang w:eastAsia="ja-JP"/>
        </w:rPr>
        <w:t xml:space="preserve">(EESS) </w:t>
      </w:r>
      <w:r w:rsidRPr="00BA6E4F">
        <w:rPr>
          <w:lang w:eastAsia="ja-JP"/>
        </w:rPr>
        <w:t xml:space="preserve">(passive) in the frequency range 275-325 GHz on a co-primary basis </w:t>
      </w:r>
      <w:r>
        <w:rPr>
          <w:lang w:eastAsia="ja-JP"/>
        </w:rPr>
        <w:t xml:space="preserve">in the Table of Frequency Allocations was proposed and carried forward to APG23-6 for further </w:t>
      </w:r>
      <w:r w:rsidR="002F3F34">
        <w:rPr>
          <w:lang w:eastAsia="ja-JP"/>
        </w:rPr>
        <w:t xml:space="preserve">study. The purpose of this agenda item is </w:t>
      </w:r>
      <w:r w:rsidR="001A5F3A">
        <w:rPr>
          <w:lang w:eastAsia="ja-JP"/>
        </w:rPr>
        <w:t xml:space="preserve">shown </w:t>
      </w:r>
      <w:r w:rsidR="00E400FE">
        <w:rPr>
          <w:lang w:eastAsia="ja-JP"/>
        </w:rPr>
        <w:t>as follows:</w:t>
      </w:r>
    </w:p>
    <w:p w14:paraId="0261D59A" w14:textId="37AF51E1" w:rsidR="00FB3DD1" w:rsidRDefault="002F3F34" w:rsidP="002F3F34">
      <w:pPr>
        <w:pStyle w:val="a8"/>
        <w:numPr>
          <w:ilvl w:val="0"/>
          <w:numId w:val="30"/>
        </w:numPr>
        <w:snapToGrid w:val="0"/>
        <w:spacing w:afterLines="50" w:after="120"/>
        <w:rPr>
          <w:lang w:eastAsia="ja-JP"/>
        </w:rPr>
      </w:pPr>
      <w:r>
        <w:rPr>
          <w:lang w:eastAsia="ja-JP"/>
        </w:rPr>
        <w:t xml:space="preserve">To extend the frequency range of the Table of Frequency Allocations </w:t>
      </w:r>
      <w:r w:rsidR="00E400FE">
        <w:rPr>
          <w:lang w:eastAsia="ja-JP"/>
        </w:rPr>
        <w:t xml:space="preserve">of the Radio Regulations (RR) </w:t>
      </w:r>
      <w:r>
        <w:rPr>
          <w:lang w:eastAsia="ja-JP"/>
        </w:rPr>
        <w:t>up to 325 GHz</w:t>
      </w:r>
      <w:r w:rsidR="00E400FE">
        <w:rPr>
          <w:lang w:eastAsia="ja-JP"/>
        </w:rPr>
        <w:t xml:space="preserve"> and add a new allocation table for four radiocommunication services in the frequency range 275-325 GHz.</w:t>
      </w:r>
    </w:p>
    <w:p w14:paraId="387B1099" w14:textId="2B1B77C6" w:rsidR="00E400FE" w:rsidRDefault="00E400FE" w:rsidP="002F3F34">
      <w:pPr>
        <w:pStyle w:val="a8"/>
        <w:numPr>
          <w:ilvl w:val="0"/>
          <w:numId w:val="30"/>
        </w:numPr>
        <w:snapToGrid w:val="0"/>
        <w:spacing w:afterLines="50" w:after="120"/>
        <w:rPr>
          <w:lang w:eastAsia="ja-JP"/>
        </w:rPr>
      </w:pPr>
      <w:r>
        <w:rPr>
          <w:rFonts w:hint="eastAsia"/>
          <w:lang w:eastAsia="ja-JP"/>
        </w:rPr>
        <w:t>T</w:t>
      </w:r>
      <w:r>
        <w:rPr>
          <w:lang w:eastAsia="ja-JP"/>
        </w:rPr>
        <w:t>o coexist between active services (FS and MS) and passive services (RAS and EESS (passive)) in the frequency range 275-325 GHz.</w:t>
      </w:r>
    </w:p>
    <w:p w14:paraId="57CEBD2C" w14:textId="58F6EFB7" w:rsidR="00E400FE" w:rsidRDefault="00473FD9" w:rsidP="002F3F34">
      <w:pPr>
        <w:pStyle w:val="a8"/>
        <w:numPr>
          <w:ilvl w:val="0"/>
          <w:numId w:val="30"/>
        </w:numPr>
        <w:snapToGrid w:val="0"/>
        <w:spacing w:afterLines="50" w:after="120"/>
        <w:rPr>
          <w:lang w:eastAsia="ja-JP"/>
        </w:rPr>
      </w:pPr>
      <w:r>
        <w:rPr>
          <w:lang w:eastAsia="ja-JP"/>
        </w:rPr>
        <w:t xml:space="preserve">To </w:t>
      </w:r>
      <w:r w:rsidR="00E400FE">
        <w:rPr>
          <w:lang w:eastAsia="ja-JP"/>
        </w:rPr>
        <w:t>update</w:t>
      </w:r>
      <w:r>
        <w:rPr>
          <w:lang w:eastAsia="ja-JP"/>
        </w:rPr>
        <w:t xml:space="preserve"> </w:t>
      </w:r>
      <w:r w:rsidR="00E400FE">
        <w:rPr>
          <w:lang w:eastAsia="ja-JP"/>
        </w:rPr>
        <w:t xml:space="preserve">RR </w:t>
      </w:r>
      <w:r w:rsidR="00E400FE" w:rsidRPr="004C2C9D">
        <w:rPr>
          <w:bCs/>
          <w:iCs/>
          <w:color w:val="000000"/>
          <w:lang w:eastAsia="ja-JP"/>
        </w:rPr>
        <w:t>Nos.</w:t>
      </w:r>
      <w:r>
        <w:rPr>
          <w:bCs/>
          <w:iCs/>
          <w:color w:val="000000"/>
          <w:lang w:eastAsia="ja-JP"/>
        </w:rPr>
        <w:t xml:space="preserve"> </w:t>
      </w:r>
      <w:r w:rsidR="00E400FE" w:rsidRPr="004C2C9D">
        <w:rPr>
          <w:rFonts w:eastAsia="ＭＳ 明朝"/>
          <w:b/>
          <w:bCs/>
          <w:lang w:eastAsia="ja-JP"/>
        </w:rPr>
        <w:t xml:space="preserve">5.138, 5.149, 5.340, 5.564A </w:t>
      </w:r>
      <w:r w:rsidR="00E400FE" w:rsidRPr="004C2C9D">
        <w:rPr>
          <w:rFonts w:eastAsia="ＭＳ 明朝"/>
          <w:lang w:eastAsia="ja-JP"/>
        </w:rPr>
        <w:t>and</w:t>
      </w:r>
      <w:r w:rsidR="00E400FE" w:rsidRPr="004C2C9D">
        <w:rPr>
          <w:rFonts w:eastAsia="ＭＳ 明朝"/>
          <w:b/>
          <w:bCs/>
          <w:lang w:eastAsia="ja-JP"/>
        </w:rPr>
        <w:t xml:space="preserve"> 5.565</w:t>
      </w:r>
      <w:r>
        <w:rPr>
          <w:bCs/>
          <w:iCs/>
          <w:color w:val="000000"/>
          <w:lang w:eastAsia="ja-JP"/>
        </w:rPr>
        <w:t xml:space="preserve"> consequently.</w:t>
      </w:r>
    </w:p>
    <w:p w14:paraId="14571A39" w14:textId="736358D1" w:rsidR="00473FD9" w:rsidRPr="00FB3DD1" w:rsidRDefault="00473FD9" w:rsidP="001864A2">
      <w:pPr>
        <w:pStyle w:val="a8"/>
        <w:numPr>
          <w:ilvl w:val="0"/>
          <w:numId w:val="30"/>
        </w:numPr>
        <w:snapToGrid w:val="0"/>
        <w:spacing w:afterLines="50" w:after="120"/>
        <w:ind w:left="357" w:hanging="357"/>
        <w:contextualSpacing w:val="0"/>
        <w:rPr>
          <w:lang w:eastAsia="ja-JP"/>
        </w:rPr>
      </w:pPr>
      <w:r>
        <w:rPr>
          <w:rFonts w:hint="eastAsia"/>
          <w:lang w:eastAsia="ja-JP"/>
        </w:rPr>
        <w:t>T</w:t>
      </w:r>
      <w:r>
        <w:rPr>
          <w:lang w:eastAsia="ja-JP"/>
        </w:rPr>
        <w:t xml:space="preserve">o support </w:t>
      </w:r>
      <w:r w:rsidR="001864A2">
        <w:rPr>
          <w:lang w:eastAsia="ja-JP"/>
        </w:rPr>
        <w:t xml:space="preserve">future </w:t>
      </w:r>
      <w:r>
        <w:rPr>
          <w:lang w:eastAsia="ja-JP"/>
        </w:rPr>
        <w:t>worldwide utilization of IEEE802.15.3d devices.</w:t>
      </w:r>
    </w:p>
    <w:p w14:paraId="23BB03DB" w14:textId="10DE39B4" w:rsidR="00FB3DD1" w:rsidRPr="001864A2" w:rsidRDefault="001864A2" w:rsidP="001864A2">
      <w:pPr>
        <w:snapToGrid w:val="0"/>
        <w:spacing w:afterLines="50" w:after="120"/>
        <w:rPr>
          <w:lang w:eastAsia="ja-JP"/>
        </w:rPr>
      </w:pPr>
      <w:r>
        <w:rPr>
          <w:lang w:eastAsia="ja-JP"/>
        </w:rPr>
        <w:t xml:space="preserve">Since this possible WRC-27 agenda item will be discussed at APG23-6, it would be better to input information on IEEE802.15.3d standard </w:t>
      </w:r>
      <w:r w:rsidR="00505D56">
        <w:rPr>
          <w:lang w:eastAsia="ja-JP"/>
        </w:rPr>
        <w:t xml:space="preserve">to APG23-6 </w:t>
      </w:r>
      <w:r>
        <w:rPr>
          <w:lang w:eastAsia="ja-JP"/>
        </w:rPr>
        <w:t xml:space="preserve">and </w:t>
      </w:r>
      <w:r w:rsidR="00505D56">
        <w:rPr>
          <w:lang w:eastAsia="ja-JP"/>
        </w:rPr>
        <w:t>get</w:t>
      </w:r>
      <w:r>
        <w:rPr>
          <w:lang w:eastAsia="ja-JP"/>
        </w:rPr>
        <w:t xml:space="preserve"> APT member countries </w:t>
      </w:r>
      <w:r w:rsidR="00505D56">
        <w:rPr>
          <w:lang w:eastAsia="ja-JP"/>
        </w:rPr>
        <w:t xml:space="preserve">to recognize that </w:t>
      </w:r>
      <w:r>
        <w:rPr>
          <w:lang w:eastAsia="ja-JP"/>
        </w:rPr>
        <w:t xml:space="preserve">commercial market </w:t>
      </w:r>
      <w:r w:rsidR="00505D56">
        <w:rPr>
          <w:lang w:eastAsia="ja-JP"/>
        </w:rPr>
        <w:t xml:space="preserve">awaits worldwide regulated frequency bands </w:t>
      </w:r>
      <w:r w:rsidR="001A5F3A">
        <w:rPr>
          <w:lang w:eastAsia="ja-JP"/>
        </w:rPr>
        <w:t xml:space="preserve">above 275 GHz </w:t>
      </w:r>
      <w:r w:rsidR="00505D56">
        <w:rPr>
          <w:lang w:eastAsia="ja-JP"/>
        </w:rPr>
        <w:t xml:space="preserve">so that a huge number of IEEE802.15.3d devices </w:t>
      </w:r>
      <w:r w:rsidR="006C3AED">
        <w:rPr>
          <w:lang w:eastAsia="ja-JP"/>
        </w:rPr>
        <w:t>could</w:t>
      </w:r>
      <w:r w:rsidR="00505D56">
        <w:rPr>
          <w:lang w:eastAsia="ja-JP"/>
        </w:rPr>
        <w:t xml:space="preserve"> be distributed in the world.</w:t>
      </w:r>
    </w:p>
    <w:p w14:paraId="510D16A4" w14:textId="7BCA7C84" w:rsidR="004B21C5" w:rsidRDefault="004B21C5" w:rsidP="004B21C5">
      <w:pPr>
        <w:pStyle w:val="1"/>
        <w:snapToGrid w:val="0"/>
        <w:spacing w:after="50"/>
        <w:rPr>
          <w:rFonts w:ascii="Times New Roman" w:hAnsi="Times New Roman" w:cs="Times New Roman"/>
          <w:u w:val="none"/>
          <w:lang w:eastAsia="zh-CN"/>
        </w:rPr>
      </w:pPr>
      <w:r w:rsidRPr="004B21C5">
        <w:rPr>
          <w:rFonts w:ascii="Times New Roman" w:hAnsi="Times New Roman" w:cs="Times New Roman"/>
          <w:u w:val="none"/>
          <w:lang w:eastAsia="zh-CN"/>
        </w:rPr>
        <w:t>2</w:t>
      </w:r>
      <w:r w:rsidRPr="004B21C5">
        <w:rPr>
          <w:rFonts w:ascii="Times New Roman" w:hAnsi="Times New Roman" w:cs="Times New Roman"/>
          <w:u w:val="none"/>
          <w:lang w:eastAsia="zh-CN"/>
        </w:rPr>
        <w:tab/>
      </w:r>
      <w:r w:rsidR="004D1D5D">
        <w:rPr>
          <w:rFonts w:ascii="Times New Roman" w:hAnsi="Times New Roman" w:cs="Times New Roman"/>
          <w:u w:val="none"/>
          <w:lang w:eastAsia="zh-CN"/>
        </w:rPr>
        <w:t>Summary</w:t>
      </w:r>
      <w:r w:rsidR="00505D56">
        <w:rPr>
          <w:rFonts w:ascii="Times New Roman" w:hAnsi="Times New Roman" w:cs="Times New Roman"/>
          <w:u w:val="none"/>
          <w:lang w:eastAsia="zh-CN"/>
        </w:rPr>
        <w:t xml:space="preserve"> of </w:t>
      </w:r>
      <w:r w:rsidR="001773D4">
        <w:rPr>
          <w:rFonts w:ascii="Times New Roman" w:hAnsi="Times New Roman" w:cs="Times New Roman"/>
          <w:u w:val="none"/>
          <w:lang w:eastAsia="zh-CN"/>
        </w:rPr>
        <w:t>the possible WRC-27 agenda item</w:t>
      </w:r>
    </w:p>
    <w:p w14:paraId="238E0B0D" w14:textId="5727A9B4" w:rsidR="004B21C5" w:rsidRDefault="007068A0" w:rsidP="004B21C5">
      <w:pPr>
        <w:snapToGrid w:val="0"/>
        <w:spacing w:afterLines="50" w:after="120"/>
        <w:rPr>
          <w:lang w:eastAsia="zh-CN"/>
        </w:rPr>
      </w:pPr>
      <w:r>
        <w:rPr>
          <w:lang w:eastAsia="zh-CN"/>
        </w:rPr>
        <w:t xml:space="preserve">The </w:t>
      </w:r>
      <w:r w:rsidR="006C3AED">
        <w:rPr>
          <w:lang w:eastAsia="zh-CN"/>
        </w:rPr>
        <w:t>APG23-5 output</w:t>
      </w:r>
      <w:r w:rsidR="004D1D5D">
        <w:rPr>
          <w:lang w:eastAsia="zh-CN"/>
        </w:rPr>
        <w:t xml:space="preserve"> document</w:t>
      </w:r>
      <w:r w:rsidR="006C3AED">
        <w:rPr>
          <w:lang w:eastAsia="zh-CN"/>
        </w:rPr>
        <w:t>s</w:t>
      </w:r>
      <w:r w:rsidR="004D1D5D">
        <w:rPr>
          <w:lang w:eastAsia="zh-CN"/>
        </w:rPr>
        <w:t xml:space="preserve"> </w:t>
      </w:r>
      <w:r w:rsidR="006C3AED">
        <w:rPr>
          <w:lang w:eastAsia="zh-CN"/>
        </w:rPr>
        <w:t xml:space="preserve">on possible WRC-27 agenda items </w:t>
      </w:r>
      <w:r w:rsidR="004D1D5D">
        <w:rPr>
          <w:lang w:eastAsia="zh-CN"/>
        </w:rPr>
        <w:t xml:space="preserve">can be downloaded from the website </w:t>
      </w:r>
      <w:hyperlink r:id="rId9" w:history="1">
        <w:r w:rsidR="004D1D5D" w:rsidRPr="00BE188E">
          <w:rPr>
            <w:rStyle w:val="af9"/>
            <w:lang w:eastAsia="zh-CN"/>
          </w:rPr>
          <w:t>https://www.apt.int/2023-APG23-5-docs-tmp</w:t>
        </w:r>
      </w:hyperlink>
      <w:r w:rsidR="004D1D5D">
        <w:rPr>
          <w:lang w:eastAsia="zh-CN"/>
        </w:rPr>
        <w:t xml:space="preserve"> if you are a member of APT. But this section </w:t>
      </w:r>
      <w:r w:rsidR="006C3AED">
        <w:rPr>
          <w:lang w:eastAsia="zh-CN"/>
        </w:rPr>
        <w:t xml:space="preserve">briefly </w:t>
      </w:r>
      <w:r w:rsidR="004D1D5D">
        <w:rPr>
          <w:lang w:eastAsia="zh-CN"/>
        </w:rPr>
        <w:t>summarize</w:t>
      </w:r>
      <w:r w:rsidR="006C3AED">
        <w:rPr>
          <w:lang w:eastAsia="zh-CN"/>
        </w:rPr>
        <w:t>s</w:t>
      </w:r>
      <w:r w:rsidR="004D1D5D">
        <w:rPr>
          <w:lang w:eastAsia="zh-CN"/>
        </w:rPr>
        <w:t xml:space="preserve"> </w:t>
      </w:r>
      <w:r w:rsidR="006C3AED">
        <w:rPr>
          <w:lang w:eastAsia="zh-CN"/>
        </w:rPr>
        <w:t>the proposal on new applications to FS, MS, RAS and EESS (passive) in the frequency range 275-325 GHz.</w:t>
      </w:r>
    </w:p>
    <w:p w14:paraId="0E6BAB5A" w14:textId="0A51916C" w:rsidR="00806AB7" w:rsidRPr="00806AB7" w:rsidRDefault="006C3AED" w:rsidP="00806AB7">
      <w:pPr>
        <w:snapToGrid w:val="0"/>
        <w:spacing w:afterLines="50" w:after="120"/>
        <w:rPr>
          <w:rFonts w:eastAsia="Malgun Gothic"/>
        </w:rPr>
      </w:pPr>
      <w:r>
        <w:rPr>
          <w:lang w:eastAsia="zh-CN"/>
        </w:rPr>
        <w:t>T</w:t>
      </w:r>
      <w:r w:rsidR="00395439">
        <w:rPr>
          <w:lang w:eastAsia="zh-CN"/>
        </w:rPr>
        <w:t xml:space="preserve">able 1 shows the Table of Frequency Allocations </w:t>
      </w:r>
      <w:r w:rsidR="007068A0">
        <w:rPr>
          <w:lang w:eastAsia="zh-CN"/>
        </w:rPr>
        <w:t>in</w:t>
      </w:r>
      <w:r>
        <w:rPr>
          <w:lang w:eastAsia="zh-CN"/>
        </w:rPr>
        <w:t xml:space="preserve"> the frequency range </w:t>
      </w:r>
      <w:r w:rsidR="007068A0">
        <w:rPr>
          <w:lang w:eastAsia="zh-CN"/>
        </w:rPr>
        <w:t>248-</w:t>
      </w:r>
      <w:r w:rsidR="009F14B6">
        <w:rPr>
          <w:lang w:eastAsia="zh-CN"/>
        </w:rPr>
        <w:t>3 000</w:t>
      </w:r>
      <w:r w:rsidR="007068A0">
        <w:rPr>
          <w:lang w:eastAsia="zh-CN"/>
        </w:rPr>
        <w:t xml:space="preserve"> GHz </w:t>
      </w:r>
      <w:r w:rsidR="00395439">
        <w:rPr>
          <w:lang w:eastAsia="zh-CN"/>
        </w:rPr>
        <w:t xml:space="preserve">which </w:t>
      </w:r>
      <w:r w:rsidR="007068A0">
        <w:rPr>
          <w:lang w:eastAsia="zh-CN"/>
        </w:rPr>
        <w:t>is extracted from the Radio Regulations. No radiocommunication services are not allocated in the frequency range 275-3 000 GHz, but</w:t>
      </w:r>
      <w:r w:rsidR="00395439" w:rsidRPr="00395439">
        <w:rPr>
          <w:lang w:eastAsia="zh-CN"/>
        </w:rPr>
        <w:t xml:space="preserve"> </w:t>
      </w:r>
      <w:r w:rsidR="00395439">
        <w:rPr>
          <w:lang w:eastAsia="zh-CN"/>
        </w:rPr>
        <w:t xml:space="preserve">some frequency bands, in accordance with RR Nos. </w:t>
      </w:r>
      <w:r w:rsidR="00395439" w:rsidRPr="004C2C9D">
        <w:rPr>
          <w:rFonts w:eastAsia="ＭＳ 明朝"/>
          <w:b/>
          <w:bCs/>
          <w:lang w:eastAsia="ja-JP"/>
        </w:rPr>
        <w:t xml:space="preserve">5.564A </w:t>
      </w:r>
      <w:r w:rsidR="00395439" w:rsidRPr="004C2C9D">
        <w:rPr>
          <w:rFonts w:eastAsia="ＭＳ 明朝"/>
          <w:lang w:eastAsia="ja-JP"/>
        </w:rPr>
        <w:t>and</w:t>
      </w:r>
      <w:r w:rsidR="00395439" w:rsidRPr="004C2C9D">
        <w:rPr>
          <w:rFonts w:eastAsia="ＭＳ 明朝"/>
          <w:b/>
          <w:bCs/>
          <w:lang w:eastAsia="ja-JP"/>
        </w:rPr>
        <w:t xml:space="preserve"> 5.565</w:t>
      </w:r>
      <w:r w:rsidR="00395439">
        <w:rPr>
          <w:rFonts w:eastAsia="ＭＳ 明朝"/>
          <w:b/>
          <w:bCs/>
          <w:lang w:eastAsia="ja-JP"/>
        </w:rPr>
        <w:t>,</w:t>
      </w:r>
      <w:r w:rsidR="007068A0">
        <w:rPr>
          <w:lang w:eastAsia="zh-CN"/>
        </w:rPr>
        <w:t xml:space="preserve"> </w:t>
      </w:r>
      <w:r w:rsidR="00395439">
        <w:rPr>
          <w:lang w:eastAsia="zh-CN"/>
        </w:rPr>
        <w:t xml:space="preserve">are identified for </w:t>
      </w:r>
      <w:r w:rsidR="00395439" w:rsidRPr="007068A0">
        <w:rPr>
          <w:lang w:eastAsia="zh-CN"/>
        </w:rPr>
        <w:t>use by administrations</w:t>
      </w:r>
      <w:r w:rsidR="00395439">
        <w:rPr>
          <w:lang w:eastAsia="zh-CN"/>
        </w:rPr>
        <w:t xml:space="preserve"> for</w:t>
      </w:r>
      <w:r w:rsidR="007068A0">
        <w:rPr>
          <w:lang w:eastAsia="zh-CN"/>
        </w:rPr>
        <w:t xml:space="preserve"> FS, MS, RAS and EESS (passive)</w:t>
      </w:r>
      <w:r w:rsidR="00395439">
        <w:rPr>
          <w:lang w:eastAsia="zh-CN"/>
        </w:rPr>
        <w:t xml:space="preserve"> applications</w:t>
      </w:r>
      <w:r w:rsidR="008062A5">
        <w:rPr>
          <w:rFonts w:hint="eastAsia"/>
          <w:lang w:eastAsia="ja-JP"/>
        </w:rPr>
        <w:t>.</w:t>
      </w:r>
      <w:r w:rsidR="008062A5">
        <w:rPr>
          <w:lang w:eastAsia="ja-JP"/>
        </w:rPr>
        <w:t xml:space="preserve"> </w:t>
      </w:r>
      <w:r w:rsidR="00395439">
        <w:rPr>
          <w:lang w:eastAsia="ja-JP"/>
        </w:rPr>
        <w:t>T</w:t>
      </w:r>
      <w:r w:rsidR="00404A27">
        <w:t>he use in footnote of expression “identified” only expresses the interest of some administrations on the future use of those bands for the specific applications</w:t>
      </w:r>
      <w:r w:rsidR="002637A7">
        <w:t xml:space="preserve"> and this expression </w:t>
      </w:r>
      <w:r w:rsidR="0042720A">
        <w:t>is not sufficient to</w:t>
      </w:r>
      <w:r w:rsidR="002637A7">
        <w:t xml:space="preserve"> protect passive service applications form harmful interferences caused by </w:t>
      </w:r>
      <w:r w:rsidR="002637A7">
        <w:lastRenderedPageBreak/>
        <w:t>other service applications</w:t>
      </w:r>
      <w:r w:rsidR="0042720A">
        <w:t>. The additional provisions which are already included in the Table of Frequency Allocations in the frequency below 275 GHz should be added</w:t>
      </w:r>
      <w:r w:rsidR="00806AB7">
        <w:t xml:space="preserve"> to protect passive services</w:t>
      </w:r>
      <w:r w:rsidR="0042720A">
        <w:t xml:space="preserve">. </w:t>
      </w:r>
      <w:r w:rsidR="007551CE">
        <w:t xml:space="preserve">The provision of RR No. </w:t>
      </w:r>
      <w:r w:rsidR="007551CE" w:rsidRPr="007551CE">
        <w:rPr>
          <w:b/>
          <w:bCs/>
        </w:rPr>
        <w:t>5.149</w:t>
      </w:r>
      <w:r w:rsidR="007551CE">
        <w:t xml:space="preserve"> specified the frequency bands which </w:t>
      </w:r>
      <w:r w:rsidR="007551CE">
        <w:rPr>
          <w:bCs/>
        </w:rPr>
        <w:t xml:space="preserve">administrations are urged to take all practicable steps to protect the RAS from harmful interference and that of RR No. </w:t>
      </w:r>
      <w:r w:rsidR="007551CE" w:rsidRPr="007551CE">
        <w:rPr>
          <w:b/>
        </w:rPr>
        <w:t>5.340</w:t>
      </w:r>
      <w:r w:rsidR="007551CE">
        <w:rPr>
          <w:bCs/>
        </w:rPr>
        <w:t xml:space="preserve"> the </w:t>
      </w:r>
      <w:r w:rsidR="007551CE">
        <w:rPr>
          <w:rFonts w:eastAsia="ＭＳ 明朝"/>
          <w:bCs/>
          <w:lang w:eastAsia="ja-JP"/>
        </w:rPr>
        <w:t xml:space="preserve">frequency bands where emission is prohibited. </w:t>
      </w:r>
      <w:proofErr w:type="gramStart"/>
      <w:r w:rsidR="007551CE">
        <w:rPr>
          <w:rFonts w:eastAsia="ＭＳ 明朝"/>
          <w:bCs/>
          <w:lang w:eastAsia="ja-JP"/>
        </w:rPr>
        <w:t>In order to</w:t>
      </w:r>
      <w:proofErr w:type="gramEnd"/>
      <w:r w:rsidR="007551CE">
        <w:rPr>
          <w:rFonts w:eastAsia="ＭＳ 明朝"/>
          <w:bCs/>
          <w:lang w:eastAsia="ja-JP"/>
        </w:rPr>
        <w:t xml:space="preserve"> </w:t>
      </w:r>
      <w:r w:rsidR="003F4A5F">
        <w:rPr>
          <w:rFonts w:eastAsia="ＭＳ 明朝"/>
          <w:bCs/>
          <w:lang w:eastAsia="ja-JP"/>
        </w:rPr>
        <w:t>include</w:t>
      </w:r>
      <w:r w:rsidR="007551CE">
        <w:rPr>
          <w:rFonts w:eastAsia="ＭＳ 明朝"/>
          <w:bCs/>
          <w:lang w:eastAsia="ja-JP"/>
        </w:rPr>
        <w:t xml:space="preserve"> those provisions in the Table of Frequency Allocations of RR, </w:t>
      </w:r>
      <w:r w:rsidR="003F4A5F">
        <w:rPr>
          <w:rFonts w:eastAsia="ＭＳ 明朝"/>
          <w:bCs/>
          <w:lang w:eastAsia="ja-JP"/>
        </w:rPr>
        <w:t>the radiocommunication services must be first allocated in the specific frequency bands and then the</w:t>
      </w:r>
      <w:r w:rsidR="00806AB7">
        <w:rPr>
          <w:rFonts w:eastAsia="ＭＳ 明朝"/>
          <w:bCs/>
          <w:lang w:eastAsia="ja-JP"/>
        </w:rPr>
        <w:t xml:space="preserve"> specific</w:t>
      </w:r>
      <w:r w:rsidR="003F4A5F">
        <w:rPr>
          <w:rFonts w:eastAsia="ＭＳ 明朝"/>
          <w:bCs/>
          <w:lang w:eastAsia="ja-JP"/>
        </w:rPr>
        <w:t xml:space="preserve"> provisions </w:t>
      </w:r>
      <w:r w:rsidR="00806AB7">
        <w:rPr>
          <w:rFonts w:eastAsia="ＭＳ 明朝"/>
          <w:bCs/>
          <w:lang w:eastAsia="ja-JP"/>
        </w:rPr>
        <w:t>are added</w:t>
      </w:r>
      <w:r w:rsidR="003F4A5F">
        <w:rPr>
          <w:rFonts w:eastAsia="ＭＳ 明朝"/>
          <w:bCs/>
          <w:lang w:eastAsia="ja-JP"/>
        </w:rPr>
        <w:t xml:space="preserve"> </w:t>
      </w:r>
      <w:r w:rsidR="00806AB7">
        <w:rPr>
          <w:rFonts w:eastAsia="ＭＳ 明朝"/>
          <w:bCs/>
          <w:lang w:eastAsia="ja-JP"/>
        </w:rPr>
        <w:t xml:space="preserve">in the frequency bands </w:t>
      </w:r>
      <w:r w:rsidR="003F4A5F">
        <w:rPr>
          <w:rFonts w:eastAsia="ＭＳ 明朝"/>
          <w:bCs/>
          <w:lang w:eastAsia="ja-JP"/>
        </w:rPr>
        <w:t xml:space="preserve">depending on </w:t>
      </w:r>
      <w:r w:rsidR="00806AB7">
        <w:rPr>
          <w:rFonts w:eastAsia="ＭＳ 明朝"/>
          <w:bCs/>
          <w:lang w:eastAsia="ja-JP"/>
        </w:rPr>
        <w:t>whether passive services are protected or not.</w:t>
      </w:r>
    </w:p>
    <w:p w14:paraId="55440454" w14:textId="2321D363" w:rsidR="00644A10" w:rsidRDefault="00644A10" w:rsidP="00644A10">
      <w:pPr>
        <w:snapToGrid w:val="0"/>
        <w:spacing w:afterLines="50" w:after="120"/>
        <w:rPr>
          <w:bCs/>
          <w:lang w:eastAsia="en-US"/>
        </w:rPr>
      </w:pPr>
      <w:r>
        <w:rPr>
          <w:bCs/>
        </w:rPr>
        <w:t xml:space="preserve">The frequency ranges above 2.4 GHz for SRD applications are the same as those regulated to ISM applications by RR Nos. </w:t>
      </w:r>
      <w:r>
        <w:rPr>
          <w:b/>
        </w:rPr>
        <w:t>5.138</w:t>
      </w:r>
      <w:r>
        <w:rPr>
          <w:bCs/>
        </w:rPr>
        <w:t xml:space="preserve"> and </w:t>
      </w:r>
      <w:r>
        <w:rPr>
          <w:b/>
        </w:rPr>
        <w:t>5.150</w:t>
      </w:r>
      <w:r>
        <w:rPr>
          <w:bCs/>
        </w:rPr>
        <w:t xml:space="preserve"> in accordance with Recommendation ITU-R SM.1896. Th</w:t>
      </w:r>
      <w:r w:rsidR="00806AB7">
        <w:rPr>
          <w:bCs/>
        </w:rPr>
        <w:t>e</w:t>
      </w:r>
      <w:r>
        <w:rPr>
          <w:bCs/>
        </w:rPr>
        <w:t xml:space="preserve"> provision</w:t>
      </w:r>
      <w:r w:rsidR="00806AB7">
        <w:rPr>
          <w:bCs/>
        </w:rPr>
        <w:t xml:space="preserve"> of RR No. </w:t>
      </w:r>
      <w:r w:rsidR="00806AB7" w:rsidRPr="00806AB7">
        <w:rPr>
          <w:b/>
        </w:rPr>
        <w:t>5.138</w:t>
      </w:r>
      <w:r>
        <w:rPr>
          <w:bCs/>
        </w:rPr>
        <w:t xml:space="preserve"> </w:t>
      </w:r>
      <w:r w:rsidR="00806AB7">
        <w:rPr>
          <w:bCs/>
        </w:rPr>
        <w:t>is also considered whether it should</w:t>
      </w:r>
      <w:r>
        <w:rPr>
          <w:bCs/>
        </w:rPr>
        <w:t xml:space="preserve"> be amended</w:t>
      </w:r>
      <w:r w:rsidR="00806AB7">
        <w:rPr>
          <w:bCs/>
        </w:rPr>
        <w:t xml:space="preserve"> or not</w:t>
      </w:r>
      <w:r>
        <w:rPr>
          <w:bCs/>
        </w:rPr>
        <w:t xml:space="preserve"> </w:t>
      </w:r>
      <w:r w:rsidR="00B6276F">
        <w:rPr>
          <w:bCs/>
        </w:rPr>
        <w:t>if</w:t>
      </w:r>
      <w:r>
        <w:rPr>
          <w:bCs/>
        </w:rPr>
        <w:t xml:space="preserve"> </w:t>
      </w:r>
      <w:r w:rsidR="00806AB7">
        <w:rPr>
          <w:bCs/>
        </w:rPr>
        <w:t xml:space="preserve">the </w:t>
      </w:r>
      <w:r>
        <w:rPr>
          <w:bCs/>
        </w:rPr>
        <w:t xml:space="preserve">frequency </w:t>
      </w:r>
      <w:r w:rsidR="00B6276F">
        <w:rPr>
          <w:bCs/>
        </w:rPr>
        <w:t>bands are</w:t>
      </w:r>
      <w:r>
        <w:rPr>
          <w:bCs/>
        </w:rPr>
        <w:t xml:space="preserve"> required by SRD applications.</w:t>
      </w:r>
      <w:r w:rsidR="00404A27">
        <w:rPr>
          <w:bCs/>
        </w:rPr>
        <w:t xml:space="preserve"> </w:t>
      </w:r>
    </w:p>
    <w:p w14:paraId="7ECD8B85" w14:textId="77777777" w:rsidR="00B6276F" w:rsidRPr="00B6276F" w:rsidRDefault="00B6276F" w:rsidP="00B6276F">
      <w:pPr>
        <w:snapToGrid w:val="0"/>
        <w:spacing w:afterLines="50" w:after="120"/>
        <w:rPr>
          <w:rFonts w:eastAsia="ＭＳ 明朝"/>
          <w:bCs/>
          <w:lang w:eastAsia="ja-JP"/>
        </w:rPr>
      </w:pPr>
    </w:p>
    <w:p w14:paraId="42FFF368" w14:textId="2B07A59A" w:rsidR="00CA47BD" w:rsidRPr="00EC6065" w:rsidRDefault="009F14B6" w:rsidP="009F14B6">
      <w:pPr>
        <w:snapToGrid w:val="0"/>
        <w:jc w:val="center"/>
        <w:rPr>
          <w:sz w:val="21"/>
          <w:szCs w:val="21"/>
          <w:lang w:eastAsia="ja-JP"/>
        </w:rPr>
      </w:pPr>
      <w:r w:rsidRPr="00EC6065">
        <w:rPr>
          <w:rFonts w:hint="eastAsia"/>
          <w:sz w:val="21"/>
          <w:szCs w:val="21"/>
          <w:lang w:eastAsia="ja-JP"/>
        </w:rPr>
        <w:t>T</w:t>
      </w:r>
      <w:r w:rsidRPr="00EC6065">
        <w:rPr>
          <w:sz w:val="21"/>
          <w:szCs w:val="21"/>
          <w:lang w:eastAsia="ja-JP"/>
        </w:rPr>
        <w:t xml:space="preserve">able 1 </w:t>
      </w:r>
      <w:r w:rsidRPr="00EC6065">
        <w:rPr>
          <w:b/>
          <w:bCs/>
          <w:sz w:val="21"/>
          <w:szCs w:val="21"/>
          <w:lang w:eastAsia="ja-JP"/>
        </w:rPr>
        <w:t>Table of Frequency Allocations in the frequency range 252-3 000 GHz</w:t>
      </w:r>
    </w:p>
    <w:tbl>
      <w:tblPr>
        <w:tblpPr w:leftFromText="142" w:rightFromText="142" w:vertAnchor="text" w:horzAnchor="margin" w:tblpX="132" w:tblpY="179"/>
        <w:tblW w:w="9062" w:type="dxa"/>
        <w:tblCellMar>
          <w:left w:w="0" w:type="dxa"/>
          <w:right w:w="0" w:type="dxa"/>
        </w:tblCellMar>
        <w:tblLook w:val="0420" w:firstRow="1" w:lastRow="0" w:firstColumn="0" w:lastColumn="0" w:noHBand="0" w:noVBand="1"/>
      </w:tblPr>
      <w:tblGrid>
        <w:gridCol w:w="2977"/>
        <w:gridCol w:w="3118"/>
        <w:gridCol w:w="2967"/>
      </w:tblGrid>
      <w:tr w:rsidR="00CA47BD" w:rsidRPr="006C3AED" w14:paraId="45536AB8" w14:textId="77777777" w:rsidTr="00CA47BD">
        <w:trPr>
          <w:trHeight w:val="189"/>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9AB8CD"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Region 1</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04F90"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Region 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E91EE7"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Region 3</w:t>
            </w:r>
          </w:p>
        </w:tc>
      </w:tr>
      <w:tr w:rsidR="00CA47BD" w:rsidRPr="006C3AED" w14:paraId="080E72EC" w14:textId="77777777" w:rsidTr="00CA47BD">
        <w:trPr>
          <w:trHeight w:val="663"/>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1F6C7" w14:textId="7547FB28" w:rsidR="00CA47BD" w:rsidRPr="006C3AED" w:rsidRDefault="00CA47BD" w:rsidP="00CA47BD">
            <w:pPr>
              <w:snapToGrid w:val="0"/>
              <w:rPr>
                <w:rFonts w:eastAsia="STXinwei"/>
                <w:sz w:val="21"/>
                <w:szCs w:val="21"/>
                <w:lang w:eastAsia="zh-CN"/>
              </w:rPr>
            </w:pPr>
            <w:r w:rsidRPr="006C3AED">
              <w:rPr>
                <w:rFonts w:eastAsia="STXinwei"/>
                <w:b/>
                <w:bCs/>
                <w:sz w:val="21"/>
                <w:szCs w:val="21"/>
                <w:lang w:val="fr-FR" w:eastAsia="zh-CN"/>
              </w:rPr>
              <w:t>248-250</w:t>
            </w:r>
            <w:r w:rsidRPr="006C3AED">
              <w:rPr>
                <w:rFonts w:eastAsia="STXinwei"/>
                <w:sz w:val="21"/>
                <w:szCs w:val="21"/>
                <w:lang w:val="fr-FR" w:eastAsia="zh-CN"/>
              </w:rPr>
              <w:t xml:space="preserve"> </w:t>
            </w:r>
            <w:r w:rsidRPr="006C3AED">
              <w:rPr>
                <w:rFonts w:eastAsia="STXinwei"/>
                <w:sz w:val="21"/>
                <w:szCs w:val="21"/>
                <w:lang w:eastAsia="zh-CN"/>
              </w:rPr>
              <w:t xml:space="preserve">                          </w:t>
            </w:r>
            <w:r>
              <w:rPr>
                <w:rFonts w:eastAsia="STXinwei"/>
                <w:sz w:val="21"/>
                <w:szCs w:val="21"/>
                <w:lang w:eastAsia="zh-CN"/>
              </w:rPr>
              <w:t xml:space="preserve">       </w:t>
            </w:r>
            <w:r w:rsidRPr="006C3AED">
              <w:rPr>
                <w:rFonts w:eastAsia="STXinwei"/>
                <w:sz w:val="21"/>
                <w:szCs w:val="21"/>
                <w:lang w:eastAsia="zh-CN"/>
              </w:rPr>
              <w:t xml:space="preserve">              </w:t>
            </w:r>
            <w:r>
              <w:rPr>
                <w:rFonts w:eastAsia="STXinwei"/>
                <w:sz w:val="21"/>
                <w:szCs w:val="21"/>
                <w:lang w:eastAsia="zh-CN"/>
              </w:rPr>
              <w:t xml:space="preserve">             </w:t>
            </w:r>
            <w:r w:rsidRPr="006C3AED">
              <w:rPr>
                <w:rFonts w:eastAsia="STXinwei"/>
                <w:sz w:val="21"/>
                <w:szCs w:val="21"/>
                <w:lang w:val="fr-FR" w:eastAsia="zh-CN"/>
              </w:rPr>
              <w:t>AMATEUR</w:t>
            </w:r>
          </w:p>
          <w:p w14:paraId="13D4F348" w14:textId="07C20BD0" w:rsidR="00CA47BD" w:rsidRPr="006C3AED" w:rsidRDefault="00CA47BD" w:rsidP="00CA47BD">
            <w:pPr>
              <w:snapToGrid w:val="0"/>
              <w:jc w:val="center"/>
              <w:rPr>
                <w:rFonts w:eastAsia="STXinwei"/>
                <w:sz w:val="21"/>
                <w:szCs w:val="21"/>
                <w:lang w:eastAsia="zh-CN"/>
              </w:rPr>
            </w:pPr>
            <w:r w:rsidRPr="006C3AED">
              <w:rPr>
                <w:rFonts w:eastAsia="STXinwei"/>
                <w:sz w:val="21"/>
                <w:szCs w:val="21"/>
                <w:lang w:val="fr-FR" w:eastAsia="zh-CN"/>
              </w:rPr>
              <w:t>AMATEUR-SATELLITE</w:t>
            </w:r>
          </w:p>
          <w:p w14:paraId="710429ED" w14:textId="77777777" w:rsidR="00CA47BD" w:rsidRDefault="00CA47BD" w:rsidP="00CA47BD">
            <w:pPr>
              <w:snapToGrid w:val="0"/>
              <w:jc w:val="center"/>
              <w:rPr>
                <w:rFonts w:eastAsia="STXinwei"/>
                <w:sz w:val="21"/>
                <w:szCs w:val="21"/>
                <w:lang w:val="fr-FR" w:eastAsia="zh-CN"/>
              </w:rPr>
            </w:pPr>
            <w:r w:rsidRPr="006C3AED">
              <w:rPr>
                <w:rFonts w:eastAsia="STXinwei"/>
                <w:sz w:val="21"/>
                <w:szCs w:val="21"/>
                <w:lang w:val="fr-FR" w:eastAsia="zh-CN"/>
              </w:rPr>
              <w:t>Radio astronomy</w:t>
            </w:r>
          </w:p>
          <w:p w14:paraId="6B85D377" w14:textId="47F5E7DC" w:rsidR="00CA47BD" w:rsidRPr="006C3AED" w:rsidRDefault="00CA47BD" w:rsidP="00CA47BD">
            <w:pPr>
              <w:snapToGrid w:val="0"/>
              <w:jc w:val="center"/>
              <w:rPr>
                <w:rFonts w:eastAsia="STXinwei"/>
                <w:sz w:val="21"/>
                <w:szCs w:val="21"/>
                <w:lang w:eastAsia="zh-CN"/>
              </w:rPr>
            </w:pPr>
            <w:r w:rsidRPr="006C3AED">
              <w:rPr>
                <w:rFonts w:eastAsia="STXinwei"/>
                <w:sz w:val="21"/>
                <w:szCs w:val="21"/>
                <w:lang w:val="fr-FR" w:eastAsia="zh-CN"/>
              </w:rPr>
              <w:t>5.149</w:t>
            </w:r>
          </w:p>
        </w:tc>
      </w:tr>
      <w:tr w:rsidR="00CA47BD" w:rsidRPr="006C3AED" w14:paraId="6BCDB674" w14:textId="77777777" w:rsidTr="00CA47BD">
        <w:trPr>
          <w:trHeight w:val="777"/>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5B706C" w14:textId="1BE05870" w:rsidR="00CA47BD" w:rsidRPr="006C3AED" w:rsidRDefault="00CA47BD" w:rsidP="00CA47BD">
            <w:pPr>
              <w:snapToGrid w:val="0"/>
              <w:rPr>
                <w:rFonts w:eastAsia="STXinwei"/>
                <w:sz w:val="21"/>
                <w:szCs w:val="21"/>
                <w:lang w:eastAsia="zh-CN"/>
              </w:rPr>
            </w:pPr>
            <w:r w:rsidRPr="006C3AED">
              <w:rPr>
                <w:rFonts w:eastAsia="STXinwei"/>
                <w:b/>
                <w:bCs/>
                <w:sz w:val="21"/>
                <w:szCs w:val="21"/>
                <w:lang w:eastAsia="zh-CN"/>
              </w:rPr>
              <w:t>250-252</w:t>
            </w:r>
            <w:r w:rsidRPr="006C3AED">
              <w:rPr>
                <w:rFonts w:eastAsia="STXinwei"/>
                <w:sz w:val="21"/>
                <w:szCs w:val="21"/>
                <w:lang w:eastAsia="zh-CN"/>
              </w:rPr>
              <w:t xml:space="preserve">              </w:t>
            </w:r>
            <w:r>
              <w:rPr>
                <w:rFonts w:eastAsia="STXinwei"/>
                <w:sz w:val="21"/>
                <w:szCs w:val="21"/>
                <w:lang w:eastAsia="zh-CN"/>
              </w:rPr>
              <w:t xml:space="preserve">           </w:t>
            </w:r>
            <w:r w:rsidRPr="006C3AED">
              <w:rPr>
                <w:rFonts w:eastAsia="STXinwei"/>
                <w:sz w:val="21"/>
                <w:szCs w:val="21"/>
                <w:lang w:eastAsia="zh-CN"/>
              </w:rPr>
              <w:t xml:space="preserve">      EARTH EXPLORATION-SATELLITE (passive)</w:t>
            </w:r>
          </w:p>
          <w:p w14:paraId="27F4AAEA"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RADIO ASTRONOMY</w:t>
            </w:r>
          </w:p>
          <w:p w14:paraId="704D9804" w14:textId="4008996C" w:rsidR="00CA47BD" w:rsidRPr="006C3AED" w:rsidRDefault="00CA47BD" w:rsidP="00CA47BD">
            <w:pPr>
              <w:snapToGrid w:val="0"/>
              <w:jc w:val="right"/>
              <w:rPr>
                <w:rFonts w:eastAsia="STXinwei"/>
                <w:sz w:val="21"/>
                <w:szCs w:val="21"/>
                <w:lang w:eastAsia="zh-CN"/>
              </w:rPr>
            </w:pPr>
            <w:r w:rsidRPr="006C3AED">
              <w:rPr>
                <w:rFonts w:eastAsia="STXinwei"/>
                <w:sz w:val="21"/>
                <w:szCs w:val="21"/>
                <w:lang w:eastAsia="zh-CN"/>
              </w:rPr>
              <w:t>SPACE RESEARCH (</w:t>
            </w:r>
            <w:proofErr w:type="gramStart"/>
            <w:r w:rsidRPr="006C3AED">
              <w:rPr>
                <w:rFonts w:eastAsia="STXinwei"/>
                <w:sz w:val="21"/>
                <w:szCs w:val="21"/>
                <w:lang w:eastAsia="zh-CN"/>
              </w:rPr>
              <w:t xml:space="preserve">passive) </w:t>
            </w:r>
            <w:r>
              <w:rPr>
                <w:rFonts w:eastAsia="STXinwei"/>
                <w:sz w:val="21"/>
                <w:szCs w:val="21"/>
                <w:lang w:eastAsia="zh-CN"/>
              </w:rPr>
              <w:t xml:space="preserve">  </w:t>
            </w:r>
            <w:proofErr w:type="gramEnd"/>
            <w:r>
              <w:rPr>
                <w:rFonts w:eastAsia="STXinwei"/>
                <w:sz w:val="21"/>
                <w:szCs w:val="21"/>
                <w:lang w:eastAsia="zh-CN"/>
              </w:rPr>
              <w:t xml:space="preserve">                                 </w:t>
            </w:r>
            <w:r w:rsidRPr="006C3AED">
              <w:rPr>
                <w:rFonts w:eastAsia="STXinwei"/>
                <w:sz w:val="21"/>
                <w:szCs w:val="21"/>
                <w:lang w:eastAsia="zh-CN"/>
              </w:rPr>
              <w:t>5.340 5.563A</w:t>
            </w:r>
          </w:p>
        </w:tc>
      </w:tr>
      <w:tr w:rsidR="00CA47BD" w:rsidRPr="006C3AED" w14:paraId="4AB14802" w14:textId="77777777" w:rsidTr="00CA47BD">
        <w:trPr>
          <w:trHeight w:val="1326"/>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DD7AA6" w14:textId="76D369B8" w:rsidR="00CA47BD" w:rsidRPr="006C3AED" w:rsidRDefault="00CA47BD" w:rsidP="00CA47BD">
            <w:pPr>
              <w:snapToGrid w:val="0"/>
              <w:rPr>
                <w:rFonts w:eastAsia="STXinwei"/>
                <w:sz w:val="21"/>
                <w:szCs w:val="21"/>
                <w:lang w:eastAsia="zh-CN"/>
              </w:rPr>
            </w:pPr>
            <w:r w:rsidRPr="006C3AED">
              <w:rPr>
                <w:rFonts w:eastAsia="STXinwei"/>
                <w:b/>
                <w:bCs/>
                <w:sz w:val="21"/>
                <w:szCs w:val="21"/>
                <w:lang w:eastAsia="zh-CN"/>
              </w:rPr>
              <w:t>252-265</w:t>
            </w:r>
            <w:r w:rsidRPr="006C3AED">
              <w:rPr>
                <w:rFonts w:eastAsia="STXinwei"/>
                <w:sz w:val="21"/>
                <w:szCs w:val="21"/>
                <w:lang w:eastAsia="zh-CN"/>
              </w:rPr>
              <w:t xml:space="preserve">                                               </w:t>
            </w:r>
            <w:r>
              <w:rPr>
                <w:rFonts w:eastAsia="STXinwei"/>
                <w:sz w:val="21"/>
                <w:szCs w:val="21"/>
                <w:lang w:eastAsia="zh-CN"/>
              </w:rPr>
              <w:t xml:space="preserve">                 </w:t>
            </w:r>
            <w:r w:rsidRPr="006C3AED">
              <w:rPr>
                <w:rFonts w:eastAsia="STXinwei"/>
                <w:sz w:val="21"/>
                <w:szCs w:val="21"/>
                <w:lang w:eastAsia="zh-CN"/>
              </w:rPr>
              <w:t>FIXED</w:t>
            </w:r>
          </w:p>
          <w:p w14:paraId="44B70B8B"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MOBILE</w:t>
            </w:r>
          </w:p>
          <w:p w14:paraId="3D42BA26"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MOBILE-SATELLITE (Earth-to-space)</w:t>
            </w:r>
          </w:p>
          <w:p w14:paraId="43EC17CD"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RADIO ASTRONOMY</w:t>
            </w:r>
          </w:p>
          <w:p w14:paraId="5359DEB3"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RADIONAVIGATION</w:t>
            </w:r>
          </w:p>
          <w:p w14:paraId="39C160F4" w14:textId="33BBBF5C" w:rsidR="00CA47BD" w:rsidRPr="006C3AED" w:rsidRDefault="00CA47BD" w:rsidP="00CA47BD">
            <w:pPr>
              <w:snapToGrid w:val="0"/>
              <w:jc w:val="right"/>
              <w:rPr>
                <w:rFonts w:eastAsia="STXinwei"/>
                <w:sz w:val="21"/>
                <w:szCs w:val="21"/>
                <w:lang w:eastAsia="zh-CN"/>
              </w:rPr>
            </w:pPr>
            <w:r w:rsidRPr="006C3AED">
              <w:rPr>
                <w:rFonts w:eastAsia="STXinwei"/>
                <w:sz w:val="21"/>
                <w:szCs w:val="21"/>
                <w:lang w:eastAsia="zh-CN"/>
              </w:rPr>
              <w:t xml:space="preserve">RADIONAVIGATION-SATELLITE </w:t>
            </w:r>
            <w:r>
              <w:rPr>
                <w:rFonts w:eastAsia="STXinwei"/>
                <w:sz w:val="21"/>
                <w:szCs w:val="21"/>
                <w:lang w:eastAsia="zh-CN"/>
              </w:rPr>
              <w:t xml:space="preserve">                                  </w:t>
            </w:r>
            <w:r w:rsidRPr="006C3AED">
              <w:rPr>
                <w:rFonts w:eastAsia="STXinwei"/>
                <w:sz w:val="21"/>
                <w:szCs w:val="21"/>
                <w:lang w:eastAsia="zh-CN"/>
              </w:rPr>
              <w:t>5.149 5.554</w:t>
            </w:r>
          </w:p>
        </w:tc>
      </w:tr>
      <w:tr w:rsidR="00CA47BD" w:rsidRPr="006C3AED" w14:paraId="3B9B9CF7" w14:textId="77777777" w:rsidTr="00CA47BD">
        <w:trPr>
          <w:trHeight w:val="1022"/>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446A0" w14:textId="00EB1200" w:rsidR="00CA47BD" w:rsidRPr="006C3AED" w:rsidRDefault="00CA47BD" w:rsidP="00CA47BD">
            <w:pPr>
              <w:snapToGrid w:val="0"/>
              <w:rPr>
                <w:rFonts w:eastAsia="STXinwei"/>
                <w:sz w:val="21"/>
                <w:szCs w:val="21"/>
                <w:lang w:eastAsia="zh-CN"/>
              </w:rPr>
            </w:pPr>
            <w:r w:rsidRPr="006C3AED">
              <w:rPr>
                <w:rFonts w:eastAsia="STXinwei"/>
                <w:b/>
                <w:bCs/>
                <w:sz w:val="21"/>
                <w:szCs w:val="21"/>
                <w:lang w:eastAsia="zh-CN"/>
              </w:rPr>
              <w:t>265-275</w:t>
            </w:r>
            <w:r w:rsidRPr="006C3AED">
              <w:rPr>
                <w:rFonts w:eastAsia="STXinwei"/>
                <w:sz w:val="21"/>
                <w:szCs w:val="21"/>
                <w:lang w:eastAsia="zh-CN"/>
              </w:rPr>
              <w:t xml:space="preserve">                                 </w:t>
            </w:r>
            <w:r>
              <w:rPr>
                <w:rFonts w:eastAsia="STXinwei"/>
                <w:sz w:val="21"/>
                <w:szCs w:val="21"/>
                <w:lang w:eastAsia="zh-CN"/>
              </w:rPr>
              <w:t xml:space="preserve">                 </w:t>
            </w:r>
            <w:r w:rsidRPr="006C3AED">
              <w:rPr>
                <w:rFonts w:eastAsia="STXinwei"/>
                <w:sz w:val="21"/>
                <w:szCs w:val="21"/>
                <w:lang w:eastAsia="zh-CN"/>
              </w:rPr>
              <w:t xml:space="preserve">              FIXED</w:t>
            </w:r>
          </w:p>
          <w:p w14:paraId="20B6300F"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FIXED-SATELLITE (Earth-to-space)</w:t>
            </w:r>
          </w:p>
          <w:p w14:paraId="085E7151" w14:textId="77777777" w:rsidR="00CA47BD" w:rsidRPr="006C3AED" w:rsidRDefault="00CA47BD" w:rsidP="00CA47BD">
            <w:pPr>
              <w:snapToGrid w:val="0"/>
              <w:jc w:val="center"/>
              <w:rPr>
                <w:rFonts w:eastAsia="STXinwei"/>
                <w:sz w:val="21"/>
                <w:szCs w:val="21"/>
                <w:lang w:eastAsia="zh-CN"/>
              </w:rPr>
            </w:pPr>
            <w:r w:rsidRPr="006C3AED">
              <w:rPr>
                <w:rFonts w:eastAsia="STXinwei"/>
                <w:sz w:val="21"/>
                <w:szCs w:val="21"/>
                <w:lang w:eastAsia="zh-CN"/>
              </w:rPr>
              <w:t>MOBILE</w:t>
            </w:r>
          </w:p>
          <w:p w14:paraId="2A2DD6F1" w14:textId="79AE2592" w:rsidR="00CA47BD" w:rsidRPr="006C3AED" w:rsidRDefault="00CA47BD" w:rsidP="00075FB1">
            <w:pPr>
              <w:snapToGrid w:val="0"/>
              <w:jc w:val="right"/>
              <w:rPr>
                <w:rFonts w:eastAsia="STXinwei"/>
                <w:sz w:val="21"/>
                <w:szCs w:val="21"/>
                <w:lang w:eastAsia="zh-CN"/>
              </w:rPr>
            </w:pPr>
            <w:r w:rsidRPr="006C3AED">
              <w:rPr>
                <w:rFonts w:eastAsia="STXinwei"/>
                <w:sz w:val="21"/>
                <w:szCs w:val="21"/>
                <w:lang w:eastAsia="zh-CN"/>
              </w:rPr>
              <w:t xml:space="preserve">RADIO ASTRONOMY              </w:t>
            </w:r>
            <w:r w:rsidR="00075FB1">
              <w:rPr>
                <w:rFonts w:eastAsia="STXinwei"/>
                <w:sz w:val="21"/>
                <w:szCs w:val="21"/>
                <w:lang w:eastAsia="zh-CN"/>
              </w:rPr>
              <w:t xml:space="preserve">                            </w:t>
            </w:r>
            <w:r w:rsidRPr="006C3AED">
              <w:rPr>
                <w:rFonts w:eastAsia="STXinwei"/>
                <w:sz w:val="21"/>
                <w:szCs w:val="21"/>
                <w:lang w:eastAsia="zh-CN"/>
              </w:rPr>
              <w:t>5.149 5.563A</w:t>
            </w:r>
          </w:p>
        </w:tc>
      </w:tr>
      <w:tr w:rsidR="00075FB1" w:rsidRPr="006C3AED" w14:paraId="3204B5E2" w14:textId="77777777" w:rsidTr="00075FB1">
        <w:trPr>
          <w:trHeight w:val="292"/>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D8175A" w14:textId="59A7B827" w:rsidR="00075FB1" w:rsidRPr="00075FB1" w:rsidRDefault="00075FB1" w:rsidP="00CA47BD">
            <w:pPr>
              <w:snapToGrid w:val="0"/>
              <w:rPr>
                <w:b/>
                <w:bCs/>
                <w:sz w:val="21"/>
                <w:szCs w:val="21"/>
                <w:lang w:eastAsia="ja-JP"/>
              </w:rPr>
            </w:pPr>
            <w:r>
              <w:rPr>
                <w:rFonts w:hint="eastAsia"/>
                <w:b/>
                <w:bCs/>
                <w:sz w:val="21"/>
                <w:szCs w:val="21"/>
                <w:lang w:eastAsia="ja-JP"/>
              </w:rPr>
              <w:t>2</w:t>
            </w:r>
            <w:r>
              <w:rPr>
                <w:b/>
                <w:bCs/>
                <w:sz w:val="21"/>
                <w:szCs w:val="21"/>
                <w:lang w:eastAsia="ja-JP"/>
              </w:rPr>
              <w:t xml:space="preserve">75-3 000                                       </w:t>
            </w:r>
            <w:proofErr w:type="gramStart"/>
            <w:r>
              <w:rPr>
                <w:b/>
                <w:bCs/>
                <w:sz w:val="21"/>
                <w:szCs w:val="21"/>
                <w:lang w:eastAsia="ja-JP"/>
              </w:rPr>
              <w:t xml:space="preserve">  </w:t>
            </w:r>
            <w:r w:rsidRPr="006C3AED">
              <w:rPr>
                <w:rFonts w:eastAsia="STXinwei"/>
                <w:b/>
                <w:bCs/>
                <w:sz w:val="21"/>
                <w:szCs w:val="21"/>
                <w:lang w:eastAsia="zh-CN"/>
              </w:rPr>
              <w:t xml:space="preserve"> </w:t>
            </w:r>
            <w:r w:rsidRPr="006C3AED">
              <w:rPr>
                <w:rFonts w:eastAsia="STXinwei"/>
                <w:sz w:val="21"/>
                <w:szCs w:val="21"/>
                <w:lang w:eastAsia="zh-CN"/>
              </w:rPr>
              <w:t>(</w:t>
            </w:r>
            <w:proofErr w:type="gramEnd"/>
            <w:r w:rsidRPr="006C3AED">
              <w:rPr>
                <w:rFonts w:eastAsia="STXinwei"/>
                <w:sz w:val="21"/>
                <w:szCs w:val="21"/>
                <w:lang w:eastAsia="zh-CN"/>
              </w:rPr>
              <w:t xml:space="preserve">Not allocated) </w:t>
            </w:r>
            <w:r>
              <w:rPr>
                <w:rFonts w:eastAsia="STXinwei"/>
                <w:sz w:val="21"/>
                <w:szCs w:val="21"/>
                <w:lang w:eastAsia="zh-CN"/>
              </w:rPr>
              <w:t xml:space="preserve">5.564A  </w:t>
            </w:r>
            <w:r w:rsidRPr="006C3AED">
              <w:rPr>
                <w:rFonts w:eastAsia="STXinwei"/>
                <w:sz w:val="21"/>
                <w:szCs w:val="21"/>
                <w:lang w:eastAsia="zh-CN"/>
              </w:rPr>
              <w:t>5.565</w:t>
            </w:r>
          </w:p>
        </w:tc>
      </w:tr>
    </w:tbl>
    <w:p w14:paraId="34C2FAD2" w14:textId="371D1F69" w:rsidR="006C3AED" w:rsidRPr="00CA47BD" w:rsidRDefault="006C3AED" w:rsidP="00CA47BD">
      <w:pPr>
        <w:snapToGrid w:val="0"/>
        <w:rPr>
          <w:rFonts w:eastAsia="STXinwei"/>
          <w:sz w:val="21"/>
          <w:szCs w:val="21"/>
          <w:lang w:eastAsia="zh-CN"/>
        </w:rPr>
      </w:pPr>
    </w:p>
    <w:p w14:paraId="7394DF51" w14:textId="394A78ED" w:rsidR="00395439" w:rsidRDefault="00395439" w:rsidP="00395439">
      <w:pPr>
        <w:snapToGrid w:val="0"/>
        <w:spacing w:afterLines="50" w:after="120"/>
        <w:rPr>
          <w:rFonts w:eastAsia="ＭＳ 明朝"/>
          <w:bCs/>
          <w:lang w:eastAsia="ja-JP"/>
        </w:rPr>
      </w:pPr>
      <w:r>
        <w:rPr>
          <w:rFonts w:eastAsia="ＭＳ 明朝"/>
          <w:bCs/>
          <w:lang w:eastAsia="ja-JP"/>
        </w:rPr>
        <w:t xml:space="preserve">In the specific frequency range 275-325 GHz, as shown in Figure 1, the band 275-323 GHz has been identified for use by RAS applications, and three bands are identified for EESS (passive) and FS/LMS applications in the frequency range 275-325 GHz. </w:t>
      </w:r>
      <w:proofErr w:type="gramStart"/>
      <w:r>
        <w:rPr>
          <w:rFonts w:eastAsia="ＭＳ 明朝"/>
          <w:bCs/>
          <w:lang w:eastAsia="ja-JP"/>
        </w:rPr>
        <w:t>In order to</w:t>
      </w:r>
      <w:proofErr w:type="gramEnd"/>
      <w:r>
        <w:rPr>
          <w:rFonts w:eastAsia="ＭＳ 明朝"/>
          <w:bCs/>
          <w:lang w:eastAsia="ja-JP"/>
        </w:rPr>
        <w:t xml:space="preserve"> commercialize </w:t>
      </w:r>
      <w:r w:rsidR="00896191">
        <w:rPr>
          <w:rFonts w:eastAsia="ＭＳ 明朝"/>
          <w:bCs/>
          <w:lang w:eastAsia="ja-JP"/>
        </w:rPr>
        <w:t xml:space="preserve">worldwide </w:t>
      </w:r>
      <w:r>
        <w:rPr>
          <w:rFonts w:eastAsia="ＭＳ 明朝"/>
          <w:bCs/>
          <w:lang w:eastAsia="ja-JP"/>
        </w:rPr>
        <w:t xml:space="preserve">IEEE802.15.3d devices whose </w:t>
      </w:r>
      <w:r w:rsidR="00806AB7">
        <w:rPr>
          <w:rFonts w:eastAsia="ＭＳ 明朝"/>
          <w:bCs/>
          <w:lang w:eastAsia="ja-JP"/>
        </w:rPr>
        <w:t xml:space="preserve">PHY is defined in the </w:t>
      </w:r>
      <w:r>
        <w:rPr>
          <w:rFonts w:eastAsia="ＭＳ 明朝"/>
          <w:bCs/>
          <w:lang w:eastAsia="ja-JP"/>
        </w:rPr>
        <w:t xml:space="preserve">frequency range </w:t>
      </w:r>
      <w:r w:rsidR="00806AB7">
        <w:rPr>
          <w:rFonts w:eastAsia="ＭＳ 明朝"/>
          <w:bCs/>
          <w:lang w:eastAsia="ja-JP"/>
        </w:rPr>
        <w:t>252-325 GHz</w:t>
      </w:r>
      <w:r w:rsidR="00185350">
        <w:rPr>
          <w:rFonts w:eastAsia="ＭＳ 明朝"/>
          <w:bCs/>
          <w:lang w:eastAsia="ja-JP"/>
        </w:rPr>
        <w:t>, provided protection of RAS and EESS (passive)</w:t>
      </w:r>
      <w:r>
        <w:rPr>
          <w:rFonts w:eastAsia="ＭＳ 明朝"/>
          <w:bCs/>
          <w:lang w:eastAsia="ja-JP"/>
        </w:rPr>
        <w:t xml:space="preserve"> in </w:t>
      </w:r>
      <w:r w:rsidR="00185350">
        <w:rPr>
          <w:rFonts w:eastAsia="ＭＳ 明朝"/>
          <w:bCs/>
          <w:lang w:eastAsia="ja-JP"/>
        </w:rPr>
        <w:t>the</w:t>
      </w:r>
      <w:r>
        <w:rPr>
          <w:rFonts w:eastAsia="ＭＳ 明朝"/>
          <w:bCs/>
          <w:lang w:eastAsia="ja-JP"/>
        </w:rPr>
        <w:t xml:space="preserve"> </w:t>
      </w:r>
      <w:r w:rsidR="00185350">
        <w:rPr>
          <w:rFonts w:eastAsia="ＭＳ 明朝"/>
          <w:bCs/>
          <w:lang w:eastAsia="ja-JP"/>
        </w:rPr>
        <w:t>frequency range 275-325 GHz, in particular, i</w:t>
      </w:r>
      <w:r>
        <w:rPr>
          <w:rFonts w:eastAsia="ＭＳ 明朝"/>
          <w:bCs/>
          <w:lang w:eastAsia="ja-JP"/>
        </w:rPr>
        <w:t xml:space="preserve">t would be appropriate to establish the Table of Frequency Allocations in the </w:t>
      </w:r>
      <w:r>
        <w:rPr>
          <w:rFonts w:eastAsia="ＭＳ 明朝"/>
          <w:bCs/>
          <w:lang w:eastAsia="ja-JP"/>
        </w:rPr>
        <w:lastRenderedPageBreak/>
        <w:t xml:space="preserve">frequency range 275-325 GHz </w:t>
      </w:r>
      <w:r>
        <w:rPr>
          <w:rFonts w:eastAsia="ＭＳ 明朝"/>
        </w:rPr>
        <w:t>which allocate FS, MS, RAS and EESS (passive) on a co-primary basis</w:t>
      </w:r>
      <w:r w:rsidR="00185350">
        <w:rPr>
          <w:rFonts w:eastAsia="ＭＳ 明朝"/>
          <w:bCs/>
          <w:lang w:eastAsia="ja-JP"/>
        </w:rPr>
        <w:t>.</w:t>
      </w:r>
    </w:p>
    <w:p w14:paraId="790DE261" w14:textId="77777777" w:rsidR="00896191" w:rsidRDefault="00896191" w:rsidP="00395439">
      <w:pPr>
        <w:snapToGrid w:val="0"/>
        <w:spacing w:afterLines="50" w:after="120"/>
        <w:rPr>
          <w:rFonts w:eastAsia="ＭＳ 明朝"/>
          <w:bCs/>
          <w:lang w:eastAsia="ja-JP"/>
        </w:rPr>
      </w:pPr>
    </w:p>
    <w:p w14:paraId="7E23F3F9" w14:textId="3FFC7DB1" w:rsidR="009F14B6" w:rsidRDefault="009F14B6" w:rsidP="009F14B6">
      <w:pPr>
        <w:snapToGrid w:val="0"/>
        <w:spacing w:after="120"/>
        <w:jc w:val="center"/>
        <w:rPr>
          <w:rFonts w:eastAsia="STXinwei"/>
          <w:lang w:eastAsia="zh-CN"/>
        </w:rPr>
      </w:pPr>
      <w:r>
        <w:rPr>
          <w:noProof/>
        </w:rPr>
        <w:drawing>
          <wp:inline distT="0" distB="0" distL="0" distR="0" wp14:anchorId="546EC77E" wp14:editId="38E7FE99">
            <wp:extent cx="5824855" cy="1510665"/>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4855" cy="1510665"/>
                    </a:xfrm>
                    <a:prstGeom prst="rect">
                      <a:avLst/>
                    </a:prstGeom>
                    <a:noFill/>
                    <a:ln>
                      <a:noFill/>
                    </a:ln>
                  </pic:spPr>
                </pic:pic>
              </a:graphicData>
            </a:graphic>
          </wp:inline>
        </w:drawing>
      </w:r>
    </w:p>
    <w:p w14:paraId="5C1485B4" w14:textId="3C49B660" w:rsidR="009F14B6" w:rsidRPr="00EC6065" w:rsidRDefault="009F14B6" w:rsidP="009F14B6">
      <w:pPr>
        <w:widowControl w:val="0"/>
        <w:spacing w:before="120"/>
        <w:jc w:val="center"/>
        <w:rPr>
          <w:bCs/>
          <w:sz w:val="21"/>
          <w:szCs w:val="21"/>
        </w:rPr>
      </w:pPr>
      <w:r w:rsidRPr="00EC6065">
        <w:rPr>
          <w:rFonts w:hint="eastAsia"/>
          <w:bCs/>
          <w:sz w:val="21"/>
          <w:szCs w:val="21"/>
        </w:rPr>
        <w:t xml:space="preserve">Figure </w:t>
      </w:r>
      <w:r w:rsidRPr="00EC6065">
        <w:rPr>
          <w:bCs/>
          <w:sz w:val="21"/>
          <w:szCs w:val="21"/>
        </w:rPr>
        <w:t>1</w:t>
      </w:r>
      <w:r w:rsidRPr="00EC6065">
        <w:rPr>
          <w:rFonts w:hint="eastAsia"/>
          <w:b/>
          <w:sz w:val="21"/>
          <w:szCs w:val="21"/>
        </w:rPr>
        <w:t xml:space="preserve"> </w:t>
      </w:r>
      <w:r w:rsidRPr="00EC6065">
        <w:rPr>
          <w:b/>
          <w:sz w:val="21"/>
          <w:szCs w:val="21"/>
        </w:rPr>
        <w:t>Identified frequency bands in the frequency range 275-325 GHz</w:t>
      </w:r>
    </w:p>
    <w:p w14:paraId="38979477" w14:textId="63045A8D" w:rsidR="00FB3DD1" w:rsidRPr="004B21C5" w:rsidRDefault="00FB3DD1" w:rsidP="00FB3DD1">
      <w:pPr>
        <w:pStyle w:val="1"/>
        <w:snapToGrid w:val="0"/>
        <w:spacing w:after="50"/>
        <w:rPr>
          <w:rFonts w:ascii="Times New Roman" w:hAnsi="Times New Roman" w:cs="Times New Roman"/>
          <w:u w:val="none"/>
          <w:lang w:eastAsia="zh-CN"/>
        </w:rPr>
      </w:pPr>
      <w:r w:rsidRPr="004B21C5">
        <w:rPr>
          <w:rFonts w:ascii="Times New Roman" w:hAnsi="Times New Roman" w:cs="Times New Roman"/>
          <w:u w:val="none"/>
          <w:lang w:eastAsia="zh-CN"/>
        </w:rPr>
        <w:t>3</w:t>
      </w:r>
      <w:r w:rsidRPr="004B21C5">
        <w:rPr>
          <w:rFonts w:ascii="Times New Roman" w:hAnsi="Times New Roman" w:cs="Times New Roman"/>
          <w:u w:val="none"/>
          <w:lang w:eastAsia="zh-CN"/>
        </w:rPr>
        <w:tab/>
      </w:r>
      <w:r>
        <w:rPr>
          <w:rFonts w:ascii="Times New Roman" w:hAnsi="Times New Roman" w:cs="Times New Roman"/>
          <w:u w:val="none"/>
          <w:lang w:eastAsia="zh-CN"/>
        </w:rPr>
        <w:t>Proposal</w:t>
      </w:r>
    </w:p>
    <w:p w14:paraId="2C2BC160" w14:textId="7B33D8B7" w:rsidR="00896191" w:rsidRDefault="00896191" w:rsidP="00FB3DD1">
      <w:pPr>
        <w:snapToGrid w:val="0"/>
        <w:spacing w:afterLines="50" w:after="120"/>
        <w:rPr>
          <w:lang w:eastAsia="zh-CN"/>
        </w:rPr>
      </w:pPr>
      <w:r>
        <w:rPr>
          <w:lang w:eastAsia="zh-CN"/>
        </w:rPr>
        <w:t xml:space="preserve">NICT would like to propose that IEEE802 send information on IEEE802.15.3d standard to APG23-6 meeting to encourage APT member countries to develop PACP </w:t>
      </w:r>
      <w:r w:rsidR="006C017D">
        <w:rPr>
          <w:lang w:eastAsia="zh-CN"/>
        </w:rPr>
        <w:t>which considers</w:t>
      </w:r>
      <w:r>
        <w:rPr>
          <w:lang w:eastAsia="zh-CN"/>
        </w:rPr>
        <w:t xml:space="preserve"> new frequency allocations to FS, MS, RAS and EESS (passive) in the frequency range 275-325 GHz</w:t>
      </w:r>
      <w:r w:rsidR="00FC59C1">
        <w:rPr>
          <w:lang w:eastAsia="zh-CN"/>
        </w:rPr>
        <w:t xml:space="preserve"> and assist to make APT member countries understand necessity to include the study of new allocations in the frequency range 275-325 GHz</w:t>
      </w:r>
      <w:r w:rsidR="00950A11">
        <w:rPr>
          <w:lang w:eastAsia="zh-CN"/>
        </w:rPr>
        <w:t xml:space="preserve"> as WRC-27 agenda item</w:t>
      </w:r>
      <w:r>
        <w:rPr>
          <w:lang w:eastAsia="zh-CN"/>
        </w:rPr>
        <w:t xml:space="preserve">. </w:t>
      </w:r>
      <w:r w:rsidR="006F45AE">
        <w:rPr>
          <w:lang w:eastAsia="zh-CN"/>
        </w:rPr>
        <w:t xml:space="preserve">If the Table of Frequency Allocations in the frequency range 275-325 GHz </w:t>
      </w:r>
      <w:r w:rsidR="00950A11">
        <w:rPr>
          <w:lang w:eastAsia="zh-CN"/>
        </w:rPr>
        <w:t>will be</w:t>
      </w:r>
      <w:r w:rsidR="006F45AE">
        <w:rPr>
          <w:lang w:eastAsia="zh-CN"/>
        </w:rPr>
        <w:t xml:space="preserve"> added in the RR</w:t>
      </w:r>
      <w:r w:rsidR="00950A11">
        <w:rPr>
          <w:lang w:eastAsia="zh-CN"/>
        </w:rPr>
        <w:t xml:space="preserve"> at WRC-27</w:t>
      </w:r>
      <w:r w:rsidR="006F45AE">
        <w:rPr>
          <w:lang w:eastAsia="zh-CN"/>
        </w:rPr>
        <w:t xml:space="preserve">, </w:t>
      </w:r>
      <w:r w:rsidR="00950A11">
        <w:rPr>
          <w:lang w:eastAsia="zh-CN"/>
        </w:rPr>
        <w:t xml:space="preserve">the new regulation will benefit </w:t>
      </w:r>
      <w:r w:rsidR="006F45AE">
        <w:rPr>
          <w:lang w:eastAsia="zh-CN"/>
        </w:rPr>
        <w:t xml:space="preserve">IEEE802 </w:t>
      </w:r>
      <w:r w:rsidR="00950A11">
        <w:rPr>
          <w:lang w:eastAsia="zh-CN"/>
        </w:rPr>
        <w:t>with respect to</w:t>
      </w:r>
      <w:r w:rsidR="006F45AE">
        <w:rPr>
          <w:lang w:eastAsia="zh-CN"/>
        </w:rPr>
        <w:t xml:space="preserve"> </w:t>
      </w:r>
      <w:r w:rsidR="00950A11">
        <w:rPr>
          <w:lang w:eastAsia="zh-CN"/>
        </w:rPr>
        <w:t>deployment of</w:t>
      </w:r>
      <w:r w:rsidR="006F45AE">
        <w:rPr>
          <w:lang w:eastAsia="zh-CN"/>
        </w:rPr>
        <w:t xml:space="preserve"> IEEE802.15.3d devices worldwide </w:t>
      </w:r>
      <w:r w:rsidR="00950A11">
        <w:rPr>
          <w:lang w:eastAsia="zh-CN"/>
        </w:rPr>
        <w:t>without constrain</w:t>
      </w:r>
      <w:r w:rsidR="00E55491">
        <w:rPr>
          <w:lang w:eastAsia="zh-CN"/>
        </w:rPr>
        <w:t>t</w:t>
      </w:r>
      <w:r w:rsidR="00950A11">
        <w:rPr>
          <w:lang w:eastAsia="zh-CN"/>
        </w:rPr>
        <w:t xml:space="preserve"> of regulations.</w:t>
      </w:r>
      <w:r w:rsidR="006F45AE">
        <w:rPr>
          <w:lang w:eastAsia="zh-CN"/>
        </w:rPr>
        <w:t xml:space="preserve"> </w:t>
      </w:r>
      <w:r>
        <w:rPr>
          <w:lang w:eastAsia="zh-CN"/>
        </w:rPr>
        <w:t>The proposed information document is attached for consideration.</w:t>
      </w:r>
    </w:p>
    <w:p w14:paraId="21A19A0C" w14:textId="252572CA" w:rsidR="00FB3DD1" w:rsidRPr="004B21C5" w:rsidRDefault="00FB3DD1" w:rsidP="00FB3DD1">
      <w:pPr>
        <w:pStyle w:val="1"/>
        <w:snapToGrid w:val="0"/>
        <w:spacing w:after="50"/>
        <w:rPr>
          <w:rFonts w:ascii="Times New Roman" w:hAnsi="Times New Roman" w:cs="Times New Roman"/>
          <w:u w:val="none"/>
          <w:lang w:eastAsia="zh-CN"/>
        </w:rPr>
      </w:pPr>
      <w:r>
        <w:rPr>
          <w:rFonts w:ascii="Times New Roman" w:hAnsi="Times New Roman" w:cs="Times New Roman"/>
          <w:u w:val="none"/>
          <w:lang w:eastAsia="zh-CN"/>
        </w:rPr>
        <w:t>4</w:t>
      </w:r>
      <w:r w:rsidRPr="004B21C5">
        <w:rPr>
          <w:rFonts w:ascii="Times New Roman" w:hAnsi="Times New Roman" w:cs="Times New Roman"/>
          <w:u w:val="none"/>
          <w:lang w:eastAsia="zh-CN"/>
        </w:rPr>
        <w:tab/>
        <w:t>Date</w:t>
      </w:r>
      <w:r>
        <w:rPr>
          <w:rFonts w:ascii="Times New Roman" w:hAnsi="Times New Roman" w:cs="Times New Roman"/>
          <w:u w:val="none"/>
          <w:lang w:eastAsia="zh-CN"/>
        </w:rPr>
        <w:t xml:space="preserve"> and venue</w:t>
      </w:r>
      <w:r w:rsidRPr="004B21C5">
        <w:rPr>
          <w:rFonts w:ascii="Times New Roman" w:hAnsi="Times New Roman" w:cs="Times New Roman"/>
          <w:u w:val="none"/>
          <w:lang w:eastAsia="zh-CN"/>
        </w:rPr>
        <w:t xml:space="preserve"> of </w:t>
      </w:r>
      <w:r>
        <w:rPr>
          <w:rFonts w:ascii="Times New Roman" w:hAnsi="Times New Roman" w:cs="Times New Roman"/>
          <w:u w:val="none"/>
          <w:lang w:eastAsia="zh-CN"/>
        </w:rPr>
        <w:t>APG23-6 meeting</w:t>
      </w:r>
    </w:p>
    <w:p w14:paraId="4F9F8E02" w14:textId="77777777" w:rsidR="00FB3DD1" w:rsidRDefault="00FB3DD1" w:rsidP="00FB3DD1">
      <w:pPr>
        <w:snapToGrid w:val="0"/>
        <w:spacing w:after="120"/>
        <w:rPr>
          <w:lang w:eastAsia="zh-CN"/>
        </w:rPr>
      </w:pPr>
      <w:r>
        <w:rPr>
          <w:lang w:eastAsia="zh-CN"/>
        </w:rPr>
        <w:t xml:space="preserve">APG23-6 will be held on August 14 to 19, 2023 in Brisbane, Australia. The meeting will be held hybrid mode. Further information is available at </w:t>
      </w:r>
      <w:hyperlink r:id="rId11" w:history="1">
        <w:r w:rsidRPr="00AE37E2">
          <w:rPr>
            <w:rStyle w:val="af9"/>
            <w:lang w:eastAsia="zh-CN"/>
          </w:rPr>
          <w:t>https://www.apt.int/2023-APG23-6</w:t>
        </w:r>
      </w:hyperlink>
      <w:r>
        <w:rPr>
          <w:lang w:eastAsia="zh-CN"/>
        </w:rPr>
        <w:t>.</w:t>
      </w:r>
    </w:p>
    <w:p w14:paraId="03D5FACE" w14:textId="6A8684FD" w:rsidR="00896191" w:rsidRDefault="00896191">
      <w:pPr>
        <w:rPr>
          <w:lang w:eastAsia="ja-JP"/>
        </w:rPr>
      </w:pPr>
      <w:r>
        <w:rPr>
          <w:lang w:eastAsia="ja-JP"/>
        </w:rPr>
        <w:br w:type="page"/>
      </w:r>
    </w:p>
    <w:p w14:paraId="4E86A0AE" w14:textId="62EA47D6" w:rsidR="0095191D" w:rsidRDefault="0095191D" w:rsidP="0095191D">
      <w:pPr>
        <w:pStyle w:val="8"/>
        <w:jc w:val="center"/>
        <w:rPr>
          <w:rFonts w:ascii="Times New Roman" w:hAnsi="Times New Roman" w:cs="Times New Roman"/>
          <w:b/>
          <w:i w:val="0"/>
          <w:iCs w:val="0"/>
          <w:kern w:val="2"/>
          <w:sz w:val="28"/>
          <w:szCs w:val="28"/>
        </w:rPr>
      </w:pPr>
      <w:r w:rsidRPr="0095191D">
        <w:rPr>
          <w:rFonts w:ascii="Times New Roman" w:hAnsi="Times New Roman" w:cs="Times New Roman"/>
          <w:b/>
          <w:i w:val="0"/>
          <w:iCs w:val="0"/>
          <w:kern w:val="2"/>
          <w:sz w:val="28"/>
          <w:szCs w:val="28"/>
        </w:rPr>
        <w:lastRenderedPageBreak/>
        <w:t>Attachment</w:t>
      </w:r>
    </w:p>
    <w:p w14:paraId="50D2DAEC" w14:textId="44256514" w:rsidR="0095191D" w:rsidRDefault="0095191D" w:rsidP="0095191D">
      <w:pPr>
        <w:rPr>
          <w:rFonts w:eastAsia="Malgun Gothic"/>
        </w:rPr>
      </w:pPr>
    </w:p>
    <w:p w14:paraId="69A385D5" w14:textId="77777777" w:rsidR="0095191D" w:rsidRPr="0095191D" w:rsidRDefault="0095191D" w:rsidP="0095191D">
      <w:pPr>
        <w:rPr>
          <w:rFonts w:eastAsia="Malgun Gothic"/>
        </w:rPr>
      </w:pPr>
    </w:p>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5191D" w:rsidRPr="00891D0B" w14:paraId="6649D84F" w14:textId="77777777" w:rsidTr="00AD3163">
        <w:trPr>
          <w:cantSplit/>
          <w:trHeight w:val="288"/>
        </w:trPr>
        <w:tc>
          <w:tcPr>
            <w:tcW w:w="1399" w:type="dxa"/>
            <w:vMerge w:val="restart"/>
          </w:tcPr>
          <w:p w14:paraId="30B5E167" w14:textId="77777777" w:rsidR="0095191D" w:rsidRPr="00891D0B" w:rsidRDefault="0095191D" w:rsidP="00AD3163">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70E21C0" wp14:editId="043194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C94F612" w14:textId="77777777" w:rsidR="0095191D" w:rsidRPr="00891D0B" w:rsidRDefault="0095191D" w:rsidP="00AD3163">
            <w:pPr>
              <w:spacing w:before="40"/>
              <w:rPr>
                <w:sz w:val="22"/>
                <w:szCs w:val="22"/>
              </w:rPr>
            </w:pPr>
            <w:r w:rsidRPr="00891D0B">
              <w:rPr>
                <w:sz w:val="22"/>
                <w:szCs w:val="22"/>
              </w:rPr>
              <w:t>ASIA-PACIFIC TELECOMMUNITY</w:t>
            </w:r>
          </w:p>
        </w:tc>
        <w:tc>
          <w:tcPr>
            <w:tcW w:w="2160" w:type="dxa"/>
          </w:tcPr>
          <w:p w14:paraId="09B0FF96" w14:textId="77777777" w:rsidR="0095191D" w:rsidRPr="006C017D" w:rsidRDefault="0095191D" w:rsidP="00AD3163">
            <w:pPr>
              <w:pStyle w:val="8"/>
              <w:spacing w:before="40"/>
              <w:rPr>
                <w:rFonts w:ascii="Times New Roman" w:hAnsi="Times New Roman" w:cs="Times New Roman"/>
                <w:b/>
                <w:bCs/>
                <w:i w:val="0"/>
                <w:iCs w:val="0"/>
                <w:sz w:val="24"/>
                <w:szCs w:val="24"/>
              </w:rPr>
            </w:pPr>
            <w:r w:rsidRPr="006C017D">
              <w:rPr>
                <w:rFonts w:ascii="Times New Roman" w:hAnsi="Times New Roman" w:cs="Times New Roman"/>
                <w:b/>
                <w:bCs/>
                <w:i w:val="0"/>
                <w:iCs w:val="0"/>
                <w:sz w:val="24"/>
                <w:szCs w:val="24"/>
              </w:rPr>
              <w:t>Document No:</w:t>
            </w:r>
          </w:p>
        </w:tc>
      </w:tr>
      <w:tr w:rsidR="0095191D" w:rsidRPr="00C15799" w14:paraId="719B7F99" w14:textId="77777777" w:rsidTr="00AD3163">
        <w:trPr>
          <w:cantSplit/>
          <w:trHeight w:val="504"/>
        </w:trPr>
        <w:tc>
          <w:tcPr>
            <w:tcW w:w="1399" w:type="dxa"/>
            <w:vMerge/>
          </w:tcPr>
          <w:p w14:paraId="39FC3F18" w14:textId="77777777" w:rsidR="0095191D" w:rsidRPr="00891D0B" w:rsidRDefault="0095191D" w:rsidP="00AD3163"/>
        </w:tc>
        <w:tc>
          <w:tcPr>
            <w:tcW w:w="5760" w:type="dxa"/>
            <w:vAlign w:val="center"/>
          </w:tcPr>
          <w:p w14:paraId="1D0D40E1" w14:textId="77777777" w:rsidR="0095191D" w:rsidRDefault="0095191D" w:rsidP="00AD3163">
            <w:pPr>
              <w:spacing w:before="40"/>
              <w:rPr>
                <w:b/>
              </w:rPr>
            </w:pPr>
            <w:r>
              <w:rPr>
                <w:b/>
              </w:rPr>
              <w:t>The 6th Meeting of the APT Conference Preparatory</w:t>
            </w:r>
          </w:p>
          <w:p w14:paraId="207EC451" w14:textId="77777777" w:rsidR="0095191D" w:rsidRPr="00891D0B" w:rsidRDefault="0095191D" w:rsidP="00AD3163">
            <w:pPr>
              <w:spacing w:line="0" w:lineRule="atLeast"/>
            </w:pPr>
            <w:r>
              <w:rPr>
                <w:b/>
              </w:rPr>
              <w:t>Group for WRC-23 (APG23-6)</w:t>
            </w:r>
          </w:p>
        </w:tc>
        <w:tc>
          <w:tcPr>
            <w:tcW w:w="2160" w:type="dxa"/>
          </w:tcPr>
          <w:p w14:paraId="3A3E2354" w14:textId="72D35F74" w:rsidR="0095191D" w:rsidRPr="006C017D" w:rsidRDefault="0095191D" w:rsidP="00AD3163">
            <w:pPr>
              <w:spacing w:before="40"/>
              <w:rPr>
                <w:b/>
                <w:bCs/>
                <w:lang w:val="fr-FR"/>
              </w:rPr>
            </w:pPr>
            <w:r w:rsidRPr="006C017D">
              <w:rPr>
                <w:b/>
                <w:bCs/>
                <w:lang w:val="fr-FR"/>
              </w:rPr>
              <w:t>APG23-6/IN</w:t>
            </w:r>
            <w:r w:rsidR="00184228" w:rsidRPr="006C017D">
              <w:rPr>
                <w:b/>
                <w:bCs/>
                <w:lang w:val="fr-FR"/>
              </w:rPr>
              <w:t>F</w:t>
            </w:r>
            <w:r w:rsidRPr="006C017D">
              <w:rPr>
                <w:b/>
                <w:bCs/>
                <w:lang w:val="fr-FR"/>
              </w:rPr>
              <w:t>-xx</w:t>
            </w:r>
          </w:p>
          <w:p w14:paraId="7CDE276D" w14:textId="77777777" w:rsidR="0095191D" w:rsidRPr="006C017D" w:rsidRDefault="0095191D" w:rsidP="00AD3163">
            <w:pPr>
              <w:rPr>
                <w:b/>
                <w:bCs/>
                <w:lang w:val="en-GB"/>
              </w:rPr>
            </w:pPr>
          </w:p>
        </w:tc>
      </w:tr>
      <w:tr w:rsidR="0095191D" w:rsidRPr="00891D0B" w14:paraId="30C3151F" w14:textId="77777777" w:rsidTr="00AD3163">
        <w:trPr>
          <w:cantSplit/>
          <w:trHeight w:val="288"/>
        </w:trPr>
        <w:tc>
          <w:tcPr>
            <w:tcW w:w="1399" w:type="dxa"/>
            <w:vMerge/>
          </w:tcPr>
          <w:p w14:paraId="757B0C49" w14:textId="77777777" w:rsidR="0095191D" w:rsidRPr="007E1FDD" w:rsidRDefault="0095191D" w:rsidP="00AD3163">
            <w:pPr>
              <w:rPr>
                <w:lang w:val="en-GB"/>
              </w:rPr>
            </w:pPr>
          </w:p>
        </w:tc>
        <w:tc>
          <w:tcPr>
            <w:tcW w:w="5760" w:type="dxa"/>
            <w:vAlign w:val="bottom"/>
          </w:tcPr>
          <w:p w14:paraId="0C934888" w14:textId="77777777" w:rsidR="0095191D" w:rsidRPr="00712451" w:rsidRDefault="0095191D" w:rsidP="00AD3163">
            <w:pPr>
              <w:spacing w:before="40"/>
              <w:rPr>
                <w:b/>
              </w:rPr>
            </w:pPr>
            <w:r>
              <w:t>14 – 19 August 2023</w:t>
            </w:r>
            <w:r w:rsidRPr="00891D0B">
              <w:t xml:space="preserve">, </w:t>
            </w:r>
            <w:r>
              <w:t>Brisbane, Australia</w:t>
            </w:r>
          </w:p>
        </w:tc>
        <w:tc>
          <w:tcPr>
            <w:tcW w:w="2160" w:type="dxa"/>
            <w:vAlign w:val="bottom"/>
          </w:tcPr>
          <w:p w14:paraId="09522E33" w14:textId="0EE8EEE7" w:rsidR="0095191D" w:rsidRPr="007E1FDD" w:rsidRDefault="006C017D" w:rsidP="00AD3163">
            <w:pPr>
              <w:spacing w:before="40"/>
              <w:rPr>
                <w:bCs/>
              </w:rPr>
            </w:pPr>
            <w:r>
              <w:rPr>
                <w:bCs/>
              </w:rPr>
              <w:t>12</w:t>
            </w:r>
            <w:r w:rsidR="0095191D" w:rsidRPr="007E1FDD">
              <w:rPr>
                <w:bCs/>
              </w:rPr>
              <w:t xml:space="preserve"> </w:t>
            </w:r>
            <w:r w:rsidR="0095191D">
              <w:rPr>
                <w:bCs/>
              </w:rPr>
              <w:t>August</w:t>
            </w:r>
            <w:r w:rsidR="0095191D" w:rsidRPr="007E1FDD">
              <w:rPr>
                <w:bCs/>
              </w:rPr>
              <w:t xml:space="preserve"> 20</w:t>
            </w:r>
            <w:r w:rsidR="0095191D">
              <w:rPr>
                <w:bCs/>
              </w:rPr>
              <w:t>23</w:t>
            </w:r>
          </w:p>
        </w:tc>
      </w:tr>
    </w:tbl>
    <w:p w14:paraId="31E35BD4" w14:textId="77777777" w:rsidR="0095191D" w:rsidRDefault="0095191D" w:rsidP="0095191D">
      <w:pPr>
        <w:jc w:val="center"/>
      </w:pPr>
    </w:p>
    <w:p w14:paraId="0499BB75" w14:textId="77777777" w:rsidR="0095191D" w:rsidRDefault="0095191D" w:rsidP="0095191D">
      <w:pPr>
        <w:jc w:val="center"/>
      </w:pPr>
    </w:p>
    <w:p w14:paraId="14AE6805" w14:textId="063BA191" w:rsidR="0095191D" w:rsidRPr="003D25E1" w:rsidRDefault="0095191D" w:rsidP="0095191D">
      <w:pPr>
        <w:jc w:val="center"/>
      </w:pPr>
      <w:r>
        <w:t>IEEE802</w:t>
      </w:r>
    </w:p>
    <w:p w14:paraId="01D94423" w14:textId="77777777" w:rsidR="0095191D" w:rsidRPr="00B355DB" w:rsidRDefault="0095191D" w:rsidP="0095191D">
      <w:pPr>
        <w:jc w:val="center"/>
        <w:rPr>
          <w:caps/>
        </w:rPr>
      </w:pPr>
    </w:p>
    <w:p w14:paraId="0717AEA9" w14:textId="2A672D20" w:rsidR="0095191D" w:rsidRPr="006C017D" w:rsidRDefault="00184228" w:rsidP="0095191D">
      <w:pPr>
        <w:jc w:val="center"/>
        <w:rPr>
          <w:b/>
          <w:bCs/>
          <w:caps/>
          <w:sz w:val="28"/>
          <w:szCs w:val="28"/>
        </w:rPr>
      </w:pPr>
      <w:r w:rsidRPr="006C017D">
        <w:rPr>
          <w:b/>
          <w:bCs/>
          <w:caps/>
          <w:sz w:val="28"/>
          <w:szCs w:val="28"/>
        </w:rPr>
        <w:t xml:space="preserve">First inernational standard </w:t>
      </w:r>
      <w:r w:rsidR="009221C5" w:rsidRPr="006C017D">
        <w:rPr>
          <w:b/>
          <w:bCs/>
          <w:caps/>
          <w:sz w:val="28"/>
          <w:szCs w:val="28"/>
        </w:rPr>
        <w:t xml:space="preserve">operating in </w:t>
      </w:r>
      <w:r w:rsidR="006C017D">
        <w:rPr>
          <w:b/>
          <w:bCs/>
          <w:caps/>
          <w:sz w:val="28"/>
          <w:szCs w:val="28"/>
        </w:rPr>
        <w:t xml:space="preserve">the </w:t>
      </w:r>
      <w:r w:rsidR="009221C5" w:rsidRPr="006C017D">
        <w:rPr>
          <w:b/>
          <w:bCs/>
          <w:caps/>
          <w:sz w:val="28"/>
          <w:szCs w:val="28"/>
        </w:rPr>
        <w:t>frequency</w:t>
      </w:r>
      <w:r w:rsidR="00572304" w:rsidRPr="006C017D">
        <w:rPr>
          <w:b/>
          <w:bCs/>
          <w:caps/>
          <w:sz w:val="28"/>
          <w:szCs w:val="28"/>
        </w:rPr>
        <w:t xml:space="preserve"> range 252-325 Ghz</w:t>
      </w:r>
    </w:p>
    <w:p w14:paraId="6080BAE3" w14:textId="458E8CC7" w:rsidR="0095191D" w:rsidRPr="0095191D" w:rsidRDefault="0095191D" w:rsidP="0095191D">
      <w:pPr>
        <w:spacing w:before="120"/>
        <w:rPr>
          <w:rFonts w:eastAsia="STXinwei"/>
          <w:b/>
          <w:color w:val="000000"/>
          <w:sz w:val="28"/>
          <w:szCs w:val="28"/>
          <w:lang w:eastAsia="zh-CN"/>
        </w:rPr>
      </w:pPr>
    </w:p>
    <w:p w14:paraId="08BB80DE" w14:textId="3F9FC7BA" w:rsidR="0095191D" w:rsidRDefault="0095191D" w:rsidP="003E398A">
      <w:pPr>
        <w:spacing w:before="120"/>
        <w:rPr>
          <w:rFonts w:eastAsia="STXinwei"/>
          <w:b/>
          <w:color w:val="000000"/>
          <w:sz w:val="28"/>
          <w:szCs w:val="28"/>
          <w:lang w:eastAsia="zh-CN"/>
        </w:rPr>
      </w:pPr>
    </w:p>
    <w:p w14:paraId="110ACEE6" w14:textId="6501813E" w:rsidR="007C7B85" w:rsidRDefault="003C2966" w:rsidP="007C7B85">
      <w:pPr>
        <w:pStyle w:val="a8"/>
        <w:numPr>
          <w:ilvl w:val="0"/>
          <w:numId w:val="31"/>
        </w:numPr>
        <w:snapToGrid w:val="0"/>
        <w:spacing w:after="120"/>
        <w:ind w:left="357" w:hanging="357"/>
        <w:contextualSpacing w:val="0"/>
        <w:rPr>
          <w:b/>
          <w:bCs/>
          <w:lang w:eastAsia="ja-JP"/>
        </w:rPr>
      </w:pPr>
      <w:r w:rsidRPr="003C2966">
        <w:rPr>
          <w:b/>
          <w:bCs/>
          <w:lang w:eastAsia="ja-JP"/>
        </w:rPr>
        <w:t>Overview</w:t>
      </w:r>
      <w:r w:rsidR="003E398A" w:rsidRPr="003C2966">
        <w:rPr>
          <w:b/>
          <w:bCs/>
          <w:lang w:eastAsia="ja-JP"/>
        </w:rPr>
        <w:t xml:space="preserve"> of </w:t>
      </w:r>
      <w:r w:rsidR="006C017D" w:rsidRPr="003C2966">
        <w:rPr>
          <w:b/>
          <w:bCs/>
          <w:lang w:eastAsia="ja-JP"/>
        </w:rPr>
        <w:t>THz work in IEEE 802 LMSC</w:t>
      </w:r>
    </w:p>
    <w:p w14:paraId="05C804F7" w14:textId="3FD1ABFC" w:rsidR="007C7B85" w:rsidRPr="007C7B85" w:rsidRDefault="007C7B85" w:rsidP="007C7B85">
      <w:pPr>
        <w:snapToGrid w:val="0"/>
        <w:spacing w:after="120"/>
        <w:rPr>
          <w:lang w:eastAsia="ja-JP"/>
        </w:rPr>
      </w:pPr>
      <w:r w:rsidRPr="007C7B85">
        <w:rPr>
          <w:lang w:eastAsia="ja-JP"/>
        </w:rPr>
        <w:t xml:space="preserve">IEEE 802 LMSC has been working on THz Communications since 2008, when an Interest Group (IG) THz was formed in the IEEE 802.15 Working Group for Wireless Specialty Network, followed by transiting the Interest Group to the current IEEE 802.15 Standing Committee THZ (SC THz). As a spin-off of the activities of the IEEE 802.15 IG THz group, IEEE 802 LMSC published </w:t>
      </w:r>
      <w:bookmarkStart w:id="0" w:name="_Hlk138103167"/>
      <w:r w:rsidRPr="007C7B85">
        <w:rPr>
          <w:lang w:eastAsia="ja-JP"/>
        </w:rPr>
        <w:t>IEEE Std 802.15.3d</w:t>
      </w:r>
      <w:r w:rsidRPr="007C7B85">
        <w:rPr>
          <w:vertAlign w:val="superscript"/>
          <w:lang w:eastAsia="ja-JP"/>
        </w:rPr>
        <w:t>TM</w:t>
      </w:r>
      <w:r w:rsidRPr="007C7B85">
        <w:rPr>
          <w:lang w:eastAsia="ja-JP"/>
        </w:rPr>
        <w:t xml:space="preserve">-2017 </w:t>
      </w:r>
      <w:bookmarkEnd w:id="0"/>
      <w:r w:rsidRPr="007C7B85">
        <w:rPr>
          <w:lang w:eastAsia="ja-JP"/>
        </w:rPr>
        <w:t>in 2017 - an amendment to IEEE Std 802.15.3</w:t>
      </w:r>
      <w:r w:rsidR="00407F73" w:rsidRPr="00407F73">
        <w:rPr>
          <w:vertAlign w:val="superscript"/>
          <w:lang w:eastAsia="ja-JP"/>
        </w:rPr>
        <w:t>TM</w:t>
      </w:r>
      <w:r w:rsidRPr="007C7B85">
        <w:rPr>
          <w:lang w:eastAsia="ja-JP"/>
        </w:rPr>
        <w:t>-2016, which defines physical layer (PHY) at the frequency range between 252 GHz and 325 GHz for switched point-to-point links and defines two PHY modes that enables data rates of up to 100 Gb/s using eight different bandwidths between 2.16 GHz and 69.12 GHz.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00407F73" w:rsidRPr="00407F73">
        <w:rPr>
          <w:vertAlign w:val="superscript"/>
          <w:lang w:eastAsia="ja-JP"/>
        </w:rPr>
        <w:t>TM</w:t>
      </w:r>
      <w:r w:rsidRPr="007C7B85">
        <w:rPr>
          <w:lang w:eastAsia="ja-JP"/>
        </w:rPr>
        <w:t>-2016, which also includes the integration of amendment IEEE Std 802.15.3d</w:t>
      </w:r>
      <w:r w:rsidR="00263582" w:rsidRPr="00407F73">
        <w:rPr>
          <w:vertAlign w:val="superscript"/>
          <w:lang w:eastAsia="ja-JP"/>
        </w:rPr>
        <w:t>TM</w:t>
      </w:r>
      <w:r w:rsidRPr="007C7B85">
        <w:rPr>
          <w:lang w:eastAsia="ja-JP"/>
        </w:rPr>
        <w:t>-2017 into the main standard IEEE Std 802.15.3</w:t>
      </w:r>
      <w:r w:rsidRPr="00407F73">
        <w:rPr>
          <w:vertAlign w:val="superscript"/>
          <w:lang w:eastAsia="ja-JP"/>
        </w:rPr>
        <w:t>TM</w:t>
      </w:r>
      <w:r w:rsidR="00263582">
        <w:rPr>
          <w:lang w:eastAsia="ja-JP"/>
        </w:rPr>
        <w:t>-2016.</w:t>
      </w:r>
      <w:r w:rsidR="00407F73">
        <w:rPr>
          <w:lang w:eastAsia="ja-JP"/>
        </w:rPr>
        <w:t xml:space="preserve"> </w:t>
      </w:r>
    </w:p>
    <w:p w14:paraId="187D0339" w14:textId="0D19A590" w:rsidR="007C7B85" w:rsidRDefault="007C7B85" w:rsidP="007C7B85">
      <w:pPr>
        <w:pStyle w:val="a8"/>
        <w:numPr>
          <w:ilvl w:val="0"/>
          <w:numId w:val="31"/>
        </w:numPr>
        <w:snapToGrid w:val="0"/>
        <w:spacing w:after="120"/>
        <w:ind w:left="357" w:hanging="357"/>
        <w:contextualSpacing w:val="0"/>
        <w:rPr>
          <w:b/>
          <w:bCs/>
          <w:lang w:eastAsia="ja-JP"/>
        </w:rPr>
      </w:pPr>
      <w:r>
        <w:rPr>
          <w:b/>
          <w:bCs/>
          <w:lang w:eastAsia="ja-JP"/>
        </w:rPr>
        <w:t>Us</w:t>
      </w:r>
      <w:r w:rsidR="00A852B2">
        <w:rPr>
          <w:b/>
          <w:bCs/>
          <w:lang w:eastAsia="ja-JP"/>
        </w:rPr>
        <w:t>e</w:t>
      </w:r>
      <w:r>
        <w:rPr>
          <w:b/>
          <w:bCs/>
          <w:lang w:eastAsia="ja-JP"/>
        </w:rPr>
        <w:t xml:space="preserve"> </w:t>
      </w:r>
      <w:r w:rsidR="00511539">
        <w:rPr>
          <w:b/>
          <w:bCs/>
          <w:lang w:eastAsia="ja-JP"/>
        </w:rPr>
        <w:t>cases</w:t>
      </w:r>
      <w:r>
        <w:rPr>
          <w:b/>
          <w:bCs/>
          <w:lang w:eastAsia="ja-JP"/>
        </w:rPr>
        <w:t xml:space="preserve"> supported by</w:t>
      </w:r>
      <w:bookmarkStart w:id="1" w:name="_Hlk138193882"/>
      <w:r>
        <w:rPr>
          <w:b/>
          <w:bCs/>
          <w:lang w:eastAsia="ja-JP"/>
        </w:rPr>
        <w:t xml:space="preserve"> </w:t>
      </w:r>
      <w:r w:rsidRPr="007C7B85">
        <w:rPr>
          <w:b/>
          <w:bCs/>
          <w:lang w:eastAsia="ja-JP"/>
        </w:rPr>
        <w:t>IEEE Std 802.15.3d</w:t>
      </w:r>
      <w:r w:rsidRPr="007C7B85">
        <w:rPr>
          <w:b/>
          <w:bCs/>
          <w:vertAlign w:val="superscript"/>
          <w:lang w:eastAsia="ja-JP"/>
        </w:rPr>
        <w:t>TM</w:t>
      </w:r>
      <w:r w:rsidRPr="007C7B85">
        <w:rPr>
          <w:b/>
          <w:bCs/>
          <w:lang w:eastAsia="ja-JP"/>
        </w:rPr>
        <w:t>-2017</w:t>
      </w:r>
      <w:bookmarkEnd w:id="1"/>
    </w:p>
    <w:p w14:paraId="7F922F14" w14:textId="50258F1B" w:rsidR="007C7B85" w:rsidRDefault="007C7B85" w:rsidP="007C7B85">
      <w:pPr>
        <w:snapToGrid w:val="0"/>
        <w:spacing w:after="120"/>
        <w:rPr>
          <w:lang w:eastAsia="ja-JP"/>
        </w:rPr>
      </w:pPr>
      <w:r>
        <w:rPr>
          <w:lang w:eastAsia="ja-JP"/>
        </w:rPr>
        <w:t>The standard</w:t>
      </w:r>
      <w:r w:rsidRPr="007C7B85">
        <w:rPr>
          <w:lang w:eastAsia="ja-JP"/>
        </w:rPr>
        <w:t xml:space="preserve"> defines a wireless switched point-to-point physical layer operating at PHY data rates of 100 Gbps with fallback solutions at lower data rates. Th</w:t>
      </w:r>
      <w:r w:rsidR="0052270D">
        <w:rPr>
          <w:lang w:eastAsia="ja-JP"/>
        </w:rPr>
        <w:t>e standard</w:t>
      </w:r>
      <w:r w:rsidRPr="007C7B85">
        <w:rPr>
          <w:lang w:eastAsia="ja-JP"/>
        </w:rPr>
        <w:t xml:space="preserve"> provide</w:t>
      </w:r>
      <w:r w:rsidR="0052270D">
        <w:rPr>
          <w:lang w:eastAsia="ja-JP"/>
        </w:rPr>
        <w:t>s</w:t>
      </w:r>
      <w:r w:rsidRPr="007C7B85">
        <w:rPr>
          <w:lang w:eastAsia="ja-JP"/>
        </w:rPr>
        <w:t xml:space="preserve"> low complexity, low cost, low power consumption, and high data rate wireless connectivity among devices. Data rates will be high enough to satisfy a set of consumer multimedia industry needs, and to support emerging wireless switched point-to-point applications</w:t>
      </w:r>
      <w:r w:rsidR="0052270D">
        <w:rPr>
          <w:lang w:eastAsia="ja-JP"/>
        </w:rPr>
        <w:t xml:space="preserve">. Five use cases supported </w:t>
      </w:r>
      <w:r w:rsidR="0052270D">
        <w:rPr>
          <w:lang w:eastAsia="ja-JP"/>
        </w:rPr>
        <w:lastRenderedPageBreak/>
        <w:t>by this standard are shown below and the detailed information is provided in Application Requirement Document</w:t>
      </w:r>
      <w:r w:rsidR="0052270D">
        <w:rPr>
          <w:rStyle w:val="af1"/>
          <w:lang w:eastAsia="ja-JP"/>
        </w:rPr>
        <w:footnoteReference w:id="1"/>
      </w:r>
      <w:r w:rsidR="0052270D">
        <w:rPr>
          <w:lang w:eastAsia="ja-JP"/>
        </w:rPr>
        <w:t>.</w:t>
      </w:r>
    </w:p>
    <w:p w14:paraId="4739FB25" w14:textId="2471CBDA" w:rsidR="0052270D" w:rsidRDefault="0052270D" w:rsidP="0052270D">
      <w:pPr>
        <w:snapToGrid w:val="0"/>
        <w:spacing w:after="60"/>
        <w:rPr>
          <w:lang w:eastAsia="ja-JP"/>
        </w:rPr>
      </w:pPr>
      <w:r>
        <w:rPr>
          <w:lang w:eastAsia="ja-JP"/>
        </w:rPr>
        <w:t>-</w:t>
      </w:r>
      <w:r>
        <w:rPr>
          <w:lang w:eastAsia="ja-JP"/>
        </w:rPr>
        <w:tab/>
        <w:t>Intra-device communication</w:t>
      </w:r>
    </w:p>
    <w:p w14:paraId="16648479" w14:textId="5B36D6BC" w:rsidR="0052270D" w:rsidRDefault="0052270D" w:rsidP="0052270D">
      <w:pPr>
        <w:snapToGrid w:val="0"/>
        <w:spacing w:after="60"/>
        <w:rPr>
          <w:lang w:eastAsia="ja-JP"/>
        </w:rPr>
      </w:pPr>
      <w:r>
        <w:rPr>
          <w:lang w:eastAsia="ja-JP"/>
        </w:rPr>
        <w:t>-</w:t>
      </w:r>
      <w:r>
        <w:rPr>
          <w:lang w:eastAsia="ja-JP"/>
        </w:rPr>
        <w:tab/>
        <w:t>Close proximity P2P applications (</w:t>
      </w:r>
      <w:proofErr w:type="gramStart"/>
      <w:r>
        <w:rPr>
          <w:lang w:eastAsia="ja-JP"/>
        </w:rPr>
        <w:t>e.g.</w:t>
      </w:r>
      <w:proofErr w:type="gramEnd"/>
      <w:r>
        <w:rPr>
          <w:lang w:eastAsia="ja-JP"/>
        </w:rPr>
        <w:t xml:space="preserve"> kiosk downloading and file exchange)</w:t>
      </w:r>
    </w:p>
    <w:p w14:paraId="57E89658" w14:textId="77777777" w:rsidR="00C7191E" w:rsidRDefault="00C7191E" w:rsidP="00C7191E">
      <w:pPr>
        <w:snapToGrid w:val="0"/>
        <w:spacing w:after="60"/>
        <w:rPr>
          <w:lang w:eastAsia="ja-JP"/>
        </w:rPr>
      </w:pPr>
      <w:r>
        <w:rPr>
          <w:lang w:eastAsia="ja-JP"/>
        </w:rPr>
        <w:t>-</w:t>
      </w:r>
      <w:r>
        <w:rPr>
          <w:lang w:eastAsia="ja-JP"/>
        </w:rPr>
        <w:tab/>
        <w:t>Wireless backhaul/fronthaul</w:t>
      </w:r>
    </w:p>
    <w:p w14:paraId="61D8DECF" w14:textId="4EC203A2" w:rsidR="00C7191E" w:rsidRDefault="00C7191E" w:rsidP="0052270D">
      <w:pPr>
        <w:snapToGrid w:val="0"/>
        <w:spacing w:after="60"/>
        <w:rPr>
          <w:lang w:eastAsia="ja-JP"/>
        </w:rPr>
      </w:pPr>
      <w:r>
        <w:rPr>
          <w:lang w:eastAsia="ja-JP"/>
        </w:rPr>
        <w:t>-</w:t>
      </w:r>
      <w:r>
        <w:rPr>
          <w:lang w:eastAsia="ja-JP"/>
        </w:rPr>
        <w:tab/>
        <w:t>Data centers</w:t>
      </w:r>
    </w:p>
    <w:p w14:paraId="17617E98" w14:textId="0412482E" w:rsidR="0052270D" w:rsidRDefault="0052270D" w:rsidP="0052270D">
      <w:pPr>
        <w:snapToGrid w:val="0"/>
        <w:spacing w:after="120"/>
        <w:rPr>
          <w:lang w:eastAsia="ja-JP"/>
        </w:rPr>
      </w:pPr>
      <w:r>
        <w:rPr>
          <w:lang w:eastAsia="ja-JP"/>
        </w:rPr>
        <w:t>-</w:t>
      </w:r>
      <w:r>
        <w:rPr>
          <w:lang w:eastAsia="ja-JP"/>
        </w:rPr>
        <w:tab/>
        <w:t>Touchless gate systems</w:t>
      </w:r>
      <w:r w:rsidR="00C7191E">
        <w:rPr>
          <w:rStyle w:val="af1"/>
          <w:lang w:eastAsia="ja-JP"/>
        </w:rPr>
        <w:footnoteReference w:id="2"/>
      </w:r>
    </w:p>
    <w:p w14:paraId="678DD8CC" w14:textId="5522CEDD" w:rsidR="007C7B85" w:rsidRDefault="007C7B85" w:rsidP="007C7B85">
      <w:pPr>
        <w:pStyle w:val="a8"/>
        <w:numPr>
          <w:ilvl w:val="0"/>
          <w:numId w:val="31"/>
        </w:numPr>
        <w:snapToGrid w:val="0"/>
        <w:spacing w:after="120"/>
        <w:ind w:left="357" w:hanging="357"/>
        <w:contextualSpacing w:val="0"/>
        <w:rPr>
          <w:b/>
          <w:bCs/>
          <w:lang w:eastAsia="ja-JP"/>
        </w:rPr>
      </w:pPr>
      <w:r>
        <w:rPr>
          <w:rFonts w:hint="eastAsia"/>
          <w:b/>
          <w:bCs/>
          <w:lang w:eastAsia="ja-JP"/>
        </w:rPr>
        <w:t>T</w:t>
      </w:r>
      <w:r>
        <w:rPr>
          <w:b/>
          <w:bCs/>
          <w:lang w:eastAsia="ja-JP"/>
        </w:rPr>
        <w:t xml:space="preserve">echnical </w:t>
      </w:r>
      <w:r w:rsidR="000D58A2">
        <w:rPr>
          <w:b/>
          <w:bCs/>
          <w:lang w:eastAsia="ja-JP"/>
        </w:rPr>
        <w:t xml:space="preserve">requirement </w:t>
      </w:r>
      <w:r w:rsidR="0089032A">
        <w:rPr>
          <w:b/>
          <w:bCs/>
          <w:lang w:eastAsia="ja-JP"/>
        </w:rPr>
        <w:t>for</w:t>
      </w:r>
      <w:r w:rsidR="000D58A2">
        <w:rPr>
          <w:b/>
          <w:bCs/>
          <w:lang w:eastAsia="ja-JP"/>
        </w:rPr>
        <w:t xml:space="preserve"> </w:t>
      </w:r>
      <w:r w:rsidR="000D58A2" w:rsidRPr="007C7B85">
        <w:rPr>
          <w:b/>
          <w:bCs/>
          <w:lang w:eastAsia="ja-JP"/>
        </w:rPr>
        <w:t>IEEE Std 802.15.3d</w:t>
      </w:r>
      <w:r w:rsidR="000D58A2" w:rsidRPr="007C7B85">
        <w:rPr>
          <w:b/>
          <w:bCs/>
          <w:vertAlign w:val="superscript"/>
          <w:lang w:eastAsia="ja-JP"/>
        </w:rPr>
        <w:t>TM</w:t>
      </w:r>
      <w:r w:rsidR="000D58A2" w:rsidRPr="007C7B85">
        <w:rPr>
          <w:b/>
          <w:bCs/>
          <w:lang w:eastAsia="ja-JP"/>
        </w:rPr>
        <w:t>-2017</w:t>
      </w:r>
    </w:p>
    <w:p w14:paraId="1B69B272" w14:textId="5E0F65E4" w:rsidR="005453BD" w:rsidRDefault="000D58A2" w:rsidP="000D58A2">
      <w:pPr>
        <w:snapToGrid w:val="0"/>
        <w:spacing w:after="120"/>
        <w:rPr>
          <w:lang w:eastAsia="ja-JP"/>
        </w:rPr>
      </w:pPr>
      <w:r w:rsidRPr="000D58A2">
        <w:rPr>
          <w:lang w:eastAsia="ja-JP"/>
        </w:rPr>
        <w:t xml:space="preserve">This document describes the technical requirements to define a wireless switched point-to-point physical layer operating at a nominal PHY data rate of 100 Gbps with fallbacks to lower data rates as needed. Operation is considered in bands from 252 GHz to 325 GHz.  Additionally, the technical requirements for modifications to the Medium Access Control (MAC) layer, needed to support this new physical layer, are defined. The requirements in terms of </w:t>
      </w:r>
      <w:r w:rsidR="009611CA">
        <w:rPr>
          <w:lang w:eastAsia="ja-JP"/>
        </w:rPr>
        <w:t>minimum data rates</w:t>
      </w:r>
      <w:r w:rsidR="00A73A7B">
        <w:rPr>
          <w:lang w:eastAsia="ja-JP"/>
        </w:rPr>
        <w:t>, required BER</w:t>
      </w:r>
      <w:r w:rsidR="009611CA">
        <w:rPr>
          <w:lang w:eastAsia="ja-JP"/>
        </w:rPr>
        <w:t xml:space="preserve"> and required transmission distances</w:t>
      </w:r>
      <w:r w:rsidRPr="000D58A2">
        <w:rPr>
          <w:lang w:eastAsia="ja-JP"/>
        </w:rPr>
        <w:t xml:space="preserve"> depend</w:t>
      </w:r>
      <w:r w:rsidR="00A73A7B">
        <w:rPr>
          <w:lang w:eastAsia="ja-JP"/>
        </w:rPr>
        <w:t>ing</w:t>
      </w:r>
      <w:r w:rsidRPr="000D58A2">
        <w:rPr>
          <w:lang w:eastAsia="ja-JP"/>
        </w:rPr>
        <w:t xml:space="preserve"> on the specific use</w:t>
      </w:r>
      <w:r w:rsidR="00A73A7B">
        <w:rPr>
          <w:lang w:eastAsia="ja-JP"/>
        </w:rPr>
        <w:t xml:space="preserve"> </w:t>
      </w:r>
      <w:r w:rsidR="002D7F79">
        <w:rPr>
          <w:lang w:eastAsia="ja-JP"/>
        </w:rPr>
        <w:t xml:space="preserve">cases </w:t>
      </w:r>
      <w:r w:rsidR="00A73A7B">
        <w:rPr>
          <w:lang w:eastAsia="ja-JP"/>
        </w:rPr>
        <w:t>are</w:t>
      </w:r>
      <w:r w:rsidR="009611CA">
        <w:rPr>
          <w:lang w:eastAsia="ja-JP"/>
        </w:rPr>
        <w:t xml:space="preserve"> </w:t>
      </w:r>
      <w:r w:rsidR="00A5071E">
        <w:rPr>
          <w:lang w:eastAsia="ja-JP"/>
        </w:rPr>
        <w:t>shown in Table</w:t>
      </w:r>
      <w:r w:rsidR="00A73A7B">
        <w:rPr>
          <w:lang w:eastAsia="ja-JP"/>
        </w:rPr>
        <w:t xml:space="preserve"> 1</w:t>
      </w:r>
      <w:r w:rsidR="00A5071E">
        <w:rPr>
          <w:lang w:eastAsia="ja-JP"/>
        </w:rPr>
        <w:t>.</w:t>
      </w:r>
    </w:p>
    <w:p w14:paraId="1D650C2D" w14:textId="0807931F" w:rsidR="00EC6065" w:rsidRPr="00EC6065" w:rsidRDefault="00EC6065" w:rsidP="00EC6065">
      <w:pPr>
        <w:snapToGrid w:val="0"/>
        <w:spacing w:afterLines="50" w:after="120"/>
        <w:jc w:val="center"/>
        <w:rPr>
          <w:b/>
          <w:bCs/>
          <w:sz w:val="21"/>
          <w:szCs w:val="21"/>
          <w:lang w:eastAsia="ja-JP"/>
        </w:rPr>
      </w:pPr>
      <w:r w:rsidRPr="00EC6065">
        <w:rPr>
          <w:rFonts w:hint="eastAsia"/>
          <w:sz w:val="21"/>
          <w:szCs w:val="21"/>
          <w:lang w:eastAsia="ja-JP"/>
        </w:rPr>
        <w:t>T</w:t>
      </w:r>
      <w:r w:rsidRPr="00EC6065">
        <w:rPr>
          <w:sz w:val="21"/>
          <w:szCs w:val="21"/>
          <w:lang w:eastAsia="ja-JP"/>
        </w:rPr>
        <w:t xml:space="preserve">able 1 </w:t>
      </w:r>
      <w:r w:rsidR="009611CA">
        <w:rPr>
          <w:b/>
          <w:bCs/>
          <w:sz w:val="21"/>
          <w:szCs w:val="21"/>
          <w:lang w:eastAsia="ja-JP"/>
        </w:rPr>
        <w:t>Required performance</w:t>
      </w:r>
      <w:r w:rsidR="00112505">
        <w:rPr>
          <w:b/>
          <w:bCs/>
          <w:sz w:val="21"/>
          <w:szCs w:val="21"/>
          <w:lang w:eastAsia="ja-JP"/>
        </w:rPr>
        <w:t xml:space="preserve"> for different use cases</w:t>
      </w:r>
    </w:p>
    <w:tbl>
      <w:tblPr>
        <w:tblStyle w:val="aff"/>
        <w:tblW w:w="8930" w:type="dxa"/>
        <w:tblInd w:w="279" w:type="dxa"/>
        <w:tblLook w:val="04A0" w:firstRow="1" w:lastRow="0" w:firstColumn="1" w:lastColumn="0" w:noHBand="0" w:noVBand="1"/>
      </w:tblPr>
      <w:tblGrid>
        <w:gridCol w:w="2126"/>
        <w:gridCol w:w="1985"/>
        <w:gridCol w:w="2409"/>
        <w:gridCol w:w="2410"/>
      </w:tblGrid>
      <w:tr w:rsidR="009611CA" w:rsidRPr="00112505" w14:paraId="55609062" w14:textId="1C865549" w:rsidTr="009611CA">
        <w:tc>
          <w:tcPr>
            <w:tcW w:w="2126" w:type="dxa"/>
            <w:tcBorders>
              <w:top w:val="single" w:sz="4" w:space="0" w:color="000000"/>
              <w:left w:val="single" w:sz="4" w:space="0" w:color="000000"/>
              <w:bottom w:val="single" w:sz="4" w:space="0" w:color="000000"/>
              <w:right w:val="single" w:sz="4" w:space="0" w:color="000000"/>
            </w:tcBorders>
            <w:hideMark/>
          </w:tcPr>
          <w:p w14:paraId="091D0059" w14:textId="3EC352B0" w:rsidR="009611CA" w:rsidRPr="009611CA" w:rsidRDefault="009611CA" w:rsidP="009611CA">
            <w:pPr>
              <w:jc w:val="center"/>
              <w:rPr>
                <w:b/>
                <w:bCs/>
                <w:sz w:val="21"/>
                <w:szCs w:val="21"/>
                <w:lang w:eastAsia="de-DE"/>
              </w:rPr>
            </w:pPr>
            <w:r w:rsidRPr="009611CA">
              <w:rPr>
                <w:b/>
                <w:bCs/>
                <w:kern w:val="24"/>
                <w:sz w:val="21"/>
                <w:szCs w:val="21"/>
                <w:lang w:eastAsia="de-DE"/>
              </w:rPr>
              <w:t>Use case</w:t>
            </w:r>
          </w:p>
        </w:tc>
        <w:tc>
          <w:tcPr>
            <w:tcW w:w="1985" w:type="dxa"/>
            <w:tcBorders>
              <w:top w:val="single" w:sz="4" w:space="0" w:color="000000"/>
              <w:left w:val="single" w:sz="4" w:space="0" w:color="000000"/>
              <w:bottom w:val="single" w:sz="4" w:space="0" w:color="000000"/>
              <w:right w:val="single" w:sz="4" w:space="0" w:color="000000"/>
            </w:tcBorders>
            <w:hideMark/>
          </w:tcPr>
          <w:p w14:paraId="38A3083C" w14:textId="5274721D" w:rsidR="009611CA" w:rsidRPr="009611CA" w:rsidRDefault="009611CA" w:rsidP="009611CA">
            <w:pPr>
              <w:jc w:val="center"/>
              <w:rPr>
                <w:b/>
                <w:bCs/>
                <w:sz w:val="21"/>
                <w:szCs w:val="21"/>
                <w:lang w:eastAsia="de-DE"/>
              </w:rPr>
            </w:pPr>
            <w:r w:rsidRPr="009611CA">
              <w:rPr>
                <w:b/>
                <w:bCs/>
                <w:kern w:val="24"/>
                <w:sz w:val="21"/>
                <w:szCs w:val="21"/>
                <w:lang w:eastAsia="de-DE"/>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14:paraId="7CBF63B2" w14:textId="584A9328" w:rsidR="009611CA" w:rsidRPr="009611CA" w:rsidRDefault="009611CA" w:rsidP="009611CA">
            <w:pPr>
              <w:jc w:val="center"/>
              <w:rPr>
                <w:b/>
                <w:bCs/>
                <w:sz w:val="21"/>
                <w:szCs w:val="21"/>
                <w:lang w:eastAsia="de-DE"/>
              </w:rPr>
            </w:pPr>
            <w:r w:rsidRPr="009611CA">
              <w:rPr>
                <w:b/>
                <w:bCs/>
                <w:kern w:val="24"/>
                <w:sz w:val="21"/>
                <w:szCs w:val="21"/>
                <w:lang w:eastAsia="de-DE"/>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14:paraId="6882A417" w14:textId="6E8C392E" w:rsidR="009611CA" w:rsidRPr="009611CA" w:rsidRDefault="009611CA" w:rsidP="009611CA">
            <w:pPr>
              <w:jc w:val="center"/>
              <w:rPr>
                <w:b/>
                <w:bCs/>
                <w:kern w:val="24"/>
                <w:sz w:val="21"/>
                <w:szCs w:val="21"/>
                <w:lang w:eastAsia="de-DE"/>
              </w:rPr>
            </w:pPr>
            <w:r w:rsidRPr="009611CA">
              <w:rPr>
                <w:b/>
                <w:bCs/>
                <w:kern w:val="24"/>
                <w:sz w:val="21"/>
                <w:szCs w:val="21"/>
                <w:lang w:eastAsia="de-DE"/>
              </w:rPr>
              <w:t>Required Transmission Distance</w:t>
            </w:r>
            <w:r>
              <w:rPr>
                <w:b/>
                <w:bCs/>
                <w:kern w:val="24"/>
                <w:sz w:val="21"/>
                <w:szCs w:val="21"/>
                <w:lang w:eastAsia="de-DE"/>
              </w:rPr>
              <w:t xml:space="preserve"> (m)</w:t>
            </w:r>
          </w:p>
        </w:tc>
      </w:tr>
      <w:tr w:rsidR="009611CA" w:rsidRPr="00112505" w14:paraId="7A606900" w14:textId="76DDE6A3" w:rsidTr="009611CA">
        <w:tc>
          <w:tcPr>
            <w:tcW w:w="2126" w:type="dxa"/>
            <w:tcBorders>
              <w:top w:val="single" w:sz="4" w:space="0" w:color="000000"/>
              <w:left w:val="single" w:sz="4" w:space="0" w:color="000000"/>
              <w:bottom w:val="single" w:sz="4" w:space="0" w:color="000000"/>
              <w:right w:val="single" w:sz="4" w:space="0" w:color="000000"/>
            </w:tcBorders>
            <w:hideMark/>
          </w:tcPr>
          <w:p w14:paraId="748FEF04" w14:textId="77777777" w:rsidR="009611CA" w:rsidRPr="00112505" w:rsidRDefault="009611CA" w:rsidP="009611CA">
            <w:pPr>
              <w:rPr>
                <w:sz w:val="21"/>
                <w:szCs w:val="21"/>
                <w:lang w:eastAsia="de-DE"/>
              </w:rPr>
            </w:pPr>
            <w:r w:rsidRPr="00112505">
              <w:rPr>
                <w:color w:val="000000"/>
                <w:kern w:val="24"/>
                <w:sz w:val="21"/>
                <w:szCs w:val="21"/>
                <w:lang w:eastAsia="de-DE"/>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50D1707A" w14:textId="77777777"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14:paraId="38DFBCF2" w14:textId="77777777"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14:paraId="39E5E4B7" w14:textId="147A7966" w:rsidR="009611CA" w:rsidRPr="00112505" w:rsidRDefault="009611CA" w:rsidP="009611CA">
            <w:pPr>
              <w:jc w:val="center"/>
              <w:rPr>
                <w:color w:val="000000"/>
                <w:kern w:val="24"/>
                <w:sz w:val="21"/>
                <w:szCs w:val="21"/>
                <w:lang w:eastAsia="de-DE"/>
              </w:rPr>
            </w:pPr>
            <w:r>
              <w:rPr>
                <w:kern w:val="24"/>
                <w:sz w:val="21"/>
                <w:szCs w:val="21"/>
                <w:lang w:eastAsia="de-DE"/>
              </w:rPr>
              <w:t>0.0</w:t>
            </w:r>
            <w:r w:rsidRPr="00A5071E">
              <w:rPr>
                <w:kern w:val="24"/>
                <w:sz w:val="21"/>
                <w:szCs w:val="21"/>
                <w:lang w:eastAsia="de-DE"/>
              </w:rPr>
              <w:t>3</w:t>
            </w:r>
          </w:p>
        </w:tc>
      </w:tr>
      <w:tr w:rsidR="009611CA" w:rsidRPr="00112505" w14:paraId="047CBB5C" w14:textId="438410BB" w:rsidTr="009611CA">
        <w:tc>
          <w:tcPr>
            <w:tcW w:w="2126" w:type="dxa"/>
            <w:tcBorders>
              <w:top w:val="single" w:sz="4" w:space="0" w:color="000000"/>
              <w:left w:val="single" w:sz="4" w:space="0" w:color="000000"/>
              <w:bottom w:val="single" w:sz="4" w:space="0" w:color="000000"/>
              <w:right w:val="single" w:sz="4" w:space="0" w:color="000000"/>
            </w:tcBorders>
            <w:hideMark/>
          </w:tcPr>
          <w:p w14:paraId="5FA92414" w14:textId="77777777" w:rsidR="009611CA" w:rsidRPr="00112505" w:rsidRDefault="009611CA" w:rsidP="009611CA">
            <w:pPr>
              <w:rPr>
                <w:sz w:val="21"/>
                <w:szCs w:val="21"/>
                <w:lang w:eastAsia="de-DE"/>
              </w:rPr>
            </w:pPr>
            <w:proofErr w:type="gramStart"/>
            <w:r w:rsidRPr="00112505">
              <w:rPr>
                <w:color w:val="000000"/>
                <w:kern w:val="24"/>
                <w:sz w:val="21"/>
                <w:szCs w:val="21"/>
                <w:lang w:eastAsia="de-DE"/>
              </w:rPr>
              <w:t>Close Proximity</w:t>
            </w:r>
            <w:proofErr w:type="gramEnd"/>
            <w:r w:rsidRPr="00112505">
              <w:rPr>
                <w:color w:val="000000"/>
                <w:kern w:val="24"/>
                <w:sz w:val="21"/>
                <w:szCs w:val="21"/>
                <w:lang w:eastAsia="de-DE"/>
              </w:rPr>
              <w:t xml:space="preserv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76D9EF80" w14:textId="77777777"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14:paraId="41EEE2B9" w14:textId="77777777"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-6</w:t>
            </w:r>
          </w:p>
        </w:tc>
        <w:tc>
          <w:tcPr>
            <w:tcW w:w="2410" w:type="dxa"/>
            <w:tcBorders>
              <w:top w:val="single" w:sz="4" w:space="0" w:color="000000"/>
              <w:left w:val="single" w:sz="4" w:space="0" w:color="000000"/>
              <w:bottom w:val="single" w:sz="4" w:space="0" w:color="000000"/>
              <w:right w:val="single" w:sz="4" w:space="0" w:color="000000"/>
            </w:tcBorders>
          </w:tcPr>
          <w:p w14:paraId="3C829E04" w14:textId="398FEFE2" w:rsidR="009611CA" w:rsidRPr="00112505" w:rsidRDefault="009611CA" w:rsidP="009611CA">
            <w:pPr>
              <w:jc w:val="center"/>
              <w:rPr>
                <w:color w:val="000000"/>
                <w:kern w:val="24"/>
                <w:sz w:val="21"/>
                <w:szCs w:val="21"/>
                <w:lang w:eastAsia="de-DE"/>
              </w:rPr>
            </w:pPr>
            <w:r>
              <w:rPr>
                <w:kern w:val="24"/>
                <w:sz w:val="21"/>
                <w:szCs w:val="21"/>
                <w:lang w:eastAsia="de-DE"/>
              </w:rPr>
              <w:t>0.</w:t>
            </w:r>
            <w:r w:rsidRPr="00A5071E">
              <w:rPr>
                <w:kern w:val="24"/>
                <w:sz w:val="21"/>
                <w:szCs w:val="21"/>
                <w:lang w:eastAsia="de-DE"/>
              </w:rPr>
              <w:t>1</w:t>
            </w:r>
          </w:p>
        </w:tc>
      </w:tr>
      <w:tr w:rsidR="009611CA" w:rsidRPr="00112505" w14:paraId="4250E465" w14:textId="79F4CF40" w:rsidTr="009611CA">
        <w:tc>
          <w:tcPr>
            <w:tcW w:w="2126" w:type="dxa"/>
            <w:tcBorders>
              <w:top w:val="single" w:sz="4" w:space="0" w:color="000000"/>
              <w:left w:val="single" w:sz="4" w:space="0" w:color="000000"/>
              <w:bottom w:val="single" w:sz="4" w:space="0" w:color="000000"/>
              <w:right w:val="single" w:sz="4" w:space="0" w:color="000000"/>
            </w:tcBorders>
            <w:hideMark/>
          </w:tcPr>
          <w:p w14:paraId="402C7E55" w14:textId="77777777" w:rsidR="009611CA" w:rsidRPr="00112505" w:rsidRDefault="009611CA" w:rsidP="009611CA">
            <w:pPr>
              <w:rPr>
                <w:sz w:val="21"/>
                <w:szCs w:val="21"/>
                <w:lang w:eastAsia="de-DE"/>
              </w:rPr>
            </w:pPr>
            <w:r w:rsidRPr="00112505">
              <w:rPr>
                <w:color w:val="000000"/>
                <w:kern w:val="24"/>
                <w:sz w:val="21"/>
                <w:szCs w:val="21"/>
                <w:lang w:eastAsia="de-DE"/>
              </w:rPr>
              <w:t xml:space="preserve">Wireless Fronthauling </w:t>
            </w:r>
          </w:p>
        </w:tc>
        <w:tc>
          <w:tcPr>
            <w:tcW w:w="1985" w:type="dxa"/>
            <w:tcBorders>
              <w:top w:val="single" w:sz="4" w:space="0" w:color="000000"/>
              <w:left w:val="single" w:sz="4" w:space="0" w:color="000000"/>
              <w:bottom w:val="single" w:sz="4" w:space="0" w:color="000000"/>
              <w:right w:val="single" w:sz="4" w:space="0" w:color="000000"/>
            </w:tcBorders>
            <w:hideMark/>
          </w:tcPr>
          <w:p w14:paraId="05F7486B" w14:textId="3FFC5074"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rStyle w:val="af1"/>
                <w:color w:val="000000"/>
                <w:kern w:val="24"/>
                <w:sz w:val="21"/>
                <w:szCs w:val="21"/>
                <w:lang w:eastAsia="de-DE"/>
              </w:rPr>
              <w:footnoteReference w:id="3"/>
            </w:r>
          </w:p>
        </w:tc>
        <w:tc>
          <w:tcPr>
            <w:tcW w:w="2409" w:type="dxa"/>
            <w:tcBorders>
              <w:top w:val="single" w:sz="4" w:space="0" w:color="000000"/>
              <w:left w:val="single" w:sz="4" w:space="0" w:color="000000"/>
              <w:bottom w:val="single" w:sz="4" w:space="0" w:color="000000"/>
              <w:right w:val="single" w:sz="4" w:space="0" w:color="000000"/>
            </w:tcBorders>
            <w:hideMark/>
          </w:tcPr>
          <w:p w14:paraId="2D3E18F9" w14:textId="4DA753B2"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14:paraId="3FBFB53F" w14:textId="61F282EC" w:rsidR="009611CA" w:rsidRPr="00112505" w:rsidRDefault="009611CA" w:rsidP="009611CA">
            <w:pPr>
              <w:jc w:val="center"/>
              <w:rPr>
                <w:color w:val="000000"/>
                <w:kern w:val="24"/>
                <w:sz w:val="21"/>
                <w:szCs w:val="21"/>
                <w:lang w:eastAsia="de-DE"/>
              </w:rPr>
            </w:pPr>
            <w:r w:rsidRPr="00A5071E">
              <w:rPr>
                <w:kern w:val="24"/>
                <w:sz w:val="21"/>
                <w:szCs w:val="21"/>
                <w:lang w:eastAsia="de-DE"/>
              </w:rPr>
              <w:t>200</w:t>
            </w:r>
          </w:p>
        </w:tc>
      </w:tr>
      <w:tr w:rsidR="009611CA" w:rsidRPr="00112505" w14:paraId="2F44A236" w14:textId="38991A6A" w:rsidTr="009611CA">
        <w:tc>
          <w:tcPr>
            <w:tcW w:w="2126" w:type="dxa"/>
            <w:tcBorders>
              <w:top w:val="single" w:sz="4" w:space="0" w:color="000000"/>
              <w:left w:val="single" w:sz="4" w:space="0" w:color="000000"/>
              <w:bottom w:val="single" w:sz="4" w:space="0" w:color="000000"/>
              <w:right w:val="single" w:sz="4" w:space="0" w:color="000000"/>
            </w:tcBorders>
            <w:hideMark/>
          </w:tcPr>
          <w:p w14:paraId="3456CBA9" w14:textId="77777777" w:rsidR="009611CA" w:rsidRPr="00112505" w:rsidRDefault="009611CA" w:rsidP="009611CA">
            <w:pPr>
              <w:rPr>
                <w:sz w:val="21"/>
                <w:szCs w:val="21"/>
                <w:lang w:eastAsia="de-DE"/>
              </w:rPr>
            </w:pPr>
            <w:r w:rsidRPr="00112505">
              <w:rPr>
                <w:color w:val="000000"/>
                <w:kern w:val="24"/>
                <w:sz w:val="21"/>
                <w:szCs w:val="21"/>
                <w:lang w:eastAsia="de-DE"/>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14:paraId="00CFEB7D" w14:textId="77777777" w:rsidR="009611CA" w:rsidRPr="00112505" w:rsidRDefault="009611CA" w:rsidP="009611CA">
            <w:pPr>
              <w:jc w:val="center"/>
              <w:rPr>
                <w:sz w:val="21"/>
                <w:szCs w:val="21"/>
                <w:lang w:eastAsia="de-DE"/>
              </w:rPr>
            </w:pPr>
            <w:r w:rsidRPr="00112505">
              <w:rPr>
                <w:color w:val="000000"/>
                <w:kern w:val="24"/>
                <w:sz w:val="21"/>
                <w:szCs w:val="21"/>
                <w:lang w:eastAsia="de-DE"/>
              </w:rPr>
              <w:t>10</w:t>
            </w:r>
          </w:p>
        </w:tc>
        <w:tc>
          <w:tcPr>
            <w:tcW w:w="2409" w:type="dxa"/>
            <w:tcBorders>
              <w:top w:val="single" w:sz="4" w:space="0" w:color="000000"/>
              <w:left w:val="single" w:sz="4" w:space="0" w:color="000000"/>
              <w:bottom w:val="single" w:sz="4" w:space="0" w:color="000000"/>
              <w:right w:val="single" w:sz="4" w:space="0" w:color="000000"/>
            </w:tcBorders>
            <w:hideMark/>
          </w:tcPr>
          <w:p w14:paraId="18813115" w14:textId="2742C089"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14:paraId="649716E4" w14:textId="2F957F10" w:rsidR="009611CA" w:rsidRPr="00112505" w:rsidRDefault="009611CA" w:rsidP="009611CA">
            <w:pPr>
              <w:jc w:val="center"/>
              <w:rPr>
                <w:color w:val="000000"/>
                <w:kern w:val="24"/>
                <w:sz w:val="21"/>
                <w:szCs w:val="21"/>
                <w:lang w:eastAsia="de-DE"/>
              </w:rPr>
            </w:pPr>
            <w:r w:rsidRPr="00A5071E">
              <w:rPr>
                <w:kern w:val="24"/>
                <w:sz w:val="21"/>
                <w:szCs w:val="21"/>
                <w:lang w:eastAsia="de-DE"/>
              </w:rPr>
              <w:t>500</w:t>
            </w:r>
          </w:p>
        </w:tc>
      </w:tr>
      <w:tr w:rsidR="009611CA" w:rsidRPr="00112505" w14:paraId="04C062C3" w14:textId="1356267C" w:rsidTr="009611CA">
        <w:tc>
          <w:tcPr>
            <w:tcW w:w="2126" w:type="dxa"/>
            <w:tcBorders>
              <w:top w:val="single" w:sz="4" w:space="0" w:color="000000"/>
              <w:left w:val="single" w:sz="4" w:space="0" w:color="000000"/>
              <w:bottom w:val="single" w:sz="4" w:space="0" w:color="000000"/>
              <w:right w:val="single" w:sz="4" w:space="0" w:color="000000"/>
            </w:tcBorders>
            <w:hideMark/>
          </w:tcPr>
          <w:p w14:paraId="770FB234" w14:textId="3DD7ED9D" w:rsidR="009611CA" w:rsidRPr="00112505" w:rsidRDefault="009611CA" w:rsidP="009611CA">
            <w:pPr>
              <w:rPr>
                <w:sz w:val="21"/>
                <w:szCs w:val="21"/>
                <w:lang w:eastAsia="de-DE"/>
              </w:rPr>
            </w:pPr>
            <w:r>
              <w:rPr>
                <w:color w:val="000000"/>
                <w:kern w:val="24"/>
                <w:sz w:val="21"/>
                <w:szCs w:val="21"/>
                <w:lang w:eastAsia="de-DE"/>
              </w:rPr>
              <w:t xml:space="preserve">Wireless </w:t>
            </w:r>
            <w:r w:rsidRPr="00112505">
              <w:rPr>
                <w:color w:val="000000"/>
                <w:kern w:val="24"/>
                <w:sz w:val="21"/>
                <w:szCs w:val="21"/>
                <w:lang w:eastAsia="de-DE"/>
              </w:rPr>
              <w:t xml:space="preserve">Data Center </w:t>
            </w:r>
          </w:p>
        </w:tc>
        <w:tc>
          <w:tcPr>
            <w:tcW w:w="1985" w:type="dxa"/>
            <w:tcBorders>
              <w:top w:val="single" w:sz="4" w:space="0" w:color="000000"/>
              <w:left w:val="single" w:sz="4" w:space="0" w:color="000000"/>
              <w:bottom w:val="single" w:sz="4" w:space="0" w:color="000000"/>
              <w:right w:val="single" w:sz="4" w:space="0" w:color="000000"/>
            </w:tcBorders>
            <w:hideMark/>
          </w:tcPr>
          <w:p w14:paraId="303464C3" w14:textId="46E11EB0"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14:paraId="566BE86C" w14:textId="45631463"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14:paraId="6B0F2DF9" w14:textId="15384ECC" w:rsidR="009611CA" w:rsidRPr="00112505" w:rsidRDefault="009611CA" w:rsidP="009611CA">
            <w:pPr>
              <w:jc w:val="center"/>
              <w:rPr>
                <w:color w:val="000000"/>
                <w:kern w:val="24"/>
                <w:sz w:val="21"/>
                <w:szCs w:val="21"/>
                <w:lang w:eastAsia="de-DE"/>
              </w:rPr>
            </w:pPr>
            <w:r w:rsidRPr="00A5071E">
              <w:rPr>
                <w:kern w:val="24"/>
                <w:sz w:val="21"/>
                <w:szCs w:val="21"/>
                <w:lang w:eastAsia="de-DE"/>
              </w:rPr>
              <w:t>100</w:t>
            </w:r>
          </w:p>
        </w:tc>
      </w:tr>
    </w:tbl>
    <w:p w14:paraId="19782523" w14:textId="31356E22" w:rsidR="00EC6065" w:rsidRDefault="00EC6065" w:rsidP="000D58A2">
      <w:pPr>
        <w:snapToGrid w:val="0"/>
        <w:spacing w:after="120"/>
        <w:rPr>
          <w:lang w:eastAsia="ja-JP"/>
        </w:rPr>
      </w:pPr>
    </w:p>
    <w:p w14:paraId="6143CD7A" w14:textId="4AE827A4" w:rsidR="005453BD" w:rsidRDefault="005453BD" w:rsidP="005453BD">
      <w:pPr>
        <w:snapToGrid w:val="0"/>
        <w:spacing w:after="120"/>
        <w:rPr>
          <w:lang w:eastAsia="ja-JP"/>
        </w:rPr>
      </w:pPr>
      <w:r w:rsidRPr="000D58A2">
        <w:rPr>
          <w:lang w:eastAsia="ja-JP"/>
        </w:rPr>
        <w:t xml:space="preserve">The </w:t>
      </w:r>
      <w:r>
        <w:rPr>
          <w:lang w:eastAsia="ja-JP"/>
        </w:rPr>
        <w:t>standard</w:t>
      </w:r>
      <w:r w:rsidRPr="000D58A2">
        <w:rPr>
          <w:lang w:eastAsia="ja-JP"/>
        </w:rPr>
        <w:t xml:space="preserve"> shall also comply with the regulatory requirements </w:t>
      </w:r>
      <w:proofErr w:type="gramStart"/>
      <w:r w:rsidRPr="000D58A2">
        <w:rPr>
          <w:lang w:eastAsia="ja-JP"/>
        </w:rPr>
        <w:t>taking into account</w:t>
      </w:r>
      <w:proofErr w:type="gramEnd"/>
      <w:r w:rsidRPr="000D58A2">
        <w:rPr>
          <w:lang w:eastAsia="ja-JP"/>
        </w:rPr>
        <w:t xml:space="preserve"> the specific situation for carrier frequencies beyond 275 GHz</w:t>
      </w:r>
      <w:r>
        <w:rPr>
          <w:lang w:eastAsia="ja-JP"/>
        </w:rPr>
        <w:t>, however, it would be preferable for IEEE802.15.3d devices to use the whole range of the operational frequency 252-325 GHz</w:t>
      </w:r>
      <w:r w:rsidRPr="000D58A2">
        <w:rPr>
          <w:lang w:eastAsia="ja-JP"/>
        </w:rPr>
        <w:t xml:space="preserve">. </w:t>
      </w:r>
      <w:r w:rsidR="00A73A7B">
        <w:rPr>
          <w:lang w:eastAsia="ja-JP"/>
        </w:rPr>
        <w:t xml:space="preserve">The channel arrangement of </w:t>
      </w:r>
      <w:r w:rsidR="00A73A7B" w:rsidRPr="007C7B85">
        <w:rPr>
          <w:lang w:eastAsia="ja-JP"/>
        </w:rPr>
        <w:t>IEEE Std 802.15.3d</w:t>
      </w:r>
      <w:r w:rsidR="00A73A7B" w:rsidRPr="007C7B85">
        <w:rPr>
          <w:vertAlign w:val="superscript"/>
          <w:lang w:eastAsia="ja-JP"/>
        </w:rPr>
        <w:t>TM</w:t>
      </w:r>
      <w:r w:rsidR="00A73A7B" w:rsidRPr="007C7B85">
        <w:rPr>
          <w:lang w:eastAsia="ja-JP"/>
        </w:rPr>
        <w:t>-2017</w:t>
      </w:r>
      <w:r w:rsidR="00A73A7B">
        <w:rPr>
          <w:lang w:eastAsia="ja-JP"/>
        </w:rPr>
        <w:t xml:space="preserve"> is shown in Figure 1</w:t>
      </w:r>
      <w:r w:rsidR="002D7F79">
        <w:rPr>
          <w:lang w:eastAsia="ja-JP"/>
        </w:rPr>
        <w:t>.</w:t>
      </w:r>
      <w:r w:rsidR="00A73A7B">
        <w:rPr>
          <w:lang w:eastAsia="ja-JP"/>
        </w:rPr>
        <w:t xml:space="preserve"> </w:t>
      </w:r>
      <w:r w:rsidR="002D7F79">
        <w:rPr>
          <w:lang w:eastAsia="ja-JP"/>
        </w:rPr>
        <w:t>The maximum</w:t>
      </w:r>
      <w:r w:rsidR="00A73A7B">
        <w:rPr>
          <w:lang w:eastAsia="ja-JP"/>
        </w:rPr>
        <w:t xml:space="preserve"> channel w</w:t>
      </w:r>
      <w:r w:rsidR="002D7F79">
        <w:rPr>
          <w:lang w:eastAsia="ja-JP"/>
        </w:rPr>
        <w:t>hose</w:t>
      </w:r>
      <w:r w:rsidR="00A73A7B">
        <w:rPr>
          <w:lang w:eastAsia="ja-JP"/>
        </w:rPr>
        <w:t xml:space="preserve"> bandwidth </w:t>
      </w:r>
      <w:r w:rsidR="002D7F79">
        <w:rPr>
          <w:lang w:eastAsia="ja-JP"/>
        </w:rPr>
        <w:t>is</w:t>
      </w:r>
      <w:r w:rsidR="00A73A7B">
        <w:rPr>
          <w:lang w:eastAsia="ja-JP"/>
        </w:rPr>
        <w:t xml:space="preserve"> 69.12 GHz could be</w:t>
      </w:r>
      <w:r w:rsidR="006020E6">
        <w:rPr>
          <w:lang w:eastAsia="ja-JP"/>
        </w:rPr>
        <w:t xml:space="preserve"> in worldwide operation</w:t>
      </w:r>
      <w:r w:rsidR="00A73A7B">
        <w:rPr>
          <w:lang w:eastAsia="ja-JP"/>
        </w:rPr>
        <w:t xml:space="preserve"> if </w:t>
      </w:r>
      <w:r w:rsidR="002D7F79">
        <w:rPr>
          <w:lang w:eastAsia="ja-JP"/>
        </w:rPr>
        <w:t xml:space="preserve">the regulations allow IEEE802.15.3d devices to radiate </w:t>
      </w:r>
      <w:r w:rsidR="006020E6">
        <w:rPr>
          <w:lang w:eastAsia="ja-JP"/>
        </w:rPr>
        <w:t xml:space="preserve">transmission power in </w:t>
      </w:r>
      <w:r w:rsidR="002D7F79">
        <w:rPr>
          <w:lang w:eastAsia="ja-JP"/>
        </w:rPr>
        <w:t>the whole range of the frequency</w:t>
      </w:r>
      <w:r w:rsidR="006020E6">
        <w:rPr>
          <w:lang w:eastAsia="ja-JP"/>
        </w:rPr>
        <w:t xml:space="preserve"> in </w:t>
      </w:r>
      <w:proofErr w:type="gramStart"/>
      <w:r w:rsidR="006020E6">
        <w:rPr>
          <w:lang w:eastAsia="ja-JP"/>
        </w:rPr>
        <w:lastRenderedPageBreak/>
        <w:t>Regions</w:t>
      </w:r>
      <w:proofErr w:type="gramEnd"/>
      <w:r w:rsidR="006020E6">
        <w:rPr>
          <w:lang w:eastAsia="ja-JP"/>
        </w:rPr>
        <w:t xml:space="preserve"> 1, 2 and 3</w:t>
      </w:r>
      <w:r w:rsidR="002D7F79">
        <w:rPr>
          <w:lang w:eastAsia="ja-JP"/>
        </w:rPr>
        <w:t>.</w:t>
      </w:r>
      <w:r w:rsidR="00A73A7B">
        <w:rPr>
          <w:lang w:eastAsia="ja-JP"/>
        </w:rPr>
        <w:t xml:space="preserve"> </w:t>
      </w:r>
      <w:r>
        <w:rPr>
          <w:lang w:eastAsia="ja-JP"/>
        </w:rPr>
        <w:t>The further information on technical requirements is provided in Technical Requirement Document</w:t>
      </w:r>
      <w:r>
        <w:rPr>
          <w:rStyle w:val="af1"/>
          <w:lang w:eastAsia="ja-JP"/>
        </w:rPr>
        <w:footnoteReference w:id="4"/>
      </w:r>
      <w:r>
        <w:rPr>
          <w:lang w:eastAsia="ja-JP"/>
        </w:rPr>
        <w:t>.</w:t>
      </w:r>
    </w:p>
    <w:p w14:paraId="27CFD380" w14:textId="77777777" w:rsidR="005453BD" w:rsidRDefault="005453BD" w:rsidP="000D58A2">
      <w:pPr>
        <w:snapToGrid w:val="0"/>
        <w:spacing w:after="120"/>
        <w:rPr>
          <w:lang w:eastAsia="ja-JP"/>
        </w:rPr>
      </w:pPr>
    </w:p>
    <w:p w14:paraId="7616CA60" w14:textId="4D369763" w:rsidR="005453BD" w:rsidRDefault="005453BD" w:rsidP="005453BD">
      <w:pPr>
        <w:snapToGrid w:val="0"/>
        <w:spacing w:after="120"/>
        <w:jc w:val="center"/>
        <w:rPr>
          <w:lang w:eastAsia="ja-JP"/>
        </w:rPr>
      </w:pPr>
      <w:r w:rsidRPr="005453BD">
        <w:rPr>
          <w:rFonts w:hint="eastAsia"/>
          <w:noProof/>
          <w:lang w:eastAsia="ja-JP"/>
        </w:rPr>
        <w:drawing>
          <wp:inline distT="0" distB="0" distL="0" distR="0" wp14:anchorId="03A280C9" wp14:editId="6B3595BF">
            <wp:extent cx="5026373" cy="373380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14:paraId="425A9FB6" w14:textId="6461DAA5" w:rsidR="005453BD" w:rsidRDefault="005453BD" w:rsidP="005453BD">
      <w:pPr>
        <w:snapToGrid w:val="0"/>
        <w:spacing w:after="120"/>
        <w:jc w:val="center"/>
        <w:rPr>
          <w:lang w:eastAsia="ja-JP"/>
        </w:rPr>
      </w:pPr>
      <w:r>
        <w:rPr>
          <w:sz w:val="21"/>
          <w:szCs w:val="21"/>
          <w:lang w:eastAsia="ja-JP"/>
        </w:rPr>
        <w:t xml:space="preserve">Figure </w:t>
      </w:r>
      <w:r w:rsidRPr="00EC6065">
        <w:rPr>
          <w:sz w:val="21"/>
          <w:szCs w:val="21"/>
          <w:lang w:eastAsia="ja-JP"/>
        </w:rPr>
        <w:t xml:space="preserve">1 </w:t>
      </w:r>
      <w:r>
        <w:rPr>
          <w:b/>
          <w:bCs/>
          <w:sz w:val="21"/>
          <w:szCs w:val="21"/>
          <w:lang w:eastAsia="ja-JP"/>
        </w:rPr>
        <w:t>Channel arrangement in the frequency range 252-325 GHz</w:t>
      </w:r>
    </w:p>
    <w:p w14:paraId="693B2864" w14:textId="36EA89DB" w:rsidR="007C7B85" w:rsidRDefault="009E00A2" w:rsidP="007C7B85">
      <w:pPr>
        <w:pStyle w:val="a8"/>
        <w:numPr>
          <w:ilvl w:val="0"/>
          <w:numId w:val="31"/>
        </w:numPr>
        <w:snapToGrid w:val="0"/>
        <w:spacing w:after="120"/>
        <w:ind w:left="357" w:hanging="357"/>
        <w:contextualSpacing w:val="0"/>
        <w:rPr>
          <w:b/>
          <w:bCs/>
          <w:lang w:eastAsia="ja-JP"/>
        </w:rPr>
      </w:pPr>
      <w:r>
        <w:rPr>
          <w:b/>
          <w:bCs/>
          <w:lang w:eastAsia="ja-JP"/>
        </w:rPr>
        <w:t xml:space="preserve">Channel modeling for </w:t>
      </w:r>
      <w:r w:rsidRPr="007C7B85">
        <w:rPr>
          <w:b/>
          <w:bCs/>
          <w:lang w:eastAsia="ja-JP"/>
        </w:rPr>
        <w:t>IEEE Std 802.15.3d</w:t>
      </w:r>
      <w:r w:rsidRPr="007C7B85">
        <w:rPr>
          <w:b/>
          <w:bCs/>
          <w:vertAlign w:val="superscript"/>
          <w:lang w:eastAsia="ja-JP"/>
        </w:rPr>
        <w:t>TM</w:t>
      </w:r>
      <w:r w:rsidRPr="007C7B85">
        <w:rPr>
          <w:b/>
          <w:bCs/>
          <w:lang w:eastAsia="ja-JP"/>
        </w:rPr>
        <w:t>-2017</w:t>
      </w:r>
    </w:p>
    <w:p w14:paraId="5EB7666E" w14:textId="13F03A09" w:rsidR="009E00A2" w:rsidRPr="009E00A2" w:rsidRDefault="009E00A2" w:rsidP="009E00A2">
      <w:pPr>
        <w:snapToGrid w:val="0"/>
        <w:spacing w:after="120"/>
        <w:rPr>
          <w:lang w:eastAsia="ja-JP"/>
        </w:rPr>
      </w:pPr>
      <w:r w:rsidRPr="009E00A2">
        <w:rPr>
          <w:lang w:eastAsia="ja-JP"/>
        </w:rPr>
        <w:t>The propagation characteristics and channel models in Line-of-Sight (</w:t>
      </w:r>
      <w:proofErr w:type="spellStart"/>
      <w:r w:rsidRPr="009E00A2">
        <w:rPr>
          <w:lang w:eastAsia="ja-JP"/>
        </w:rPr>
        <w:t>LoS</w:t>
      </w:r>
      <w:proofErr w:type="spellEnd"/>
      <w:r w:rsidRPr="009E00A2">
        <w:rPr>
          <w:lang w:eastAsia="ja-JP"/>
        </w:rPr>
        <w:t>) and Non-Line-of-Sight (</w:t>
      </w:r>
      <w:proofErr w:type="spellStart"/>
      <w:r w:rsidRPr="009E00A2">
        <w:rPr>
          <w:lang w:eastAsia="ja-JP"/>
        </w:rPr>
        <w:t>NLoS</w:t>
      </w:r>
      <w:proofErr w:type="spellEnd"/>
      <w:r w:rsidRPr="009E00A2">
        <w:rPr>
          <w:lang w:eastAsia="ja-JP"/>
        </w:rPr>
        <w:t>) operational environments relevant for each use case are provided in Channel Model Document</w:t>
      </w:r>
      <w:r>
        <w:rPr>
          <w:rStyle w:val="af1"/>
          <w:lang w:eastAsia="ja-JP"/>
        </w:rPr>
        <w:footnoteReference w:id="5"/>
      </w:r>
      <w:r w:rsidRPr="009E00A2">
        <w:rPr>
          <w:lang w:eastAsia="ja-JP"/>
        </w:rPr>
        <w:t>. Antenna characteristics are also provided for the system simulation and evaluation by the proponents.</w:t>
      </w:r>
    </w:p>
    <w:p w14:paraId="5ADDBE23" w14:textId="3FB2516D" w:rsidR="009E00A2" w:rsidRPr="007C7B85" w:rsidRDefault="009E00A2" w:rsidP="007C7B85">
      <w:pPr>
        <w:pStyle w:val="a8"/>
        <w:numPr>
          <w:ilvl w:val="0"/>
          <w:numId w:val="31"/>
        </w:numPr>
        <w:snapToGrid w:val="0"/>
        <w:spacing w:after="120"/>
        <w:ind w:left="357" w:hanging="357"/>
        <w:contextualSpacing w:val="0"/>
        <w:rPr>
          <w:b/>
          <w:bCs/>
          <w:lang w:eastAsia="ja-JP"/>
        </w:rPr>
      </w:pPr>
      <w:r>
        <w:rPr>
          <w:rFonts w:hint="eastAsia"/>
          <w:b/>
          <w:bCs/>
          <w:lang w:eastAsia="ja-JP"/>
        </w:rPr>
        <w:t>S</w:t>
      </w:r>
      <w:r>
        <w:rPr>
          <w:b/>
          <w:bCs/>
          <w:lang w:eastAsia="ja-JP"/>
        </w:rPr>
        <w:t>ummary and Proposal</w:t>
      </w:r>
    </w:p>
    <w:p w14:paraId="0DB368C8" w14:textId="022D58EE" w:rsidR="002F1A5C" w:rsidRDefault="0089032A" w:rsidP="009E00A2">
      <w:pPr>
        <w:snapToGrid w:val="0"/>
        <w:spacing w:afterLines="50" w:after="120"/>
        <w:rPr>
          <w:lang w:eastAsia="ja-JP"/>
        </w:rPr>
      </w:pPr>
      <w:r>
        <w:rPr>
          <w:lang w:eastAsia="ja-JP"/>
        </w:rPr>
        <w:t xml:space="preserve">Three important documents for </w:t>
      </w:r>
      <w:r w:rsidRPr="0089032A">
        <w:rPr>
          <w:lang w:eastAsia="ja-JP"/>
        </w:rPr>
        <w:t>IEEE Std 802.15.3d</w:t>
      </w:r>
      <w:r w:rsidRPr="0089032A">
        <w:rPr>
          <w:vertAlign w:val="superscript"/>
          <w:lang w:eastAsia="ja-JP"/>
        </w:rPr>
        <w:t>TM</w:t>
      </w:r>
      <w:r w:rsidRPr="0089032A">
        <w:rPr>
          <w:lang w:eastAsia="ja-JP"/>
        </w:rPr>
        <w:t>-2017</w:t>
      </w:r>
      <w:r>
        <w:rPr>
          <w:lang w:eastAsia="ja-JP"/>
        </w:rPr>
        <w:t xml:space="preserve"> are briefly introduced including five use cases and some </w:t>
      </w:r>
      <w:r w:rsidR="0009404F">
        <w:rPr>
          <w:lang w:eastAsia="ja-JP"/>
        </w:rPr>
        <w:t>technical requirements</w:t>
      </w:r>
      <w:r w:rsidR="00BB2822">
        <w:rPr>
          <w:lang w:eastAsia="ja-JP"/>
        </w:rPr>
        <w:t>.</w:t>
      </w:r>
      <w:r>
        <w:rPr>
          <w:lang w:eastAsia="ja-JP"/>
        </w:rPr>
        <w:t xml:space="preserve"> </w:t>
      </w:r>
      <w:r w:rsidR="008D7B6C" w:rsidRPr="0089032A">
        <w:rPr>
          <w:lang w:eastAsia="ja-JP"/>
        </w:rPr>
        <w:t>IEEE Std 802.15.3d</w:t>
      </w:r>
      <w:r w:rsidR="008D7B6C" w:rsidRPr="0089032A">
        <w:rPr>
          <w:vertAlign w:val="superscript"/>
          <w:lang w:eastAsia="ja-JP"/>
        </w:rPr>
        <w:t>TM</w:t>
      </w:r>
      <w:r w:rsidR="008D7B6C" w:rsidRPr="0089032A">
        <w:rPr>
          <w:lang w:eastAsia="ja-JP"/>
        </w:rPr>
        <w:t>-2017</w:t>
      </w:r>
      <w:r>
        <w:rPr>
          <w:lang w:eastAsia="ja-JP"/>
        </w:rPr>
        <w:t xml:space="preserve"> can be downloaded from IEEE Xplore</w:t>
      </w:r>
      <w:r>
        <w:rPr>
          <w:rStyle w:val="af1"/>
          <w:lang w:eastAsia="ja-JP"/>
        </w:rPr>
        <w:footnoteReference w:id="6"/>
      </w:r>
      <w:r w:rsidR="0009404F">
        <w:rPr>
          <w:lang w:eastAsia="ja-JP"/>
        </w:rPr>
        <w:t>.</w:t>
      </w:r>
      <w:r w:rsidR="00BB2822">
        <w:rPr>
          <w:lang w:eastAsia="ja-JP"/>
        </w:rPr>
        <w:t xml:space="preserve"> </w:t>
      </w:r>
      <w:r w:rsidR="00097A3C">
        <w:rPr>
          <w:lang w:eastAsia="ja-JP"/>
        </w:rPr>
        <w:t xml:space="preserve"> </w:t>
      </w:r>
      <w:r w:rsidR="006E3517">
        <w:rPr>
          <w:lang w:eastAsia="ja-JP"/>
        </w:rPr>
        <w:t xml:space="preserve">Since this standard utilizes a vast amount of spectrum resources and extremely wide range of channel bandwidths, </w:t>
      </w:r>
      <w:r w:rsidR="001217C9">
        <w:rPr>
          <w:lang w:eastAsia="ja-JP"/>
        </w:rPr>
        <w:t>data rates up to</w:t>
      </w:r>
      <w:r w:rsidR="006E3517">
        <w:rPr>
          <w:lang w:eastAsia="ja-JP"/>
        </w:rPr>
        <w:t xml:space="preserve"> </w:t>
      </w:r>
      <w:r w:rsidR="001217C9">
        <w:rPr>
          <w:lang w:eastAsia="ja-JP"/>
        </w:rPr>
        <w:t xml:space="preserve">100 Gbit/s </w:t>
      </w:r>
      <w:r w:rsidR="00855BD8">
        <w:rPr>
          <w:lang w:eastAsia="ja-JP"/>
        </w:rPr>
        <w:t xml:space="preserve">are feasible using </w:t>
      </w:r>
      <w:r w:rsidR="00855BD8">
        <w:rPr>
          <w:lang w:eastAsia="ja-JP"/>
        </w:rPr>
        <w:lastRenderedPageBreak/>
        <w:t>simple modulation schemes which can make it possible to develop compact and cost-effective transceivers. Further increase of data rates could be expected if multi-level modulation scheme and MIMO technologies are introduced</w:t>
      </w:r>
      <w:r w:rsidR="00855BD8">
        <w:rPr>
          <w:rStyle w:val="af1"/>
          <w:lang w:eastAsia="ja-JP"/>
        </w:rPr>
        <w:footnoteReference w:id="7"/>
      </w:r>
      <w:r w:rsidR="00855BD8">
        <w:rPr>
          <w:lang w:eastAsia="ja-JP"/>
        </w:rPr>
        <w:t>.</w:t>
      </w:r>
    </w:p>
    <w:p w14:paraId="20B94980" w14:textId="3CD4BD80" w:rsidR="00855BD8" w:rsidRDefault="00005954" w:rsidP="009E00A2">
      <w:pPr>
        <w:snapToGrid w:val="0"/>
        <w:spacing w:afterLines="50" w:after="120"/>
        <w:rPr>
          <w:lang w:eastAsia="ja-JP"/>
        </w:rPr>
      </w:pPr>
      <w:r>
        <w:rPr>
          <w:rFonts w:hint="eastAsia"/>
          <w:lang w:eastAsia="ja-JP"/>
        </w:rPr>
        <w:t>T</w:t>
      </w:r>
      <w:r>
        <w:rPr>
          <w:lang w:eastAsia="ja-JP"/>
        </w:rPr>
        <w:t xml:space="preserve">his standard has </w:t>
      </w:r>
      <w:r w:rsidR="005056A0">
        <w:rPr>
          <w:lang w:eastAsia="ja-JP"/>
        </w:rPr>
        <w:t xml:space="preserve">a great </w:t>
      </w:r>
      <w:r>
        <w:rPr>
          <w:lang w:eastAsia="ja-JP"/>
        </w:rPr>
        <w:t xml:space="preserve">potential </w:t>
      </w:r>
      <w:r w:rsidR="005056A0">
        <w:rPr>
          <w:lang w:eastAsia="ja-JP"/>
        </w:rPr>
        <w:t xml:space="preserve">to </w:t>
      </w:r>
      <w:r w:rsidR="00A20750">
        <w:rPr>
          <w:lang w:eastAsia="ja-JP"/>
        </w:rPr>
        <w:t>increase not only</w:t>
      </w:r>
      <w:r w:rsidR="005056A0">
        <w:rPr>
          <w:lang w:eastAsia="ja-JP"/>
        </w:rPr>
        <w:t xml:space="preserve"> data rates </w:t>
      </w:r>
      <w:r w:rsidR="00A20750">
        <w:rPr>
          <w:lang w:eastAsia="ja-JP"/>
        </w:rPr>
        <w:t>but also</w:t>
      </w:r>
      <w:r w:rsidR="00B268F4">
        <w:rPr>
          <w:lang w:eastAsia="ja-JP"/>
        </w:rPr>
        <w:t xml:space="preserve"> number of applications of use cases</w:t>
      </w:r>
      <w:r w:rsidR="0073235B">
        <w:rPr>
          <w:lang w:eastAsia="ja-JP"/>
        </w:rPr>
        <w:t xml:space="preserve">. </w:t>
      </w:r>
      <w:proofErr w:type="gramStart"/>
      <w:r w:rsidR="0073235B">
        <w:rPr>
          <w:lang w:eastAsia="ja-JP"/>
        </w:rPr>
        <w:t>A number of</w:t>
      </w:r>
      <w:proofErr w:type="gramEnd"/>
      <w:r w:rsidR="0073235B">
        <w:rPr>
          <w:lang w:eastAsia="ja-JP"/>
        </w:rPr>
        <w:t xml:space="preserve"> IEEE802.15.3d devices is expected to be used </w:t>
      </w:r>
      <w:r w:rsidR="00B268F4">
        <w:rPr>
          <w:lang w:eastAsia="ja-JP"/>
        </w:rPr>
        <w:t>in worldwide</w:t>
      </w:r>
      <w:r w:rsidR="0073235B">
        <w:rPr>
          <w:lang w:eastAsia="ja-JP"/>
        </w:rPr>
        <w:t xml:space="preserve"> under proper regulations. Therefore, the study for new allocations to FS and MS including RAS and EESS (passive) in the frequency range 275-325 GHz</w:t>
      </w:r>
      <w:r w:rsidR="00C31386">
        <w:rPr>
          <w:lang w:eastAsia="ja-JP"/>
        </w:rPr>
        <w:t xml:space="preserve"> in the RR by WRC-27</w:t>
      </w:r>
      <w:r w:rsidR="0073235B">
        <w:rPr>
          <w:lang w:eastAsia="ja-JP"/>
        </w:rPr>
        <w:t xml:space="preserve"> is important to support </w:t>
      </w:r>
      <w:r w:rsidR="00C31386">
        <w:rPr>
          <w:lang w:eastAsia="ja-JP"/>
        </w:rPr>
        <w:t xml:space="preserve">the </w:t>
      </w:r>
      <w:r w:rsidR="0073235B">
        <w:rPr>
          <w:lang w:eastAsia="ja-JP"/>
        </w:rPr>
        <w:t xml:space="preserve">development and deployment of </w:t>
      </w:r>
      <w:r w:rsidR="00C31386">
        <w:rPr>
          <w:lang w:eastAsia="ja-JP"/>
        </w:rPr>
        <w:t xml:space="preserve">IEEE802.15.3d devices to meet worldwide demand for short-range devices. </w:t>
      </w:r>
      <w:r w:rsidR="00922E2D">
        <w:rPr>
          <w:rFonts w:hint="eastAsia"/>
          <w:lang w:eastAsia="ja-JP"/>
        </w:rPr>
        <w:t>A</w:t>
      </w:r>
      <w:r w:rsidR="00922E2D">
        <w:rPr>
          <w:lang w:eastAsia="ja-JP"/>
        </w:rPr>
        <w:t xml:space="preserve">PG is invited to </w:t>
      </w:r>
      <w:proofErr w:type="gramStart"/>
      <w:r w:rsidR="00922E2D">
        <w:rPr>
          <w:lang w:eastAsia="ja-JP"/>
        </w:rPr>
        <w:t>take into account</w:t>
      </w:r>
      <w:proofErr w:type="gramEnd"/>
      <w:r w:rsidR="00922E2D">
        <w:rPr>
          <w:lang w:eastAsia="ja-JP"/>
        </w:rPr>
        <w:t xml:space="preserve"> the current international standard operating in the frequency range 252-325 GHz to address a WRC-27 agenda item under WRC-23 agenda item 10.</w:t>
      </w:r>
    </w:p>
    <w:p w14:paraId="24A021C3" w14:textId="4E8FFF3C" w:rsidR="0062626B" w:rsidRDefault="0062626B" w:rsidP="00FB3DD1">
      <w:pPr>
        <w:snapToGrid w:val="0"/>
        <w:spacing w:afterLines="50" w:after="120"/>
        <w:rPr>
          <w:lang w:eastAsia="ja-JP"/>
        </w:rPr>
      </w:pPr>
    </w:p>
    <w:p w14:paraId="053F8A99" w14:textId="77777777" w:rsidR="0062626B" w:rsidRPr="0062626B" w:rsidRDefault="0062626B" w:rsidP="00FB3DD1">
      <w:pPr>
        <w:snapToGrid w:val="0"/>
        <w:spacing w:afterLines="50" w:after="120"/>
        <w:rPr>
          <w:lang w:eastAsia="ja-JP"/>
        </w:rPr>
      </w:pPr>
    </w:p>
    <w:p w14:paraId="7D31753C" w14:textId="77777777" w:rsidR="002F1A5C" w:rsidRPr="00896191" w:rsidRDefault="002F1A5C" w:rsidP="00FB3DD1">
      <w:pPr>
        <w:snapToGrid w:val="0"/>
        <w:spacing w:afterLines="50" w:after="120"/>
        <w:rPr>
          <w:lang w:eastAsia="ja-JP"/>
        </w:rPr>
      </w:pPr>
    </w:p>
    <w:sectPr w:rsidR="002F1A5C" w:rsidRPr="00896191" w:rsidSect="00CA47BD">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963B" w14:textId="77777777" w:rsidR="00C61374" w:rsidRDefault="00C61374">
      <w:r>
        <w:separator/>
      </w:r>
    </w:p>
  </w:endnote>
  <w:endnote w:type="continuationSeparator" w:id="0">
    <w:p w14:paraId="706EEE0E" w14:textId="77777777" w:rsidR="00C61374" w:rsidRDefault="00C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TXinwei">
    <w:altName w:val="STXinwei"/>
    <w:charset w:val="86"/>
    <w:family w:val="auto"/>
    <w:pitch w:val="variable"/>
    <w:sig w:usb0="00000001" w:usb1="080F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AB2D" w14:textId="77777777" w:rsidR="00C61374" w:rsidRDefault="00C61374">
      <w:r>
        <w:separator/>
      </w:r>
    </w:p>
  </w:footnote>
  <w:footnote w:type="continuationSeparator" w:id="0">
    <w:p w14:paraId="6FF6BB51" w14:textId="77777777" w:rsidR="00C61374" w:rsidRDefault="00C61374">
      <w:r>
        <w:continuationSeparator/>
      </w:r>
    </w:p>
  </w:footnote>
  <w:footnote w:id="1">
    <w:p w14:paraId="6C001048" w14:textId="32D3AB0F" w:rsidR="0052270D" w:rsidRPr="009611CA" w:rsidRDefault="0052270D" w:rsidP="009611CA">
      <w:pPr>
        <w:snapToGrid w:val="0"/>
        <w:spacing w:afterLines="50" w:after="120"/>
        <w:rPr>
          <w:sz w:val="20"/>
          <w:szCs w:val="20"/>
          <w:lang w:eastAsia="ja-JP"/>
        </w:rPr>
      </w:pPr>
      <w:r w:rsidRPr="009611CA">
        <w:rPr>
          <w:rStyle w:val="af1"/>
          <w:sz w:val="20"/>
          <w:szCs w:val="20"/>
        </w:rPr>
        <w:footnoteRef/>
      </w:r>
      <w:r w:rsidRPr="009611CA">
        <w:rPr>
          <w:sz w:val="20"/>
          <w:szCs w:val="20"/>
        </w:rPr>
        <w:t xml:space="preserve"> See </w:t>
      </w:r>
      <w:hyperlink r:id="rId1" w:history="1">
        <w:r w:rsidRPr="009611CA">
          <w:rPr>
            <w:rStyle w:val="af9"/>
            <w:sz w:val="20"/>
            <w:szCs w:val="20"/>
            <w:lang w:eastAsia="ja-JP"/>
          </w:rPr>
          <w:t>https://mentor.ieee.org/802.15/dcn/14/15-14-0304-16-003d-applications-requirement-document-ard.docx</w:t>
        </w:r>
      </w:hyperlink>
    </w:p>
  </w:footnote>
  <w:footnote w:id="2">
    <w:p w14:paraId="3EBD6DF2" w14:textId="0D1A86F1" w:rsidR="00BB2822" w:rsidRPr="00C7191E" w:rsidRDefault="00C7191E" w:rsidP="00BB2822">
      <w:pPr>
        <w:pStyle w:val="af"/>
        <w:snapToGrid w:val="0"/>
        <w:spacing w:afterLines="50" w:after="120"/>
        <w:rPr>
          <w:lang w:eastAsia="ja-JP"/>
        </w:rPr>
      </w:pPr>
      <w:r>
        <w:rPr>
          <w:rStyle w:val="af1"/>
        </w:rPr>
        <w:footnoteRef/>
      </w:r>
      <w:r>
        <w:t xml:space="preserve"> </w:t>
      </w:r>
      <w:r>
        <w:rPr>
          <w:lang w:eastAsia="ja-JP"/>
        </w:rPr>
        <w:t xml:space="preserve">This use case was standardized using 60-GHz band and </w:t>
      </w:r>
      <w:r w:rsidR="00BB2822">
        <w:rPr>
          <w:lang w:eastAsia="ja-JP"/>
        </w:rPr>
        <w:t>published as</w:t>
      </w:r>
      <w:r>
        <w:rPr>
          <w:lang w:eastAsia="ja-JP"/>
        </w:rPr>
        <w:t xml:space="preserve"> </w:t>
      </w:r>
      <w:r w:rsidRPr="00C7191E">
        <w:rPr>
          <w:lang w:eastAsia="ja-JP"/>
        </w:rPr>
        <w:t>IEEE Std 802.15.3</w:t>
      </w:r>
      <w:r>
        <w:rPr>
          <w:lang w:eastAsia="ja-JP"/>
        </w:rPr>
        <w:t>e</w:t>
      </w:r>
      <w:r w:rsidRPr="00C7191E">
        <w:rPr>
          <w:vertAlign w:val="superscript"/>
          <w:lang w:eastAsia="ja-JP"/>
        </w:rPr>
        <w:t>TM</w:t>
      </w:r>
      <w:r w:rsidRPr="00C7191E">
        <w:rPr>
          <w:lang w:eastAsia="ja-JP"/>
        </w:rPr>
        <w:t>-2017</w:t>
      </w:r>
      <w:r w:rsidR="00BB2822">
        <w:rPr>
          <w:lang w:eastAsia="ja-JP"/>
        </w:rPr>
        <w:t>.</w:t>
      </w:r>
      <w:r>
        <w:rPr>
          <w:lang w:eastAsia="ja-JP"/>
        </w:rPr>
        <w:t xml:space="preserve"> See IEEE Xplore </w:t>
      </w:r>
      <w:hyperlink r:id="rId2" w:history="1">
        <w:r w:rsidR="00BB2822" w:rsidRPr="00815003">
          <w:rPr>
            <w:rStyle w:val="af9"/>
            <w:lang w:eastAsia="ja-JP"/>
          </w:rPr>
          <w:t>https://ieeexplore.ieee.org/document/7856917</w:t>
        </w:r>
      </w:hyperlink>
    </w:p>
  </w:footnote>
  <w:footnote w:id="3">
    <w:p w14:paraId="6399790D" w14:textId="77777777" w:rsidR="009611CA" w:rsidRDefault="009611CA" w:rsidP="009611CA">
      <w:pPr>
        <w:pStyle w:val="af"/>
        <w:rPr>
          <w:rFonts w:eastAsia="Times New Roman"/>
          <w:lang w:eastAsia="ja-JP"/>
        </w:rPr>
      </w:pPr>
      <w:r>
        <w:rPr>
          <w:rStyle w:val="af1"/>
        </w:rPr>
        <w:footnoteRef/>
      </w:r>
      <w:r>
        <w:t xml:space="preserve"> 10 Gbit/s is the maximum data rate available today in CPRI. Hence, this shall be the minimum data rate targeted in the amendment.</w:t>
      </w:r>
    </w:p>
  </w:footnote>
  <w:footnote w:id="4">
    <w:p w14:paraId="012EA2CE" w14:textId="77777777" w:rsidR="005453BD" w:rsidRPr="009611CA" w:rsidRDefault="005453BD" w:rsidP="005453BD">
      <w:pPr>
        <w:snapToGrid w:val="0"/>
        <w:spacing w:afterLines="50" w:after="120"/>
        <w:rPr>
          <w:lang w:eastAsia="ja-JP"/>
        </w:rPr>
      </w:pPr>
      <w:r w:rsidRPr="009611CA">
        <w:rPr>
          <w:rStyle w:val="af1"/>
          <w:sz w:val="20"/>
          <w:szCs w:val="20"/>
        </w:rPr>
        <w:footnoteRef/>
      </w:r>
      <w:r w:rsidRPr="009611CA">
        <w:rPr>
          <w:sz w:val="20"/>
          <w:szCs w:val="20"/>
        </w:rPr>
        <w:t xml:space="preserve"> See </w:t>
      </w:r>
      <w:hyperlink r:id="rId3" w:history="1">
        <w:r w:rsidRPr="009611CA">
          <w:rPr>
            <w:rStyle w:val="af9"/>
            <w:sz w:val="20"/>
            <w:szCs w:val="20"/>
            <w:lang w:eastAsia="ja-JP"/>
          </w:rPr>
          <w:t>https://mentor.ieee.org/802.15/dcn/14/15-14-0309-20-003d-technical-requirements-document.docx</w:t>
        </w:r>
      </w:hyperlink>
    </w:p>
  </w:footnote>
  <w:footnote w:id="5">
    <w:p w14:paraId="3A797B9A" w14:textId="6DF4A3DC" w:rsidR="009E00A2" w:rsidRPr="009E00A2" w:rsidRDefault="009E00A2" w:rsidP="00BB2822">
      <w:pPr>
        <w:pStyle w:val="af"/>
        <w:snapToGrid w:val="0"/>
        <w:spacing w:afterLines="50" w:after="120"/>
        <w:rPr>
          <w:lang w:eastAsia="ja-JP"/>
        </w:rPr>
      </w:pPr>
      <w:r>
        <w:rPr>
          <w:rStyle w:val="af1"/>
        </w:rPr>
        <w:footnoteRef/>
      </w:r>
      <w:r>
        <w:t xml:space="preserve"> See </w:t>
      </w:r>
      <w:hyperlink r:id="rId4" w:history="1">
        <w:r w:rsidRPr="00815003">
          <w:rPr>
            <w:rStyle w:val="af9"/>
          </w:rPr>
          <w:t>https://mentor.ieee.org/802.15/dcn/14/15-14-0310-19-003d-channel-modeling-document.docx</w:t>
        </w:r>
      </w:hyperlink>
    </w:p>
  </w:footnote>
  <w:footnote w:id="6">
    <w:p w14:paraId="31D51954" w14:textId="0DEA697B" w:rsidR="0089032A" w:rsidRDefault="0089032A">
      <w:pPr>
        <w:pStyle w:val="af"/>
        <w:rPr>
          <w:lang w:eastAsia="ja-JP"/>
        </w:rPr>
      </w:pPr>
      <w:r>
        <w:rPr>
          <w:rStyle w:val="af1"/>
        </w:rPr>
        <w:footnoteRef/>
      </w:r>
      <w:r>
        <w:t xml:space="preserve"> </w:t>
      </w:r>
      <w:r>
        <w:rPr>
          <w:rFonts w:hint="eastAsia"/>
          <w:lang w:eastAsia="ja-JP"/>
        </w:rPr>
        <w:t>S</w:t>
      </w:r>
      <w:r>
        <w:rPr>
          <w:lang w:eastAsia="ja-JP"/>
        </w:rPr>
        <w:t>ee</w:t>
      </w:r>
      <w:r w:rsidR="00BB2822">
        <w:rPr>
          <w:lang w:eastAsia="ja-JP"/>
        </w:rPr>
        <w:t xml:space="preserve"> IEEE Xplore</w:t>
      </w:r>
      <w:r>
        <w:rPr>
          <w:lang w:eastAsia="ja-JP"/>
        </w:rPr>
        <w:t xml:space="preserve"> </w:t>
      </w:r>
      <w:hyperlink r:id="rId5" w:history="1">
        <w:r w:rsidRPr="0026593D">
          <w:rPr>
            <w:rStyle w:val="af9"/>
            <w:lang w:eastAsia="ja-JP"/>
          </w:rPr>
          <w:t>https://ieeexplore.ieee.org/document/8066476</w:t>
        </w:r>
      </w:hyperlink>
    </w:p>
  </w:footnote>
  <w:footnote w:id="7">
    <w:p w14:paraId="0565357F" w14:textId="3FCEF8D8" w:rsidR="00855BD8" w:rsidRPr="00855BD8" w:rsidRDefault="00855BD8">
      <w:pPr>
        <w:pStyle w:val="af"/>
        <w:rPr>
          <w:rFonts w:eastAsia="Malgun Gothic"/>
          <w:lang w:eastAsia="ja-JP"/>
        </w:rPr>
      </w:pPr>
      <w:r>
        <w:rPr>
          <w:rStyle w:val="af1"/>
        </w:rPr>
        <w:footnoteRef/>
      </w:r>
      <w:r>
        <w:t xml:space="preserve"> See </w:t>
      </w:r>
      <w:hyperlink r:id="rId6" w:history="1">
        <w:r w:rsidRPr="00815003">
          <w:rPr>
            <w:rStyle w:val="af9"/>
          </w:rPr>
          <w:t>https://mentor.ieee.org/802.15/dcn/15/15-15-0109-07-003e-technical-guidance-documnet-3e.docx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537E9DB1" w:rsidR="00102C65" w:rsidRDefault="00AF769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June</w:t>
    </w:r>
    <w:r w:rsidR="006662C9">
      <w:rPr>
        <w:b/>
        <w:sz w:val="28"/>
        <w:lang w:eastAsia="ja-JP"/>
      </w:rPr>
      <w:t xml:space="preserve"> 2023</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w:t>
        </w:r>
        <w:r w:rsidR="002848FC">
          <w:rPr>
            <w:rFonts w:hint="eastAsia"/>
            <w:b/>
            <w:sz w:val="28"/>
            <w:lang w:eastAsia="ja-JP"/>
          </w:rPr>
          <w:t>2</w:t>
        </w:r>
        <w:r w:rsidR="006662C9">
          <w:rPr>
            <w:rFonts w:hint="eastAsia"/>
            <w:b/>
            <w:sz w:val="28"/>
            <w:lang w:eastAsia="ja-JP"/>
          </w:rPr>
          <w:t>3</w:t>
        </w:r>
        <w:r w:rsidR="00D526E7">
          <w:rPr>
            <w:rFonts w:hint="eastAsia"/>
            <w:b/>
            <w:sz w:val="28"/>
            <w:lang w:eastAsia="ja-JP"/>
          </w:rPr>
          <w:t>-0</w:t>
        </w:r>
        <w:r w:rsidR="00811B4F">
          <w:rPr>
            <w:rFonts w:hint="eastAsia"/>
            <w:b/>
            <w:sz w:val="28"/>
            <w:lang w:eastAsia="ja-JP"/>
          </w:rPr>
          <w:t>3</w:t>
        </w:r>
        <w:r w:rsidR="00811B4F">
          <w:rPr>
            <w:b/>
            <w:sz w:val="28"/>
            <w:lang w:eastAsia="ja-JP"/>
          </w:rPr>
          <w:t>12</w:t>
        </w:r>
        <w:r w:rsidR="00031A33">
          <w:rPr>
            <w:rFonts w:hint="eastAsia"/>
            <w:b/>
            <w:sz w:val="28"/>
            <w:lang w:eastAsia="ja-JP"/>
          </w:rPr>
          <w:t>-0</w:t>
        </w:r>
        <w:r w:rsidR="006E0CCC">
          <w:rPr>
            <w:rFonts w:hint="eastAsia"/>
            <w:b/>
            <w:sz w:val="28"/>
            <w:lang w:eastAsia="ja-JP"/>
          </w:rPr>
          <w:t>0</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099271">
    <w:abstractNumId w:val="22"/>
  </w:num>
  <w:num w:numId="2" w16cid:durableId="1310553205">
    <w:abstractNumId w:val="3"/>
  </w:num>
  <w:num w:numId="3" w16cid:durableId="1774399638">
    <w:abstractNumId w:val="7"/>
  </w:num>
  <w:num w:numId="4" w16cid:durableId="1927373976">
    <w:abstractNumId w:val="21"/>
  </w:num>
  <w:num w:numId="5" w16cid:durableId="1513295660">
    <w:abstractNumId w:val="2"/>
  </w:num>
  <w:num w:numId="6" w16cid:durableId="1604726841">
    <w:abstractNumId w:val="6"/>
  </w:num>
  <w:num w:numId="7" w16cid:durableId="921648281">
    <w:abstractNumId w:val="20"/>
  </w:num>
  <w:num w:numId="8" w16cid:durableId="64494370">
    <w:abstractNumId w:val="12"/>
  </w:num>
  <w:num w:numId="9" w16cid:durableId="338969145">
    <w:abstractNumId w:val="30"/>
  </w:num>
  <w:num w:numId="10" w16cid:durableId="1961955618">
    <w:abstractNumId w:val="27"/>
  </w:num>
  <w:num w:numId="11" w16cid:durableId="1880895264">
    <w:abstractNumId w:val="19"/>
  </w:num>
  <w:num w:numId="12" w16cid:durableId="1394083961">
    <w:abstractNumId w:val="23"/>
  </w:num>
  <w:num w:numId="13" w16cid:durableId="1441292152">
    <w:abstractNumId w:val="28"/>
  </w:num>
  <w:num w:numId="14" w16cid:durableId="1983851908">
    <w:abstractNumId w:val="5"/>
  </w:num>
  <w:num w:numId="15" w16cid:durableId="963267447">
    <w:abstractNumId w:val="8"/>
  </w:num>
  <w:num w:numId="16" w16cid:durableId="1437746656">
    <w:abstractNumId w:val="17"/>
  </w:num>
  <w:num w:numId="17" w16cid:durableId="614289695">
    <w:abstractNumId w:val="16"/>
  </w:num>
  <w:num w:numId="18" w16cid:durableId="578558380">
    <w:abstractNumId w:val="10"/>
  </w:num>
  <w:num w:numId="19" w16cid:durableId="1011222544">
    <w:abstractNumId w:val="25"/>
  </w:num>
  <w:num w:numId="20" w16cid:durableId="192966497">
    <w:abstractNumId w:val="11"/>
  </w:num>
  <w:num w:numId="21" w16cid:durableId="1362896278">
    <w:abstractNumId w:val="15"/>
  </w:num>
  <w:num w:numId="22" w16cid:durableId="335183647">
    <w:abstractNumId w:val="24"/>
  </w:num>
  <w:num w:numId="23" w16cid:durableId="771315952">
    <w:abstractNumId w:val="1"/>
  </w:num>
  <w:num w:numId="24" w16cid:durableId="268586969">
    <w:abstractNumId w:val="14"/>
  </w:num>
  <w:num w:numId="25" w16cid:durableId="1989362707">
    <w:abstractNumId w:val="26"/>
  </w:num>
  <w:num w:numId="26" w16cid:durableId="43526682">
    <w:abstractNumId w:val="9"/>
  </w:num>
  <w:num w:numId="27" w16cid:durableId="103622154">
    <w:abstractNumId w:val="0"/>
  </w:num>
  <w:num w:numId="28" w16cid:durableId="1271739571">
    <w:abstractNumId w:val="13"/>
  </w:num>
  <w:num w:numId="29" w16cid:durableId="388963093">
    <w:abstractNumId w:val="29"/>
  </w:num>
  <w:num w:numId="30" w16cid:durableId="2002151266">
    <w:abstractNumId w:val="18"/>
  </w:num>
  <w:num w:numId="31" w16cid:durableId="16542169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58A2"/>
    <w:rsid w:val="000D7FF1"/>
    <w:rsid w:val="000E02AF"/>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F6B"/>
    <w:rsid w:val="006662C9"/>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F8B"/>
    <w:rsid w:val="006E2B93"/>
    <w:rsid w:val="006E2D62"/>
    <w:rsid w:val="006E3517"/>
    <w:rsid w:val="006E3752"/>
    <w:rsid w:val="006E4A01"/>
    <w:rsid w:val="006F04F3"/>
    <w:rsid w:val="006F0695"/>
    <w:rsid w:val="006F06C2"/>
    <w:rsid w:val="006F2D4F"/>
    <w:rsid w:val="006F45AE"/>
    <w:rsid w:val="006F720A"/>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40D8"/>
    <w:rsid w:val="00754B2A"/>
    <w:rsid w:val="007551CE"/>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1B4F"/>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40E2"/>
    <w:rsid w:val="00A852B2"/>
    <w:rsid w:val="00A9150F"/>
    <w:rsid w:val="00A9248F"/>
    <w:rsid w:val="00A93BFE"/>
    <w:rsid w:val="00A959EE"/>
    <w:rsid w:val="00AA0658"/>
    <w:rsid w:val="00AA0BB8"/>
    <w:rsid w:val="00AA2271"/>
    <w:rsid w:val="00AA4801"/>
    <w:rsid w:val="00AA583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AF769D"/>
    <w:rsid w:val="00B00DCD"/>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11D"/>
    <w:rsid w:val="00C10F2A"/>
    <w:rsid w:val="00C12F6B"/>
    <w:rsid w:val="00C153E6"/>
    <w:rsid w:val="00C15537"/>
    <w:rsid w:val="00C17F52"/>
    <w:rsid w:val="00C21861"/>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1374"/>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D04FF0"/>
    <w:rsid w:val="00D06203"/>
    <w:rsid w:val="00D06437"/>
    <w:rsid w:val="00D06E48"/>
    <w:rsid w:val="00D07983"/>
    <w:rsid w:val="00D07E28"/>
    <w:rsid w:val="00D1004F"/>
    <w:rsid w:val="00D104F6"/>
    <w:rsid w:val="00D109D2"/>
    <w:rsid w:val="00D1109D"/>
    <w:rsid w:val="00D13056"/>
    <w:rsid w:val="00D135C3"/>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3E26"/>
    <w:rsid w:val="00E656C7"/>
    <w:rsid w:val="00E67F85"/>
    <w:rsid w:val="00E67FF3"/>
    <w:rsid w:val="00E70699"/>
    <w:rsid w:val="00E70DEA"/>
    <w:rsid w:val="00E7480D"/>
    <w:rsid w:val="00E74E40"/>
    <w:rsid w:val="00E7681C"/>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basedOn w:val="a"/>
    <w:link w:val="af0"/>
    <w:semiHidden/>
    <w:unhideWhenUsed/>
    <w:rsid w:val="005235BA"/>
    <w:rPr>
      <w:sz w:val="20"/>
      <w:szCs w:val="20"/>
    </w:rPr>
  </w:style>
  <w:style w:type="character" w:customStyle="1" w:styleId="af0">
    <w:name w:val="脚注文字列 (文字)"/>
    <w:basedOn w:val="a0"/>
    <w:link w:val="af"/>
    <w:semiHidden/>
    <w:rsid w:val="005235BA"/>
    <w:rPr>
      <w:rFonts w:ascii="Times New Roman" w:hAnsi="Times New Roman"/>
      <w:lang w:val="en-US" w:eastAsia="ko-KR"/>
    </w:rPr>
  </w:style>
  <w:style w:type="character" w:styleId="af1">
    <w:name w:val="footnote reference"/>
    <w:basedOn w:val="a0"/>
    <w:semiHidden/>
    <w:unhideWhenUsed/>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tudy-groups/rcpm/Pages/wrc-23-studies.aspx"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2023-APG2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apt.int/2023-APG23-5-docs-tm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6" Type="http://schemas.openxmlformats.org/officeDocument/2006/relationships/hyperlink" Target="https://mentor.ieee.org/802.15/dcn/15/15-15-0109-07-003e-technical-guidance-documnet-3e.docx" TargetMode="External"/><Relationship Id="rId5" Type="http://schemas.openxmlformats.org/officeDocument/2006/relationships/hyperlink" Target="https://ieeexplore.ieee.org/document/8066476" TargetMode="External"/><Relationship Id="rId4" Type="http://schemas.openxmlformats.org/officeDocument/2006/relationships/hyperlink" Target="https://mentor.ieee.org/802.15/dcn/14/15-14-0310-19-003d-channel-model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TXinwei">
    <w:altName w:val="STXinwei"/>
    <w:charset w:val="86"/>
    <w:family w:val="auto"/>
    <w:pitch w:val="variable"/>
    <w:sig w:usb0="00000001" w:usb1="080F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211080"/>
    <w:rsid w:val="00211700"/>
    <w:rsid w:val="0022234C"/>
    <w:rsid w:val="002946FC"/>
    <w:rsid w:val="002B329A"/>
    <w:rsid w:val="0035288D"/>
    <w:rsid w:val="003656F0"/>
    <w:rsid w:val="003663E7"/>
    <w:rsid w:val="003F2F91"/>
    <w:rsid w:val="004272EA"/>
    <w:rsid w:val="00466B57"/>
    <w:rsid w:val="0049096D"/>
    <w:rsid w:val="004F1011"/>
    <w:rsid w:val="005254B1"/>
    <w:rsid w:val="005338E0"/>
    <w:rsid w:val="005527AE"/>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D00B5D"/>
    <w:rsid w:val="00D049D2"/>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 w:val="00FA37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2060</TotalTime>
  <Pages>1</Pages>
  <Words>2063</Words>
  <Characters>11762</Characters>
  <Application>Microsoft Office Word</Application>
  <DocSecurity>0</DocSecurity>
  <Lines>98</Lines>
  <Paragraphs>27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P802.15-23-0xxx-00-0thz</vt:lpstr>
      <vt:lpstr>IEEE P802.15-23-0149-00-0thz</vt:lpstr>
      <vt:lpstr>THz IG Nov 2009 Minutes</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P802.15-23-0312-00-0thz</dc:title>
  <dc:subject>Proposal to send information to APG23-6 meeting</dc:subject>
  <dc:creator>Ken Hiraga</dc:creator>
  <cp:lastModifiedBy>Hiroyo Ogawa</cp:lastModifiedBy>
  <cp:revision>25</cp:revision>
  <cp:lastPrinted>2012-04-16T11:57:00Z</cp:lastPrinted>
  <dcterms:created xsi:type="dcterms:W3CDTF">2023-03-15T01:32:00Z</dcterms:created>
  <dcterms:modified xsi:type="dcterms:W3CDTF">2023-06-21T06:08:00Z</dcterms:modified>
</cp:coreProperties>
</file>