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04C0" w14:textId="6AEE2500" w:rsidR="009F2A1B" w:rsidRDefault="00CF2687" w:rsidP="00CF2687">
      <w:pPr>
        <w:pStyle w:val="ListParagraph"/>
        <w:numPr>
          <w:ilvl w:val="0"/>
          <w:numId w:val="1"/>
        </w:numPr>
      </w:pPr>
      <w:r>
        <w:t>The security related changes currently under “</w:t>
      </w:r>
      <w:r w:rsidRPr="00CF2687">
        <w:t>6.3.2.3.8 REG-RSP (registration response) message</w:t>
      </w:r>
      <w:r>
        <w:t>” seem to rather belong under “</w:t>
      </w:r>
      <w:r w:rsidRPr="00CF2687">
        <w:t>6.3.2.3.9 Privacy key management (PKM) messages (PKM-REQ/PKM-RSP</w:t>
      </w:r>
      <w:proofErr w:type="gramStart"/>
      <w:r w:rsidRPr="00CF2687">
        <w:t>)”</w:t>
      </w:r>
      <w:r w:rsidR="00AB6941">
        <w:t xml:space="preserve">  (</w:t>
      </w:r>
      <w:proofErr w:type="gramEnd"/>
      <w:r w:rsidR="00AB6941">
        <w:t>agreed)</w:t>
      </w:r>
    </w:p>
    <w:p w14:paraId="7FFDCE42" w14:textId="4439145E" w:rsidR="00B50DD5" w:rsidRDefault="00186FAB" w:rsidP="00CF2687">
      <w:pPr>
        <w:pStyle w:val="ListParagraph"/>
        <w:numPr>
          <w:ilvl w:val="0"/>
          <w:numId w:val="1"/>
        </w:numPr>
      </w:pPr>
      <w:r>
        <w:t>Suggest</w:t>
      </w:r>
      <w:r w:rsidR="00B50DD5">
        <w:t xml:space="preserve"> rewording “instantaneous allocation” </w:t>
      </w:r>
      <w:r>
        <w:t>for instance to “temporary allocation” to better</w:t>
      </w:r>
      <w:r w:rsidR="00B50DD5">
        <w:t xml:space="preserve"> refer to the </w:t>
      </w:r>
      <w:r w:rsidR="00B46D3D">
        <w:t xml:space="preserve">limited timeframe </w:t>
      </w:r>
      <w:r w:rsidR="00A54398">
        <w:t>of the allocations.</w:t>
      </w:r>
      <w:r w:rsidR="00E929E4">
        <w:t xml:space="preserve"> </w:t>
      </w:r>
      <w:r w:rsidR="00BF05EA">
        <w:t xml:space="preserve">  (agree to change to just “allocation</w:t>
      </w:r>
      <w:proofErr w:type="gramStart"/>
      <w:r w:rsidR="00BF05EA">
        <w:t>” )</w:t>
      </w:r>
      <w:proofErr w:type="gramEnd"/>
      <w:r w:rsidR="00BF05EA">
        <w:t xml:space="preserve"> </w:t>
      </w:r>
    </w:p>
    <w:p w14:paraId="6BECFA92" w14:textId="77777777" w:rsidR="0059107E" w:rsidRDefault="0059107E" w:rsidP="0059107E">
      <w:pPr>
        <w:pStyle w:val="ListParagraph"/>
        <w:numPr>
          <w:ilvl w:val="0"/>
          <w:numId w:val="1"/>
        </w:numPr>
      </w:pPr>
      <w:r>
        <w:t>Section 6.3.37.1.4 –</w:t>
      </w:r>
    </w:p>
    <w:p w14:paraId="27D06C1D" w14:textId="7D55A779" w:rsidR="0059107E" w:rsidRDefault="0059107E" w:rsidP="0059107E">
      <w:pPr>
        <w:pStyle w:val="ListParagraph"/>
        <w:numPr>
          <w:ilvl w:val="1"/>
          <w:numId w:val="1"/>
        </w:numPr>
      </w:pPr>
      <w:r>
        <w:t xml:space="preserve">Line 2 – IEEE should be </w:t>
      </w:r>
      <w:proofErr w:type="gramStart"/>
      <w:r>
        <w:t>uppercase</w:t>
      </w:r>
      <w:proofErr w:type="gramEnd"/>
    </w:p>
    <w:p w14:paraId="5A06D7A6" w14:textId="12C6CF9E" w:rsidR="0059107E" w:rsidRDefault="0059107E" w:rsidP="0059107E">
      <w:pPr>
        <w:pStyle w:val="ListParagraph"/>
        <w:numPr>
          <w:ilvl w:val="1"/>
          <w:numId w:val="1"/>
        </w:numPr>
      </w:pPr>
      <w:r>
        <w:t>Line 11 – Consider changing ‘self-interference’ to ‘</w:t>
      </w:r>
      <w:proofErr w:type="spellStart"/>
      <w:r>
        <w:t>intra</w:t>
      </w:r>
      <w:r w:rsidR="007A33A4">
        <w:t>system</w:t>
      </w:r>
      <w:proofErr w:type="spellEnd"/>
      <w:r>
        <w:t xml:space="preserve"> interference’</w:t>
      </w:r>
      <w:r w:rsidR="009F4DC4">
        <w:t xml:space="preserve"> here and elsewhere in the text</w:t>
      </w:r>
      <w:r w:rsidR="00ED1DE0">
        <w:t xml:space="preserve"> to match verbiage used in the base standard.</w:t>
      </w:r>
      <w:r w:rsidR="00BF05EA">
        <w:t xml:space="preserve">   (Agreed)</w:t>
      </w:r>
    </w:p>
    <w:p w14:paraId="0498751A" w14:textId="620DCB1F" w:rsidR="00EE4E8D" w:rsidRDefault="00EE4E8D" w:rsidP="00EE4E8D">
      <w:pPr>
        <w:pStyle w:val="ListParagraph"/>
        <w:numPr>
          <w:ilvl w:val="0"/>
          <w:numId w:val="1"/>
        </w:numPr>
      </w:pPr>
      <w:r>
        <w:t>Section 6.3.37.2.1 –</w:t>
      </w:r>
    </w:p>
    <w:p w14:paraId="3B63F603" w14:textId="502DE095" w:rsidR="00EE4E8D" w:rsidRDefault="00EE4E8D" w:rsidP="00EE4E8D">
      <w:pPr>
        <w:pStyle w:val="ListParagraph"/>
        <w:numPr>
          <w:ilvl w:val="1"/>
          <w:numId w:val="1"/>
        </w:numPr>
      </w:pPr>
      <w:r>
        <w:t>Line 23 – Instead of ‘Given below’, consider adding direct references to the figures.</w:t>
      </w:r>
      <w:r w:rsidR="00BF05EA">
        <w:t xml:space="preserve">   (Agreed)</w:t>
      </w:r>
    </w:p>
    <w:p w14:paraId="4F255F67" w14:textId="3C67EBB1" w:rsidR="00EE4E8D" w:rsidRDefault="001154DE" w:rsidP="00EE4E8D">
      <w:pPr>
        <w:pStyle w:val="ListParagraph"/>
        <w:numPr>
          <w:ilvl w:val="0"/>
          <w:numId w:val="1"/>
        </w:numPr>
      </w:pPr>
      <w:r>
        <w:t>Section 6.3.37.3.4.2 –</w:t>
      </w:r>
    </w:p>
    <w:p w14:paraId="6891D54C" w14:textId="592C48C9" w:rsidR="001154DE" w:rsidRDefault="001154DE" w:rsidP="001154DE">
      <w:pPr>
        <w:pStyle w:val="ListParagraph"/>
        <w:numPr>
          <w:ilvl w:val="1"/>
          <w:numId w:val="1"/>
        </w:numPr>
      </w:pPr>
      <w:r>
        <w:t>Consider referring to Figure 6-221 with a figure reference instead of ‘The figure above</w:t>
      </w:r>
      <w:proofErr w:type="gramStart"/>
      <w:r>
        <w:t>’</w:t>
      </w:r>
      <w:r w:rsidR="00BF05EA">
        <w:t xml:space="preserve">  (</w:t>
      </w:r>
      <w:proofErr w:type="gramEnd"/>
      <w:r w:rsidR="00BF05EA">
        <w:t>N/A in D0.9)</w:t>
      </w:r>
    </w:p>
    <w:p w14:paraId="1AD5A781" w14:textId="4B0C585E" w:rsidR="001154DE" w:rsidRDefault="00DF244A" w:rsidP="00DF244A">
      <w:pPr>
        <w:pStyle w:val="ListParagraph"/>
        <w:numPr>
          <w:ilvl w:val="1"/>
          <w:numId w:val="1"/>
        </w:numPr>
      </w:pPr>
      <w:r>
        <w:t xml:space="preserve">Figure 6-221 should have “zoom-in </w:t>
      </w:r>
      <w:r w:rsidR="00B51F13">
        <w:t>indicators</w:t>
      </w:r>
      <w:r w:rsidR="00EB181A">
        <w:t>”</w:t>
      </w:r>
      <w:r w:rsidR="006E1187">
        <w:t xml:space="preserve"> </w:t>
      </w:r>
      <w:r w:rsidR="003A5DF1">
        <w:t xml:space="preserve">making it </w:t>
      </w:r>
      <w:r w:rsidR="000F2999">
        <w:t>easie</w:t>
      </w:r>
      <w:r w:rsidR="00741912">
        <w:t xml:space="preserve">r to understand the </w:t>
      </w:r>
      <w:r w:rsidR="006E1187">
        <w:t>lower horizontal view is a close-up of the upper one</w:t>
      </w:r>
      <w:r w:rsidR="002955C3">
        <w:t xml:space="preserve"> for frames 5 to 12</w:t>
      </w:r>
      <w:r w:rsidR="006E1187">
        <w:t>.</w:t>
      </w:r>
      <w:r w:rsidR="00BF05EA">
        <w:t xml:space="preserve">   (Agreed)</w:t>
      </w:r>
    </w:p>
    <w:p w14:paraId="284D95E1" w14:textId="29C3B99D" w:rsidR="00C64E75" w:rsidRDefault="00C64E75" w:rsidP="00C64E75">
      <w:pPr>
        <w:pStyle w:val="ListParagraph"/>
        <w:numPr>
          <w:ilvl w:val="0"/>
          <w:numId w:val="1"/>
        </w:numPr>
      </w:pPr>
      <w:r>
        <w:t>Section 6.3.37.4.3 – Allocation control message description is missing.</w:t>
      </w:r>
      <w:r w:rsidR="002D163D">
        <w:t xml:space="preserve"> The table definition of the message could be moved to be under this section.</w:t>
      </w:r>
      <w:r w:rsidR="00BF05EA">
        <w:t xml:space="preserve">  (</w:t>
      </w:r>
      <w:proofErr w:type="gramStart"/>
      <w:r w:rsidR="00BF05EA">
        <w:t>already</w:t>
      </w:r>
      <w:proofErr w:type="gramEnd"/>
      <w:r w:rsidR="00BF05EA">
        <w:t xml:space="preserve"> covered in </w:t>
      </w:r>
      <w:proofErr w:type="spellStart"/>
      <w:r w:rsidR="00BF05EA">
        <w:t>Vishals</w:t>
      </w:r>
      <w:proofErr w:type="spellEnd"/>
      <w:r w:rsidR="00BF05EA">
        <w:t xml:space="preserve"> comments)</w:t>
      </w:r>
    </w:p>
    <w:p w14:paraId="1D97CC53" w14:textId="38BC13AA" w:rsidR="00C64E75" w:rsidRDefault="00070683" w:rsidP="00C64E75">
      <w:pPr>
        <w:pStyle w:val="ListParagraph"/>
        <w:numPr>
          <w:ilvl w:val="0"/>
          <w:numId w:val="1"/>
        </w:numPr>
      </w:pPr>
      <w:r>
        <w:t xml:space="preserve">Section 6.3.37.5 </w:t>
      </w:r>
      <w:r w:rsidR="000973A6">
        <w:t>–</w:t>
      </w:r>
    </w:p>
    <w:p w14:paraId="224B3834" w14:textId="033D07A7" w:rsidR="000973A6" w:rsidRDefault="000973A6" w:rsidP="000973A6">
      <w:pPr>
        <w:pStyle w:val="ListParagraph"/>
        <w:numPr>
          <w:ilvl w:val="1"/>
          <w:numId w:val="1"/>
        </w:numPr>
      </w:pPr>
      <w:r>
        <w:t xml:space="preserve">Line 9 – Consider giving direct figure reference to Figure 6-224 instead of “The figure </w:t>
      </w:r>
      <w:proofErr w:type="gramStart"/>
      <w:r>
        <w:t>below”</w:t>
      </w:r>
      <w:r w:rsidR="00BF05EA">
        <w:t xml:space="preserve">  (</w:t>
      </w:r>
      <w:proofErr w:type="gramEnd"/>
      <w:r w:rsidR="00BF05EA">
        <w:t>Agreed)</w:t>
      </w:r>
    </w:p>
    <w:p w14:paraId="6FABBB54" w14:textId="47A347DE" w:rsidR="000973A6" w:rsidRDefault="00B818CA" w:rsidP="000973A6">
      <w:pPr>
        <w:pStyle w:val="ListParagraph"/>
        <w:numPr>
          <w:ilvl w:val="0"/>
          <w:numId w:val="1"/>
        </w:numPr>
      </w:pPr>
      <w:r>
        <w:t xml:space="preserve">Table 6-328 – Table header </w:t>
      </w:r>
      <w:r w:rsidR="00154F1C">
        <w:t>says “DIUC value”, which should be UIUC.</w:t>
      </w:r>
      <w:r w:rsidR="00BF05EA">
        <w:t xml:space="preserve">   (Fixed)</w:t>
      </w:r>
    </w:p>
    <w:p w14:paraId="22E7A9CD" w14:textId="14EAEBFA" w:rsidR="00154F1C" w:rsidRDefault="006D3B0E" w:rsidP="000973A6">
      <w:pPr>
        <w:pStyle w:val="ListParagraph"/>
        <w:numPr>
          <w:ilvl w:val="0"/>
          <w:numId w:val="1"/>
        </w:numPr>
      </w:pPr>
      <w:r>
        <w:t>Table 6-329 – Includes data field “Repetition Coding Indication”, even while repetition coding is part of burst profiles in DIUC/UIUC. Should be removed.</w:t>
      </w:r>
      <w:r w:rsidR="00BF05EA">
        <w:t xml:space="preserve"> (fixed)</w:t>
      </w:r>
    </w:p>
    <w:p w14:paraId="77633D48" w14:textId="2AD48750" w:rsidR="006D3B0E" w:rsidRDefault="001E462D" w:rsidP="000973A6">
      <w:pPr>
        <w:pStyle w:val="ListParagraph"/>
        <w:numPr>
          <w:ilvl w:val="0"/>
          <w:numId w:val="1"/>
        </w:numPr>
      </w:pPr>
      <w:r>
        <w:t xml:space="preserve">Page </w:t>
      </w:r>
      <w:r w:rsidR="00CC7CDB">
        <w:t xml:space="preserve">36, Lines 4, 6, and 10 – Undefined references. References to Tables </w:t>
      </w:r>
      <w:r w:rsidR="00096B2A">
        <w:t>6-331 and 6-332 needed?</w:t>
      </w:r>
      <w:r w:rsidR="00A30D05">
        <w:t xml:space="preserve"> (Now on Page 20 in D0.9 – </w:t>
      </w:r>
      <w:proofErr w:type="spellStart"/>
      <w:r w:rsidR="00A30D05">
        <w:t>vishal</w:t>
      </w:r>
      <w:proofErr w:type="spellEnd"/>
      <w:r w:rsidR="00A30D05">
        <w:t xml:space="preserve"> commented)</w:t>
      </w:r>
    </w:p>
    <w:p w14:paraId="7183EC1A" w14:textId="77777777" w:rsidR="00536FE0" w:rsidRDefault="00541F3D" w:rsidP="000973A6">
      <w:pPr>
        <w:pStyle w:val="ListParagraph"/>
        <w:numPr>
          <w:ilvl w:val="0"/>
          <w:numId w:val="1"/>
        </w:numPr>
      </w:pPr>
      <w:r>
        <w:t>Table 6-</w:t>
      </w:r>
      <w:r w:rsidR="00536FE0">
        <w:t>331 –</w:t>
      </w:r>
    </w:p>
    <w:p w14:paraId="0C3B6F46" w14:textId="14CB84C5" w:rsidR="00096B2A" w:rsidRDefault="00536FE0" w:rsidP="00536FE0">
      <w:pPr>
        <w:pStyle w:val="ListParagraph"/>
        <w:numPr>
          <w:ilvl w:val="1"/>
          <w:numId w:val="1"/>
        </w:numPr>
      </w:pPr>
      <w:r>
        <w:t>Explanation missing for “MS Mac Address”.</w:t>
      </w:r>
    </w:p>
    <w:p w14:paraId="4CE1134B" w14:textId="7F890810" w:rsidR="00536FE0" w:rsidRDefault="00536FE0" w:rsidP="00536FE0">
      <w:pPr>
        <w:pStyle w:val="ListParagraph"/>
        <w:numPr>
          <w:ilvl w:val="1"/>
          <w:numId w:val="1"/>
        </w:numPr>
      </w:pPr>
      <w:r>
        <w:t>“Mac” should be all uppercase.</w:t>
      </w:r>
      <w:r w:rsidR="00A30D05">
        <w:t xml:space="preserve">    (Agreed)</w:t>
      </w:r>
    </w:p>
    <w:p w14:paraId="5224A21C" w14:textId="6963A803" w:rsidR="00536FE0" w:rsidRDefault="00275CBE" w:rsidP="00536FE0">
      <w:pPr>
        <w:pStyle w:val="ListParagraph"/>
        <w:numPr>
          <w:ilvl w:val="0"/>
          <w:numId w:val="1"/>
        </w:numPr>
      </w:pPr>
      <w:r>
        <w:t>Table 6-333 and 6-334 seem a bit out of place</w:t>
      </w:r>
      <w:r w:rsidR="0002703F">
        <w:t xml:space="preserve"> and ideally would be earlier under different headings.</w:t>
      </w:r>
      <w:r w:rsidR="00A30D05">
        <w:t xml:space="preserve">   (Vishal will fix when correcting duplicate sections </w:t>
      </w:r>
      <w:r w:rsidR="00A30D05">
        <w:rPr>
          <w:rFonts w:ascii="Arial,Bold" w:hAnsi="Arial,Bold" w:cs="Arial,Bold"/>
          <w:b/>
          <w:bCs/>
          <w:sz w:val="20"/>
          <w:szCs w:val="20"/>
        </w:rPr>
        <w:t>6.3.37.7.1.1</w:t>
      </w:r>
      <w:r w:rsidR="00A30D05">
        <w:rPr>
          <w:rFonts w:ascii="Arial,Bold" w:hAnsi="Arial,Bold" w:cs="Arial,Bold"/>
          <w:b/>
          <w:bCs/>
          <w:sz w:val="20"/>
          <w:szCs w:val="20"/>
        </w:rPr>
        <w:t>)</w:t>
      </w:r>
    </w:p>
    <w:p w14:paraId="3F54698F" w14:textId="0D95DBA3" w:rsidR="00275CBE" w:rsidRDefault="00B61A3F" w:rsidP="00536FE0">
      <w:pPr>
        <w:pStyle w:val="ListParagraph"/>
        <w:numPr>
          <w:ilvl w:val="0"/>
          <w:numId w:val="1"/>
        </w:numPr>
      </w:pPr>
      <w:r>
        <w:t>Section 6.3.37.9 Subchannel group relocation of</w:t>
      </w:r>
      <w:r w:rsidR="006C5FDB">
        <w:t xml:space="preserve"> Remotes</w:t>
      </w:r>
    </w:p>
    <w:p w14:paraId="4917B3A9" w14:textId="60B500B1" w:rsidR="006C5FDB" w:rsidRDefault="006C5FDB" w:rsidP="006C5FDB">
      <w:pPr>
        <w:pStyle w:val="ListParagraph"/>
        <w:numPr>
          <w:ilvl w:val="1"/>
          <w:numId w:val="1"/>
        </w:numPr>
      </w:pPr>
      <w:r>
        <w:t>This seems like an unintentional repeat or accidental copy-paste of a previous section and should be removed.</w:t>
      </w:r>
      <w:r w:rsidR="00A30D05">
        <w:t xml:space="preserve">  (ditto)</w:t>
      </w:r>
    </w:p>
    <w:p w14:paraId="5113A59D" w14:textId="749FB120" w:rsidR="006C5FDB" w:rsidRDefault="00032A3D" w:rsidP="006C5FDB">
      <w:pPr>
        <w:pStyle w:val="ListParagraph"/>
        <w:numPr>
          <w:ilvl w:val="0"/>
          <w:numId w:val="1"/>
        </w:numPr>
      </w:pPr>
      <w:r>
        <w:t xml:space="preserve">Section 6.3.38 </w:t>
      </w:r>
      <w:proofErr w:type="gramStart"/>
      <w:r>
        <w:t>General</w:t>
      </w:r>
      <w:r w:rsidR="00A30D05">
        <w:t xml:space="preserve">  (</w:t>
      </w:r>
      <w:proofErr w:type="gramEnd"/>
      <w:r w:rsidR="00A30D05">
        <w:t>Move this text under heading 6.3.39 before 6.3.39.1</w:t>
      </w:r>
    </w:p>
    <w:p w14:paraId="2CEDE762" w14:textId="56439CD5" w:rsidR="00032A3D" w:rsidRDefault="00032A3D" w:rsidP="00032A3D">
      <w:pPr>
        <w:pStyle w:val="ListParagraph"/>
        <w:numPr>
          <w:ilvl w:val="1"/>
          <w:numId w:val="1"/>
        </w:numPr>
      </w:pPr>
      <w:r>
        <w:t xml:space="preserve">This section should </w:t>
      </w:r>
      <w:r w:rsidR="00DA58F7">
        <w:t xml:space="preserve">in fact be a subsection under the next section, 6.3.39 </w:t>
      </w:r>
      <w:r w:rsidR="0080600B" w:rsidRPr="0080600B">
        <w:t>DPP Air Interface Protocol (AIP)</w:t>
      </w:r>
      <w:r w:rsidR="00F22A6D">
        <w:t>. Or, perhaps the intention is that there would be a new</w:t>
      </w:r>
      <w:r w:rsidR="00BE70B5">
        <w:t xml:space="preserve"> (missing)</w:t>
      </w:r>
      <w:r w:rsidR="00F22A6D">
        <w:t xml:space="preserve"> </w:t>
      </w:r>
      <w:r w:rsidR="009D4248">
        <w:t xml:space="preserve">section </w:t>
      </w:r>
      <w:r w:rsidR="00CB28B8">
        <w:t xml:space="preserve">(at the same </w:t>
      </w:r>
      <w:r w:rsidR="007E1BC4">
        <w:t>level as</w:t>
      </w:r>
      <w:r w:rsidR="00CB28B8">
        <w:t xml:space="preserve"> </w:t>
      </w:r>
      <w:r w:rsidR="00BE70B5">
        <w:t>“</w:t>
      </w:r>
      <w:r w:rsidR="00CB28B8">
        <w:t>NB-MAC Sublayer</w:t>
      </w:r>
      <w:r w:rsidR="00BE70B5">
        <w:t>”</w:t>
      </w:r>
      <w:r w:rsidR="00CB28B8">
        <w:t>)</w:t>
      </w:r>
      <w:r w:rsidR="00BE70B5">
        <w:t xml:space="preserve"> under which all what follows belongs.</w:t>
      </w:r>
    </w:p>
    <w:p w14:paraId="1351B9E4" w14:textId="32F26387" w:rsidR="00DF768A" w:rsidRDefault="00DF768A" w:rsidP="00032A3D">
      <w:pPr>
        <w:pStyle w:val="ListParagraph"/>
        <w:numPr>
          <w:ilvl w:val="1"/>
          <w:numId w:val="1"/>
        </w:numPr>
      </w:pPr>
      <w:r>
        <w:t xml:space="preserve">TDD mode </w:t>
      </w:r>
      <w:r w:rsidR="00EF0064">
        <w:t xml:space="preserve">(AIR mode 2) has been </w:t>
      </w:r>
      <w:r w:rsidR="00EE05CF">
        <w:t xml:space="preserve">removed, but it is </w:t>
      </w:r>
      <w:r>
        <w:t xml:space="preserve">still </w:t>
      </w:r>
      <w:r w:rsidR="00B553A1">
        <w:t xml:space="preserve">listed and described in this General section. It should be </w:t>
      </w:r>
      <w:proofErr w:type="gramStart"/>
      <w:r w:rsidR="00B553A1">
        <w:t>removed</w:t>
      </w:r>
      <w:proofErr w:type="gramEnd"/>
      <w:r w:rsidR="00B553A1">
        <w:t xml:space="preserve"> and </w:t>
      </w:r>
      <w:r w:rsidR="00CF0607">
        <w:t>the overall description changed accordingly.</w:t>
      </w:r>
    </w:p>
    <w:p w14:paraId="3DA9623B" w14:textId="345CB591" w:rsidR="008D72DC" w:rsidRDefault="0050647F" w:rsidP="00032A3D">
      <w:pPr>
        <w:pStyle w:val="ListParagraph"/>
        <w:numPr>
          <w:ilvl w:val="1"/>
          <w:numId w:val="1"/>
        </w:numPr>
      </w:pPr>
      <w:r>
        <w:lastRenderedPageBreak/>
        <w:t xml:space="preserve">P44 Line </w:t>
      </w:r>
      <w:r w:rsidR="00C25943">
        <w:t xml:space="preserve">5 to 11 – Add references to </w:t>
      </w:r>
      <w:r w:rsidR="00D60640">
        <w:t>AIP mode 1 and 2</w:t>
      </w:r>
      <w:r w:rsidR="00E822FF">
        <w:t>. Otherwise, it is n</w:t>
      </w:r>
      <w:r w:rsidR="00B51ACF">
        <w:t>ot necessarily very clear that HD mode = mode 1 and TDD mode = mode 2.</w:t>
      </w:r>
      <w:r w:rsidR="00A30D05">
        <w:t xml:space="preserve"> (DPP changes are pending updated contribution 643r8 – to be reviewed in </w:t>
      </w:r>
      <w:proofErr w:type="gramStart"/>
      <w:r w:rsidR="00A30D05">
        <w:t>may</w:t>
      </w:r>
      <w:proofErr w:type="gramEnd"/>
      <w:r w:rsidR="00A30D05">
        <w:t xml:space="preserve"> in Orlando)</w:t>
      </w:r>
    </w:p>
    <w:p w14:paraId="05E36ABF" w14:textId="5AEECFC3" w:rsidR="004F6324" w:rsidRDefault="004F6324" w:rsidP="004F6324">
      <w:pPr>
        <w:pStyle w:val="ListParagraph"/>
        <w:numPr>
          <w:ilvl w:val="0"/>
          <w:numId w:val="1"/>
        </w:numPr>
      </w:pPr>
      <w:r>
        <w:t xml:space="preserve">Section 6.3.39.1 title has </w:t>
      </w:r>
      <w:r w:rsidR="00FA3831">
        <w:t xml:space="preserve">“mode 1” even if it is </w:t>
      </w:r>
      <w:r w:rsidR="00092BE6">
        <w:t xml:space="preserve">the only mode. Should this be renamed </w:t>
      </w:r>
      <w:r w:rsidR="00A42713">
        <w:t xml:space="preserve">and/or </w:t>
      </w:r>
      <w:r w:rsidR="00100050">
        <w:t xml:space="preserve">this </w:t>
      </w:r>
      <w:r w:rsidR="00C76057">
        <w:t>subsection level be removed?</w:t>
      </w:r>
      <w:r w:rsidR="00DF768A">
        <w:t xml:space="preserve"> </w:t>
      </w:r>
      <w:r w:rsidR="00A30D05">
        <w:t xml:space="preserve"> (ditto)</w:t>
      </w:r>
    </w:p>
    <w:p w14:paraId="70F027D4" w14:textId="2AD343F9" w:rsidR="003E761D" w:rsidRDefault="00C13152" w:rsidP="004F6324">
      <w:pPr>
        <w:pStyle w:val="ListParagraph"/>
        <w:numPr>
          <w:ilvl w:val="0"/>
          <w:numId w:val="1"/>
        </w:numPr>
      </w:pPr>
      <w:r>
        <w:t xml:space="preserve">Section 6.3.39.1 </w:t>
      </w:r>
      <w:r w:rsidR="00251D73">
        <w:t>–</w:t>
      </w:r>
      <w:r w:rsidR="004F6324">
        <w:t xml:space="preserve"> </w:t>
      </w:r>
      <w:r w:rsidR="00251D73">
        <w:t>P</w:t>
      </w:r>
      <w:r w:rsidR="00082854">
        <w:t xml:space="preserve">age </w:t>
      </w:r>
      <w:r w:rsidR="00251D73">
        <w:t>44 – Line 39 – “These signals are transmitted in the lowest</w:t>
      </w:r>
      <w:r w:rsidR="00DE7683">
        <w:t xml:space="preserve"> subchannel in the subchannel </w:t>
      </w:r>
      <w:proofErr w:type="gramStart"/>
      <w:r w:rsidR="00DE7683">
        <w:t>group</w:t>
      </w:r>
      <w:proofErr w:type="gramEnd"/>
      <w:r w:rsidR="00DE7683">
        <w:t>”</w:t>
      </w:r>
    </w:p>
    <w:p w14:paraId="0DAB1836" w14:textId="5F179BEA" w:rsidR="0080600B" w:rsidRDefault="00DE7683" w:rsidP="004F6324">
      <w:pPr>
        <w:pStyle w:val="ListParagraph"/>
        <w:numPr>
          <w:ilvl w:val="1"/>
          <w:numId w:val="1"/>
        </w:numPr>
      </w:pPr>
      <w:r>
        <w:t xml:space="preserve">In addition to this, here, or elsewhere, </w:t>
      </w:r>
      <w:r w:rsidR="00AD4E39">
        <w:t xml:space="preserve">there </w:t>
      </w:r>
      <w:r>
        <w:t xml:space="preserve">should </w:t>
      </w:r>
      <w:r w:rsidR="00AD4E39">
        <w:t xml:space="preserve">be an </w:t>
      </w:r>
      <w:r w:rsidR="008F5E39">
        <w:t>expla</w:t>
      </w:r>
      <w:r w:rsidR="00AD4E39">
        <w:t>nation of</w:t>
      </w:r>
      <w:r w:rsidR="008F5E39">
        <w:t xml:space="preserve"> the subchannel usage for </w:t>
      </w:r>
      <w:r w:rsidR="00AD4E39">
        <w:t>the rest of the burst</w:t>
      </w:r>
      <w:r w:rsidR="00FD1B8A">
        <w:t xml:space="preserve"> (</w:t>
      </w:r>
      <w:r w:rsidR="001B5DE6">
        <w:t>CTRL-MSG and PDUs)</w:t>
      </w:r>
      <w:r w:rsidR="00AD4E39">
        <w:t xml:space="preserve">. </w:t>
      </w:r>
      <w:r w:rsidR="00820700">
        <w:t>Assumingly,</w:t>
      </w:r>
      <w:r w:rsidR="00735FD6">
        <w:t xml:space="preserve"> the subchannel use is not dynamic </w:t>
      </w:r>
      <w:r w:rsidR="00F51F1A">
        <w:t xml:space="preserve">(nothing in the burst </w:t>
      </w:r>
      <w:r w:rsidR="00C653CB">
        <w:t>determines</w:t>
      </w:r>
      <w:r w:rsidR="00F51F1A">
        <w:t xml:space="preserve"> what the subchannel usage is) </w:t>
      </w:r>
      <w:r w:rsidR="00735FD6">
        <w:t xml:space="preserve">but </w:t>
      </w:r>
      <w:r w:rsidR="00020A5A">
        <w:t xml:space="preserve">instead </w:t>
      </w:r>
      <w:r w:rsidR="00363BE8">
        <w:t>fixed and assumed known or configured</w:t>
      </w:r>
      <w:r w:rsidR="00020A5A">
        <w:t xml:space="preserve"> (?)</w:t>
      </w:r>
      <w:r w:rsidR="00A26C87">
        <w:t xml:space="preserve"> in the radios</w:t>
      </w:r>
      <w:r w:rsidR="00363BE8">
        <w:t>.</w:t>
      </w:r>
      <w:r w:rsidR="00020A5A">
        <w:t xml:space="preserve"> It should be explained though.</w:t>
      </w:r>
    </w:p>
    <w:p w14:paraId="4E4D9349" w14:textId="393CD4AF" w:rsidR="00020A5A" w:rsidRDefault="001E33C9" w:rsidP="00020A5A">
      <w:pPr>
        <w:pStyle w:val="ListParagraph"/>
        <w:numPr>
          <w:ilvl w:val="0"/>
          <w:numId w:val="1"/>
        </w:numPr>
      </w:pPr>
      <w:r>
        <w:t>P</w:t>
      </w:r>
      <w:r w:rsidR="00082854">
        <w:t xml:space="preserve">age </w:t>
      </w:r>
      <w:r>
        <w:t xml:space="preserve">46 - </w:t>
      </w:r>
      <w:r w:rsidR="00D34115">
        <w:t>Table 6-339</w:t>
      </w:r>
    </w:p>
    <w:p w14:paraId="004D7AB6" w14:textId="7BAA951D" w:rsidR="001E33C9" w:rsidRDefault="005F05E7" w:rsidP="001E33C9">
      <w:pPr>
        <w:pStyle w:val="ListParagraph"/>
        <w:numPr>
          <w:ilvl w:val="1"/>
          <w:numId w:val="1"/>
        </w:numPr>
      </w:pPr>
      <w:r>
        <w:t xml:space="preserve">The size of ‘Reserved’ </w:t>
      </w:r>
      <w:r w:rsidR="009C6C42">
        <w:t xml:space="preserve">(54 bits) </w:t>
      </w:r>
      <w:r>
        <w:t>does not make sense</w:t>
      </w:r>
      <w:r w:rsidR="000154CB">
        <w:t xml:space="preserve"> and should be changed to 5 bits to match Figure 6-232.</w:t>
      </w:r>
    </w:p>
    <w:p w14:paraId="13D4E703" w14:textId="0F00FF81" w:rsidR="00FD1918" w:rsidRDefault="00F45330" w:rsidP="000154CB">
      <w:pPr>
        <w:pStyle w:val="ListParagraph"/>
        <w:numPr>
          <w:ilvl w:val="0"/>
          <w:numId w:val="1"/>
        </w:numPr>
      </w:pPr>
      <w:r>
        <w:t xml:space="preserve">Page 47 </w:t>
      </w:r>
      <w:r w:rsidR="00640F9F">
        <w:t>–</w:t>
      </w:r>
      <w:r>
        <w:t xml:space="preserve"> S</w:t>
      </w:r>
      <w:r w:rsidR="00640F9F">
        <w:t xml:space="preserve">ection </w:t>
      </w:r>
      <w:proofErr w:type="gramStart"/>
      <w:r w:rsidR="00640F9F">
        <w:t xml:space="preserve">6.3.40.1 </w:t>
      </w:r>
      <w:r w:rsidR="00A30D05">
        <w:t xml:space="preserve"> (</w:t>
      </w:r>
      <w:proofErr w:type="gramEnd"/>
      <w:r w:rsidR="00A30D05">
        <w:t>is part of DPP so should be under 6.3.39)</w:t>
      </w:r>
    </w:p>
    <w:p w14:paraId="66AAA175" w14:textId="29461751" w:rsidR="00640F9F" w:rsidRDefault="00640F9F" w:rsidP="00640F9F">
      <w:pPr>
        <w:pStyle w:val="ListParagraph"/>
        <w:numPr>
          <w:ilvl w:val="1"/>
          <w:numId w:val="1"/>
        </w:numPr>
      </w:pPr>
      <w:r>
        <w:t>Line 22-23</w:t>
      </w:r>
      <w:r w:rsidR="00FD1918">
        <w:t xml:space="preserve"> - </w:t>
      </w:r>
      <w:r w:rsidR="0048535E">
        <w:t xml:space="preserve">An explanation of subchannel usage would be good to be included here </w:t>
      </w:r>
      <w:r w:rsidR="00E129A5">
        <w:t>as well.</w:t>
      </w:r>
    </w:p>
    <w:p w14:paraId="00F941B7" w14:textId="746AC2B0" w:rsidR="00FD1918" w:rsidRDefault="00FD1918" w:rsidP="00640F9F">
      <w:pPr>
        <w:pStyle w:val="ListParagraph"/>
        <w:numPr>
          <w:ilvl w:val="1"/>
          <w:numId w:val="1"/>
        </w:numPr>
      </w:pPr>
      <w:r>
        <w:t xml:space="preserve">Line </w:t>
      </w:r>
      <w:r w:rsidR="00C04699">
        <w:t xml:space="preserve">31-35 </w:t>
      </w:r>
      <w:r w:rsidR="00C51D40">
        <w:t>–</w:t>
      </w:r>
      <w:r w:rsidR="00C04699">
        <w:t xml:space="preserve"> </w:t>
      </w:r>
      <w:r w:rsidR="00532D39">
        <w:t>With regards to RSSI, t</w:t>
      </w:r>
      <w:r w:rsidR="00C51D40">
        <w:t xml:space="preserve">he base standard defines RSSI measurements as done by SS from BS DL preamble. </w:t>
      </w:r>
      <w:r w:rsidR="00EA474E">
        <w:t xml:space="preserve">Are these same existing definitions </w:t>
      </w:r>
      <w:r w:rsidR="0038116C">
        <w:t xml:space="preserve">applicable? If yes, a reference to the </w:t>
      </w:r>
      <w:r w:rsidR="00966053">
        <w:t xml:space="preserve">relevant </w:t>
      </w:r>
      <w:r w:rsidR="0038116C">
        <w:t xml:space="preserve">base standard </w:t>
      </w:r>
      <w:r w:rsidR="00966053">
        <w:t xml:space="preserve">section </w:t>
      </w:r>
      <w:r w:rsidR="003A1980">
        <w:t xml:space="preserve">would be helpful. If no, these sections must include a description how </w:t>
      </w:r>
      <w:proofErr w:type="spellStart"/>
      <w:r w:rsidR="00A03E2E">
        <w:t>D</w:t>
      </w:r>
      <w:r w:rsidR="003A1980">
        <w:t>PtP</w:t>
      </w:r>
      <w:proofErr w:type="spellEnd"/>
      <w:r w:rsidR="003A1980">
        <w:t xml:space="preserve"> </w:t>
      </w:r>
      <w:r w:rsidR="00A03E2E">
        <w:t>RSSI measurements are performed or what the difference is.</w:t>
      </w:r>
    </w:p>
    <w:p w14:paraId="4FB3BA13" w14:textId="4FC25282" w:rsidR="00E129A5" w:rsidRDefault="00562E2B" w:rsidP="00E129A5">
      <w:pPr>
        <w:pStyle w:val="ListParagraph"/>
        <w:numPr>
          <w:ilvl w:val="0"/>
          <w:numId w:val="1"/>
        </w:numPr>
      </w:pPr>
      <w:r>
        <w:t xml:space="preserve">P48 </w:t>
      </w:r>
      <w:r w:rsidR="00D40BDD">
        <w:t>–</w:t>
      </w:r>
      <w:r>
        <w:t xml:space="preserve"> S</w:t>
      </w:r>
      <w:r w:rsidR="00D40BDD">
        <w:t>ection 6.3.40.2</w:t>
      </w:r>
    </w:p>
    <w:p w14:paraId="6CE41339" w14:textId="05F4FA8F" w:rsidR="00D40BDD" w:rsidRDefault="00D40BDD" w:rsidP="00D40BDD">
      <w:pPr>
        <w:pStyle w:val="ListParagraph"/>
        <w:numPr>
          <w:ilvl w:val="1"/>
          <w:numId w:val="1"/>
        </w:numPr>
      </w:pPr>
      <w:r>
        <w:t>Line 4 – Change “This paragraph describes…” to “This section describes…”</w:t>
      </w:r>
    </w:p>
    <w:p w14:paraId="50C00EFA" w14:textId="77777777" w:rsidR="00F302B0" w:rsidRDefault="00B66EF7" w:rsidP="00D40BDD">
      <w:pPr>
        <w:pStyle w:val="ListParagraph"/>
        <w:numPr>
          <w:ilvl w:val="1"/>
          <w:numId w:val="1"/>
        </w:numPr>
      </w:pPr>
      <w:r>
        <w:t xml:space="preserve">Should the description or diagram define how long the transmitting radio </w:t>
      </w:r>
      <w:r w:rsidR="00F05F89">
        <w:t>waits for an ACK?</w:t>
      </w:r>
      <w:r w:rsidR="00330BCF">
        <w:t xml:space="preserve"> </w:t>
      </w:r>
      <w:r w:rsidR="00631063">
        <w:t xml:space="preserve">If this is the </w:t>
      </w:r>
      <w:r w:rsidR="00F302B0">
        <w:t>same as ACK deferral, it should be used in the description.</w:t>
      </w:r>
    </w:p>
    <w:p w14:paraId="6A835CE7" w14:textId="5EDCEB71" w:rsidR="00D40BDD" w:rsidRDefault="000C0007" w:rsidP="00D40BDD">
      <w:pPr>
        <w:pStyle w:val="ListParagraph"/>
        <w:numPr>
          <w:ilvl w:val="0"/>
          <w:numId w:val="1"/>
        </w:numPr>
      </w:pPr>
      <w:r>
        <w:t>P50 – Section 6.3.40.3</w:t>
      </w:r>
    </w:p>
    <w:p w14:paraId="100D514E" w14:textId="77777777" w:rsidR="000C0007" w:rsidRDefault="000C0007" w:rsidP="000C0007">
      <w:pPr>
        <w:pStyle w:val="ListParagraph"/>
        <w:numPr>
          <w:ilvl w:val="1"/>
          <w:numId w:val="1"/>
        </w:numPr>
      </w:pPr>
      <w:r>
        <w:t>Should the description or diagram define how long the transmitting radio waits for an ACK? If this is the same as ACK deferral, it should be used in the description.</w:t>
      </w:r>
    </w:p>
    <w:p w14:paraId="4083315F" w14:textId="30C41879" w:rsidR="004F4662" w:rsidRDefault="004F4662" w:rsidP="004F4662">
      <w:pPr>
        <w:pStyle w:val="ListParagraph"/>
        <w:numPr>
          <w:ilvl w:val="0"/>
          <w:numId w:val="1"/>
        </w:numPr>
      </w:pPr>
      <w:r>
        <w:t xml:space="preserve">P52 – Section </w:t>
      </w:r>
      <w:r w:rsidR="00065249">
        <w:t>6.3.40.3.3</w:t>
      </w:r>
    </w:p>
    <w:p w14:paraId="6DEBA795" w14:textId="41D9D666" w:rsidR="00065249" w:rsidRDefault="002B42DE" w:rsidP="00065249">
      <w:pPr>
        <w:pStyle w:val="ListParagraph"/>
        <w:numPr>
          <w:ilvl w:val="1"/>
          <w:numId w:val="1"/>
        </w:numPr>
      </w:pPr>
      <w:r>
        <w:t xml:space="preserve">RTS, CTS, and ACK </w:t>
      </w:r>
      <w:r w:rsidR="00065249">
        <w:t>Deferrals are not described yet.</w:t>
      </w:r>
    </w:p>
    <w:p w14:paraId="5C413EE4" w14:textId="4BA8FBB9" w:rsidR="000C0007" w:rsidRDefault="004B2C8C" w:rsidP="00D40BDD">
      <w:pPr>
        <w:pStyle w:val="ListParagraph"/>
        <w:numPr>
          <w:ilvl w:val="0"/>
          <w:numId w:val="1"/>
        </w:numPr>
      </w:pPr>
      <w:r>
        <w:t>P52 – Section 6.3.40.</w:t>
      </w:r>
      <w:r w:rsidR="00A15EBA">
        <w:t>4.1</w:t>
      </w:r>
    </w:p>
    <w:p w14:paraId="2CCDCF03" w14:textId="698CAAEF" w:rsidR="00A15EBA" w:rsidRDefault="00A15EBA" w:rsidP="00A15EBA">
      <w:pPr>
        <w:pStyle w:val="ListParagraph"/>
        <w:numPr>
          <w:ilvl w:val="1"/>
          <w:numId w:val="1"/>
        </w:numPr>
      </w:pPr>
      <w:r>
        <w:t>Line 34 – AIP mode 2 is being discussed here</w:t>
      </w:r>
      <w:r w:rsidR="00E756C0">
        <w:t xml:space="preserve"> while it has been removed elsewhere. This </w:t>
      </w:r>
      <w:r w:rsidR="0078228E">
        <w:t xml:space="preserve">whole </w:t>
      </w:r>
      <w:r w:rsidR="00E756C0">
        <w:t>paragraph should be taken out.</w:t>
      </w:r>
    </w:p>
    <w:p w14:paraId="54868384" w14:textId="5E9D7148" w:rsidR="002463BF" w:rsidRDefault="002463BF" w:rsidP="002463BF">
      <w:pPr>
        <w:pStyle w:val="ListParagraph"/>
        <w:numPr>
          <w:ilvl w:val="0"/>
          <w:numId w:val="1"/>
        </w:numPr>
      </w:pPr>
      <w:r>
        <w:t>P</w:t>
      </w:r>
      <w:r w:rsidR="0048412E">
        <w:t xml:space="preserve">53 </w:t>
      </w:r>
      <w:r w:rsidR="007C3F78">
        <w:t>–</w:t>
      </w:r>
      <w:r w:rsidR="0048412E">
        <w:t xml:space="preserve"> </w:t>
      </w:r>
      <w:r w:rsidR="007C3F78">
        <w:t>Section 6.3.40.4.2</w:t>
      </w:r>
    </w:p>
    <w:p w14:paraId="00B3DEBE" w14:textId="7224B119" w:rsidR="00E15AF9" w:rsidRDefault="007C3F78" w:rsidP="00E15AF9">
      <w:pPr>
        <w:pStyle w:val="ListParagraph"/>
        <w:numPr>
          <w:ilvl w:val="1"/>
          <w:numId w:val="1"/>
        </w:numPr>
      </w:pPr>
      <w:r>
        <w:t>“</w:t>
      </w:r>
      <w:r w:rsidR="0013244E">
        <w:t xml:space="preserve">During this state the DPP terminal starts to transmit periodic ASSOCIATE Request messages indicating its own unique MAC address and Name.” </w:t>
      </w:r>
      <w:r w:rsidR="00DB4DC8">
        <w:t xml:space="preserve">Right now, </w:t>
      </w:r>
      <w:r w:rsidR="00187695">
        <w:t xml:space="preserve">Name is not part of the Associate message, only the MAC address. </w:t>
      </w:r>
      <w:r w:rsidR="00DB4DC8">
        <w:t xml:space="preserve">Name should become explicitly </w:t>
      </w:r>
      <w:r w:rsidR="00D04916">
        <w:t xml:space="preserve">an optional </w:t>
      </w:r>
      <w:r w:rsidR="00542EA9">
        <w:t>data field in</w:t>
      </w:r>
      <w:r w:rsidR="00D04916">
        <w:t xml:space="preserve"> the Associate Request. Name should be a </w:t>
      </w:r>
      <w:r w:rsidR="00F44E15">
        <w:t xml:space="preserve">variable length </w:t>
      </w:r>
      <w:r w:rsidR="00F0060C">
        <w:t xml:space="preserve">data field that can contain </w:t>
      </w:r>
      <w:r w:rsidR="002D7203">
        <w:t>binary data.</w:t>
      </w:r>
      <w:r w:rsidR="00FD2EDF">
        <w:t xml:space="preserve"> </w:t>
      </w:r>
      <w:r w:rsidR="00911392">
        <w:t>Associate Request</w:t>
      </w:r>
      <w:r w:rsidR="003D66BF">
        <w:t xml:space="preserve"> shall always include Terminal 1 MAC address, but the recipient Terminal 2 can be referred to with </w:t>
      </w:r>
      <w:r w:rsidR="00795D46">
        <w:t>_</w:t>
      </w:r>
      <w:r w:rsidR="003D66BF">
        <w:t>either</w:t>
      </w:r>
      <w:r w:rsidR="00795D46">
        <w:t>_</w:t>
      </w:r>
      <w:r w:rsidR="003D66BF">
        <w:t xml:space="preserve"> MAC address </w:t>
      </w:r>
      <w:r w:rsidR="002D5D76">
        <w:t>_</w:t>
      </w:r>
      <w:r w:rsidR="003D66BF">
        <w:t>or</w:t>
      </w:r>
      <w:r w:rsidR="002D5D76">
        <w:t>_</w:t>
      </w:r>
      <w:r w:rsidR="003D66BF">
        <w:t xml:space="preserve"> Name.</w:t>
      </w:r>
    </w:p>
    <w:p w14:paraId="6178DDA1" w14:textId="32138587" w:rsidR="00E15AF9" w:rsidRDefault="00E1788B" w:rsidP="00C4425A">
      <w:pPr>
        <w:pStyle w:val="ListParagraph"/>
        <w:numPr>
          <w:ilvl w:val="0"/>
          <w:numId w:val="1"/>
        </w:numPr>
      </w:pPr>
      <w:r>
        <w:t>P53 – Section 6.3.40.4.3</w:t>
      </w:r>
    </w:p>
    <w:p w14:paraId="7DBC4CEC" w14:textId="24CE33A5" w:rsidR="00E1788B" w:rsidRDefault="00B44D5B" w:rsidP="00011AD6">
      <w:pPr>
        <w:pStyle w:val="ListParagraph"/>
        <w:numPr>
          <w:ilvl w:val="1"/>
          <w:numId w:val="1"/>
        </w:numPr>
      </w:pPr>
      <w:r>
        <w:lastRenderedPageBreak/>
        <w:t>Instead of referring to “MAC address and Name”</w:t>
      </w:r>
      <w:r w:rsidR="00280E7E">
        <w:t xml:space="preserve"> in Associate Request</w:t>
      </w:r>
      <w:r>
        <w:t>,</w:t>
      </w:r>
      <w:r w:rsidR="00280E7E">
        <w:t xml:space="preserve"> it should be “</w:t>
      </w:r>
      <w:r w:rsidR="00FD0644">
        <w:t xml:space="preserve">either, </w:t>
      </w:r>
      <w:r w:rsidR="00280E7E">
        <w:t>or</w:t>
      </w:r>
      <w:r w:rsidR="00FD0644">
        <w:t>…</w:t>
      </w:r>
      <w:r w:rsidR="00280E7E">
        <w:t xml:space="preserve">”. </w:t>
      </w:r>
    </w:p>
    <w:p w14:paraId="4592A4FF" w14:textId="0D176482" w:rsidR="00A80DE3" w:rsidRDefault="00AB1523" w:rsidP="001D2156">
      <w:pPr>
        <w:pStyle w:val="ListParagraph"/>
        <w:numPr>
          <w:ilvl w:val="1"/>
          <w:numId w:val="1"/>
        </w:numPr>
      </w:pPr>
      <w:r>
        <w:t xml:space="preserve">Matching </w:t>
      </w:r>
      <w:r w:rsidR="000F423F">
        <w:t xml:space="preserve">Terminal 1 </w:t>
      </w:r>
      <w:r w:rsidR="00B033A6">
        <w:t>MAC address</w:t>
      </w:r>
      <w:r>
        <w:t xml:space="preserve"> check</w:t>
      </w:r>
      <w:r w:rsidR="000F423F">
        <w:t xml:space="preserve"> </w:t>
      </w:r>
      <w:r>
        <w:t>should only be done if the Associate Request in</w:t>
      </w:r>
      <w:r w:rsidR="000F423F">
        <w:t>cludes</w:t>
      </w:r>
      <w:r>
        <w:t xml:space="preserve"> </w:t>
      </w:r>
      <w:r w:rsidR="001D1D4F">
        <w:t xml:space="preserve">Terminal 2 </w:t>
      </w:r>
      <w:r>
        <w:t>MAC address</w:t>
      </w:r>
      <w:r w:rsidR="004B740F">
        <w:t xml:space="preserve"> </w:t>
      </w:r>
      <w:r w:rsidR="001D1D4F">
        <w:t>(</w:t>
      </w:r>
      <w:r w:rsidR="004B740F">
        <w:t>and not Name</w:t>
      </w:r>
      <w:r w:rsidR="001D1D4F">
        <w:t>)</w:t>
      </w:r>
      <w:r>
        <w:t>.</w:t>
      </w:r>
    </w:p>
    <w:p w14:paraId="7FBF61CE" w14:textId="6A1F47C6" w:rsidR="00CA067D" w:rsidRDefault="00011AD6" w:rsidP="00660392">
      <w:pPr>
        <w:pStyle w:val="ListParagraph"/>
        <w:numPr>
          <w:ilvl w:val="1"/>
          <w:numId w:val="1"/>
        </w:numPr>
      </w:pPr>
      <w:r>
        <w:t>“The DPP terminal in this state shall receive and transmit internal control messages (non-</w:t>
      </w:r>
      <w:proofErr w:type="gramStart"/>
      <w:r>
        <w:t>traffic)</w:t>
      </w:r>
      <w:r w:rsidR="00F4700D">
        <w:t>…</w:t>
      </w:r>
      <w:proofErr w:type="gramEnd"/>
      <w:r w:rsidR="00F4700D">
        <w:t xml:space="preserve"> </w:t>
      </w:r>
      <w:r>
        <w:t xml:space="preserve">”. </w:t>
      </w:r>
      <w:r w:rsidR="00074E38">
        <w:t xml:space="preserve">This description should be more specific and include a list of </w:t>
      </w:r>
      <w:r w:rsidR="00CA067D">
        <w:t>messages that are allowed in this state.</w:t>
      </w:r>
    </w:p>
    <w:p w14:paraId="4D117123" w14:textId="1A513DCD" w:rsidR="00660392" w:rsidRDefault="00660392" w:rsidP="00660392">
      <w:pPr>
        <w:pStyle w:val="ListParagraph"/>
        <w:numPr>
          <w:ilvl w:val="1"/>
          <w:numId w:val="1"/>
        </w:numPr>
      </w:pPr>
      <w:r>
        <w:t xml:space="preserve">Is there anything specific related to PHS </w:t>
      </w:r>
      <w:r w:rsidR="00DA53EA">
        <w:t xml:space="preserve">that needs to happen specifically </w:t>
      </w:r>
      <w:r w:rsidR="00E25809">
        <w:t>in this state? If not, remove the bullet c)</w:t>
      </w:r>
      <w:r w:rsidR="007E5B87">
        <w:t>. If yes, change the bullet c) to be</w:t>
      </w:r>
      <w:r w:rsidR="00450D05">
        <w:t xml:space="preserve"> more descriptive such as “</w:t>
      </w:r>
      <w:r w:rsidR="00B94843">
        <w:t xml:space="preserve">Establish </w:t>
      </w:r>
      <w:r w:rsidR="002D12CE">
        <w:t xml:space="preserve">initial </w:t>
      </w:r>
      <w:r w:rsidR="00450D05">
        <w:t>PHS rules</w:t>
      </w:r>
      <w:r w:rsidR="00260399">
        <w:t xml:space="preserve"> </w:t>
      </w:r>
      <w:r w:rsidR="0002275D">
        <w:t>between peer terminals</w:t>
      </w:r>
      <w:r w:rsidR="00450D05">
        <w:t>”.</w:t>
      </w:r>
    </w:p>
    <w:p w14:paraId="39BCAA3B" w14:textId="64373B72" w:rsidR="00B81B75" w:rsidRDefault="008E166B" w:rsidP="00660392">
      <w:pPr>
        <w:pStyle w:val="ListParagraph"/>
        <w:numPr>
          <w:ilvl w:val="1"/>
          <w:numId w:val="1"/>
        </w:numPr>
      </w:pPr>
      <w:r>
        <w:t xml:space="preserve">It is not </w:t>
      </w:r>
      <w:r w:rsidR="008759CA">
        <w:t xml:space="preserve">clear from the description whether operational states and the association procedure changes states for both of the terminals or only Terminal 1. In other words, after </w:t>
      </w:r>
      <w:r w:rsidR="00B11318">
        <w:t xml:space="preserve">Terminal 2 has </w:t>
      </w:r>
      <w:r w:rsidR="004D1310">
        <w:t xml:space="preserve">sent </w:t>
      </w:r>
      <w:r w:rsidR="00F07D30">
        <w:t>A</w:t>
      </w:r>
      <w:r w:rsidR="00C632D5">
        <w:t>ssociation Response back, will it also be in Association state or does the association procedure need to happen independently in both directions</w:t>
      </w:r>
      <w:r w:rsidR="00740090">
        <w:t xml:space="preserve">? (Since the node authentication happens independently </w:t>
      </w:r>
      <w:r w:rsidR="008D2AEA">
        <w:t xml:space="preserve">for each direction, it would be natural for the association procedure to be the </w:t>
      </w:r>
      <w:proofErr w:type="gramStart"/>
      <w:r w:rsidR="008D2AEA">
        <w:t>same</w:t>
      </w:r>
      <w:proofErr w:type="gramEnd"/>
      <w:r w:rsidR="008D2AEA">
        <w:t xml:space="preserve"> but it needs to be explained.)</w:t>
      </w:r>
    </w:p>
    <w:p w14:paraId="6AA7732F" w14:textId="375105EA" w:rsidR="006B763C" w:rsidRDefault="006B763C" w:rsidP="006B763C">
      <w:pPr>
        <w:pStyle w:val="ListParagraph"/>
        <w:numPr>
          <w:ilvl w:val="0"/>
          <w:numId w:val="1"/>
        </w:numPr>
      </w:pPr>
      <w:r>
        <w:t>P53 – Section 6.3.40.4.4</w:t>
      </w:r>
    </w:p>
    <w:p w14:paraId="13F5561E" w14:textId="77777777" w:rsidR="006B763C" w:rsidRDefault="006B763C" w:rsidP="006B763C">
      <w:pPr>
        <w:pStyle w:val="ListParagraph"/>
        <w:numPr>
          <w:ilvl w:val="1"/>
          <w:numId w:val="1"/>
        </w:numPr>
      </w:pPr>
      <w:r>
        <w:t>Is power cycling the only way a terminal would leave operational state? (This is the impression one gets from the current description.) If any other state transitions are allowed or would be happening, there should at least be some statement about that.</w:t>
      </w:r>
    </w:p>
    <w:p w14:paraId="45F5783E" w14:textId="77777777" w:rsidR="006B763C" w:rsidRDefault="006B763C" w:rsidP="006B763C">
      <w:pPr>
        <w:pStyle w:val="ListParagraph"/>
        <w:numPr>
          <w:ilvl w:val="2"/>
          <w:numId w:val="1"/>
        </w:numPr>
      </w:pPr>
      <w:r>
        <w:t xml:space="preserve">For instance, what would happen if the communication partner </w:t>
      </w:r>
      <w:proofErr w:type="gramStart"/>
      <w:r>
        <w:t>goes</w:t>
      </w:r>
      <w:proofErr w:type="gramEnd"/>
      <w:r>
        <w:t xml:space="preserve"> away? Would the remaining radio remain forever in Operational state?</w:t>
      </w:r>
    </w:p>
    <w:p w14:paraId="3A5CC4C4" w14:textId="6F40141A" w:rsidR="006B763C" w:rsidRDefault="006B763C" w:rsidP="006B763C">
      <w:pPr>
        <w:pStyle w:val="ListParagraph"/>
        <w:numPr>
          <w:ilvl w:val="1"/>
          <w:numId w:val="1"/>
        </w:numPr>
      </w:pPr>
      <w:r>
        <w:t xml:space="preserve">It would be good to explain in this section, and possibly </w:t>
      </w:r>
      <w:r w:rsidR="0079068B">
        <w:t xml:space="preserve">already </w:t>
      </w:r>
      <w:r>
        <w:t>in General section under 6.3.39 what some of the boundaries of DPP communication are. For instance, it sounds like a terminal could only be in operational state with one other radio at the time.</w:t>
      </w:r>
    </w:p>
    <w:p w14:paraId="3AEF0706" w14:textId="3C100131" w:rsidR="00450D05" w:rsidRDefault="00735D4E" w:rsidP="00450D05">
      <w:pPr>
        <w:pStyle w:val="ListParagraph"/>
        <w:numPr>
          <w:ilvl w:val="0"/>
          <w:numId w:val="1"/>
        </w:numPr>
      </w:pPr>
      <w:r>
        <w:t>P53 – Section 6.3.40.5.1</w:t>
      </w:r>
    </w:p>
    <w:p w14:paraId="4D0A936F" w14:textId="72D10ED6" w:rsidR="00B8586E" w:rsidRDefault="00B8586E" w:rsidP="00B8586E">
      <w:pPr>
        <w:pStyle w:val="ListParagraph"/>
        <w:numPr>
          <w:ilvl w:val="1"/>
          <w:numId w:val="1"/>
        </w:numPr>
      </w:pPr>
      <w:r>
        <w:t xml:space="preserve">Line 28 – Should clarify </w:t>
      </w:r>
      <w:r w:rsidR="006603BE">
        <w:t xml:space="preserve">exchanging “MAC address or Name” as above. </w:t>
      </w:r>
      <w:r w:rsidR="00690D5C">
        <w:t xml:space="preserve">The </w:t>
      </w:r>
      <w:r w:rsidR="006603BE">
        <w:t xml:space="preserve">Associate </w:t>
      </w:r>
      <w:r w:rsidR="00690D5C">
        <w:t>message definition does not currently contain ‘Name’.</w:t>
      </w:r>
    </w:p>
    <w:p w14:paraId="59332EB0" w14:textId="46A1D60E" w:rsidR="00690D5C" w:rsidRDefault="002006F8" w:rsidP="00B8586E">
      <w:pPr>
        <w:pStyle w:val="ListParagraph"/>
        <w:numPr>
          <w:ilvl w:val="1"/>
          <w:numId w:val="1"/>
        </w:numPr>
      </w:pPr>
      <w:r>
        <w:t xml:space="preserve">Line 28 – “ASSOICATE” </w:t>
      </w:r>
      <w:r w:rsidR="002B43CD">
        <w:t xml:space="preserve">has a </w:t>
      </w:r>
      <w:proofErr w:type="gramStart"/>
      <w:r w:rsidR="002B43CD">
        <w:t>typo</w:t>
      </w:r>
      <w:proofErr w:type="gramEnd"/>
    </w:p>
    <w:p w14:paraId="14B8D22A" w14:textId="56041A6A" w:rsidR="002006F8" w:rsidRDefault="00AD41D4" w:rsidP="00B8586E">
      <w:pPr>
        <w:pStyle w:val="ListParagraph"/>
        <w:numPr>
          <w:ilvl w:val="1"/>
          <w:numId w:val="1"/>
        </w:numPr>
      </w:pPr>
      <w:r>
        <w:t xml:space="preserve">Line </w:t>
      </w:r>
      <w:r w:rsidR="00A03F8A">
        <w:t xml:space="preserve">30 – If there is not MAC or Name match, </w:t>
      </w:r>
      <w:r w:rsidR="00FC39AB">
        <w:t xml:space="preserve">the terminal shall send ASSOCIATE Reject message. How do we prevent </w:t>
      </w:r>
      <w:proofErr w:type="gramStart"/>
      <w:r w:rsidR="00FC39AB">
        <w:t>potentially a</w:t>
      </w:r>
      <w:proofErr w:type="gramEnd"/>
      <w:r w:rsidR="00FC39AB">
        <w:t xml:space="preserve"> large number of radios</w:t>
      </w:r>
      <w:r w:rsidR="00B64FE6">
        <w:t xml:space="preserve"> other than the one target radio</w:t>
      </w:r>
      <w:r w:rsidR="00FC39AB">
        <w:t xml:space="preserve"> responding </w:t>
      </w:r>
      <w:r w:rsidR="00DF4AD6">
        <w:t xml:space="preserve">to the ASSOCIATE Request? Is ASSOCIATE </w:t>
      </w:r>
      <w:r w:rsidR="00D703FD">
        <w:t>Reject needed? If we think it is needed, the message format is not currently defined in the document.</w:t>
      </w:r>
    </w:p>
    <w:p w14:paraId="76763670" w14:textId="2B129844" w:rsidR="00DB76F5" w:rsidRDefault="00DB76F5" w:rsidP="00DB76F5">
      <w:pPr>
        <w:pStyle w:val="ListParagraph"/>
        <w:numPr>
          <w:ilvl w:val="0"/>
          <w:numId w:val="1"/>
        </w:numPr>
      </w:pPr>
      <w:r>
        <w:t xml:space="preserve">Figure </w:t>
      </w:r>
      <w:r w:rsidR="00D521E9">
        <w:t xml:space="preserve">6-235, The message </w:t>
      </w:r>
      <w:proofErr w:type="gramStart"/>
      <w:r w:rsidR="00D521E9">
        <w:t>names</w:t>
      </w:r>
      <w:proofErr w:type="gramEnd"/>
      <w:r w:rsidR="00AC41AC">
        <w:t xml:space="preserve"> and operational state names</w:t>
      </w:r>
      <w:r w:rsidR="00D521E9">
        <w:t xml:space="preserve"> need to be added to the diagram</w:t>
      </w:r>
      <w:r w:rsidR="00EB2E00">
        <w:t xml:space="preserve"> (arrows).</w:t>
      </w:r>
    </w:p>
    <w:p w14:paraId="6CB3394E" w14:textId="1CE25637" w:rsidR="00E31DA6" w:rsidRDefault="00B80CED" w:rsidP="00E31DA6">
      <w:pPr>
        <w:pStyle w:val="ListParagraph"/>
        <w:numPr>
          <w:ilvl w:val="0"/>
          <w:numId w:val="1"/>
        </w:numPr>
      </w:pPr>
      <w:r>
        <w:t xml:space="preserve">P55 – Section </w:t>
      </w:r>
      <w:r w:rsidR="005B1DE9">
        <w:t>6.3.40.7</w:t>
      </w:r>
    </w:p>
    <w:p w14:paraId="321241F7" w14:textId="042CA717" w:rsidR="005B1DE9" w:rsidRDefault="00AB064B" w:rsidP="00F41A2D">
      <w:pPr>
        <w:pStyle w:val="ListParagraph"/>
        <w:numPr>
          <w:ilvl w:val="1"/>
          <w:numId w:val="1"/>
        </w:numPr>
      </w:pPr>
      <w:r>
        <w:t xml:space="preserve">Line 4 </w:t>
      </w:r>
      <w:r w:rsidR="00F41A2D">
        <w:t xml:space="preserve">“adjusts its gain to optimize it CINR.” should be changed to “adjusts its gain to </w:t>
      </w:r>
      <w:r w:rsidR="00BE062B">
        <w:t>optimize received signal CINR w</w:t>
      </w:r>
      <w:r w:rsidR="00D310FB">
        <w:t>hile</w:t>
      </w:r>
      <w:r w:rsidR="00BE062B">
        <w:t xml:space="preserve"> </w:t>
      </w:r>
      <w:r w:rsidR="00D310FB">
        <w:t xml:space="preserve">avoiding </w:t>
      </w:r>
      <w:r w:rsidR="00B404FD">
        <w:t>signal saturation”.</w:t>
      </w:r>
    </w:p>
    <w:p w14:paraId="7BF501A6" w14:textId="7F08C70D" w:rsidR="00B404FD" w:rsidRDefault="00AB064B" w:rsidP="00037000">
      <w:pPr>
        <w:pStyle w:val="ListParagraph"/>
        <w:numPr>
          <w:ilvl w:val="1"/>
          <w:numId w:val="1"/>
        </w:numPr>
      </w:pPr>
      <w:r>
        <w:t xml:space="preserve">Line </w:t>
      </w:r>
      <w:r w:rsidR="004D2860">
        <w:t xml:space="preserve">8 </w:t>
      </w:r>
      <w:r w:rsidR="00037000">
        <w:t>“The</w:t>
      </w:r>
      <w:r w:rsidR="004D2860">
        <w:t xml:space="preserve"> criteria is vendor specific.” Wouldn’t it be better to call this a configurable </w:t>
      </w:r>
      <w:r w:rsidR="00505DDC">
        <w:t>parameter? Otherwise, this might have interoperability consequences.</w:t>
      </w:r>
    </w:p>
    <w:p w14:paraId="5BEDE6ED" w14:textId="67EC9799" w:rsidR="00505DDC" w:rsidRDefault="00C941CA" w:rsidP="00C941CA">
      <w:pPr>
        <w:pStyle w:val="ListParagraph"/>
        <w:numPr>
          <w:ilvl w:val="0"/>
          <w:numId w:val="1"/>
        </w:numPr>
      </w:pPr>
      <w:r>
        <w:t>P57 - Section 6.3.40.10</w:t>
      </w:r>
    </w:p>
    <w:p w14:paraId="4E6D9019" w14:textId="542582F1" w:rsidR="00C941CA" w:rsidRDefault="009C5C16" w:rsidP="00C941CA">
      <w:pPr>
        <w:pStyle w:val="ListParagraph"/>
        <w:numPr>
          <w:ilvl w:val="1"/>
          <w:numId w:val="1"/>
        </w:numPr>
      </w:pPr>
      <w:r>
        <w:t>Many of the m</w:t>
      </w:r>
      <w:r w:rsidR="00C941CA">
        <w:t>essage description text</w:t>
      </w:r>
      <w:r>
        <w:t>s are</w:t>
      </w:r>
      <w:r w:rsidR="00C941CA">
        <w:t xml:space="preserve"> missing</w:t>
      </w:r>
      <w:r w:rsidR="001D0E8D">
        <w:t>.</w:t>
      </w:r>
    </w:p>
    <w:p w14:paraId="0D941483" w14:textId="528F890E" w:rsidR="001D0E8D" w:rsidRDefault="001D0E8D" w:rsidP="00C941CA">
      <w:pPr>
        <w:pStyle w:val="ListParagraph"/>
        <w:numPr>
          <w:ilvl w:val="1"/>
          <w:numId w:val="1"/>
        </w:numPr>
      </w:pPr>
      <w:r>
        <w:t xml:space="preserve">It would make sense for </w:t>
      </w:r>
      <w:r w:rsidR="009C5C16">
        <w:t xml:space="preserve">tables such as </w:t>
      </w:r>
      <w:r>
        <w:t xml:space="preserve">Table 6-342 to not be floating so that </w:t>
      </w:r>
      <w:r w:rsidR="009C5C16">
        <w:t>those</w:t>
      </w:r>
      <w:r>
        <w:t xml:space="preserve"> could be found </w:t>
      </w:r>
      <w:r w:rsidR="009C5C16">
        <w:t>under the related</w:t>
      </w:r>
      <w:r>
        <w:t xml:space="preserve"> section</w:t>
      </w:r>
      <w:r w:rsidR="009C5C16">
        <w:t>s</w:t>
      </w:r>
      <w:r>
        <w:t>.</w:t>
      </w:r>
    </w:p>
    <w:p w14:paraId="6789C32A" w14:textId="65A4F3AA" w:rsidR="00225919" w:rsidRDefault="00225919" w:rsidP="00C941CA">
      <w:pPr>
        <w:pStyle w:val="ListParagraph"/>
        <w:numPr>
          <w:ilvl w:val="1"/>
          <w:numId w:val="1"/>
        </w:numPr>
      </w:pPr>
      <w:r>
        <w:lastRenderedPageBreak/>
        <w:t>Table 6-341 shall have Name added as an optional variable length data field.</w:t>
      </w:r>
    </w:p>
    <w:p w14:paraId="7A880AD4" w14:textId="5A2C7374" w:rsidR="00A30D05" w:rsidRDefault="00A30D05" w:rsidP="00A30D05">
      <w:pPr>
        <w:ind w:left="360"/>
      </w:pPr>
      <w:r>
        <w:t xml:space="preserve">Menashe will review all comments on 6.3.39-40 in updated contribution </w:t>
      </w:r>
      <w:proofErr w:type="gramStart"/>
      <w:r>
        <w:t>643r8</w:t>
      </w:r>
      <w:proofErr w:type="gramEnd"/>
    </w:p>
    <w:p w14:paraId="35F8D77F" w14:textId="7D5746BD" w:rsidR="001D0E8D" w:rsidRDefault="000313B1" w:rsidP="001D0E8D">
      <w:pPr>
        <w:pStyle w:val="ListParagraph"/>
        <w:numPr>
          <w:ilvl w:val="0"/>
          <w:numId w:val="1"/>
        </w:numPr>
      </w:pPr>
      <w:r>
        <w:t xml:space="preserve">P62 </w:t>
      </w:r>
      <w:r w:rsidR="007A3FCC">
        <w:t>–</w:t>
      </w:r>
      <w:r>
        <w:t xml:space="preserve"> </w:t>
      </w:r>
      <w:r w:rsidR="007A3FCC">
        <w:t>Section 8.6</w:t>
      </w:r>
    </w:p>
    <w:p w14:paraId="1841A8D0" w14:textId="3ECA1D4F" w:rsidR="007A3FCC" w:rsidRDefault="007A3FCC" w:rsidP="007A3FCC">
      <w:pPr>
        <w:pStyle w:val="ListParagraph"/>
        <w:numPr>
          <w:ilvl w:val="1"/>
          <w:numId w:val="1"/>
        </w:numPr>
      </w:pPr>
      <w:r>
        <w:t>Line 6, “</w:t>
      </w:r>
      <w:r w:rsidRPr="007A3FCC">
        <w:t>Examples of NB subchannels</w:t>
      </w:r>
      <w:r>
        <w:t>…” should say “examples of NB subchannel sizes…”</w:t>
      </w:r>
      <w:r w:rsidR="00A30D05">
        <w:t xml:space="preserve">   (Agreed) </w:t>
      </w:r>
    </w:p>
    <w:p w14:paraId="10B9AFDA" w14:textId="3DAAA149" w:rsidR="007A3FCC" w:rsidRDefault="0067162B" w:rsidP="007A3FCC">
      <w:pPr>
        <w:pStyle w:val="ListParagraph"/>
        <w:numPr>
          <w:ilvl w:val="0"/>
          <w:numId w:val="1"/>
        </w:numPr>
      </w:pPr>
      <w:r>
        <w:t>P64 – Section 8.6.3.2</w:t>
      </w:r>
    </w:p>
    <w:p w14:paraId="55FA3826" w14:textId="284CF853" w:rsidR="0067162B" w:rsidRDefault="00AE76E2" w:rsidP="0067162B">
      <w:pPr>
        <w:pStyle w:val="ListParagraph"/>
        <w:numPr>
          <w:ilvl w:val="1"/>
          <w:numId w:val="1"/>
        </w:numPr>
      </w:pPr>
      <w:r>
        <w:t xml:space="preserve">Should change the text to “Each of the subscriber stations in the sector </w:t>
      </w:r>
      <w:r w:rsidR="00B60756">
        <w:rPr>
          <w:b/>
          <w:bCs/>
        </w:rPr>
        <w:t xml:space="preserve">needs </w:t>
      </w:r>
      <w:r w:rsidRPr="00AB76C2">
        <w:rPr>
          <w:b/>
          <w:bCs/>
        </w:rPr>
        <w:t>to</w:t>
      </w:r>
      <w:r>
        <w:t xml:space="preserve"> receive and transmit in only one NB subchannel group at a time.”</w:t>
      </w:r>
      <w:r w:rsidR="007E6080">
        <w:t xml:space="preserve">   (Agree – find wording to make clearer and refer to later section for clarification – review proposal for this in May meeting)</w:t>
      </w:r>
    </w:p>
    <w:p w14:paraId="4A664347" w14:textId="7D43829E" w:rsidR="00AE76E2" w:rsidRDefault="001B438C" w:rsidP="00AE76E2">
      <w:pPr>
        <w:pStyle w:val="ListParagraph"/>
        <w:numPr>
          <w:ilvl w:val="0"/>
          <w:numId w:val="1"/>
        </w:numPr>
      </w:pPr>
      <w:r>
        <w:t>P64 – Section 8.6.4.1</w:t>
      </w:r>
    </w:p>
    <w:p w14:paraId="21F6D8FE" w14:textId="778CA70E" w:rsidR="001B438C" w:rsidRDefault="001B438C" w:rsidP="001B438C">
      <w:pPr>
        <w:pStyle w:val="ListParagraph"/>
        <w:numPr>
          <w:ilvl w:val="1"/>
          <w:numId w:val="1"/>
        </w:numPr>
      </w:pPr>
      <w:r>
        <w:t>Log-function needs base of 2 defined.</w:t>
      </w:r>
    </w:p>
    <w:p w14:paraId="69F1ABEF" w14:textId="4CC2E312" w:rsidR="001B438C" w:rsidRDefault="009C3C6A" w:rsidP="001B438C">
      <w:pPr>
        <w:pStyle w:val="ListParagraph"/>
        <w:numPr>
          <w:ilvl w:val="1"/>
          <w:numId w:val="1"/>
        </w:numPr>
      </w:pPr>
      <w:r>
        <w:t xml:space="preserve">Should </w:t>
      </w:r>
      <w:r w:rsidR="00266DB2">
        <w:t>change the brackets to</w:t>
      </w:r>
      <w:r>
        <w:t xml:space="preserve"> </w:t>
      </w:r>
      <w:proofErr w:type="gramStart"/>
      <w:r>
        <w:t>ceil(</w:t>
      </w:r>
      <w:proofErr w:type="gramEnd"/>
      <w:r>
        <w:t xml:space="preserve">) </w:t>
      </w:r>
      <w:r w:rsidR="00266DB2">
        <w:t>(round-up</w:t>
      </w:r>
      <w:r>
        <w:t xml:space="preserve"> to the closest integer</w:t>
      </w:r>
      <w:r w:rsidR="00266DB2">
        <w:t>)</w:t>
      </w:r>
      <w:r>
        <w:t>.</w:t>
      </w:r>
      <w:r w:rsidR="007E6080">
        <w:t xml:space="preserve">  (Fixed, but don’t double up Ceil symbol and function in text)</w:t>
      </w:r>
    </w:p>
    <w:p w14:paraId="1C3A7339" w14:textId="5C6F2B77" w:rsidR="009C3C6A" w:rsidRDefault="00BA0A86" w:rsidP="00BF494D">
      <w:pPr>
        <w:pStyle w:val="ListParagraph"/>
        <w:numPr>
          <w:ilvl w:val="0"/>
          <w:numId w:val="1"/>
        </w:numPr>
      </w:pPr>
      <w:r>
        <w:t>P65 – Section 8.6.4.2.1</w:t>
      </w:r>
    </w:p>
    <w:p w14:paraId="2FE34A40" w14:textId="1D8B5878" w:rsidR="00BA0A86" w:rsidRDefault="00BA0A86" w:rsidP="00BA0A86">
      <w:pPr>
        <w:pStyle w:val="ListParagraph"/>
        <w:numPr>
          <w:ilvl w:val="1"/>
          <w:numId w:val="1"/>
        </w:numPr>
      </w:pPr>
      <w:r>
        <w:t>Line 21, ‘l’ needs to be subscript in ‘</w:t>
      </w:r>
      <w:proofErr w:type="spellStart"/>
      <w:r>
        <w:t>sl</w:t>
      </w:r>
      <w:proofErr w:type="spellEnd"/>
      <w:r>
        <w:t>(t)’.</w:t>
      </w:r>
    </w:p>
    <w:p w14:paraId="05CDC618" w14:textId="66279C62" w:rsidR="00BA0A86" w:rsidRDefault="000C0492" w:rsidP="00BA0A86">
      <w:pPr>
        <w:pStyle w:val="ListParagraph"/>
        <w:numPr>
          <w:ilvl w:val="1"/>
          <w:numId w:val="1"/>
        </w:numPr>
      </w:pPr>
      <w:r>
        <w:t xml:space="preserve">The equations are missing explanations of </w:t>
      </w:r>
      <w:r w:rsidR="00A71FBB">
        <w:t>the parameters</w:t>
      </w:r>
      <w:r>
        <w:t>.</w:t>
      </w:r>
      <w:r w:rsidR="00044BF1">
        <w:t xml:space="preserve"> Those are included in the next section. The relevant ones for the equations in this section should be copied here.</w:t>
      </w:r>
    </w:p>
    <w:p w14:paraId="18A73AB0" w14:textId="01E6F96F" w:rsidR="00044BF1" w:rsidRDefault="00534EDE" w:rsidP="00BA0A86">
      <w:pPr>
        <w:pStyle w:val="ListParagraph"/>
        <w:numPr>
          <w:ilvl w:val="1"/>
          <w:numId w:val="1"/>
        </w:numPr>
      </w:pPr>
      <w:r>
        <w:t>T_s is not explained (</w:t>
      </w:r>
      <w:r w:rsidR="00D30DDD">
        <w:t>sample time in the FFT)</w:t>
      </w:r>
    </w:p>
    <w:p w14:paraId="14FBCA21" w14:textId="2F4B39FE" w:rsidR="00D30DDD" w:rsidRDefault="00A724D8" w:rsidP="00BA0A86">
      <w:pPr>
        <w:pStyle w:val="ListParagraph"/>
        <w:numPr>
          <w:ilvl w:val="1"/>
          <w:numId w:val="1"/>
        </w:numPr>
      </w:pPr>
      <w:proofErr w:type="spellStart"/>
      <w:r>
        <w:t>N_slot</w:t>
      </w:r>
      <w:proofErr w:type="spellEnd"/>
      <w:r>
        <w:t xml:space="preserve">, </w:t>
      </w:r>
      <w:proofErr w:type="spellStart"/>
      <w:r>
        <w:t>N_bin</w:t>
      </w:r>
      <w:proofErr w:type="spellEnd"/>
      <w:r>
        <w:t xml:space="preserve">, </w:t>
      </w:r>
      <w:proofErr w:type="spellStart"/>
      <w:r>
        <w:t>N_sym</w:t>
      </w:r>
      <w:proofErr w:type="spellEnd"/>
      <w:r>
        <w:t xml:space="preserve"> are not explained</w:t>
      </w:r>
      <w:proofErr w:type="gramStart"/>
      <w:r w:rsidR="00E66781">
        <w:t xml:space="preserve">   (</w:t>
      </w:r>
      <w:proofErr w:type="gramEnd"/>
      <w:r w:rsidR="00E66781">
        <w:t xml:space="preserve">Vishal will fix) </w:t>
      </w:r>
    </w:p>
    <w:p w14:paraId="4E36C35C" w14:textId="3F9C2ABA" w:rsidR="00A724D8" w:rsidRDefault="00902A4B" w:rsidP="00156430">
      <w:pPr>
        <w:pStyle w:val="ListParagraph"/>
        <w:numPr>
          <w:ilvl w:val="0"/>
          <w:numId w:val="1"/>
        </w:numPr>
      </w:pPr>
      <w:r>
        <w:t>Section 8.6.5.1</w:t>
      </w:r>
      <w:proofErr w:type="gramStart"/>
      <w:r w:rsidR="00E66781">
        <w:t xml:space="preserve">   (</w:t>
      </w:r>
      <w:proofErr w:type="gramEnd"/>
      <w:r w:rsidR="00E66781">
        <w:t>Fixed)</w:t>
      </w:r>
    </w:p>
    <w:p w14:paraId="7CFDBCCD" w14:textId="64A4F696" w:rsidR="00806DD1" w:rsidRDefault="00806DD1" w:rsidP="00806DD1">
      <w:pPr>
        <w:pStyle w:val="ListParagraph"/>
        <w:numPr>
          <w:ilvl w:val="1"/>
          <w:numId w:val="1"/>
        </w:numPr>
      </w:pPr>
      <w:r>
        <w:t>Figure references (or figure labels) are wrong.</w:t>
      </w:r>
    </w:p>
    <w:p w14:paraId="256C900D" w14:textId="01E8786D" w:rsidR="00806DD1" w:rsidRDefault="00806DD1" w:rsidP="00806DD1">
      <w:pPr>
        <w:pStyle w:val="ListParagraph"/>
        <w:numPr>
          <w:ilvl w:val="2"/>
          <w:numId w:val="1"/>
        </w:numPr>
      </w:pPr>
      <w:r>
        <w:t>“Figure 4” references Figure 8</w:t>
      </w:r>
      <w:r w:rsidR="00D61997">
        <w:t>-151</w:t>
      </w:r>
    </w:p>
    <w:p w14:paraId="442D5BF3" w14:textId="5DE645BF" w:rsidR="00806DD1" w:rsidRDefault="00806DD1" w:rsidP="00806DD1">
      <w:pPr>
        <w:pStyle w:val="ListParagraph"/>
        <w:numPr>
          <w:ilvl w:val="2"/>
          <w:numId w:val="1"/>
        </w:numPr>
      </w:pPr>
      <w:r>
        <w:t xml:space="preserve">“Figure 5 and 6” references Figure </w:t>
      </w:r>
      <w:r w:rsidR="00D61997">
        <w:t>8-152</w:t>
      </w:r>
      <w:r>
        <w:t xml:space="preserve"> and </w:t>
      </w:r>
      <w:r w:rsidR="00D61997">
        <w:t>8-153</w:t>
      </w:r>
    </w:p>
    <w:p w14:paraId="660E9E61" w14:textId="508C1212" w:rsidR="00552710" w:rsidRDefault="00552710" w:rsidP="00552710">
      <w:pPr>
        <w:pStyle w:val="ListParagraph"/>
        <w:numPr>
          <w:ilvl w:val="1"/>
          <w:numId w:val="1"/>
        </w:numPr>
      </w:pPr>
      <w:r>
        <w:t xml:space="preserve">Add “, and” to </w:t>
      </w:r>
      <w:r w:rsidR="00BC6C82">
        <w:t>“Preamble, pilots</w:t>
      </w:r>
      <w:r w:rsidR="00BC6C82" w:rsidRPr="00BC6C82">
        <w:rPr>
          <w:b/>
          <w:bCs/>
        </w:rPr>
        <w:t>, and</w:t>
      </w:r>
      <w:r w:rsidR="00BC6C82">
        <w:t xml:space="preserve"> ALLOC_MSGs…”</w:t>
      </w:r>
    </w:p>
    <w:p w14:paraId="289E1209" w14:textId="5129E48A" w:rsidR="00BC6C82" w:rsidRDefault="002B2E77" w:rsidP="00B97BDE">
      <w:pPr>
        <w:pStyle w:val="ListParagraph"/>
        <w:numPr>
          <w:ilvl w:val="0"/>
          <w:numId w:val="1"/>
        </w:numPr>
      </w:pPr>
      <w:r>
        <w:t>Section 8.6.5.2</w:t>
      </w:r>
    </w:p>
    <w:p w14:paraId="4F3158C0" w14:textId="4A852CB7" w:rsidR="002B2E77" w:rsidRDefault="00A90A3F" w:rsidP="002B2E77">
      <w:pPr>
        <w:pStyle w:val="ListParagraph"/>
        <w:numPr>
          <w:ilvl w:val="1"/>
          <w:numId w:val="1"/>
        </w:numPr>
      </w:pPr>
      <w:r>
        <w:t>Table refence is wrong.</w:t>
      </w:r>
      <w:r w:rsidR="008E0ABD">
        <w:t xml:space="preserve"> (Continues throughout the document.)</w:t>
      </w:r>
    </w:p>
    <w:p w14:paraId="38ECEE4C" w14:textId="21E39E3D" w:rsidR="00A90A3F" w:rsidRDefault="00A90A3F" w:rsidP="002B2E77">
      <w:pPr>
        <w:pStyle w:val="ListParagraph"/>
        <w:numPr>
          <w:ilvl w:val="1"/>
          <w:numId w:val="1"/>
        </w:numPr>
      </w:pPr>
      <w:r>
        <w:t>“Table 1 shows the minimum frame duration vs</w:t>
      </w:r>
      <w:r w:rsidR="000C445B">
        <w:t xml:space="preserve"> subchannel </w:t>
      </w:r>
      <w:r w:rsidR="00182C1B">
        <w:t xml:space="preserve">bandwidth.” Change ‘vs’ to ‘versus’. Change </w:t>
      </w:r>
      <w:r w:rsidR="00820C5A">
        <w:t>“subchannel bandwidth” to “sub</w:t>
      </w:r>
      <w:r w:rsidR="00BB711A">
        <w:t>carrier spacing” to match the table heading. (Or vice versa, but “subcarrier spacing” could technically be more accurate.)</w:t>
      </w:r>
    </w:p>
    <w:p w14:paraId="343A5C22" w14:textId="2DE871C0" w:rsidR="00042F63" w:rsidRDefault="00042F63" w:rsidP="002B2E77">
      <w:pPr>
        <w:pStyle w:val="ListParagraph"/>
        <w:numPr>
          <w:ilvl w:val="1"/>
          <w:numId w:val="1"/>
        </w:numPr>
      </w:pPr>
      <w:r>
        <w:t xml:space="preserve">Figure 8-148 – </w:t>
      </w:r>
      <w:r w:rsidR="00C22C39">
        <w:t xml:space="preserve">This figure does not include the definition of “Bin”. </w:t>
      </w:r>
      <w:r>
        <w:t xml:space="preserve">Should </w:t>
      </w:r>
      <w:r w:rsidR="008A2B4A">
        <w:t xml:space="preserve">use a line/arrow to </w:t>
      </w:r>
      <w:r>
        <w:t xml:space="preserve">mark </w:t>
      </w:r>
      <w:r w:rsidR="00172BA2">
        <w:t xml:space="preserve">the bin length in the figure to be across the 9 </w:t>
      </w:r>
      <w:r w:rsidR="00C07AC2">
        <w:t>symbols</w:t>
      </w:r>
      <w:r w:rsidR="00172BA2">
        <w:t>.</w:t>
      </w:r>
    </w:p>
    <w:p w14:paraId="7CD5586A" w14:textId="2D440CCA" w:rsidR="00C22C39" w:rsidRDefault="00236A17" w:rsidP="002B2E77">
      <w:pPr>
        <w:pStyle w:val="ListParagraph"/>
        <w:numPr>
          <w:ilvl w:val="1"/>
          <w:numId w:val="1"/>
        </w:numPr>
      </w:pPr>
      <w:r>
        <w:t>Should change the order of Figure 8-148 and Figure 8-</w:t>
      </w:r>
      <w:r w:rsidR="00C621E6">
        <w:t>149 so that those will be referenced in the right order.</w:t>
      </w:r>
    </w:p>
    <w:p w14:paraId="26AB5D41" w14:textId="7805784B" w:rsidR="001C2DB5" w:rsidRDefault="001C2DB5" w:rsidP="001C2DB5">
      <w:pPr>
        <w:pStyle w:val="ListParagraph"/>
        <w:numPr>
          <w:ilvl w:val="0"/>
          <w:numId w:val="1"/>
        </w:numPr>
      </w:pPr>
      <w:r>
        <w:t>Section 8.6.6.3</w:t>
      </w:r>
    </w:p>
    <w:p w14:paraId="4E4EE712" w14:textId="5282FBF7" w:rsidR="00F6332B" w:rsidRDefault="001C2DB5" w:rsidP="009B7D8E">
      <w:pPr>
        <w:pStyle w:val="ListParagraph"/>
        <w:numPr>
          <w:ilvl w:val="1"/>
          <w:numId w:val="1"/>
        </w:numPr>
      </w:pPr>
      <w:r>
        <w:t>Line 10 – Table reference is missing.</w:t>
      </w:r>
    </w:p>
    <w:p w14:paraId="76120371" w14:textId="1F7ECA1D" w:rsidR="00BB711A" w:rsidRDefault="009B7D8E" w:rsidP="00BB711A">
      <w:pPr>
        <w:pStyle w:val="ListParagraph"/>
        <w:numPr>
          <w:ilvl w:val="0"/>
          <w:numId w:val="1"/>
        </w:numPr>
      </w:pPr>
      <w:r>
        <w:t xml:space="preserve">Section </w:t>
      </w:r>
      <w:r w:rsidR="0049511C">
        <w:t>8.6.7</w:t>
      </w:r>
    </w:p>
    <w:p w14:paraId="5E1C6F6F" w14:textId="6EFDF706" w:rsidR="0049511C" w:rsidRDefault="0049511C" w:rsidP="0049511C">
      <w:pPr>
        <w:pStyle w:val="ListParagraph"/>
        <w:numPr>
          <w:ilvl w:val="1"/>
          <w:numId w:val="1"/>
        </w:numPr>
      </w:pPr>
      <w:r>
        <w:t>Figure 8-150 – Figure title wrong. “Convolution coding” should be “channel coding”</w:t>
      </w:r>
      <w:r w:rsidR="00384045">
        <w:t xml:space="preserve"> (or remove </w:t>
      </w:r>
      <w:r w:rsidR="002E623F">
        <w:t>“with convolution coding” altogether)</w:t>
      </w:r>
      <w:r>
        <w:t>.</w:t>
      </w:r>
    </w:p>
    <w:p w14:paraId="67409AFD" w14:textId="7FB074BE" w:rsidR="0049511C" w:rsidRDefault="00F5030F" w:rsidP="0049511C">
      <w:pPr>
        <w:pStyle w:val="ListParagraph"/>
        <w:numPr>
          <w:ilvl w:val="0"/>
          <w:numId w:val="1"/>
        </w:numPr>
      </w:pPr>
      <w:r>
        <w:t>Section 8.6.7.1.4</w:t>
      </w:r>
    </w:p>
    <w:p w14:paraId="2F7BA0D3" w14:textId="5488FC05" w:rsidR="00F5030F" w:rsidRDefault="00F5030F" w:rsidP="00F5030F">
      <w:pPr>
        <w:pStyle w:val="ListParagraph"/>
        <w:numPr>
          <w:ilvl w:val="1"/>
          <w:numId w:val="1"/>
        </w:numPr>
      </w:pPr>
      <w:r>
        <w:t xml:space="preserve">Figure </w:t>
      </w:r>
      <w:r w:rsidR="004500E4">
        <w:t xml:space="preserve">8-151 – Should change the orientation of b3b2b1b0 to be the same </w:t>
      </w:r>
      <w:r w:rsidR="00E81D3E">
        <w:t xml:space="preserve">(horizontal) </w:t>
      </w:r>
      <w:r w:rsidR="004500E4">
        <w:t>as with the bit sequences.</w:t>
      </w:r>
    </w:p>
    <w:p w14:paraId="26394115" w14:textId="41243CCA" w:rsidR="001A608D" w:rsidRDefault="001A608D" w:rsidP="001A608D">
      <w:pPr>
        <w:pStyle w:val="ListParagraph"/>
        <w:numPr>
          <w:ilvl w:val="0"/>
          <w:numId w:val="1"/>
        </w:numPr>
      </w:pPr>
      <w:r>
        <w:t>Section 8.6.7.1.5</w:t>
      </w:r>
    </w:p>
    <w:p w14:paraId="263CF171" w14:textId="4478BAC7" w:rsidR="001A608D" w:rsidRDefault="00646F3A" w:rsidP="00646F3A">
      <w:pPr>
        <w:pStyle w:val="ListParagraph"/>
        <w:numPr>
          <w:ilvl w:val="1"/>
          <w:numId w:val="1"/>
        </w:numPr>
      </w:pPr>
      <w:r>
        <w:lastRenderedPageBreak/>
        <w:t xml:space="preserve">“This repetition scheme is applied only to the use of QPSK modulation with all coding schemes.” Yet, in </w:t>
      </w:r>
      <w:r w:rsidR="003357A2">
        <w:t>Table 6-327 (P33) repetition is only applied to QPSK ½.</w:t>
      </w:r>
    </w:p>
    <w:p w14:paraId="24AEED23" w14:textId="0288EB87" w:rsidR="004500E4" w:rsidRDefault="00D96032" w:rsidP="004500E4">
      <w:pPr>
        <w:pStyle w:val="ListParagraph"/>
        <w:numPr>
          <w:ilvl w:val="0"/>
          <w:numId w:val="1"/>
        </w:numPr>
      </w:pPr>
      <w:r>
        <w:t>Section 8.6.7.5</w:t>
      </w:r>
    </w:p>
    <w:p w14:paraId="59C04CC5" w14:textId="1A65FE7D" w:rsidR="00D96032" w:rsidRDefault="00D96032" w:rsidP="00D96032">
      <w:pPr>
        <w:pStyle w:val="ListParagraph"/>
        <w:numPr>
          <w:ilvl w:val="1"/>
          <w:numId w:val="1"/>
        </w:numPr>
      </w:pPr>
      <w:r>
        <w:t xml:space="preserve">Required TX signal filtering </w:t>
      </w:r>
      <w:r w:rsidR="00A30F37">
        <w:t>solution was not yet proven to work without performance degradation</w:t>
      </w:r>
      <w:r w:rsidR="00BC074E">
        <w:t>, at least</w:t>
      </w:r>
      <w:r w:rsidR="00A30F37">
        <w:t xml:space="preserve"> with the highest order modulation (256-QAM).</w:t>
      </w:r>
      <w:r w:rsidR="0010335A">
        <w:t xml:space="preserve"> Therefore, this section may require some changes or new information.</w:t>
      </w:r>
    </w:p>
    <w:p w14:paraId="1BAE8B7C" w14:textId="3D31DFCD" w:rsidR="00A30F37" w:rsidRDefault="00543945" w:rsidP="00A30F37">
      <w:pPr>
        <w:pStyle w:val="ListParagraph"/>
        <w:numPr>
          <w:ilvl w:val="0"/>
          <w:numId w:val="1"/>
        </w:numPr>
      </w:pPr>
      <w:r>
        <w:t>Section 8.6.7.6</w:t>
      </w:r>
    </w:p>
    <w:p w14:paraId="3D639EC1" w14:textId="76785D37" w:rsidR="00543945" w:rsidRDefault="008E50BA" w:rsidP="00543945">
      <w:pPr>
        <w:pStyle w:val="ListParagraph"/>
        <w:numPr>
          <w:ilvl w:val="1"/>
          <w:numId w:val="1"/>
        </w:numPr>
      </w:pPr>
      <w:r>
        <w:t xml:space="preserve">P74 - </w:t>
      </w:r>
      <w:r w:rsidR="00E87AA3">
        <w:t>Line 4 – “</w:t>
      </w:r>
      <w:proofErr w:type="spellStart"/>
      <w:r w:rsidR="00E87AA3">
        <w:t>ove</w:t>
      </w:r>
      <w:proofErr w:type="spellEnd"/>
      <w:r w:rsidR="00E87AA3">
        <w:t xml:space="preserve"> time” typo</w:t>
      </w:r>
    </w:p>
    <w:p w14:paraId="704C885B" w14:textId="49F8836F" w:rsidR="00E87AA3" w:rsidRDefault="00492E61" w:rsidP="00543945">
      <w:pPr>
        <w:pStyle w:val="ListParagraph"/>
        <w:numPr>
          <w:ilvl w:val="1"/>
          <w:numId w:val="1"/>
        </w:numPr>
      </w:pPr>
      <w:r>
        <w:t xml:space="preserve">Line 6 – </w:t>
      </w:r>
      <w:r w:rsidR="00D75040">
        <w:t>The p</w:t>
      </w:r>
      <w:r>
        <w:t>arameter ‘N’ is not explained.</w:t>
      </w:r>
    </w:p>
    <w:p w14:paraId="64FBB9B5" w14:textId="5EE91D70" w:rsidR="00AC0816" w:rsidRDefault="00AC0816" w:rsidP="00543945">
      <w:pPr>
        <w:pStyle w:val="ListParagraph"/>
        <w:numPr>
          <w:ilvl w:val="1"/>
          <w:numId w:val="1"/>
        </w:numPr>
      </w:pPr>
      <w:r>
        <w:t>Line 11 – I assume this refers to a different ‘N’?</w:t>
      </w:r>
      <w:r w:rsidR="00A16F5D">
        <w:t xml:space="preserve"> Should use </w:t>
      </w:r>
      <w:r w:rsidR="00533A3E">
        <w:t>different naming</w:t>
      </w:r>
      <w:r w:rsidR="00A16F5D">
        <w:t>.</w:t>
      </w:r>
    </w:p>
    <w:p w14:paraId="627D3B14" w14:textId="276E1D24" w:rsidR="00492E61" w:rsidRDefault="000D68F4" w:rsidP="00492E61">
      <w:pPr>
        <w:pStyle w:val="ListParagraph"/>
        <w:numPr>
          <w:ilvl w:val="0"/>
          <w:numId w:val="1"/>
        </w:numPr>
      </w:pPr>
      <w:r>
        <w:t>Section 8.6.7.6.1</w:t>
      </w:r>
    </w:p>
    <w:p w14:paraId="4660A36E" w14:textId="0D820D8D" w:rsidR="000D68F4" w:rsidRDefault="00D77CF4" w:rsidP="000D68F4">
      <w:pPr>
        <w:pStyle w:val="ListParagraph"/>
        <w:numPr>
          <w:ilvl w:val="1"/>
          <w:numId w:val="1"/>
        </w:numPr>
      </w:pPr>
      <w:r>
        <w:t xml:space="preserve">P75 – Line 6, </w:t>
      </w:r>
      <w:r w:rsidR="007666EE">
        <w:t>“</w:t>
      </w:r>
      <w:proofErr w:type="spellStart"/>
      <w:r w:rsidR="007666EE">
        <w:t>equationz</w:t>
      </w:r>
      <w:proofErr w:type="spellEnd"/>
      <w:r w:rsidR="007666EE">
        <w:t>” typo</w:t>
      </w:r>
    </w:p>
    <w:p w14:paraId="514E8B86" w14:textId="47F0FAFB" w:rsidR="007666EE" w:rsidRDefault="00305366" w:rsidP="007666EE">
      <w:pPr>
        <w:pStyle w:val="ListParagraph"/>
        <w:numPr>
          <w:ilvl w:val="0"/>
          <w:numId w:val="1"/>
        </w:numPr>
      </w:pPr>
      <w:r>
        <w:t>Section 8.6.10</w:t>
      </w:r>
    </w:p>
    <w:p w14:paraId="02D94D13" w14:textId="5AD1F358" w:rsidR="00305366" w:rsidRDefault="00305366" w:rsidP="00305366">
      <w:pPr>
        <w:pStyle w:val="ListParagraph"/>
        <w:numPr>
          <w:ilvl w:val="1"/>
          <w:numId w:val="1"/>
        </w:numPr>
      </w:pPr>
      <w:r>
        <w:t xml:space="preserve">P77 – Line </w:t>
      </w:r>
      <w:r w:rsidR="00096789">
        <w:t>13, reference missing.</w:t>
      </w:r>
    </w:p>
    <w:p w14:paraId="4371706D" w14:textId="77777777" w:rsidR="00096789" w:rsidRDefault="00096789" w:rsidP="00096789">
      <w:pPr>
        <w:pStyle w:val="ListParagraph"/>
        <w:numPr>
          <w:ilvl w:val="0"/>
          <w:numId w:val="1"/>
        </w:numPr>
      </w:pPr>
    </w:p>
    <w:sectPr w:rsidR="000967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D9BF" w14:textId="77777777" w:rsidR="00794918" w:rsidRDefault="00794918" w:rsidP="00D95485">
      <w:pPr>
        <w:spacing w:after="0" w:line="240" w:lineRule="auto"/>
      </w:pPr>
      <w:r>
        <w:separator/>
      </w:r>
    </w:p>
  </w:endnote>
  <w:endnote w:type="continuationSeparator" w:id="0">
    <w:p w14:paraId="3CFF0CA4" w14:textId="77777777" w:rsidR="00794918" w:rsidRDefault="00794918" w:rsidP="00D9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D1B5" w14:textId="77777777" w:rsidR="00794918" w:rsidRDefault="00794918" w:rsidP="00D95485">
      <w:pPr>
        <w:spacing w:after="0" w:line="240" w:lineRule="auto"/>
      </w:pPr>
      <w:r>
        <w:separator/>
      </w:r>
    </w:p>
  </w:footnote>
  <w:footnote w:type="continuationSeparator" w:id="0">
    <w:p w14:paraId="2654FE7C" w14:textId="77777777" w:rsidR="00794918" w:rsidRDefault="00794918" w:rsidP="00D9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BCED" w14:textId="34024CEF" w:rsidR="00D95485" w:rsidRDefault="00D95485">
    <w:pPr>
      <w:pStyle w:val="Header"/>
    </w:pPr>
    <w:r>
      <w:t xml:space="preserve">DCN: </w:t>
    </w:r>
    <w:r w:rsidR="007B076B">
      <w:rPr>
        <w:rFonts w:ascii="Verdana" w:hAnsi="Verdana"/>
        <w:b/>
        <w:bCs/>
        <w:color w:val="000000"/>
        <w:sz w:val="20"/>
        <w:szCs w:val="20"/>
        <w:shd w:val="clear" w:color="auto" w:fill="FFFFFF"/>
      </w:rPr>
      <w:t>15-23-0209-00-016t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B3455"/>
    <w:multiLevelType w:val="hybridMultilevel"/>
    <w:tmpl w:val="DB6C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26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87"/>
    <w:rsid w:val="0000451E"/>
    <w:rsid w:val="00011AD6"/>
    <w:rsid w:val="000154CB"/>
    <w:rsid w:val="00020A5A"/>
    <w:rsid w:val="0002275D"/>
    <w:rsid w:val="0002703F"/>
    <w:rsid w:val="000313B1"/>
    <w:rsid w:val="00032A3D"/>
    <w:rsid w:val="00037000"/>
    <w:rsid w:val="00042F63"/>
    <w:rsid w:val="00044BF1"/>
    <w:rsid w:val="00065249"/>
    <w:rsid w:val="00065819"/>
    <w:rsid w:val="00070683"/>
    <w:rsid w:val="00074E38"/>
    <w:rsid w:val="00082854"/>
    <w:rsid w:val="00085CD2"/>
    <w:rsid w:val="00092BE6"/>
    <w:rsid w:val="00096789"/>
    <w:rsid w:val="00096B2A"/>
    <w:rsid w:val="000973A6"/>
    <w:rsid w:val="000B58C6"/>
    <w:rsid w:val="000C0007"/>
    <w:rsid w:val="000C0492"/>
    <w:rsid w:val="000C445B"/>
    <w:rsid w:val="000D3C97"/>
    <w:rsid w:val="000D68F4"/>
    <w:rsid w:val="000F2999"/>
    <w:rsid w:val="000F423F"/>
    <w:rsid w:val="00100050"/>
    <w:rsid w:val="0010335A"/>
    <w:rsid w:val="001154DE"/>
    <w:rsid w:val="001201A9"/>
    <w:rsid w:val="0013244E"/>
    <w:rsid w:val="001325CD"/>
    <w:rsid w:val="0015018D"/>
    <w:rsid w:val="00154F1C"/>
    <w:rsid w:val="00156430"/>
    <w:rsid w:val="00163A6F"/>
    <w:rsid w:val="00172BA2"/>
    <w:rsid w:val="00182C1B"/>
    <w:rsid w:val="00186FAB"/>
    <w:rsid w:val="00187695"/>
    <w:rsid w:val="001A608D"/>
    <w:rsid w:val="001B438C"/>
    <w:rsid w:val="001B5DE6"/>
    <w:rsid w:val="001C2DB5"/>
    <w:rsid w:val="001C3557"/>
    <w:rsid w:val="001C687E"/>
    <w:rsid w:val="001D0E8D"/>
    <w:rsid w:val="001D1D4F"/>
    <w:rsid w:val="001D2156"/>
    <w:rsid w:val="001E33C9"/>
    <w:rsid w:val="001E462D"/>
    <w:rsid w:val="001E7EEB"/>
    <w:rsid w:val="002006F8"/>
    <w:rsid w:val="00214C7B"/>
    <w:rsid w:val="00220F01"/>
    <w:rsid w:val="00225919"/>
    <w:rsid w:val="00225FD7"/>
    <w:rsid w:val="0023214D"/>
    <w:rsid w:val="00236A17"/>
    <w:rsid w:val="002463BF"/>
    <w:rsid w:val="00251D73"/>
    <w:rsid w:val="00254C1F"/>
    <w:rsid w:val="00260399"/>
    <w:rsid w:val="00263D3B"/>
    <w:rsid w:val="00266DB2"/>
    <w:rsid w:val="00271149"/>
    <w:rsid w:val="00272702"/>
    <w:rsid w:val="00275CBE"/>
    <w:rsid w:val="00280E7E"/>
    <w:rsid w:val="002955C3"/>
    <w:rsid w:val="002B2E77"/>
    <w:rsid w:val="002B42DE"/>
    <w:rsid w:val="002B43CD"/>
    <w:rsid w:val="002B66F3"/>
    <w:rsid w:val="002D12CE"/>
    <w:rsid w:val="002D163D"/>
    <w:rsid w:val="002D5D76"/>
    <w:rsid w:val="002D7203"/>
    <w:rsid w:val="002E623F"/>
    <w:rsid w:val="0030482F"/>
    <w:rsid w:val="00305366"/>
    <w:rsid w:val="00330BCF"/>
    <w:rsid w:val="003357A2"/>
    <w:rsid w:val="00363BE8"/>
    <w:rsid w:val="00367CA0"/>
    <w:rsid w:val="0038116C"/>
    <w:rsid w:val="00384045"/>
    <w:rsid w:val="003A1980"/>
    <w:rsid w:val="003A5DF1"/>
    <w:rsid w:val="003D4A1C"/>
    <w:rsid w:val="003D66BF"/>
    <w:rsid w:val="003E4F5A"/>
    <w:rsid w:val="003E761D"/>
    <w:rsid w:val="004016F8"/>
    <w:rsid w:val="004042D2"/>
    <w:rsid w:val="00417324"/>
    <w:rsid w:val="00445F19"/>
    <w:rsid w:val="004500E4"/>
    <w:rsid w:val="00450D05"/>
    <w:rsid w:val="00464CAC"/>
    <w:rsid w:val="0048412E"/>
    <w:rsid w:val="0048535E"/>
    <w:rsid w:val="00492E61"/>
    <w:rsid w:val="0049511C"/>
    <w:rsid w:val="004B2C8C"/>
    <w:rsid w:val="004B740F"/>
    <w:rsid w:val="004D1310"/>
    <w:rsid w:val="004D2860"/>
    <w:rsid w:val="004F4662"/>
    <w:rsid w:val="004F6324"/>
    <w:rsid w:val="00505DDC"/>
    <w:rsid w:val="0050647F"/>
    <w:rsid w:val="00532D39"/>
    <w:rsid w:val="00533A3E"/>
    <w:rsid w:val="00534EDE"/>
    <w:rsid w:val="00536FE0"/>
    <w:rsid w:val="00541F3D"/>
    <w:rsid w:val="00542EA9"/>
    <w:rsid w:val="00543945"/>
    <w:rsid w:val="00552710"/>
    <w:rsid w:val="00562E2B"/>
    <w:rsid w:val="0059107E"/>
    <w:rsid w:val="005B1DE9"/>
    <w:rsid w:val="005E3DB9"/>
    <w:rsid w:val="005F05E7"/>
    <w:rsid w:val="005F1C56"/>
    <w:rsid w:val="00631063"/>
    <w:rsid w:val="00636FA4"/>
    <w:rsid w:val="00640F9F"/>
    <w:rsid w:val="00646F3A"/>
    <w:rsid w:val="00660392"/>
    <w:rsid w:val="006603BE"/>
    <w:rsid w:val="0067162B"/>
    <w:rsid w:val="0068596D"/>
    <w:rsid w:val="00690D5C"/>
    <w:rsid w:val="006A2AE9"/>
    <w:rsid w:val="006B763C"/>
    <w:rsid w:val="006C5FDB"/>
    <w:rsid w:val="006D3B0E"/>
    <w:rsid w:val="006E1187"/>
    <w:rsid w:val="00711830"/>
    <w:rsid w:val="00735D4E"/>
    <w:rsid w:val="00735FD6"/>
    <w:rsid w:val="00740090"/>
    <w:rsid w:val="0074068C"/>
    <w:rsid w:val="00741912"/>
    <w:rsid w:val="00744F72"/>
    <w:rsid w:val="007537AE"/>
    <w:rsid w:val="007666EE"/>
    <w:rsid w:val="0078228E"/>
    <w:rsid w:val="0079068B"/>
    <w:rsid w:val="00794918"/>
    <w:rsid w:val="00795D46"/>
    <w:rsid w:val="007A33A4"/>
    <w:rsid w:val="007A3FCC"/>
    <w:rsid w:val="007A57CD"/>
    <w:rsid w:val="007B076B"/>
    <w:rsid w:val="007C3F78"/>
    <w:rsid w:val="007E1BC4"/>
    <w:rsid w:val="007E5B87"/>
    <w:rsid w:val="007E6080"/>
    <w:rsid w:val="007F567D"/>
    <w:rsid w:val="0080600B"/>
    <w:rsid w:val="00806DD1"/>
    <w:rsid w:val="00820700"/>
    <w:rsid w:val="00820C5A"/>
    <w:rsid w:val="00866EF7"/>
    <w:rsid w:val="008754F3"/>
    <w:rsid w:val="008759CA"/>
    <w:rsid w:val="00893B9F"/>
    <w:rsid w:val="008A03FC"/>
    <w:rsid w:val="008A2B4A"/>
    <w:rsid w:val="008A5700"/>
    <w:rsid w:val="008C7B07"/>
    <w:rsid w:val="008D2AEA"/>
    <w:rsid w:val="008D72DC"/>
    <w:rsid w:val="008E0ABD"/>
    <w:rsid w:val="008E166B"/>
    <w:rsid w:val="008E50BA"/>
    <w:rsid w:val="008F5E39"/>
    <w:rsid w:val="00902A4B"/>
    <w:rsid w:val="0090386A"/>
    <w:rsid w:val="00911392"/>
    <w:rsid w:val="0091758E"/>
    <w:rsid w:val="0092218D"/>
    <w:rsid w:val="00966053"/>
    <w:rsid w:val="009B2799"/>
    <w:rsid w:val="009B7D8E"/>
    <w:rsid w:val="009C3C6A"/>
    <w:rsid w:val="009C5C16"/>
    <w:rsid w:val="009C6C42"/>
    <w:rsid w:val="009D4248"/>
    <w:rsid w:val="009F2A1B"/>
    <w:rsid w:val="009F4DC4"/>
    <w:rsid w:val="00A03E2E"/>
    <w:rsid w:val="00A03F8A"/>
    <w:rsid w:val="00A15EBA"/>
    <w:rsid w:val="00A16F5D"/>
    <w:rsid w:val="00A26C87"/>
    <w:rsid w:val="00A30D05"/>
    <w:rsid w:val="00A30F37"/>
    <w:rsid w:val="00A42713"/>
    <w:rsid w:val="00A54398"/>
    <w:rsid w:val="00A71FBB"/>
    <w:rsid w:val="00A724D8"/>
    <w:rsid w:val="00A80DE3"/>
    <w:rsid w:val="00A84AB5"/>
    <w:rsid w:val="00A90A3F"/>
    <w:rsid w:val="00A93879"/>
    <w:rsid w:val="00AB064B"/>
    <w:rsid w:val="00AB1523"/>
    <w:rsid w:val="00AB6941"/>
    <w:rsid w:val="00AB76C2"/>
    <w:rsid w:val="00AC0816"/>
    <w:rsid w:val="00AC41AC"/>
    <w:rsid w:val="00AD0DFD"/>
    <w:rsid w:val="00AD41D4"/>
    <w:rsid w:val="00AD4E39"/>
    <w:rsid w:val="00AE05E1"/>
    <w:rsid w:val="00AE76E2"/>
    <w:rsid w:val="00AF6D8F"/>
    <w:rsid w:val="00B033A6"/>
    <w:rsid w:val="00B05054"/>
    <w:rsid w:val="00B11318"/>
    <w:rsid w:val="00B404FD"/>
    <w:rsid w:val="00B44D5B"/>
    <w:rsid w:val="00B46D3D"/>
    <w:rsid w:val="00B50DD5"/>
    <w:rsid w:val="00B51ACF"/>
    <w:rsid w:val="00B51F13"/>
    <w:rsid w:val="00B5536D"/>
    <w:rsid w:val="00B553A1"/>
    <w:rsid w:val="00B60756"/>
    <w:rsid w:val="00B61A3F"/>
    <w:rsid w:val="00B64FE6"/>
    <w:rsid w:val="00B66EF7"/>
    <w:rsid w:val="00B80CED"/>
    <w:rsid w:val="00B818CA"/>
    <w:rsid w:val="00B81B75"/>
    <w:rsid w:val="00B8586E"/>
    <w:rsid w:val="00B87D0F"/>
    <w:rsid w:val="00B94843"/>
    <w:rsid w:val="00B97BDE"/>
    <w:rsid w:val="00BA0A86"/>
    <w:rsid w:val="00BB711A"/>
    <w:rsid w:val="00BC074E"/>
    <w:rsid w:val="00BC6C82"/>
    <w:rsid w:val="00BE062B"/>
    <w:rsid w:val="00BE1933"/>
    <w:rsid w:val="00BE70B5"/>
    <w:rsid w:val="00BF05EA"/>
    <w:rsid w:val="00BF494D"/>
    <w:rsid w:val="00BF67A6"/>
    <w:rsid w:val="00C04699"/>
    <w:rsid w:val="00C07451"/>
    <w:rsid w:val="00C07AC2"/>
    <w:rsid w:val="00C10381"/>
    <w:rsid w:val="00C13152"/>
    <w:rsid w:val="00C22C39"/>
    <w:rsid w:val="00C25943"/>
    <w:rsid w:val="00C3255C"/>
    <w:rsid w:val="00C4038A"/>
    <w:rsid w:val="00C4425A"/>
    <w:rsid w:val="00C45973"/>
    <w:rsid w:val="00C51D40"/>
    <w:rsid w:val="00C621E6"/>
    <w:rsid w:val="00C632D5"/>
    <w:rsid w:val="00C64E75"/>
    <w:rsid w:val="00C653CB"/>
    <w:rsid w:val="00C76057"/>
    <w:rsid w:val="00C941CA"/>
    <w:rsid w:val="00CA067D"/>
    <w:rsid w:val="00CB28B8"/>
    <w:rsid w:val="00CC7CDB"/>
    <w:rsid w:val="00CD60FE"/>
    <w:rsid w:val="00CF0607"/>
    <w:rsid w:val="00CF2687"/>
    <w:rsid w:val="00D04916"/>
    <w:rsid w:val="00D30DDD"/>
    <w:rsid w:val="00D310FB"/>
    <w:rsid w:val="00D34115"/>
    <w:rsid w:val="00D4024B"/>
    <w:rsid w:val="00D40BDD"/>
    <w:rsid w:val="00D4605F"/>
    <w:rsid w:val="00D460AC"/>
    <w:rsid w:val="00D521E9"/>
    <w:rsid w:val="00D5429F"/>
    <w:rsid w:val="00D60640"/>
    <w:rsid w:val="00D61997"/>
    <w:rsid w:val="00D703FD"/>
    <w:rsid w:val="00D75040"/>
    <w:rsid w:val="00D75241"/>
    <w:rsid w:val="00D77CF4"/>
    <w:rsid w:val="00D95485"/>
    <w:rsid w:val="00D96032"/>
    <w:rsid w:val="00DA53EA"/>
    <w:rsid w:val="00DA58F7"/>
    <w:rsid w:val="00DB4DC8"/>
    <w:rsid w:val="00DB76F5"/>
    <w:rsid w:val="00DE7683"/>
    <w:rsid w:val="00DF244A"/>
    <w:rsid w:val="00DF4AD6"/>
    <w:rsid w:val="00DF768A"/>
    <w:rsid w:val="00E129A5"/>
    <w:rsid w:val="00E15AF9"/>
    <w:rsid w:val="00E1788B"/>
    <w:rsid w:val="00E23374"/>
    <w:rsid w:val="00E25809"/>
    <w:rsid w:val="00E305D0"/>
    <w:rsid w:val="00E31DA6"/>
    <w:rsid w:val="00E32B43"/>
    <w:rsid w:val="00E53AE9"/>
    <w:rsid w:val="00E56CD5"/>
    <w:rsid w:val="00E66781"/>
    <w:rsid w:val="00E71F23"/>
    <w:rsid w:val="00E73EA8"/>
    <w:rsid w:val="00E756C0"/>
    <w:rsid w:val="00E81D3E"/>
    <w:rsid w:val="00E822FF"/>
    <w:rsid w:val="00E83619"/>
    <w:rsid w:val="00E8726E"/>
    <w:rsid w:val="00E87AA3"/>
    <w:rsid w:val="00E929E4"/>
    <w:rsid w:val="00EA474E"/>
    <w:rsid w:val="00EB181A"/>
    <w:rsid w:val="00EB2E00"/>
    <w:rsid w:val="00ED1DE0"/>
    <w:rsid w:val="00EE05CF"/>
    <w:rsid w:val="00EE4E8D"/>
    <w:rsid w:val="00EF0064"/>
    <w:rsid w:val="00F0060C"/>
    <w:rsid w:val="00F05F89"/>
    <w:rsid w:val="00F07D30"/>
    <w:rsid w:val="00F13F32"/>
    <w:rsid w:val="00F21136"/>
    <w:rsid w:val="00F22A6D"/>
    <w:rsid w:val="00F302B0"/>
    <w:rsid w:val="00F41A2D"/>
    <w:rsid w:val="00F44E15"/>
    <w:rsid w:val="00F45330"/>
    <w:rsid w:val="00F4700D"/>
    <w:rsid w:val="00F5030F"/>
    <w:rsid w:val="00F51F1A"/>
    <w:rsid w:val="00F6332B"/>
    <w:rsid w:val="00F76DA9"/>
    <w:rsid w:val="00FA3831"/>
    <w:rsid w:val="00FC39AB"/>
    <w:rsid w:val="00FD0644"/>
    <w:rsid w:val="00FD1918"/>
    <w:rsid w:val="00FD1B8A"/>
    <w:rsid w:val="00FD2EDF"/>
    <w:rsid w:val="00FD367C"/>
    <w:rsid w:val="00FE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F4F20"/>
  <w15:chartTrackingRefBased/>
  <w15:docId w15:val="{13D87B67-BC62-4052-B6E0-A1EB0A6C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87"/>
    <w:pPr>
      <w:ind w:left="720"/>
      <w:contextualSpacing/>
    </w:pPr>
  </w:style>
  <w:style w:type="paragraph" w:styleId="Header">
    <w:name w:val="header"/>
    <w:basedOn w:val="Normal"/>
    <w:link w:val="HeaderChar"/>
    <w:uiPriority w:val="99"/>
    <w:unhideWhenUsed/>
    <w:rsid w:val="00D9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85"/>
  </w:style>
  <w:style w:type="paragraph" w:styleId="Footer">
    <w:name w:val="footer"/>
    <w:basedOn w:val="Normal"/>
    <w:link w:val="FooterChar"/>
    <w:uiPriority w:val="99"/>
    <w:unhideWhenUsed/>
    <w:rsid w:val="00D9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Meteorcomm LLC</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Juntunen</dc:creator>
  <cp:keywords/>
  <dc:description/>
  <cp:lastModifiedBy>Godfrey, Tim</cp:lastModifiedBy>
  <cp:revision>4</cp:revision>
  <dcterms:created xsi:type="dcterms:W3CDTF">2023-04-25T15:30:00Z</dcterms:created>
  <dcterms:modified xsi:type="dcterms:W3CDTF">2023-04-25T16:01:00Z</dcterms:modified>
</cp:coreProperties>
</file>