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4C34" w14:textId="77777777" w:rsidR="003B1E8B" w:rsidRDefault="003B1E8B" w:rsidP="003B1E8B">
      <w:pPr>
        <w:rPr>
          <w:b/>
        </w:rPr>
      </w:pPr>
      <w:r>
        <w:rPr>
          <w:b/>
        </w:rPr>
        <w:t>Cyber Security</w:t>
      </w:r>
    </w:p>
    <w:p w14:paraId="417B6046" w14:textId="77777777" w:rsidR="003B1E8B" w:rsidRDefault="003B1E8B" w:rsidP="003B1E8B">
      <w:r>
        <w:t xml:space="preserve"> The requirements listed below will conform to the air interface protocol requirements in mission critical security standards including IEC-62443, CIP 005-5, DO-377 SER-08 and FIPS 140-3</w:t>
      </w:r>
    </w:p>
    <w:p w14:paraId="35294129" w14:textId="77777777" w:rsidR="003B1E8B" w:rsidRDefault="003B1E8B" w:rsidP="003B1E8B">
      <w:pPr>
        <w:pStyle w:val="ListParagraph"/>
        <w:numPr>
          <w:ilvl w:val="0"/>
          <w:numId w:val="1"/>
        </w:numPr>
        <w:rPr>
          <w:lang w:val="en-GB"/>
        </w:rPr>
      </w:pPr>
      <w:r>
        <w:t>The air interface protocol shall support the following options for data encryption/decryption algorithms and key sizes (amendment to 802.16-2017, section 7.5.1):</w:t>
      </w:r>
    </w:p>
    <w:tbl>
      <w:tblPr>
        <w:tblStyle w:val="TableGrid"/>
        <w:tblW w:w="8743" w:type="dxa"/>
        <w:tblInd w:w="607" w:type="dxa"/>
        <w:tblLook w:val="04A0" w:firstRow="1" w:lastRow="0" w:firstColumn="1" w:lastColumn="0" w:noHBand="0" w:noVBand="1"/>
      </w:tblPr>
      <w:tblGrid>
        <w:gridCol w:w="2100"/>
        <w:gridCol w:w="2541"/>
        <w:gridCol w:w="2114"/>
        <w:gridCol w:w="1988"/>
      </w:tblGrid>
      <w:tr w:rsidR="003B1E8B" w14:paraId="43BB4B89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92AC" w14:textId="77777777" w:rsidR="003B1E8B" w:rsidRDefault="003B1E8B">
            <w:pPr>
              <w:spacing w:line="240" w:lineRule="auto"/>
            </w:pPr>
            <w:r>
              <w:t>Algorithm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7C9D" w14:textId="77777777" w:rsidR="003B1E8B" w:rsidRDefault="003B1E8B">
            <w:pPr>
              <w:spacing w:line="240" w:lineRule="auto"/>
            </w:pPr>
            <w:r>
              <w:t>Mode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92B7" w14:textId="77777777" w:rsidR="003B1E8B" w:rsidRDefault="003B1E8B">
            <w:pPr>
              <w:spacing w:line="240" w:lineRule="auto"/>
            </w:pPr>
            <w:r>
              <w:t>key length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3DBE" w14:textId="77777777" w:rsidR="003B1E8B" w:rsidRDefault="003B1E8B">
            <w:pPr>
              <w:spacing w:line="240" w:lineRule="auto"/>
            </w:pPr>
            <w:r>
              <w:t>Reference in 802.16-2017</w:t>
            </w:r>
          </w:p>
        </w:tc>
      </w:tr>
      <w:tr w:rsidR="003B1E8B" w14:paraId="27E5D23F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9260" w14:textId="77777777" w:rsidR="003B1E8B" w:rsidRDefault="003B1E8B">
            <w:pPr>
              <w:spacing w:line="240" w:lineRule="auto"/>
            </w:pPr>
            <w:r>
              <w:t>AES (NIST.FIPS.197)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2AEA" w14:textId="77777777" w:rsidR="003B1E8B" w:rsidRDefault="003B1E8B">
            <w:pPr>
              <w:spacing w:line="240" w:lineRule="auto"/>
            </w:pPr>
            <w:r>
              <w:t>CBC (NIST.SP.800-38A)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3C22" w14:textId="77777777" w:rsidR="003B1E8B" w:rsidRDefault="003B1E8B">
            <w:pPr>
              <w:spacing w:line="240" w:lineRule="auto"/>
            </w:pPr>
            <w:r>
              <w:t>128, 192, 256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F20" w14:textId="77777777" w:rsidR="003B1E8B" w:rsidRDefault="003B1E8B">
            <w:pPr>
              <w:spacing w:line="240" w:lineRule="auto"/>
            </w:pPr>
            <w:r>
              <w:t>Add to 802.16</w:t>
            </w:r>
          </w:p>
        </w:tc>
      </w:tr>
      <w:tr w:rsidR="003B1E8B" w14:paraId="2184F8F1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9A3" w14:textId="77777777" w:rsidR="003B1E8B" w:rsidRDefault="003B1E8B">
            <w:pPr>
              <w:spacing w:line="240" w:lineRule="auto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0861" w14:textId="77777777" w:rsidR="003B1E8B" w:rsidRDefault="003B1E8B">
            <w:pPr>
              <w:spacing w:line="240" w:lineRule="auto"/>
            </w:pPr>
            <w:r>
              <w:t>CCM / CTR (NIST.SP.800-38C)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6D19" w14:textId="77777777" w:rsidR="003B1E8B" w:rsidRDefault="003B1E8B">
            <w:pPr>
              <w:spacing w:line="240" w:lineRule="auto"/>
            </w:pPr>
            <w:r>
              <w:t xml:space="preserve">128, </w:t>
            </w:r>
          </w:p>
          <w:p w14:paraId="794C154C" w14:textId="77777777" w:rsidR="003B1E8B" w:rsidRDefault="003B1E8B">
            <w:pPr>
              <w:spacing w:line="240" w:lineRule="auto"/>
            </w:pPr>
            <w:r>
              <w:t>Add: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EDCE" w14:textId="77777777" w:rsidR="003B1E8B" w:rsidRDefault="003B1E8B">
            <w:pPr>
              <w:spacing w:line="240" w:lineRule="auto"/>
            </w:pPr>
            <w:r>
              <w:t>7.5.1.2, 7. 5.1.3</w:t>
            </w:r>
          </w:p>
        </w:tc>
      </w:tr>
      <w:tr w:rsidR="003B1E8B" w14:paraId="17D4E883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7D5" w14:textId="77777777" w:rsidR="003B1E8B" w:rsidRDefault="003B1E8B">
            <w:pPr>
              <w:spacing w:line="240" w:lineRule="auto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8549" w14:textId="77777777" w:rsidR="003B1E8B" w:rsidRDefault="003B1E8B">
            <w:pPr>
              <w:spacing w:line="240" w:lineRule="auto"/>
            </w:pPr>
            <w:r>
              <w:t>GCM (NIST.SP.800-38D)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01E" w14:textId="77777777" w:rsidR="003B1E8B" w:rsidRDefault="003B1E8B">
            <w:pPr>
              <w:spacing w:line="240" w:lineRule="auto"/>
            </w:pPr>
            <w:r>
              <w:t>128, 192, 256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3D7E" w14:textId="77777777" w:rsidR="003B1E8B" w:rsidRDefault="003B1E8B">
            <w:pPr>
              <w:spacing w:line="240" w:lineRule="auto"/>
            </w:pPr>
            <w:r>
              <w:t>Add to 802.16</w:t>
            </w:r>
          </w:p>
        </w:tc>
      </w:tr>
      <w:tr w:rsidR="003B1E8B" w14:paraId="5B24F39C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5FB" w14:textId="77777777" w:rsidR="003B1E8B" w:rsidRDefault="003B1E8B">
            <w:pPr>
              <w:spacing w:line="240" w:lineRule="auto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775" w14:textId="77777777" w:rsidR="003B1E8B" w:rsidRDefault="003B1E8B">
            <w:pPr>
              <w:spacing w:line="240" w:lineRule="auto"/>
            </w:pPr>
            <w:r>
              <w:t>XTS-AES (NIST.SP.800-38E)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537" w14:textId="77777777" w:rsidR="003B1E8B" w:rsidRDefault="003B1E8B">
            <w:pPr>
              <w:spacing w:line="240" w:lineRule="auto"/>
            </w:pPr>
            <w:r>
              <w:t xml:space="preserve">128, </w:t>
            </w:r>
          </w:p>
          <w:p w14:paraId="2FE9DD10" w14:textId="77777777" w:rsidR="003B1E8B" w:rsidRDefault="003B1E8B">
            <w:pPr>
              <w:spacing w:line="240" w:lineRule="auto"/>
            </w:pPr>
            <w:r>
              <w:t>Add: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D7D" w14:textId="77777777" w:rsidR="003B1E8B" w:rsidRDefault="003B1E8B">
            <w:pPr>
              <w:spacing w:line="240" w:lineRule="auto"/>
            </w:pPr>
            <w:r>
              <w:t>Add to 802.16</w:t>
            </w:r>
          </w:p>
        </w:tc>
      </w:tr>
      <w:tr w:rsidR="003B1E8B" w14:paraId="501EF948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14A" w14:textId="77777777" w:rsidR="003B1E8B" w:rsidRDefault="003B1E8B">
            <w:pPr>
              <w:spacing w:line="240" w:lineRule="auto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B0A5" w14:textId="77777777" w:rsidR="003B1E8B" w:rsidRDefault="003B1E8B">
            <w:pPr>
              <w:spacing w:line="240" w:lineRule="auto"/>
            </w:pPr>
            <w:r>
              <w:t>CBC with key wrapping (</w:t>
            </w:r>
            <w:r>
              <w:rPr>
                <w:sz w:val="23"/>
                <w:szCs w:val="23"/>
              </w:rPr>
              <w:t>NIST.SP.800-38F)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B60F" w14:textId="77777777" w:rsidR="003B1E8B" w:rsidRDefault="003B1E8B">
            <w:pPr>
              <w:spacing w:line="240" w:lineRule="auto"/>
              <w:rPr>
                <w:rtl/>
              </w:rPr>
            </w:pPr>
            <w:r>
              <w:t>128, 192, 256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2AB4" w14:textId="77777777" w:rsidR="003B1E8B" w:rsidRDefault="003B1E8B">
            <w:pPr>
              <w:spacing w:line="240" w:lineRule="auto"/>
            </w:pPr>
            <w:r>
              <w:t>7.5.1.4</w:t>
            </w:r>
          </w:p>
        </w:tc>
      </w:tr>
      <w:tr w:rsidR="003B1E8B" w14:paraId="49D48B87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1A58" w14:textId="77777777" w:rsidR="003B1E8B" w:rsidRDefault="003B1E8B">
            <w:pPr>
              <w:spacing w:line="240" w:lineRule="auto"/>
            </w:pPr>
            <w:r>
              <w:t>DES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DFC" w14:textId="77777777" w:rsidR="003B1E8B" w:rsidRDefault="003B1E8B">
            <w:pPr>
              <w:spacing w:line="240" w:lineRule="auto"/>
            </w:pPr>
            <w:r>
              <w:t>Remove option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21F" w14:textId="77777777" w:rsidR="003B1E8B" w:rsidRDefault="003B1E8B">
            <w:pPr>
              <w:spacing w:line="240" w:lineRule="auto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43C" w14:textId="77777777" w:rsidR="003B1E8B" w:rsidRDefault="003B1E8B">
            <w:pPr>
              <w:spacing w:line="240" w:lineRule="auto"/>
            </w:pPr>
            <w:r>
              <w:t>7.5.1.1</w:t>
            </w:r>
          </w:p>
        </w:tc>
      </w:tr>
    </w:tbl>
    <w:p w14:paraId="79F989B0" w14:textId="77777777" w:rsidR="003B1E8B" w:rsidRDefault="003B1E8B" w:rsidP="003B1E8B">
      <w:pPr>
        <w:ind w:left="607"/>
      </w:pPr>
      <w:r>
        <w:tab/>
      </w:r>
    </w:p>
    <w:p w14:paraId="7524285C" w14:textId="77777777" w:rsidR="003B1E8B" w:rsidRDefault="003B1E8B" w:rsidP="003B1E8B">
      <w:pPr>
        <w:pStyle w:val="ListParagraph"/>
        <w:numPr>
          <w:ilvl w:val="0"/>
          <w:numId w:val="1"/>
        </w:numPr>
      </w:pPr>
      <w:r>
        <w:t>The air interface protocol shall support the following algorithms options for TEK encryption (amendment to 802.16-2017, section 7.5.2)</w:t>
      </w:r>
    </w:p>
    <w:tbl>
      <w:tblPr>
        <w:tblStyle w:val="TableGrid"/>
        <w:tblW w:w="8743" w:type="dxa"/>
        <w:tblInd w:w="607" w:type="dxa"/>
        <w:tblLook w:val="04A0" w:firstRow="1" w:lastRow="0" w:firstColumn="1" w:lastColumn="0" w:noHBand="0" w:noVBand="1"/>
      </w:tblPr>
      <w:tblGrid>
        <w:gridCol w:w="2100"/>
        <w:gridCol w:w="2541"/>
        <w:gridCol w:w="2114"/>
        <w:gridCol w:w="1988"/>
      </w:tblGrid>
      <w:tr w:rsidR="003B1E8B" w14:paraId="7751C2FD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258" w14:textId="77777777" w:rsidR="003B1E8B" w:rsidRDefault="003B1E8B">
            <w:pPr>
              <w:spacing w:line="240" w:lineRule="auto"/>
            </w:pPr>
            <w:r>
              <w:t>Algorithm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D340" w14:textId="77777777" w:rsidR="003B1E8B" w:rsidRDefault="003B1E8B">
            <w:pPr>
              <w:spacing w:line="240" w:lineRule="auto"/>
            </w:pPr>
            <w:r>
              <w:t>Mode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41AD" w14:textId="77777777" w:rsidR="003B1E8B" w:rsidRDefault="003B1E8B">
            <w:pPr>
              <w:spacing w:line="240" w:lineRule="auto"/>
            </w:pPr>
            <w:r>
              <w:t>key length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466" w14:textId="77777777" w:rsidR="003B1E8B" w:rsidRDefault="003B1E8B">
            <w:pPr>
              <w:spacing w:line="240" w:lineRule="auto"/>
            </w:pPr>
            <w:r>
              <w:t>Reference in 802.16-2017</w:t>
            </w:r>
          </w:p>
        </w:tc>
      </w:tr>
      <w:tr w:rsidR="003B1E8B" w14:paraId="16700477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6085" w14:textId="77777777" w:rsidR="003B1E8B" w:rsidRDefault="003B1E8B">
            <w:pPr>
              <w:spacing w:line="240" w:lineRule="auto"/>
            </w:pPr>
            <w:r>
              <w:t>TDEA (3-DES)</w:t>
            </w:r>
          </w:p>
          <w:p w14:paraId="542D847D" w14:textId="77777777" w:rsidR="003B1E8B" w:rsidRDefault="003B1E8B">
            <w:pPr>
              <w:spacing w:line="240" w:lineRule="auto"/>
            </w:pPr>
            <w:r>
              <w:rPr>
                <w:sz w:val="23"/>
                <w:szCs w:val="23"/>
              </w:rPr>
              <w:t>NIST.SP.800-67r2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5C2" w14:textId="77777777" w:rsidR="003B1E8B" w:rsidRDefault="003B1E8B">
            <w:pPr>
              <w:spacing w:line="240" w:lineRule="auto"/>
            </w:pPr>
            <w:r>
              <w:t>CBC (NIST.SP.800-38A/F)</w:t>
            </w:r>
          </w:p>
          <w:p w14:paraId="55BE3853" w14:textId="77777777" w:rsidR="003B1E8B" w:rsidRDefault="003B1E8B">
            <w:pPr>
              <w:spacing w:line="240" w:lineRule="auto"/>
            </w:pPr>
            <w:r>
              <w:t>Disallowed after 2023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3F0" w14:textId="77777777" w:rsidR="003B1E8B" w:rsidRDefault="003B1E8B">
            <w:pPr>
              <w:spacing w:line="240" w:lineRule="auto"/>
            </w:pPr>
            <w:r>
              <w:t>128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B95" w14:textId="77777777" w:rsidR="003B1E8B" w:rsidRDefault="003B1E8B">
            <w:pPr>
              <w:spacing w:line="240" w:lineRule="auto"/>
            </w:pPr>
            <w:r>
              <w:t>7.5.2.1</w:t>
            </w:r>
          </w:p>
        </w:tc>
      </w:tr>
      <w:tr w:rsidR="003B1E8B" w14:paraId="7B3F4C0E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FAD5" w14:textId="77777777" w:rsidR="003B1E8B" w:rsidRDefault="003B1E8B">
            <w:pPr>
              <w:spacing w:line="240" w:lineRule="auto"/>
            </w:pPr>
            <w:r>
              <w:t>RSA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0A9" w14:textId="77777777" w:rsidR="003B1E8B" w:rsidRDefault="003B1E8B">
            <w:pPr>
              <w:spacing w:line="240" w:lineRule="auto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40B9" w14:textId="77777777" w:rsidR="003B1E8B" w:rsidRDefault="003B1E8B">
            <w:pPr>
              <w:spacing w:line="240" w:lineRule="auto"/>
            </w:pPr>
            <w:r>
              <w:t>1024</w:t>
            </w:r>
          </w:p>
          <w:p w14:paraId="725DBE10" w14:textId="77777777" w:rsidR="003B1E8B" w:rsidRDefault="003B1E8B">
            <w:pPr>
              <w:spacing w:line="240" w:lineRule="auto"/>
            </w:pPr>
            <w:r>
              <w:t>Add: 2048, 4096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693F" w14:textId="77777777" w:rsidR="003B1E8B" w:rsidRDefault="003B1E8B">
            <w:pPr>
              <w:spacing w:line="240" w:lineRule="auto"/>
            </w:pPr>
            <w:r>
              <w:t>7.5.2.2</w:t>
            </w:r>
          </w:p>
        </w:tc>
      </w:tr>
      <w:tr w:rsidR="003B1E8B" w14:paraId="361D567F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C1CD" w14:textId="77777777" w:rsidR="003B1E8B" w:rsidRDefault="003B1E8B">
            <w:pPr>
              <w:spacing w:line="240" w:lineRule="auto"/>
            </w:pPr>
            <w:r>
              <w:t>AES (NIST.FIPS.197)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41B" w14:textId="77777777" w:rsidR="003B1E8B" w:rsidRDefault="003B1E8B">
            <w:pPr>
              <w:spacing w:line="240" w:lineRule="auto"/>
            </w:pPr>
            <w:r>
              <w:t>ECB (NIST.SP.800-38A)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974" w14:textId="77777777" w:rsidR="003B1E8B" w:rsidRDefault="003B1E8B">
            <w:pPr>
              <w:spacing w:line="240" w:lineRule="auto"/>
            </w:pPr>
            <w:r>
              <w:t xml:space="preserve">128, </w:t>
            </w:r>
          </w:p>
          <w:p w14:paraId="12CEBBB1" w14:textId="77777777" w:rsidR="003B1E8B" w:rsidRDefault="003B1E8B">
            <w:pPr>
              <w:spacing w:line="240" w:lineRule="auto"/>
            </w:pPr>
            <w:r>
              <w:t>Add: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538" w14:textId="77777777" w:rsidR="003B1E8B" w:rsidRDefault="003B1E8B">
            <w:pPr>
              <w:spacing w:line="240" w:lineRule="auto"/>
            </w:pPr>
            <w:r>
              <w:t>7.5.2.3</w:t>
            </w:r>
          </w:p>
        </w:tc>
      </w:tr>
      <w:tr w:rsidR="003B1E8B" w14:paraId="701B58DB" w14:textId="77777777" w:rsidTr="003B1E8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5F9" w14:textId="77777777" w:rsidR="003B1E8B" w:rsidRDefault="003B1E8B">
            <w:pPr>
              <w:spacing w:line="240" w:lineRule="auto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126" w14:textId="77777777" w:rsidR="003B1E8B" w:rsidRDefault="003B1E8B">
            <w:pPr>
              <w:spacing w:line="240" w:lineRule="auto"/>
            </w:pPr>
            <w:r>
              <w:t>CBC with key wrapping (</w:t>
            </w:r>
            <w:r>
              <w:rPr>
                <w:sz w:val="23"/>
                <w:szCs w:val="23"/>
              </w:rPr>
              <w:t>NIST.SP.800-38F)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516A" w14:textId="77777777" w:rsidR="003B1E8B" w:rsidRDefault="003B1E8B">
            <w:pPr>
              <w:spacing w:line="240" w:lineRule="auto"/>
            </w:pPr>
            <w:r>
              <w:t>128, 192, 256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3BB6" w14:textId="77777777" w:rsidR="003B1E8B" w:rsidRDefault="003B1E8B">
            <w:pPr>
              <w:spacing w:line="240" w:lineRule="auto"/>
            </w:pPr>
            <w:r>
              <w:t>7.5.2.4</w:t>
            </w:r>
          </w:p>
        </w:tc>
      </w:tr>
    </w:tbl>
    <w:p w14:paraId="642CBC0D" w14:textId="77777777" w:rsidR="003B1E8B" w:rsidRDefault="003B1E8B" w:rsidP="003B1E8B">
      <w:pPr>
        <w:pStyle w:val="ListParagraph"/>
        <w:ind w:left="720" w:firstLine="0"/>
      </w:pPr>
    </w:p>
    <w:p w14:paraId="23371E42" w14:textId="77777777" w:rsidR="003B1E8B" w:rsidRDefault="003B1E8B" w:rsidP="003B1E8B">
      <w:pPr>
        <w:pStyle w:val="ListParagraph"/>
        <w:numPr>
          <w:ilvl w:val="0"/>
          <w:numId w:val="1"/>
        </w:numPr>
      </w:pPr>
      <w:r>
        <w:t>The air interface protocol shall support HMAC authentication with 112 bits key length or higher. HMAC (amendment to 802.16-2017, section 7.5.3) shall be calculated using SHA-2 (</w:t>
      </w:r>
      <w:r>
        <w:rPr>
          <w:sz w:val="23"/>
          <w:szCs w:val="23"/>
        </w:rPr>
        <w:t xml:space="preserve">NIST.FIPS.180-4) </w:t>
      </w:r>
      <w:r>
        <w:t>or SHA-3 (</w:t>
      </w:r>
      <w:r>
        <w:rPr>
          <w:sz w:val="23"/>
          <w:szCs w:val="23"/>
        </w:rPr>
        <w:t xml:space="preserve">NIST.FIPS.202) </w:t>
      </w:r>
      <w:r>
        <w:t xml:space="preserve">with key length </w:t>
      </w:r>
      <w:r>
        <w:sym w:font="Symbol" w:char="F0B3"/>
      </w:r>
      <w:proofErr w:type="gramStart"/>
      <w:r>
        <w:t>224</w:t>
      </w:r>
      <w:proofErr w:type="gramEnd"/>
      <w:r>
        <w:t xml:space="preserve"> </w:t>
      </w:r>
    </w:p>
    <w:p w14:paraId="14909429" w14:textId="77777777" w:rsidR="003B1E8B" w:rsidRDefault="003B1E8B" w:rsidP="003B1E8B">
      <w:pPr>
        <w:pStyle w:val="ListParagraph"/>
        <w:ind w:left="720" w:firstLine="0"/>
        <w:rPr>
          <w:rtl/>
        </w:rPr>
      </w:pPr>
    </w:p>
    <w:p w14:paraId="099095A1" w14:textId="77777777" w:rsidR="003B1E8B" w:rsidRDefault="003B1E8B" w:rsidP="003B1E8B">
      <w:pPr>
        <w:pStyle w:val="ListParagraph"/>
        <w:numPr>
          <w:ilvl w:val="0"/>
          <w:numId w:val="1"/>
        </w:numPr>
      </w:pPr>
      <w:r>
        <w:t xml:space="preserve">The air interface protocol shall support CMAC-AES or GMAC-AES for message authentication. </w:t>
      </w:r>
    </w:p>
    <w:p w14:paraId="0AC905D4" w14:textId="77777777" w:rsidR="003B1E8B" w:rsidRDefault="003B1E8B" w:rsidP="003B1E8B"/>
    <w:p w14:paraId="5CF13C4D" w14:textId="77777777" w:rsidR="003B1E8B" w:rsidRDefault="003B1E8B" w:rsidP="003B1E8B">
      <w:pPr>
        <w:pStyle w:val="ListParagraph"/>
        <w:numPr>
          <w:ilvl w:val="0"/>
          <w:numId w:val="1"/>
        </w:numPr>
      </w:pPr>
      <w:r>
        <w:t>The air interface protocol shall support the following public key encryption/decryption algorithm options for AK encryption (amendment to 802.16-2017, section 7.5.8):</w:t>
      </w:r>
    </w:p>
    <w:tbl>
      <w:tblPr>
        <w:tblStyle w:val="TableGrid"/>
        <w:tblW w:w="8743" w:type="dxa"/>
        <w:tblInd w:w="607" w:type="dxa"/>
        <w:tblLook w:val="04A0" w:firstRow="1" w:lastRow="0" w:firstColumn="1" w:lastColumn="0" w:noHBand="0" w:noVBand="1"/>
      </w:tblPr>
      <w:tblGrid>
        <w:gridCol w:w="2740"/>
        <w:gridCol w:w="3029"/>
        <w:gridCol w:w="2974"/>
      </w:tblGrid>
      <w:tr w:rsidR="003B1E8B" w14:paraId="460EEF9F" w14:textId="77777777" w:rsidTr="003B1E8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F35" w14:textId="77777777" w:rsidR="003B1E8B" w:rsidRDefault="003B1E8B">
            <w:pPr>
              <w:spacing w:line="240" w:lineRule="auto"/>
            </w:pPr>
            <w:r>
              <w:t>Algorithm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7A0B" w14:textId="77777777" w:rsidR="003B1E8B" w:rsidRDefault="003B1E8B">
            <w:pPr>
              <w:spacing w:line="240" w:lineRule="auto"/>
            </w:pPr>
            <w:r>
              <w:t>Key length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F75F" w14:textId="77777777" w:rsidR="003B1E8B" w:rsidRDefault="003B1E8B">
            <w:pPr>
              <w:spacing w:line="240" w:lineRule="auto"/>
            </w:pPr>
            <w:r>
              <w:t>Reference in 802.16-2017</w:t>
            </w:r>
          </w:p>
        </w:tc>
      </w:tr>
      <w:tr w:rsidR="003B1E8B" w14:paraId="015F7388" w14:textId="77777777" w:rsidTr="003B1E8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871F" w14:textId="77777777" w:rsidR="003B1E8B" w:rsidRDefault="003B1E8B">
            <w:pPr>
              <w:spacing w:line="240" w:lineRule="auto"/>
            </w:pPr>
            <w:r>
              <w:t>RSA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7A5E" w14:textId="77777777" w:rsidR="003B1E8B" w:rsidRDefault="003B1E8B">
            <w:pPr>
              <w:spacing w:line="240" w:lineRule="auto"/>
            </w:pPr>
            <w:r>
              <w:t>Remove: 1024,</w:t>
            </w:r>
          </w:p>
          <w:p w14:paraId="41A23447" w14:textId="77777777" w:rsidR="003B1E8B" w:rsidRDefault="003B1E8B">
            <w:pPr>
              <w:spacing w:line="240" w:lineRule="auto"/>
              <w:rPr>
                <w:lang w:val="en-GB"/>
              </w:rPr>
            </w:pPr>
            <w:r>
              <w:t>Add: 2048, 4096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5041" w14:textId="77777777" w:rsidR="003B1E8B" w:rsidRDefault="003B1E8B">
            <w:pPr>
              <w:spacing w:line="240" w:lineRule="auto"/>
            </w:pPr>
            <w:r>
              <w:t>7.5.8</w:t>
            </w:r>
          </w:p>
        </w:tc>
      </w:tr>
      <w:tr w:rsidR="003B1E8B" w14:paraId="549C79E6" w14:textId="77777777" w:rsidTr="003B1E8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86F" w14:textId="77777777" w:rsidR="003B1E8B" w:rsidRDefault="003B1E8B">
            <w:pPr>
              <w:spacing w:line="240" w:lineRule="auto"/>
            </w:pPr>
            <w:r>
              <w:t>ECC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04B9" w14:textId="77777777" w:rsidR="003B1E8B" w:rsidRDefault="003B1E8B">
            <w:pPr>
              <w:spacing w:line="240" w:lineRule="auto"/>
            </w:pPr>
            <w:r>
              <w:t>224 or higher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0FD1" w14:textId="77777777" w:rsidR="003B1E8B" w:rsidRDefault="003B1E8B">
            <w:pPr>
              <w:spacing w:line="240" w:lineRule="auto"/>
            </w:pPr>
            <w:r>
              <w:t>Add to protocol</w:t>
            </w:r>
          </w:p>
        </w:tc>
      </w:tr>
    </w:tbl>
    <w:p w14:paraId="11FD5682" w14:textId="77777777" w:rsidR="003B1E8B" w:rsidRDefault="003B1E8B" w:rsidP="003B1E8B"/>
    <w:p w14:paraId="3EEC668F" w14:textId="77777777" w:rsidR="003B1E8B" w:rsidRDefault="003B1E8B" w:rsidP="003B1E8B">
      <w:pPr>
        <w:pStyle w:val="ListParagraph"/>
        <w:widowControl w:val="0"/>
        <w:numPr>
          <w:ilvl w:val="0"/>
          <w:numId w:val="1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Key management: the air interface protocol shall support PKMv2 (amendment to 802.16-</w:t>
      </w:r>
      <w:r>
        <w:rPr>
          <w:lang w:eastAsia="ko-KR"/>
        </w:rPr>
        <w:lastRenderedPageBreak/>
        <w:t>2017, section 7.2.2). It will not support PKMv1 only (amendment to 802.16-2017, section 7.2.1)</w:t>
      </w:r>
    </w:p>
    <w:p w14:paraId="0E2751AC" w14:textId="77777777" w:rsidR="003B1E8B" w:rsidRDefault="003B1E8B" w:rsidP="003B1E8B">
      <w:pPr>
        <w:pStyle w:val="ListParagraph"/>
        <w:widowControl w:val="0"/>
        <w:suppressAutoHyphens/>
        <w:spacing w:before="120" w:after="120" w:line="240" w:lineRule="auto"/>
        <w:ind w:left="720" w:firstLine="0"/>
        <w:rPr>
          <w:lang w:eastAsia="ko-KR"/>
        </w:rPr>
      </w:pPr>
    </w:p>
    <w:p w14:paraId="1574DF2C" w14:textId="77777777" w:rsidR="003B1E8B" w:rsidRDefault="003B1E8B" w:rsidP="003B1E8B">
      <w:pPr>
        <w:pStyle w:val="ListParagraph"/>
        <w:widowControl w:val="0"/>
        <w:numPr>
          <w:ilvl w:val="0"/>
          <w:numId w:val="1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Authentication mode (amendment to 802.16-2017, section 7.8.2): mutual authentication mode will be used. The base station shall send its X.509 certificate in the Authorization Reply message.  </w:t>
      </w:r>
    </w:p>
    <w:p w14:paraId="3FA24A7D" w14:textId="77777777" w:rsidR="003B1E8B" w:rsidRDefault="003B1E8B" w:rsidP="003B1E8B">
      <w:pPr>
        <w:widowControl w:val="0"/>
        <w:suppressAutoHyphens/>
        <w:spacing w:before="120" w:after="120" w:line="240" w:lineRule="auto"/>
        <w:rPr>
          <w:lang w:eastAsia="ko-KR"/>
        </w:rPr>
      </w:pPr>
    </w:p>
    <w:p w14:paraId="50107D65" w14:textId="77777777" w:rsidR="003B1E8B" w:rsidRDefault="003B1E8B" w:rsidP="003B1E8B">
      <w:pPr>
        <w:widowControl w:val="0"/>
        <w:suppressAutoHyphens/>
        <w:spacing w:before="120" w:after="120" w:line="240" w:lineRule="auto"/>
        <w:rPr>
          <w:lang w:eastAsia="ko-KR"/>
        </w:rPr>
      </w:pPr>
    </w:p>
    <w:p w14:paraId="23A75952" w14:textId="77777777" w:rsidR="003B1E8B" w:rsidRDefault="003B1E8B" w:rsidP="003B1E8B">
      <w:pPr>
        <w:widowControl w:val="0"/>
        <w:suppressAutoHyphens/>
        <w:spacing w:before="120" w:after="120" w:line="240" w:lineRule="auto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Glossary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1871"/>
        <w:gridCol w:w="4064"/>
        <w:gridCol w:w="4165"/>
      </w:tblGrid>
      <w:tr w:rsidR="003B1E8B" w14:paraId="126EC996" w14:textId="77777777" w:rsidTr="003B1E8B">
        <w:trPr>
          <w:trHeight w:val="4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5928" w14:textId="77777777" w:rsidR="003B1E8B" w:rsidRDefault="003B1E8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ACRONYMS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407B" w14:textId="77777777" w:rsidR="003B1E8B" w:rsidRDefault="003B1E8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Acronym Expansion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6635" w14:textId="77777777" w:rsidR="003B1E8B" w:rsidRDefault="003B1E8B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Definition</w:t>
            </w:r>
          </w:p>
        </w:tc>
      </w:tr>
      <w:tr w:rsidR="003B1E8B" w14:paraId="591E0DFC" w14:textId="77777777" w:rsidTr="003B1E8B">
        <w:trPr>
          <w:trHeight w:val="144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83A29" w14:textId="7777777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AES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C1959" w14:textId="7777777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Advanced Encryption Standard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55F19" w14:textId="7777777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 U.S. government approved cryptographic algorithm that can be used to protect electronic data. The AES algorithm is a symmetric block cipher that can encrypt (encipher) and decrypt (decipher) information. 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SOURCE: FIPS 197</w:t>
            </w:r>
          </w:p>
        </w:tc>
      </w:tr>
      <w:tr w:rsidR="003B1E8B" w14:paraId="41CB739B" w14:textId="77777777" w:rsidTr="003B1E8B">
        <w:trPr>
          <w:trHeight w:val="57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B5675" w14:textId="7777777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AMTS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0C582" w14:textId="7777777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Automated Maritime Telecommunications System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5E192" w14:textId="7777777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commercial mobile radio service in the USA. It offers voice and data communications to maritime customers.</w:t>
            </w:r>
          </w:p>
        </w:tc>
      </w:tr>
      <w:tr w:rsidR="003B1E8B" w14:paraId="0251ADD3" w14:textId="77777777" w:rsidTr="003B1E8B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F2683" w14:textId="7D6389AC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CIP 005-5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2E4F" w14:textId="5E997FF1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Critical Infrastructure Protection 005-5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E4173" w14:textId="41CE3AE9" w:rsidR="003B1E8B" w:rsidRDefault="003B1E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 electronic security perimeter around cyber assets.</w:t>
            </w:r>
          </w:p>
        </w:tc>
      </w:tr>
      <w:tr w:rsidR="003B1E8B" w14:paraId="31E1545F" w14:textId="77777777" w:rsidTr="003B1E8B">
        <w:trPr>
          <w:trHeight w:val="57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6315A" w14:textId="421E9DF0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FF7EE" w14:textId="6163347B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 Encryption Standard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32B7" w14:textId="1D869F0C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symmetric block cipher algorithm for the encryption of digital data.</w:t>
            </w:r>
          </w:p>
        </w:tc>
      </w:tr>
      <w:tr w:rsidR="003B1E8B" w14:paraId="06E92F72" w14:textId="77777777" w:rsidTr="003B1E8B">
        <w:trPr>
          <w:trHeight w:val="57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E9BB4" w14:textId="61E7E603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ECC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8150B" w14:textId="17486176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Elliptic-curve cryptography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19DF" w14:textId="4ECFB10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Asymmetric public key cryptographic methods used for authentication and encryption</w:t>
            </w:r>
          </w:p>
        </w:tc>
      </w:tr>
      <w:tr w:rsidR="003B1E8B" w14:paraId="18A134D3" w14:textId="77777777" w:rsidTr="003B1E8B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DB11" w14:textId="0F468EAA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FIPS 140-3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ECED" w14:textId="2D084200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Federal Information Processing Standard 140-3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2FA18" w14:textId="078344F5" w:rsidR="003B1E8B" w:rsidRDefault="003B1E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Security requirements for cryptographic modules.</w:t>
            </w:r>
          </w:p>
        </w:tc>
      </w:tr>
      <w:tr w:rsidR="003B1E8B" w14:paraId="700504D3" w14:textId="77777777" w:rsidTr="003B1E8B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4EC7" w14:textId="5B9D772B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HMAC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171D" w14:textId="467B31A5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Hash-based message authentication code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67FE3" w14:textId="620B8709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message authentication code with cryptographic hash function and a secret cryptographic key.</w:t>
            </w:r>
          </w:p>
        </w:tc>
      </w:tr>
      <w:tr w:rsidR="003B1E8B" w14:paraId="5E7EB59C" w14:textId="77777777" w:rsidTr="003B1E8B">
        <w:trPr>
          <w:trHeight w:val="57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6F8EF" w14:textId="4651D27E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IEC-62443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9A0E" w14:textId="77CC28AB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International Electrotechnical Commission-62443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CB86" w14:textId="5572815D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set of security standards used to defend industrial networks from cyber threats.</w:t>
            </w:r>
          </w:p>
        </w:tc>
      </w:tr>
      <w:tr w:rsidR="003B1E8B" w14:paraId="748B5721" w14:textId="77777777" w:rsidTr="003B1E8B">
        <w:trPr>
          <w:trHeight w:val="57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A0B06" w14:textId="70E17B5E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RSA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5A77E" w14:textId="555EB2D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Rivest–Shamir–Adleman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75D19" w14:textId="2CFFC6D0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 asymmetric public key signature algorithm that may also be used for encryption and decryption.</w:t>
            </w:r>
          </w:p>
        </w:tc>
      </w:tr>
      <w:tr w:rsidR="003B1E8B" w14:paraId="5018E304" w14:textId="77777777" w:rsidTr="003B1E8B">
        <w:trPr>
          <w:trHeight w:val="57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A7F08" w14:textId="61D0C207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81B10" w14:textId="2A1AD984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Security Hash Algorithm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327C0" w14:textId="139479AF" w:rsidR="003B1E8B" w:rsidRDefault="003B1E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family of cryptographic hash functions.</w:t>
            </w:r>
          </w:p>
        </w:tc>
      </w:tr>
    </w:tbl>
    <w:p w14:paraId="05CEEB89" w14:textId="77777777" w:rsidR="00D22FF9" w:rsidRDefault="00D22FF9"/>
    <w:sectPr w:rsidR="00D2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80D"/>
    <w:multiLevelType w:val="hybridMultilevel"/>
    <w:tmpl w:val="72221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8B"/>
    <w:rsid w:val="003B1E8B"/>
    <w:rsid w:val="008F2092"/>
    <w:rsid w:val="009C2817"/>
    <w:rsid w:val="00D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E0A5"/>
  <w15:chartTrackingRefBased/>
  <w15:docId w15:val="{CDF92DAC-6019-45F7-BCAE-37E09E1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8B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8B"/>
    <w:pPr>
      <w:ind w:left="1440" w:hanging="720"/>
      <w:contextualSpacing/>
    </w:pPr>
  </w:style>
  <w:style w:type="table" w:styleId="TableGrid">
    <w:name w:val="Table Grid"/>
    <w:basedOn w:val="TableNormal"/>
    <w:uiPriority w:val="39"/>
    <w:rsid w:val="003B1E8B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1</cp:revision>
  <dcterms:created xsi:type="dcterms:W3CDTF">2023-03-14T12:17:00Z</dcterms:created>
  <dcterms:modified xsi:type="dcterms:W3CDTF">2023-03-14T12:24:00Z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99774858-5f6c-4818-938f-cbcb9700cb9f</vt:lpwstr>
  </property>
</Properties>
</file>