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1980B" w14:textId="6C95A637" w:rsidR="00FB452B" w:rsidRDefault="00FB452B">
      <w:r>
        <w:t>Date: 1/18/2023</w:t>
      </w:r>
    </w:p>
    <w:p w14:paraId="44168F2E" w14:textId="69893E15" w:rsidR="00FB452B" w:rsidRDefault="00FB452B">
      <w:r>
        <w:t>Title: Changes to Draft 0.2/0.3 of P802.16t document</w:t>
      </w:r>
    </w:p>
    <w:p w14:paraId="511F9C8C" w14:textId="5C11178D" w:rsidR="00FB452B" w:rsidRDefault="00FB452B">
      <w:r>
        <w:t xml:space="preserve">Purpose: This document </w:t>
      </w:r>
      <w:r w:rsidR="00AA3062">
        <w:t>has a list of changes</w:t>
      </w:r>
      <w:r>
        <w:t xml:space="preserve">, which would be required to the </w:t>
      </w:r>
      <w:r w:rsidR="00A16460">
        <w:t>P802.16t specification draft</w:t>
      </w:r>
      <w:r>
        <w:t>.</w:t>
      </w:r>
    </w:p>
    <w:p w14:paraId="58847150" w14:textId="77777777" w:rsidR="006E66BC" w:rsidRDefault="00A42C77" w:rsidP="00D84733">
      <w:pPr>
        <w:pStyle w:val="ListParagraph"/>
        <w:numPr>
          <w:ilvl w:val="0"/>
          <w:numId w:val="1"/>
        </w:numPr>
      </w:pPr>
      <w:r>
        <w:t xml:space="preserve">In Section </w:t>
      </w:r>
      <w:r w:rsidR="00935F10">
        <w:t>6.3.</w:t>
      </w:r>
      <w:r w:rsidR="00E54B75">
        <w:t>37.</w:t>
      </w:r>
      <w:r w:rsidR="003A132D">
        <w:t>1.1 “</w:t>
      </w:r>
      <w:r w:rsidR="00EA6503">
        <w:t xml:space="preserve">Minimizing </w:t>
      </w:r>
      <w:r w:rsidR="004A6588">
        <w:t xml:space="preserve">MAC and PHY </w:t>
      </w:r>
      <w:r w:rsidR="004B0446">
        <w:t>layer overhead”,</w:t>
      </w:r>
    </w:p>
    <w:p w14:paraId="61107EF6" w14:textId="16A38A3F" w:rsidR="00234B4C" w:rsidRDefault="00675095" w:rsidP="00D35E01">
      <w:pPr>
        <w:pStyle w:val="ListParagraph"/>
        <w:numPr>
          <w:ilvl w:val="1"/>
          <w:numId w:val="1"/>
        </w:numPr>
      </w:pPr>
      <w:r>
        <w:t xml:space="preserve">in the first paragraph, references to previous </w:t>
      </w:r>
      <w:r w:rsidR="00D61462">
        <w:t>specification versions should be added with regards to 1.25 MHz and 100 kHz bandwidths to</w:t>
      </w:r>
      <w:r w:rsidR="00CD668D">
        <w:t xml:space="preserve"> reduce confusion to the reader who may not be </w:t>
      </w:r>
      <w:r w:rsidR="00DD73BE">
        <w:t xml:space="preserve">aware the of the origins of these </w:t>
      </w:r>
      <w:r w:rsidR="00234B4C">
        <w:t xml:space="preserve">channel </w:t>
      </w:r>
      <w:r w:rsidR="00DD73BE">
        <w:t>bandwidths.</w:t>
      </w:r>
    </w:p>
    <w:p w14:paraId="1AFB5ECB" w14:textId="6D8BD40B" w:rsidR="002572B3" w:rsidRPr="00617EF8" w:rsidRDefault="002572B3" w:rsidP="00BC68E9">
      <w:pPr>
        <w:pStyle w:val="Body"/>
        <w:rPr>
          <w:rFonts w:asciiTheme="minorHAnsi" w:hAnsiTheme="minorHAnsi" w:cstheme="minorHAnsi"/>
          <w:color w:val="FF0000"/>
          <w:sz w:val="22"/>
          <w:szCs w:val="22"/>
        </w:rPr>
      </w:pPr>
      <w:r w:rsidRPr="00617EF8">
        <w:rPr>
          <w:rFonts w:asciiTheme="minorHAnsi" w:hAnsiTheme="minorHAnsi" w:cstheme="minorHAnsi"/>
          <w:color w:val="FF0000"/>
          <w:sz w:val="22"/>
          <w:szCs w:val="22"/>
        </w:rPr>
        <w:t xml:space="preserve">Resolution – skip this – it is implicit in the final </w:t>
      </w:r>
      <w:r w:rsidR="00617EF8" w:rsidRPr="00617EF8">
        <w:rPr>
          <w:rFonts w:asciiTheme="minorHAnsi" w:hAnsiTheme="minorHAnsi" w:cstheme="minorHAnsi"/>
          <w:color w:val="FF0000"/>
          <w:sz w:val="22"/>
          <w:szCs w:val="22"/>
        </w:rPr>
        <w:t>document.</w:t>
      </w:r>
    </w:p>
    <w:p w14:paraId="4AE5ABEB" w14:textId="6966D7A9" w:rsidR="00D35E01" w:rsidRDefault="001229CB" w:rsidP="00D35E01">
      <w:pPr>
        <w:pStyle w:val="ListParagraph"/>
        <w:numPr>
          <w:ilvl w:val="1"/>
          <w:numId w:val="1"/>
        </w:numPr>
      </w:pPr>
      <w:r>
        <w:t>i</w:t>
      </w:r>
      <w:r w:rsidR="0013464A">
        <w:t xml:space="preserve">n the first paragraph and all throughout the document, </w:t>
      </w:r>
      <w:r w:rsidR="00335639">
        <w:t xml:space="preserve">kilohertz </w:t>
      </w:r>
      <w:r w:rsidR="00E772CF">
        <w:t xml:space="preserve">should be abbreviated with a lower case ‘k’, </w:t>
      </w:r>
      <w:r w:rsidR="007244D4">
        <w:t>in other words “kHz”.</w:t>
      </w:r>
    </w:p>
    <w:p w14:paraId="296C6BE7" w14:textId="52750152" w:rsidR="002572B3" w:rsidRPr="00617EF8" w:rsidRDefault="00A11C0B" w:rsidP="00BC68E9">
      <w:pPr>
        <w:pStyle w:val="Body"/>
        <w:rPr>
          <w:rFonts w:asciiTheme="minorHAnsi" w:hAnsiTheme="minorHAnsi" w:cstheme="minorHAnsi"/>
          <w:color w:val="FF0000"/>
          <w:sz w:val="22"/>
          <w:szCs w:val="22"/>
        </w:rPr>
      </w:pPr>
      <w:r>
        <w:rPr>
          <w:rFonts w:asciiTheme="minorHAnsi" w:hAnsiTheme="minorHAnsi" w:cstheme="minorHAnsi"/>
          <w:color w:val="FF0000"/>
          <w:sz w:val="22"/>
          <w:szCs w:val="22"/>
        </w:rPr>
        <w:t>Accept</w:t>
      </w:r>
      <w:r w:rsidR="001D722F" w:rsidRPr="00617EF8">
        <w:rPr>
          <w:rFonts w:asciiTheme="minorHAnsi" w:hAnsiTheme="minorHAnsi" w:cstheme="minorHAnsi"/>
          <w:color w:val="FF0000"/>
          <w:sz w:val="22"/>
          <w:szCs w:val="22"/>
        </w:rPr>
        <w:t>.</w:t>
      </w:r>
      <w:r w:rsidR="00071154" w:rsidRPr="00071154">
        <w:rPr>
          <w:color w:val="FF0000"/>
          <w:sz w:val="22"/>
          <w:szCs w:val="22"/>
        </w:rPr>
        <w:t xml:space="preserve"> </w:t>
      </w:r>
    </w:p>
    <w:p w14:paraId="2ED052D0" w14:textId="754225B9" w:rsidR="001229CB" w:rsidRDefault="001229CB" w:rsidP="00D35E01">
      <w:pPr>
        <w:pStyle w:val="ListParagraph"/>
        <w:numPr>
          <w:ilvl w:val="1"/>
          <w:numId w:val="1"/>
        </w:numPr>
      </w:pPr>
      <w:r>
        <w:t xml:space="preserve">in the second paragraph, </w:t>
      </w:r>
      <w:r w:rsidR="00CE4CC0">
        <w:t xml:space="preserve">suggest changing </w:t>
      </w:r>
      <w:r w:rsidR="007367E7">
        <w:t xml:space="preserve">“are not transmitted” to </w:t>
      </w:r>
      <w:r w:rsidR="00CE4CC0">
        <w:t>“</w:t>
      </w:r>
      <w:r w:rsidR="000A56A7">
        <w:t>do not have to be transmitted” in “</w:t>
      </w:r>
      <w:r w:rsidR="00CE4CC0">
        <w:t>The bandwidth allocation messages are not transmitted in every frame.”</w:t>
      </w:r>
      <w:r w:rsidR="007367E7">
        <w:t xml:space="preserve"> </w:t>
      </w:r>
      <w:r w:rsidR="000A56A7">
        <w:t xml:space="preserve">in case </w:t>
      </w:r>
      <w:r w:rsidR="00D811FF">
        <w:t>the capability remains to</w:t>
      </w:r>
      <w:r w:rsidR="00E241ED">
        <w:t xml:space="preserve"> send bandwidth allocation messages in </w:t>
      </w:r>
      <w:r w:rsidR="00A70FA6">
        <w:t>every frame will not be specifically disallowed.</w:t>
      </w:r>
    </w:p>
    <w:p w14:paraId="05AE19EE" w14:textId="0F49E42F" w:rsidR="002572B3" w:rsidRDefault="002572B3" w:rsidP="002572B3">
      <w:pPr>
        <w:pStyle w:val="ListParagraph"/>
        <w:numPr>
          <w:ilvl w:val="2"/>
          <w:numId w:val="1"/>
        </w:numPr>
      </w:pPr>
      <w:r>
        <w:t xml:space="preserve">Alternate resolution:  “Alloc-MSG are not required to be transmitted every frame, but may be transmitted every frame” </w:t>
      </w:r>
    </w:p>
    <w:p w14:paraId="20C3A642" w14:textId="65500D4F" w:rsidR="00380D7F" w:rsidRPr="00617EF8" w:rsidRDefault="001D722F" w:rsidP="00380D7F">
      <w:pPr>
        <w:pStyle w:val="Body"/>
        <w:rPr>
          <w:color w:val="FF0000"/>
          <w:sz w:val="22"/>
          <w:szCs w:val="22"/>
        </w:rPr>
      </w:pPr>
      <w:r w:rsidRPr="00617EF8">
        <w:rPr>
          <w:color w:val="FF0000"/>
          <w:sz w:val="22"/>
          <w:szCs w:val="22"/>
        </w:rPr>
        <w:t xml:space="preserve">Resolution –  </w:t>
      </w:r>
      <w:r w:rsidR="00D47E15">
        <w:rPr>
          <w:rFonts w:asciiTheme="minorHAnsi" w:hAnsiTheme="minorHAnsi" w:cstheme="minorHAnsi"/>
          <w:color w:val="FF0000"/>
          <w:sz w:val="22"/>
          <w:szCs w:val="22"/>
        </w:rPr>
        <w:t>C</w:t>
      </w:r>
      <w:r w:rsidRPr="00D47E15">
        <w:rPr>
          <w:rFonts w:asciiTheme="minorHAnsi" w:hAnsiTheme="minorHAnsi" w:cstheme="minorHAnsi"/>
          <w:color w:val="FF0000"/>
          <w:sz w:val="22"/>
          <w:szCs w:val="22"/>
        </w:rPr>
        <w:t>hange</w:t>
      </w:r>
      <w:r w:rsidR="00D47E15" w:rsidRPr="00D47E15">
        <w:rPr>
          <w:rFonts w:asciiTheme="minorHAnsi" w:hAnsiTheme="minorHAnsi" w:cstheme="minorHAnsi"/>
          <w:color w:val="FF0000"/>
          <w:sz w:val="22"/>
          <w:szCs w:val="22"/>
        </w:rPr>
        <w:t xml:space="preserve">. Below is the </w:t>
      </w:r>
      <w:r w:rsidR="00AB35ED">
        <w:rPr>
          <w:rFonts w:asciiTheme="minorHAnsi" w:hAnsiTheme="minorHAnsi" w:cstheme="minorHAnsi"/>
          <w:color w:val="FF0000"/>
          <w:sz w:val="22"/>
          <w:szCs w:val="22"/>
        </w:rPr>
        <w:t>corrected</w:t>
      </w:r>
      <w:r w:rsidR="00D47E15" w:rsidRPr="00D47E15">
        <w:rPr>
          <w:rFonts w:asciiTheme="minorHAnsi" w:hAnsiTheme="minorHAnsi" w:cstheme="minorHAnsi"/>
          <w:color w:val="FF0000"/>
          <w:sz w:val="22"/>
          <w:szCs w:val="22"/>
        </w:rPr>
        <w:t xml:space="preserve"> </w:t>
      </w:r>
      <w:r w:rsidR="00D47E15">
        <w:rPr>
          <w:rFonts w:asciiTheme="minorHAnsi" w:hAnsiTheme="minorHAnsi" w:cstheme="minorHAnsi"/>
          <w:color w:val="FF0000"/>
          <w:sz w:val="22"/>
          <w:szCs w:val="22"/>
        </w:rPr>
        <w:t>version</w:t>
      </w:r>
      <w:r w:rsidR="00D47E15" w:rsidRPr="00D47E15">
        <w:rPr>
          <w:rFonts w:asciiTheme="minorHAnsi" w:hAnsiTheme="minorHAnsi" w:cstheme="minorHAnsi"/>
          <w:color w:val="FF0000"/>
          <w:sz w:val="22"/>
          <w:szCs w:val="22"/>
        </w:rPr>
        <w:t>.</w:t>
      </w:r>
    </w:p>
    <w:p w14:paraId="6FE2678C" w14:textId="2504F468" w:rsidR="00380D7F" w:rsidRPr="00951621" w:rsidRDefault="00380D7F" w:rsidP="00380D7F">
      <w:pPr>
        <w:pStyle w:val="NoSpacing"/>
        <w:rPr>
          <w:rFonts w:ascii="Times New Roman" w:hAnsi="Times New Roman" w:cs="Times New Roman"/>
          <w:color w:val="FF0000"/>
        </w:rPr>
      </w:pPr>
      <w:r w:rsidRPr="00951621">
        <w:rPr>
          <w:rFonts w:ascii="Times New Roman" w:hAnsi="Times New Roman" w:cs="Times New Roman"/>
          <w:color w:val="FF0000"/>
          <w:lang w:val="en-IN"/>
        </w:rPr>
        <w:t>DL and UL bandwidth allocation messages are a significant contributor to overhead when reducing the channel bandwidth below</w:t>
      </w:r>
      <w:r w:rsidRPr="00951621">
        <w:rPr>
          <w:rFonts w:ascii="Times New Roman" w:hAnsi="Times New Roman" w:cs="Times New Roman"/>
          <w:color w:val="FF0000"/>
          <w:u w:val="single"/>
          <w:lang w:val="en-IN"/>
        </w:rPr>
        <w:t xml:space="preserve"> 100</w:t>
      </w:r>
      <w:r w:rsidR="00511C69" w:rsidRPr="00951621">
        <w:rPr>
          <w:rFonts w:ascii="Times New Roman" w:hAnsi="Times New Roman" w:cs="Times New Roman"/>
          <w:color w:val="FF0000"/>
          <w:u w:val="single"/>
          <w:lang w:val="en-IN"/>
        </w:rPr>
        <w:t>k</w:t>
      </w:r>
      <w:r w:rsidRPr="00951621">
        <w:rPr>
          <w:rFonts w:ascii="Times New Roman" w:hAnsi="Times New Roman" w:cs="Times New Roman"/>
          <w:color w:val="FF0000"/>
          <w:u w:val="single"/>
          <w:lang w:val="en-IN"/>
        </w:rPr>
        <w:t>Hz</w:t>
      </w:r>
      <w:r w:rsidRPr="00951621">
        <w:rPr>
          <w:rFonts w:ascii="Times New Roman" w:hAnsi="Times New Roman" w:cs="Times New Roman"/>
          <w:color w:val="FF0000"/>
          <w:lang w:val="en-IN"/>
        </w:rPr>
        <w:t xml:space="preserve">. For the </w:t>
      </w:r>
      <w:r w:rsidRPr="00951621">
        <w:rPr>
          <w:rFonts w:ascii="Times New Roman" w:hAnsi="Times New Roman" w:cs="Times New Roman"/>
          <w:b/>
          <w:bCs/>
          <w:color w:val="FF0000"/>
          <w:lang w:val="en-IN"/>
        </w:rPr>
        <w:t>XXX</w:t>
      </w:r>
      <w:r w:rsidRPr="00951621">
        <w:rPr>
          <w:rFonts w:ascii="Times New Roman" w:hAnsi="Times New Roman" w:cs="Times New Roman"/>
          <w:color w:val="FF0000"/>
          <w:lang w:val="en-IN"/>
        </w:rPr>
        <w:t>, this overhead is reduced maintaining bandwidth allocation messages only for bursty applications</w:t>
      </w:r>
      <w:r w:rsidRPr="00951621">
        <w:rPr>
          <w:rFonts w:ascii="Times New Roman" w:hAnsi="Times New Roman" w:cs="Times New Roman"/>
          <w:color w:val="FF0000"/>
          <w:u w:val="single"/>
          <w:lang w:val="en-IN"/>
        </w:rPr>
        <w:t xml:space="preserve">. The bandwidth allocation messages do not have to be transmitted every frame. </w:t>
      </w:r>
      <w:r w:rsidRPr="00951621">
        <w:rPr>
          <w:rFonts w:ascii="Times New Roman" w:hAnsi="Times New Roman" w:cs="Times New Roman"/>
          <w:color w:val="FF0000"/>
          <w:lang w:val="en-IN"/>
        </w:rPr>
        <w:t>In addition, the introduction of new less dynamic scheduling modes, e.g., Semi-Persistent Service (SPS) scheduling mode further reduces overhead.</w:t>
      </w:r>
    </w:p>
    <w:p w14:paraId="5C3DD96A" w14:textId="77777777" w:rsidR="00380D7F" w:rsidRDefault="00380D7F" w:rsidP="00380D7F">
      <w:pPr>
        <w:pStyle w:val="Body"/>
      </w:pPr>
    </w:p>
    <w:p w14:paraId="57F17077" w14:textId="7CF06AAA" w:rsidR="007244D4" w:rsidRDefault="00970069" w:rsidP="00B502C5">
      <w:pPr>
        <w:pStyle w:val="ListParagraph"/>
        <w:numPr>
          <w:ilvl w:val="0"/>
          <w:numId w:val="1"/>
        </w:numPr>
      </w:pPr>
      <w:r>
        <w:t xml:space="preserve">In Section </w:t>
      </w:r>
      <w:r w:rsidRPr="00970069">
        <w:t xml:space="preserve">6.3.37.1.2 </w:t>
      </w:r>
      <w:r>
        <w:t>“</w:t>
      </w:r>
      <w:r w:rsidRPr="00970069">
        <w:t>Support of low latency applications</w:t>
      </w:r>
      <w:r>
        <w:t>”</w:t>
      </w:r>
      <w:r w:rsidR="004B1A1E">
        <w:t>,</w:t>
      </w:r>
    </w:p>
    <w:p w14:paraId="7241B294" w14:textId="7D150F1F" w:rsidR="00970069" w:rsidRDefault="00FB6A3C" w:rsidP="00970069">
      <w:pPr>
        <w:pStyle w:val="ListParagraph"/>
        <w:numPr>
          <w:ilvl w:val="1"/>
          <w:numId w:val="1"/>
        </w:numPr>
      </w:pPr>
      <w:r>
        <w:t xml:space="preserve">in the third paragraph, </w:t>
      </w:r>
      <w:r w:rsidR="00087850">
        <w:t xml:space="preserve">instead of </w:t>
      </w:r>
      <w:r w:rsidR="00B26BDD">
        <w:t>saying “Regular MAP messages</w:t>
      </w:r>
      <w:r w:rsidR="0047487D">
        <w:t xml:space="preserve">” should refer to the </w:t>
      </w:r>
      <w:r w:rsidR="009F6BEA">
        <w:t>specific messages in the specification (DL-MAP? UL-MAP?)</w:t>
      </w:r>
      <w:r w:rsidR="002E2DCA">
        <w:t xml:space="preserve"> to reduce confusion</w:t>
      </w:r>
    </w:p>
    <w:p w14:paraId="5CEDAD8A" w14:textId="4A18D12A" w:rsidR="00D47E15" w:rsidRPr="00617EF8" w:rsidRDefault="00D47E15" w:rsidP="00D47E15">
      <w:pPr>
        <w:pStyle w:val="Body"/>
        <w:rPr>
          <w:color w:val="FF0000"/>
          <w:sz w:val="22"/>
          <w:szCs w:val="22"/>
        </w:rPr>
      </w:pPr>
      <w:r w:rsidRPr="00617EF8">
        <w:rPr>
          <w:color w:val="FF0000"/>
          <w:sz w:val="22"/>
          <w:szCs w:val="22"/>
        </w:rPr>
        <w:t xml:space="preserve">Resolution –  </w:t>
      </w:r>
      <w:r>
        <w:rPr>
          <w:rFonts w:asciiTheme="minorHAnsi" w:hAnsiTheme="minorHAnsi" w:cstheme="minorHAnsi"/>
          <w:color w:val="FF0000"/>
          <w:sz w:val="22"/>
          <w:szCs w:val="22"/>
        </w:rPr>
        <w:t>C</w:t>
      </w:r>
      <w:r w:rsidRPr="00D47E15">
        <w:rPr>
          <w:rFonts w:asciiTheme="minorHAnsi" w:hAnsiTheme="minorHAnsi" w:cstheme="minorHAnsi"/>
          <w:color w:val="FF0000"/>
          <w:sz w:val="22"/>
          <w:szCs w:val="22"/>
        </w:rPr>
        <w:t xml:space="preserve">hange. Below is the </w:t>
      </w:r>
      <w:r w:rsidR="00AB35ED">
        <w:rPr>
          <w:rFonts w:asciiTheme="minorHAnsi" w:hAnsiTheme="minorHAnsi" w:cstheme="minorHAnsi"/>
          <w:color w:val="FF0000"/>
          <w:sz w:val="22"/>
          <w:szCs w:val="22"/>
        </w:rPr>
        <w:t>corrected</w:t>
      </w:r>
      <w:r w:rsidRPr="00D47E15">
        <w:rPr>
          <w:rFonts w:asciiTheme="minorHAnsi" w:hAnsiTheme="minorHAnsi" w:cstheme="minorHAnsi"/>
          <w:color w:val="FF0000"/>
          <w:sz w:val="22"/>
          <w:szCs w:val="22"/>
        </w:rPr>
        <w:t xml:space="preserve"> </w:t>
      </w:r>
      <w:r w:rsidR="00AB35ED">
        <w:rPr>
          <w:rFonts w:asciiTheme="minorHAnsi" w:hAnsiTheme="minorHAnsi" w:cstheme="minorHAnsi"/>
          <w:color w:val="FF0000"/>
          <w:sz w:val="22"/>
          <w:szCs w:val="22"/>
        </w:rPr>
        <w:t>statement</w:t>
      </w:r>
      <w:r w:rsidRPr="00D47E15">
        <w:rPr>
          <w:rFonts w:asciiTheme="minorHAnsi" w:hAnsiTheme="minorHAnsi" w:cstheme="minorHAnsi"/>
          <w:color w:val="FF0000"/>
          <w:sz w:val="22"/>
          <w:szCs w:val="22"/>
        </w:rPr>
        <w:t>.</w:t>
      </w:r>
    </w:p>
    <w:p w14:paraId="42340160" w14:textId="3239124B" w:rsidR="001D722F" w:rsidRPr="00951621" w:rsidRDefault="00617EF8" w:rsidP="0030719E">
      <w:pPr>
        <w:pStyle w:val="Body"/>
        <w:rPr>
          <w:color w:val="FF0000"/>
          <w:sz w:val="22"/>
          <w:szCs w:val="22"/>
        </w:rPr>
      </w:pPr>
      <w:r w:rsidRPr="00951621">
        <w:rPr>
          <w:rFonts w:eastAsia="TimesNewRoman"/>
          <w:color w:val="FF0000"/>
          <w:sz w:val="22"/>
          <w:szCs w:val="22"/>
          <w:u w:val="single"/>
          <w:lang w:val="en-IN"/>
        </w:rPr>
        <w:t>DL-MAP and UL-MAP</w:t>
      </w:r>
      <w:r w:rsidRPr="00951621">
        <w:rPr>
          <w:rFonts w:eastAsia="TimesNewRoman"/>
          <w:color w:val="FF0000"/>
          <w:sz w:val="22"/>
          <w:szCs w:val="22"/>
          <w:lang w:val="en-IN"/>
        </w:rPr>
        <w:t xml:space="preserve"> messages are not used.</w:t>
      </w:r>
    </w:p>
    <w:p w14:paraId="0289057B" w14:textId="2E38E8EE" w:rsidR="009F6BEA" w:rsidRDefault="00ED28E8" w:rsidP="00ED28E8">
      <w:pPr>
        <w:pStyle w:val="ListParagraph"/>
        <w:numPr>
          <w:ilvl w:val="0"/>
          <w:numId w:val="1"/>
        </w:numPr>
      </w:pPr>
      <w:r>
        <w:t xml:space="preserve">In Section </w:t>
      </w:r>
      <w:r w:rsidRPr="00ED28E8">
        <w:t xml:space="preserve">6.3.37.1.3 </w:t>
      </w:r>
      <w:r>
        <w:t>“</w:t>
      </w:r>
      <w:r w:rsidRPr="00ED28E8">
        <w:t>Allocation messages reduction</w:t>
      </w:r>
      <w:r>
        <w:t>”</w:t>
      </w:r>
      <w:r w:rsidR="004B1A1E">
        <w:t>,</w:t>
      </w:r>
    </w:p>
    <w:p w14:paraId="11765AE2" w14:textId="1E5582A8" w:rsidR="00ED28E8" w:rsidRDefault="00A61738" w:rsidP="00ED28E8">
      <w:pPr>
        <w:pStyle w:val="ListParagraph"/>
        <w:numPr>
          <w:ilvl w:val="1"/>
          <w:numId w:val="1"/>
        </w:numPr>
      </w:pPr>
      <w:r>
        <w:t>In the first paragraph, instead of saying “</w:t>
      </w:r>
      <w:r w:rsidR="009C75B1">
        <w:t xml:space="preserve">current MAP messages” </w:t>
      </w:r>
      <w:r w:rsidR="004C2657">
        <w:t>should refer to the specific messages in the specification (DL-MAP? UL-MAP?)</w:t>
      </w:r>
      <w:r w:rsidR="00DC5882">
        <w:t xml:space="preserve">. Using words “current”, “past”, etc. should </w:t>
      </w:r>
      <w:r w:rsidR="00E55BAC">
        <w:t>be avoided since these references become outdated over time.</w:t>
      </w:r>
    </w:p>
    <w:p w14:paraId="555D60EA" w14:textId="2D340F3A" w:rsidR="0030719E" w:rsidRDefault="00D47E15" w:rsidP="0030719E">
      <w:pPr>
        <w:pStyle w:val="Body"/>
        <w:rPr>
          <w:color w:val="FF0000"/>
          <w:sz w:val="22"/>
          <w:szCs w:val="22"/>
        </w:rPr>
      </w:pPr>
      <w:r w:rsidRPr="00617EF8">
        <w:rPr>
          <w:color w:val="FF0000"/>
          <w:sz w:val="22"/>
          <w:szCs w:val="22"/>
        </w:rPr>
        <w:t xml:space="preserve">Resolution </w:t>
      </w:r>
      <w:r w:rsidR="00606711">
        <w:rPr>
          <w:color w:val="FF0000"/>
          <w:sz w:val="22"/>
          <w:szCs w:val="22"/>
        </w:rPr>
        <w:t xml:space="preserve">- </w:t>
      </w:r>
      <w:r w:rsidR="00606711">
        <w:rPr>
          <w:rFonts w:asciiTheme="minorHAnsi" w:hAnsiTheme="minorHAnsi" w:cstheme="minorHAnsi"/>
          <w:color w:val="FF0000"/>
          <w:sz w:val="22"/>
          <w:szCs w:val="22"/>
        </w:rPr>
        <w:t>C</w:t>
      </w:r>
      <w:r w:rsidR="00606711" w:rsidRPr="00D47E15">
        <w:rPr>
          <w:rFonts w:asciiTheme="minorHAnsi" w:hAnsiTheme="minorHAnsi" w:cstheme="minorHAnsi"/>
          <w:color w:val="FF0000"/>
          <w:sz w:val="22"/>
          <w:szCs w:val="22"/>
        </w:rPr>
        <w:t xml:space="preserve">hange. Below is the </w:t>
      </w:r>
      <w:r w:rsidR="00AA554A">
        <w:rPr>
          <w:rFonts w:asciiTheme="minorHAnsi" w:hAnsiTheme="minorHAnsi" w:cstheme="minorHAnsi"/>
          <w:color w:val="FF0000"/>
          <w:sz w:val="22"/>
          <w:szCs w:val="22"/>
        </w:rPr>
        <w:t>corrected</w:t>
      </w:r>
      <w:r w:rsidR="00606711" w:rsidRPr="00D47E15">
        <w:rPr>
          <w:rFonts w:asciiTheme="minorHAnsi" w:hAnsiTheme="minorHAnsi" w:cstheme="minorHAnsi"/>
          <w:color w:val="FF0000"/>
          <w:sz w:val="22"/>
          <w:szCs w:val="22"/>
        </w:rPr>
        <w:t xml:space="preserve"> </w:t>
      </w:r>
      <w:r w:rsidR="00AA02DC">
        <w:rPr>
          <w:rFonts w:asciiTheme="minorHAnsi" w:hAnsiTheme="minorHAnsi" w:cstheme="minorHAnsi"/>
          <w:color w:val="FF0000"/>
          <w:sz w:val="22"/>
          <w:szCs w:val="22"/>
        </w:rPr>
        <w:t>version.</w:t>
      </w:r>
    </w:p>
    <w:p w14:paraId="32DD6F71" w14:textId="29D4A3C4" w:rsidR="00D47E15" w:rsidRPr="00951621" w:rsidRDefault="00D47E15" w:rsidP="00D47E15">
      <w:pPr>
        <w:autoSpaceDE w:val="0"/>
        <w:autoSpaceDN w:val="0"/>
        <w:adjustRightInd w:val="0"/>
        <w:spacing w:after="0" w:line="240" w:lineRule="auto"/>
        <w:rPr>
          <w:rFonts w:ascii="Times New Roman" w:hAnsi="Times New Roman" w:cs="Times New Roman"/>
          <w:color w:val="FF0000"/>
          <w:u w:val="single"/>
        </w:rPr>
      </w:pPr>
      <w:r w:rsidRPr="00951621">
        <w:rPr>
          <w:rFonts w:ascii="Times New Roman" w:eastAsia="TimesNewRoman" w:hAnsi="Times New Roman" w:cs="Times New Roman"/>
          <w:color w:val="FF0000"/>
          <w:lang w:val="en-IN"/>
        </w:rPr>
        <w:t xml:space="preserve">Reduction of allocation message overhead for low-rate regular traffic applications and for the use of bulk allocations requires more flexible bandwidth allocation messages compared </w:t>
      </w:r>
      <w:r w:rsidRPr="00951621">
        <w:rPr>
          <w:rFonts w:ascii="Times New Roman" w:eastAsia="TimesNewRoman" w:hAnsi="Times New Roman" w:cs="Times New Roman"/>
          <w:color w:val="FF0000"/>
          <w:u w:val="single"/>
          <w:lang w:val="en-IN"/>
        </w:rPr>
        <w:t>to DL-MAP and UL-MAP messages.</w:t>
      </w:r>
    </w:p>
    <w:p w14:paraId="1546BA14" w14:textId="77777777" w:rsidR="0030719E" w:rsidRDefault="0030719E" w:rsidP="0030719E">
      <w:pPr>
        <w:pStyle w:val="ListParagraph"/>
        <w:ind w:left="2160"/>
      </w:pPr>
    </w:p>
    <w:p w14:paraId="1C2EE124" w14:textId="584CBEF6" w:rsidR="00E55BAC" w:rsidRDefault="006D07AC" w:rsidP="00E55BAC">
      <w:pPr>
        <w:pStyle w:val="ListParagraph"/>
        <w:numPr>
          <w:ilvl w:val="0"/>
          <w:numId w:val="1"/>
        </w:numPr>
      </w:pPr>
      <w:r>
        <w:t>In Section 6.3.37.1.4 “Support of BSC by the BS MAC layer”</w:t>
      </w:r>
      <w:r w:rsidR="004B1A1E">
        <w:t>,</w:t>
      </w:r>
    </w:p>
    <w:p w14:paraId="2EA7BB11" w14:textId="37875D01" w:rsidR="006D07AC" w:rsidRDefault="006709A0" w:rsidP="006D07AC">
      <w:pPr>
        <w:pStyle w:val="ListParagraph"/>
        <w:numPr>
          <w:ilvl w:val="1"/>
          <w:numId w:val="1"/>
        </w:numPr>
      </w:pPr>
      <w:r>
        <w:lastRenderedPageBreak/>
        <w:t xml:space="preserve">It should be explained that BSC </w:t>
      </w:r>
      <w:r w:rsidR="00C835CB">
        <w:t xml:space="preserve">will be used only for radio resource control and </w:t>
      </w:r>
      <w:r w:rsidR="004367F9">
        <w:t>not for data backhaul</w:t>
      </w:r>
      <w:r w:rsidR="004C2E9C">
        <w:t xml:space="preserve"> </w:t>
      </w:r>
      <w:r w:rsidR="00AC70C4">
        <w:t>(</w:t>
      </w:r>
      <w:r w:rsidR="009724C4">
        <w:t>or other network functions</w:t>
      </w:r>
      <w:r w:rsidR="00AC70C4">
        <w:t>)</w:t>
      </w:r>
      <w:r w:rsidR="009724C4">
        <w:t xml:space="preserve"> </w:t>
      </w:r>
      <w:r w:rsidR="004C2E9C">
        <w:t>to provide proper context</w:t>
      </w:r>
      <w:r w:rsidR="004367F9">
        <w:t>.</w:t>
      </w:r>
      <w:r w:rsidR="00C73D64">
        <w:t xml:space="preserve"> (</w:t>
      </w:r>
      <w:r w:rsidR="004A083B">
        <w:t xml:space="preserve">In typical cellular context </w:t>
      </w:r>
      <w:r w:rsidR="00C73D64">
        <w:t xml:space="preserve">BSC </w:t>
      </w:r>
      <w:r w:rsidR="009724C4">
        <w:t xml:space="preserve">provides </w:t>
      </w:r>
      <w:r w:rsidR="00930B59">
        <w:t xml:space="preserve">both </w:t>
      </w:r>
      <w:r w:rsidR="00AC70C4">
        <w:t xml:space="preserve">data and control planes to </w:t>
      </w:r>
      <w:r w:rsidR="004A083B">
        <w:t>the base stations.)</w:t>
      </w:r>
    </w:p>
    <w:p w14:paraId="5F07C681" w14:textId="4B7ABE81" w:rsidR="002572B3" w:rsidRDefault="00063339" w:rsidP="002572B3">
      <w:pPr>
        <w:pStyle w:val="ListParagraph"/>
        <w:numPr>
          <w:ilvl w:val="2"/>
          <w:numId w:val="1"/>
        </w:numPr>
      </w:pPr>
      <w:r>
        <w:t xml:space="preserve">Principle  </w:t>
      </w:r>
      <w:r w:rsidR="009D6547">
        <w:t>– change name of BSC to “Air Interface Resource Man</w:t>
      </w:r>
      <w:r>
        <w:t>a</w:t>
      </w:r>
      <w:r w:rsidR="009D6547">
        <w:t>ger” AIRM</w:t>
      </w:r>
    </w:p>
    <w:p w14:paraId="15B7DD69" w14:textId="56FCD179" w:rsidR="002572B3" w:rsidRDefault="002572B3" w:rsidP="002572B3">
      <w:pPr>
        <w:pStyle w:val="ListParagraph"/>
        <w:numPr>
          <w:ilvl w:val="2"/>
          <w:numId w:val="1"/>
        </w:numPr>
      </w:pPr>
      <w:r>
        <w:t>Note – replace “MAC Layer” with “MAC sub-layer”</w:t>
      </w:r>
    </w:p>
    <w:p w14:paraId="1DAFCF64" w14:textId="719BA1C6" w:rsidR="00D47E15" w:rsidRDefault="00A11C0B" w:rsidP="00D47E15">
      <w:pPr>
        <w:pStyle w:val="Body"/>
        <w:rPr>
          <w:color w:val="FF0000"/>
          <w:sz w:val="22"/>
          <w:szCs w:val="22"/>
        </w:rPr>
      </w:pPr>
      <w:r>
        <w:rPr>
          <w:color w:val="FF0000"/>
          <w:sz w:val="22"/>
          <w:szCs w:val="22"/>
        </w:rPr>
        <w:t>Accept</w:t>
      </w:r>
      <w:r w:rsidR="00D47E15">
        <w:rPr>
          <w:color w:val="FF0000"/>
          <w:sz w:val="22"/>
          <w:szCs w:val="22"/>
        </w:rPr>
        <w:t>.</w:t>
      </w:r>
      <w:r w:rsidR="00511C69">
        <w:rPr>
          <w:color w:val="FF0000"/>
          <w:sz w:val="22"/>
          <w:szCs w:val="22"/>
        </w:rPr>
        <w:t xml:space="preserve"> Resolution – Change “BSC” to “AIRM” in the entire document</w:t>
      </w:r>
      <w:r w:rsidR="00951621">
        <w:rPr>
          <w:color w:val="FF0000"/>
          <w:sz w:val="22"/>
          <w:szCs w:val="22"/>
        </w:rPr>
        <w:t xml:space="preserve"> and the definition talks only about resource coordination for BSs, it does not mention any other functionality.</w:t>
      </w:r>
    </w:p>
    <w:p w14:paraId="3CB78DE4" w14:textId="1EB0F276" w:rsidR="00951621" w:rsidRPr="00951621" w:rsidRDefault="00951621" w:rsidP="00951621">
      <w:pPr>
        <w:autoSpaceDE w:val="0"/>
        <w:autoSpaceDN w:val="0"/>
        <w:adjustRightInd w:val="0"/>
        <w:spacing w:after="0" w:line="240" w:lineRule="auto"/>
        <w:rPr>
          <w:rFonts w:ascii="Times New Roman" w:hAnsi="Times New Roman" w:cs="Times New Roman"/>
          <w:color w:val="FF0000"/>
        </w:rPr>
      </w:pPr>
      <w:r w:rsidRPr="00951621">
        <w:rPr>
          <w:rFonts w:ascii="Times New Roman" w:hAnsi="Times New Roman" w:cs="Times New Roman"/>
          <w:b/>
          <w:bCs/>
          <w:color w:val="FF0000"/>
        </w:rPr>
        <w:t>Air Interface Resource Manager</w:t>
      </w:r>
      <w:r w:rsidRPr="00951621">
        <w:rPr>
          <w:rFonts w:ascii="Times New Roman" w:hAnsi="Times New Roman" w:cs="Times New Roman"/>
          <w:b/>
          <w:bCs/>
          <w:color w:val="FF0000"/>
          <w:sz w:val="20"/>
          <w:szCs w:val="20"/>
          <w:lang w:val="en-IN"/>
        </w:rPr>
        <w:t xml:space="preserve"> (AIRM): </w:t>
      </w:r>
      <w:r w:rsidRPr="00951621">
        <w:rPr>
          <w:rFonts w:ascii="Times New Roman" w:eastAsia="TimesNewRoman" w:hAnsi="Times New Roman" w:cs="Times New Roman"/>
          <w:color w:val="FF0000"/>
          <w:sz w:val="20"/>
          <w:szCs w:val="20"/>
          <w:lang w:val="en-IN"/>
        </w:rPr>
        <w:t>a software system that coordinates the use of Air Interface Resources for a set of Base Stations and associated Remote Stations within a defined Control Area for the purpose of avoiding radio frequency interference.</w:t>
      </w:r>
    </w:p>
    <w:p w14:paraId="56BC29CB" w14:textId="77777777" w:rsidR="00951621" w:rsidRDefault="00951621" w:rsidP="00D47E15">
      <w:pPr>
        <w:pStyle w:val="Body"/>
        <w:rPr>
          <w:color w:val="FF0000"/>
          <w:sz w:val="22"/>
          <w:szCs w:val="22"/>
        </w:rPr>
      </w:pPr>
    </w:p>
    <w:p w14:paraId="33099243" w14:textId="1346CEAB" w:rsidR="004C2E9C" w:rsidRDefault="001536AC" w:rsidP="004C2E9C">
      <w:pPr>
        <w:pStyle w:val="ListParagraph"/>
        <w:numPr>
          <w:ilvl w:val="0"/>
          <w:numId w:val="1"/>
        </w:numPr>
      </w:pPr>
      <w:r>
        <w:t xml:space="preserve">In Section </w:t>
      </w:r>
      <w:r w:rsidRPr="001536AC">
        <w:t xml:space="preserve">6.3.37.2.1 </w:t>
      </w:r>
      <w:r>
        <w:t>“</w:t>
      </w:r>
      <w:r w:rsidRPr="001536AC">
        <w:t>Frame Structure</w:t>
      </w:r>
      <w:r>
        <w:t>”</w:t>
      </w:r>
      <w:r w:rsidR="004B1A1E">
        <w:t>,</w:t>
      </w:r>
    </w:p>
    <w:p w14:paraId="379125C4" w14:textId="1CF9F7B0" w:rsidR="001536AC" w:rsidRDefault="008D72F9" w:rsidP="001536AC">
      <w:pPr>
        <w:pStyle w:val="ListParagraph"/>
        <w:numPr>
          <w:ilvl w:val="1"/>
          <w:numId w:val="1"/>
        </w:numPr>
      </w:pPr>
      <w:r>
        <w:t xml:space="preserve">In the second paragraph, instead of </w:t>
      </w:r>
      <w:r w:rsidR="00BC067F">
        <w:t xml:space="preserve">“per </w:t>
      </w:r>
      <w:r w:rsidR="00153640">
        <w:t xml:space="preserve">the </w:t>
      </w:r>
      <w:r w:rsidR="00BC067F">
        <w:t>channel bandwidth”</w:t>
      </w:r>
      <w:r w:rsidR="00153640">
        <w:t xml:space="preserve"> should refer to </w:t>
      </w:r>
      <w:r w:rsidR="00985D01">
        <w:t>“NB subchannel</w:t>
      </w:r>
      <w:r w:rsidR="00484DBF">
        <w:t xml:space="preserve"> bandwidth</w:t>
      </w:r>
      <w:r w:rsidR="00985D01">
        <w:t>” or “subcarrier bandwidth”.</w:t>
      </w:r>
    </w:p>
    <w:p w14:paraId="3C9FDD66" w14:textId="43097ECA" w:rsidR="00063339" w:rsidRDefault="00063339" w:rsidP="00063339">
      <w:pPr>
        <w:pStyle w:val="ListParagraph"/>
        <w:numPr>
          <w:ilvl w:val="2"/>
          <w:numId w:val="1"/>
        </w:numPr>
      </w:pPr>
      <w:r>
        <w:t>Principle  – use “NB subchannel bandwidth”</w:t>
      </w:r>
    </w:p>
    <w:p w14:paraId="3CE6396E" w14:textId="5665AED9" w:rsidR="00484DBF" w:rsidRDefault="0085310B" w:rsidP="001536AC">
      <w:pPr>
        <w:pStyle w:val="ListParagraph"/>
        <w:numPr>
          <w:ilvl w:val="1"/>
          <w:numId w:val="1"/>
        </w:numPr>
      </w:pPr>
      <w:r>
        <w:t xml:space="preserve">The “Table 1” reference should be corrected to refer to </w:t>
      </w:r>
      <w:r w:rsidR="008B74DE">
        <w:t xml:space="preserve">Table </w:t>
      </w:r>
      <w:r w:rsidR="008A5EEC">
        <w:t>6.3.37</w:t>
      </w:r>
      <w:r w:rsidR="00D63CA0">
        <w:t xml:space="preserve">.2 </w:t>
      </w:r>
      <w:r>
        <w:t xml:space="preserve">and </w:t>
      </w:r>
      <w:r w:rsidR="00F60FF3">
        <w:t xml:space="preserve">the table </w:t>
      </w:r>
      <w:r w:rsidR="00D63CA0">
        <w:t xml:space="preserve">should have a proper </w:t>
      </w:r>
      <w:r w:rsidR="00F60FF3">
        <w:t>title.</w:t>
      </w:r>
    </w:p>
    <w:p w14:paraId="15F194F9" w14:textId="68F73D52" w:rsidR="00874752" w:rsidRPr="00874752" w:rsidRDefault="00A11C0B" w:rsidP="00874752">
      <w:pPr>
        <w:rPr>
          <w:color w:val="FF0000"/>
        </w:rPr>
      </w:pPr>
      <w:r>
        <w:rPr>
          <w:color w:val="FF0000"/>
        </w:rPr>
        <w:t>Accept</w:t>
      </w:r>
      <w:r w:rsidR="00D47E15">
        <w:rPr>
          <w:color w:val="FF0000"/>
        </w:rPr>
        <w:t xml:space="preserve">. Resolution – change to </w:t>
      </w:r>
      <w:r w:rsidR="00D47E15" w:rsidRPr="00D47E15">
        <w:rPr>
          <w:color w:val="FF0000"/>
        </w:rPr>
        <w:t>“NB subchannel bandwidth”</w:t>
      </w:r>
    </w:p>
    <w:p w14:paraId="4ED682FA" w14:textId="3E632788" w:rsidR="00F60FF3" w:rsidRDefault="000E5786" w:rsidP="00F60FF3">
      <w:pPr>
        <w:pStyle w:val="ListParagraph"/>
        <w:numPr>
          <w:ilvl w:val="0"/>
          <w:numId w:val="1"/>
        </w:numPr>
      </w:pPr>
      <w:r>
        <w:t xml:space="preserve">In Section </w:t>
      </w:r>
      <w:r w:rsidRPr="000E5786">
        <w:t xml:space="preserve">6.3.37.3.1 </w:t>
      </w:r>
      <w:r w:rsidR="004B1A1E">
        <w:t>“</w:t>
      </w:r>
      <w:r w:rsidRPr="000E5786">
        <w:t>Super Frame Structure</w:t>
      </w:r>
      <w:r w:rsidR="004B1A1E">
        <w:t>”,</w:t>
      </w:r>
    </w:p>
    <w:p w14:paraId="35D3DF00" w14:textId="0321FD36" w:rsidR="000E5786" w:rsidRDefault="006E20C3" w:rsidP="000E5786">
      <w:pPr>
        <w:pStyle w:val="ListParagraph"/>
        <w:numPr>
          <w:ilvl w:val="1"/>
          <w:numId w:val="1"/>
        </w:numPr>
      </w:pPr>
      <w:r>
        <w:t>The introduction of Super Frames should include an explanation or motivation why Super Frames are being used in the standard.</w:t>
      </w:r>
    </w:p>
    <w:p w14:paraId="49FBC1CE" w14:textId="51AE569B" w:rsidR="00063339" w:rsidRDefault="00063339" w:rsidP="00063339">
      <w:pPr>
        <w:pStyle w:val="ListParagraph"/>
        <w:numPr>
          <w:ilvl w:val="2"/>
          <w:numId w:val="1"/>
        </w:numPr>
      </w:pPr>
      <w:r>
        <w:t xml:space="preserve">Principle – Menashe will provide some text for explanation. </w:t>
      </w:r>
    </w:p>
    <w:p w14:paraId="283D5EE3" w14:textId="1027349C" w:rsidR="005E3005" w:rsidRPr="005E3005" w:rsidRDefault="005E3005" w:rsidP="005E3005">
      <w:pPr>
        <w:rPr>
          <w:rFonts w:cstheme="minorHAnsi"/>
          <w:color w:val="FF0000"/>
        </w:rPr>
      </w:pPr>
      <w:r w:rsidRPr="005E3005">
        <w:rPr>
          <w:rFonts w:cstheme="minorHAnsi"/>
          <w:color w:val="FF0000"/>
        </w:rPr>
        <w:t xml:space="preserve">Resolution – The explanation is provided in section </w:t>
      </w:r>
      <w:r w:rsidRPr="005E3005">
        <w:rPr>
          <w:rFonts w:cstheme="minorHAnsi"/>
          <w:color w:val="FF0000"/>
          <w:lang w:val="en-IN"/>
        </w:rPr>
        <w:t>6.3.37.3.3</w:t>
      </w:r>
    </w:p>
    <w:p w14:paraId="03E0D771" w14:textId="77777777" w:rsidR="005E3005" w:rsidRPr="00951621" w:rsidRDefault="005E3005" w:rsidP="005E3005">
      <w:pPr>
        <w:pStyle w:val="NoSpacing"/>
        <w:rPr>
          <w:rFonts w:ascii="Times New Roman" w:hAnsi="Times New Roman" w:cs="Times New Roman"/>
          <w:color w:val="FF0000"/>
          <w:lang w:val="en-IN"/>
        </w:rPr>
      </w:pPr>
      <w:r w:rsidRPr="00951621">
        <w:rPr>
          <w:rFonts w:ascii="Times New Roman" w:hAnsi="Times New Roman" w:cs="Times New Roman"/>
          <w:color w:val="FF0000"/>
          <w:lang w:val="en-IN"/>
        </w:rPr>
        <w:t>6.3.37.3.3 Frame duration and Super-frame duration</w:t>
      </w:r>
    </w:p>
    <w:p w14:paraId="7B9F0D6E" w14:textId="77777777" w:rsidR="00DB01D6" w:rsidRDefault="005E3005" w:rsidP="005E3005">
      <w:pPr>
        <w:pStyle w:val="NoSpacing"/>
        <w:rPr>
          <w:rFonts w:ascii="Times New Roman" w:eastAsia="TimesNewRoman" w:hAnsi="Times New Roman" w:cs="Times New Roman"/>
          <w:color w:val="FF0000"/>
          <w:u w:val="single"/>
          <w:lang w:val="en-IN"/>
        </w:rPr>
      </w:pPr>
      <w:r w:rsidRPr="00951621">
        <w:rPr>
          <w:rFonts w:ascii="Times New Roman" w:eastAsia="TimesNewRoman" w:hAnsi="Times New Roman" w:cs="Times New Roman"/>
          <w:color w:val="FF0000"/>
          <w:lang w:val="en-IN"/>
        </w:rPr>
        <w:t xml:space="preserve">The longer the frame, the longer the latency. Support of low frame duration is needed to support low latency requirement of high priority applications. The frame duration for such an application will be configured such that a complete PDU can be encapsulated in one frame. </w:t>
      </w:r>
      <w:r w:rsidRPr="00951621">
        <w:rPr>
          <w:rFonts w:ascii="Times New Roman" w:eastAsia="TimesNewRoman" w:hAnsi="Times New Roman" w:cs="Times New Roman"/>
          <w:color w:val="FF0000"/>
          <w:u w:val="single"/>
          <w:lang w:val="en-IN"/>
        </w:rPr>
        <w:t>The objective</w:t>
      </w:r>
      <w:r w:rsidR="00DB01D6">
        <w:rPr>
          <w:rFonts w:ascii="Times New Roman" w:eastAsia="TimesNewRoman" w:hAnsi="Times New Roman" w:cs="Times New Roman"/>
          <w:color w:val="FF0000"/>
          <w:u w:val="single"/>
          <w:lang w:val="en-IN"/>
        </w:rPr>
        <w:t>s</w:t>
      </w:r>
      <w:r w:rsidRPr="00951621">
        <w:rPr>
          <w:rFonts w:ascii="Times New Roman" w:eastAsia="TimesNewRoman" w:hAnsi="Times New Roman" w:cs="Times New Roman"/>
          <w:color w:val="FF0000"/>
          <w:u w:val="single"/>
          <w:lang w:val="en-IN"/>
        </w:rPr>
        <w:t xml:space="preserve"> of the super-frame </w:t>
      </w:r>
      <w:r w:rsidR="00DB01D6">
        <w:rPr>
          <w:rFonts w:ascii="Times New Roman" w:eastAsia="TimesNewRoman" w:hAnsi="Times New Roman" w:cs="Times New Roman"/>
          <w:color w:val="FF0000"/>
          <w:u w:val="single"/>
          <w:lang w:val="en-IN"/>
        </w:rPr>
        <w:t>are:</w:t>
      </w:r>
    </w:p>
    <w:p w14:paraId="151D444F" w14:textId="7E8B1738" w:rsidR="00DB01D6" w:rsidRPr="000116DD" w:rsidRDefault="00DB01D6" w:rsidP="00DB01D6">
      <w:pPr>
        <w:pStyle w:val="NoSpacing"/>
        <w:numPr>
          <w:ilvl w:val="0"/>
          <w:numId w:val="10"/>
        </w:numPr>
        <w:rPr>
          <w:rFonts w:ascii="Times New Roman" w:eastAsia="TimesNewRoman" w:hAnsi="Times New Roman" w:cs="Times New Roman"/>
          <w:color w:val="FF0000"/>
          <w:lang w:val="en-IN"/>
        </w:rPr>
      </w:pPr>
      <w:r>
        <w:rPr>
          <w:rFonts w:ascii="Times New Roman" w:eastAsia="TimesNewRoman" w:hAnsi="Times New Roman" w:cs="Times New Roman"/>
          <w:color w:val="FF0000"/>
          <w:u w:val="single"/>
          <w:lang w:val="en-IN"/>
        </w:rPr>
        <w:t>P</w:t>
      </w:r>
      <w:r w:rsidR="005E3005" w:rsidRPr="00951621">
        <w:rPr>
          <w:rFonts w:ascii="Times New Roman" w:eastAsia="TimesNewRoman" w:hAnsi="Times New Roman" w:cs="Times New Roman"/>
          <w:color w:val="FF0000"/>
          <w:u w:val="single"/>
          <w:lang w:val="en-IN"/>
        </w:rPr>
        <w:t>rovide an additional dimension of separation between sectors for the scheduler</w:t>
      </w:r>
      <w:r w:rsidR="00F16FD6">
        <w:rPr>
          <w:rFonts w:ascii="Times New Roman" w:eastAsia="TimesNewRoman" w:hAnsi="Times New Roman" w:cs="Times New Roman"/>
          <w:color w:val="FF0000"/>
          <w:u w:val="single"/>
          <w:lang w:val="en-IN"/>
        </w:rPr>
        <w:t xml:space="preserve"> to avoid self interference</w:t>
      </w:r>
    </w:p>
    <w:p w14:paraId="12A268D1" w14:textId="3906C7FE" w:rsidR="00DB01D6" w:rsidRPr="000116DD" w:rsidRDefault="00DB01D6" w:rsidP="00DB01D6">
      <w:pPr>
        <w:pStyle w:val="NoSpacing"/>
        <w:numPr>
          <w:ilvl w:val="0"/>
          <w:numId w:val="10"/>
        </w:numPr>
        <w:rPr>
          <w:rFonts w:ascii="Times New Roman" w:eastAsia="TimesNewRoman" w:hAnsi="Times New Roman" w:cs="Times New Roman"/>
          <w:color w:val="FF0000"/>
          <w:lang w:val="en-IN"/>
        </w:rPr>
      </w:pPr>
      <w:r>
        <w:rPr>
          <w:rFonts w:ascii="Times New Roman" w:eastAsia="TimesNewRoman" w:hAnsi="Times New Roman" w:cs="Times New Roman"/>
          <w:color w:val="FF0000"/>
          <w:u w:val="single"/>
          <w:lang w:val="en-IN"/>
        </w:rPr>
        <w:t xml:space="preserve">Extend </w:t>
      </w:r>
      <w:r w:rsidR="005E3005" w:rsidRPr="00951621">
        <w:rPr>
          <w:rFonts w:ascii="Times New Roman" w:eastAsia="TimesNewRoman" w:hAnsi="Times New Roman" w:cs="Times New Roman"/>
          <w:color w:val="FF0000"/>
          <w:u w:val="single"/>
          <w:lang w:val="en-IN"/>
        </w:rPr>
        <w:t xml:space="preserve">the </w:t>
      </w:r>
      <w:r>
        <w:rPr>
          <w:rFonts w:ascii="Times New Roman" w:eastAsia="TimesNewRoman" w:hAnsi="Times New Roman" w:cs="Times New Roman"/>
          <w:color w:val="FF0000"/>
          <w:u w:val="single"/>
          <w:lang w:val="en-IN"/>
        </w:rPr>
        <w:t xml:space="preserve">allocation </w:t>
      </w:r>
      <w:r w:rsidR="005E3005" w:rsidRPr="00951621">
        <w:rPr>
          <w:rFonts w:ascii="Times New Roman" w:eastAsia="TimesNewRoman" w:hAnsi="Times New Roman" w:cs="Times New Roman"/>
          <w:color w:val="FF0000"/>
          <w:u w:val="single"/>
          <w:lang w:val="en-IN"/>
        </w:rPr>
        <w:t xml:space="preserve"> window many frames into the future.</w:t>
      </w:r>
    </w:p>
    <w:p w14:paraId="0C9B5376" w14:textId="46BE6E83" w:rsidR="00C538D7" w:rsidRPr="00951621" w:rsidRDefault="005E3005" w:rsidP="00DB01D6">
      <w:pPr>
        <w:pStyle w:val="NoSpacing"/>
        <w:rPr>
          <w:rFonts w:ascii="Times New Roman" w:eastAsia="TimesNewRoman" w:hAnsi="Times New Roman" w:cs="Times New Roman"/>
          <w:color w:val="FF0000"/>
          <w:lang w:val="en-IN"/>
        </w:rPr>
      </w:pPr>
      <w:r w:rsidRPr="00951621">
        <w:rPr>
          <w:rFonts w:ascii="Times New Roman" w:eastAsia="TimesNewRoman" w:hAnsi="Times New Roman" w:cs="Times New Roman"/>
          <w:color w:val="FF0000"/>
          <w:lang w:val="en-IN"/>
        </w:rPr>
        <w:t xml:space="preserve"> The duration of a super-frame will be greater than the maximum interval among all UGS/SPS allocations.</w:t>
      </w:r>
    </w:p>
    <w:p w14:paraId="51F1727B" w14:textId="77777777" w:rsidR="00E573AD" w:rsidRPr="005E3005" w:rsidRDefault="00E573AD" w:rsidP="005E3005">
      <w:pPr>
        <w:pStyle w:val="NoSpacing"/>
        <w:rPr>
          <w:color w:val="FF0000"/>
        </w:rPr>
      </w:pPr>
    </w:p>
    <w:p w14:paraId="3D5F6FE7" w14:textId="31DC654A" w:rsidR="006E20C3" w:rsidRDefault="006D51ED" w:rsidP="006E20C3">
      <w:pPr>
        <w:pStyle w:val="ListParagraph"/>
        <w:numPr>
          <w:ilvl w:val="0"/>
          <w:numId w:val="1"/>
        </w:numPr>
      </w:pPr>
      <w:r>
        <w:t>In Section 6.3.37.3.4.2 “Between BSC and BSs in the control area” and all throughout the document,</w:t>
      </w:r>
    </w:p>
    <w:p w14:paraId="6F26A8C3" w14:textId="733DDAA0" w:rsidR="006D51ED" w:rsidRDefault="00C6449E" w:rsidP="006D51ED">
      <w:pPr>
        <w:pStyle w:val="ListParagraph"/>
        <w:numPr>
          <w:ilvl w:val="1"/>
          <w:numId w:val="1"/>
        </w:numPr>
      </w:pPr>
      <w:r>
        <w:t xml:space="preserve">Instead of “GPS”, </w:t>
      </w:r>
      <w:r w:rsidR="00B67C29">
        <w:t xml:space="preserve">should consider using the acronym “GNSS” </w:t>
      </w:r>
      <w:r w:rsidR="00EF048E">
        <w:t xml:space="preserve">(Global Navigation Satellite System) instead. </w:t>
      </w:r>
      <w:r w:rsidR="00BB1D9D">
        <w:t xml:space="preserve">GNSS is becoming a more general term, which </w:t>
      </w:r>
      <w:r w:rsidR="00332A7D">
        <w:t xml:space="preserve">better covers the cases where other than GPS </w:t>
      </w:r>
      <w:r w:rsidR="00F17783">
        <w:t xml:space="preserve">satellite </w:t>
      </w:r>
      <w:r w:rsidR="00332A7D">
        <w:t xml:space="preserve">constellations </w:t>
      </w:r>
      <w:r w:rsidR="00EE1B59">
        <w:t xml:space="preserve">(Galileo, GLONASS, etc.) </w:t>
      </w:r>
      <w:r w:rsidR="00F17783">
        <w:t>are being used.</w:t>
      </w:r>
    </w:p>
    <w:p w14:paraId="26F930FA" w14:textId="36C1AF3A" w:rsidR="00706121" w:rsidRDefault="00A11C0B" w:rsidP="00706121">
      <w:pPr>
        <w:rPr>
          <w:color w:val="FF0000"/>
        </w:rPr>
      </w:pPr>
      <w:r>
        <w:rPr>
          <w:color w:val="FF0000"/>
        </w:rPr>
        <w:t>Accept</w:t>
      </w:r>
      <w:r w:rsidR="00706121" w:rsidRPr="00706121">
        <w:rPr>
          <w:color w:val="FF0000"/>
        </w:rPr>
        <w:t>.</w:t>
      </w:r>
    </w:p>
    <w:p w14:paraId="3F6C160B" w14:textId="77777777" w:rsidR="00E573AD" w:rsidRPr="00706121" w:rsidRDefault="00E573AD" w:rsidP="00706121">
      <w:pPr>
        <w:rPr>
          <w:color w:val="FF0000"/>
        </w:rPr>
      </w:pPr>
    </w:p>
    <w:p w14:paraId="5A29121A" w14:textId="00B75D81" w:rsidR="000B7E7A" w:rsidRDefault="006F2DA4" w:rsidP="006F2DA4">
      <w:pPr>
        <w:pStyle w:val="ListParagraph"/>
        <w:numPr>
          <w:ilvl w:val="0"/>
          <w:numId w:val="1"/>
        </w:numPr>
      </w:pPr>
      <w:r>
        <w:t xml:space="preserve">In Section </w:t>
      </w:r>
      <w:r w:rsidRPr="006F2DA4">
        <w:t xml:space="preserve">6.3.37.4.1 </w:t>
      </w:r>
      <w:r w:rsidR="000F4157">
        <w:t>“</w:t>
      </w:r>
      <w:r w:rsidRPr="006F2DA4">
        <w:t>Unsolicited Grant Service (UGS)</w:t>
      </w:r>
      <w:r w:rsidR="000F4157">
        <w:t>”</w:t>
      </w:r>
      <w:r>
        <w:t>,</w:t>
      </w:r>
    </w:p>
    <w:p w14:paraId="11F6523E" w14:textId="53E100AE" w:rsidR="006F2DA4" w:rsidRDefault="008E4BDC" w:rsidP="006F2DA4">
      <w:pPr>
        <w:pStyle w:val="ListParagraph"/>
        <w:numPr>
          <w:ilvl w:val="1"/>
          <w:numId w:val="1"/>
        </w:numPr>
      </w:pPr>
      <w:r>
        <w:lastRenderedPageBreak/>
        <w:t xml:space="preserve">In the third paragraph, </w:t>
      </w:r>
      <w:r w:rsidR="006B5738">
        <w:t xml:space="preserve">the statement </w:t>
      </w:r>
      <w:r>
        <w:t>“</w:t>
      </w:r>
      <w:r w:rsidR="00844AEF">
        <w:t xml:space="preserve">The validity </w:t>
      </w:r>
      <w:r w:rsidR="006B5738">
        <w:t>is infinite” would be good</w:t>
      </w:r>
      <w:r w:rsidR="00BD5327">
        <w:t xml:space="preserve"> to </w:t>
      </w:r>
      <w:r w:rsidR="00B36642">
        <w:t xml:space="preserve">be accompanied with </w:t>
      </w:r>
      <w:r w:rsidR="009757F8">
        <w:t xml:space="preserve">possible exception cases. </w:t>
      </w:r>
      <w:r w:rsidR="00E03CBC">
        <w:t>Such</w:t>
      </w:r>
      <w:r w:rsidR="009757F8">
        <w:t xml:space="preserve"> </w:t>
      </w:r>
      <w:r w:rsidR="00E03CBC">
        <w:t xml:space="preserve">exceptions might be for instance </w:t>
      </w:r>
      <w:r w:rsidR="003B1588">
        <w:t>a</w:t>
      </w:r>
      <w:r w:rsidR="00E03CBC">
        <w:t xml:space="preserve"> </w:t>
      </w:r>
      <w:r w:rsidR="003B1588">
        <w:t xml:space="preserve">remote </w:t>
      </w:r>
      <w:r w:rsidR="00297E43">
        <w:t xml:space="preserve">radio </w:t>
      </w:r>
      <w:r w:rsidR="00E03CBC">
        <w:t xml:space="preserve">disconnect </w:t>
      </w:r>
      <w:r w:rsidR="00DC1F22">
        <w:t>or hando</w:t>
      </w:r>
      <w:r w:rsidR="004E1D15">
        <w:t>ver</w:t>
      </w:r>
      <w:r w:rsidR="00DC1F22">
        <w:t xml:space="preserve"> </w:t>
      </w:r>
      <w:r w:rsidR="00297E43">
        <w:t xml:space="preserve">from the base, </w:t>
      </w:r>
      <w:r w:rsidR="00151F88">
        <w:t xml:space="preserve">or another </w:t>
      </w:r>
      <w:r w:rsidR="0040440E">
        <w:t>ALLOC-MSG overriding or cancelling the previous allocation.</w:t>
      </w:r>
    </w:p>
    <w:p w14:paraId="79E3EF25" w14:textId="309672E6" w:rsidR="00063339" w:rsidRDefault="00063339" w:rsidP="00063339">
      <w:pPr>
        <w:pStyle w:val="ListParagraph"/>
        <w:numPr>
          <w:ilvl w:val="2"/>
          <w:numId w:val="1"/>
        </w:numPr>
      </w:pPr>
      <w:r>
        <w:t>Principle – rename UGS to NB-UGS</w:t>
      </w:r>
      <w:r w:rsidR="00926894">
        <w:t xml:space="preserve">.  Clarify wording that it </w:t>
      </w:r>
      <w:r w:rsidR="00824F94">
        <w:t xml:space="preserve">is a static allocation that </w:t>
      </w:r>
      <w:r w:rsidR="00926894">
        <w:t xml:space="preserve">can be re-allocated or reclaimed in exceptional circumstances. Remove “infinite” </w:t>
      </w:r>
      <w:r w:rsidR="005F6A1B">
        <w:t xml:space="preserve"> (copy from related section in base standard for UGS)  Action Menashe. </w:t>
      </w:r>
    </w:p>
    <w:p w14:paraId="16C29F4C" w14:textId="26C79A38" w:rsidR="00E573AD" w:rsidRPr="00BB4ACD" w:rsidRDefault="00E573AD" w:rsidP="00E573AD">
      <w:pPr>
        <w:rPr>
          <w:color w:val="FF0000"/>
        </w:rPr>
      </w:pPr>
      <w:r w:rsidRPr="00BB4ACD">
        <w:rPr>
          <w:color w:val="FF0000"/>
        </w:rPr>
        <w:t>Accept. Resolution – Change the description. Below is the corrected statement.</w:t>
      </w:r>
    </w:p>
    <w:p w14:paraId="7A3E18AA" w14:textId="3039687B" w:rsidR="00BB4ACD" w:rsidRPr="00951621" w:rsidRDefault="00BB4ACD" w:rsidP="00BB4ACD">
      <w:pPr>
        <w:autoSpaceDE w:val="0"/>
        <w:autoSpaceDN w:val="0"/>
        <w:adjustRightInd w:val="0"/>
        <w:spacing w:after="0" w:line="240" w:lineRule="auto"/>
        <w:rPr>
          <w:rFonts w:ascii="Times New Roman" w:hAnsi="Times New Roman" w:cs="Times New Roman"/>
          <w:color w:val="FF0000"/>
        </w:rPr>
      </w:pPr>
      <w:r w:rsidRPr="00951621">
        <w:rPr>
          <w:rFonts w:ascii="Times New Roman" w:eastAsia="TimesNewRoman" w:hAnsi="Times New Roman" w:cs="Times New Roman"/>
          <w:color w:val="FF0000"/>
          <w:sz w:val="20"/>
          <w:szCs w:val="20"/>
          <w:lang w:val="en-IN"/>
        </w:rPr>
        <w:t>UGS service is started after service flow creation and the allocation is based on QOS parameters of the service flow.</w:t>
      </w:r>
    </w:p>
    <w:p w14:paraId="6C100959" w14:textId="58D85D70" w:rsidR="00E573AD" w:rsidRDefault="00E573AD" w:rsidP="00E573AD">
      <w:pPr>
        <w:rPr>
          <w:rFonts w:cstheme="minorHAnsi"/>
          <w:color w:val="FF0000"/>
          <w:u w:val="single"/>
        </w:rPr>
      </w:pPr>
      <w:r w:rsidRPr="00951621">
        <w:rPr>
          <w:rFonts w:ascii="Times New Roman" w:hAnsi="Times New Roman" w:cs="Times New Roman"/>
          <w:color w:val="FF0000"/>
          <w:u w:val="single"/>
        </w:rPr>
        <w:t xml:space="preserve">The allocations are valid </w:t>
      </w:r>
      <w:r w:rsidR="00BB4ACD" w:rsidRPr="00951621">
        <w:rPr>
          <w:rFonts w:ascii="Times New Roman" w:hAnsi="Times New Roman" w:cs="Times New Roman"/>
          <w:color w:val="FF0000"/>
          <w:u w:val="single"/>
        </w:rPr>
        <w:t>throughout</w:t>
      </w:r>
      <w:r w:rsidRPr="00951621">
        <w:rPr>
          <w:rFonts w:ascii="Times New Roman" w:hAnsi="Times New Roman" w:cs="Times New Roman"/>
          <w:color w:val="FF0000"/>
          <w:u w:val="single"/>
        </w:rPr>
        <w:t xml:space="preserve"> the session of the remote</w:t>
      </w:r>
      <w:r w:rsidR="00BB4ACD" w:rsidRPr="00951621">
        <w:rPr>
          <w:rFonts w:ascii="Times New Roman" w:hAnsi="Times New Roman" w:cs="Times New Roman"/>
          <w:color w:val="FF0000"/>
        </w:rPr>
        <w:t xml:space="preserve">.  </w:t>
      </w:r>
      <w:r w:rsidR="00BB4ACD" w:rsidRPr="00951621">
        <w:rPr>
          <w:rFonts w:ascii="Times New Roman" w:hAnsi="Times New Roman" w:cs="Times New Roman"/>
          <w:color w:val="FF0000"/>
          <w:u w:val="single"/>
        </w:rPr>
        <w:t>Allocations are terminated when the remote disconnects or handover from the BS</w:t>
      </w:r>
      <w:r w:rsidR="00BB4ACD" w:rsidRPr="00BB4ACD">
        <w:rPr>
          <w:rFonts w:cstheme="minorHAnsi"/>
          <w:color w:val="FF0000"/>
          <w:u w:val="single"/>
        </w:rPr>
        <w:t xml:space="preserve">. </w:t>
      </w:r>
    </w:p>
    <w:p w14:paraId="7F85733E" w14:textId="77777777" w:rsidR="00BB4ACD" w:rsidRPr="00BB4ACD" w:rsidRDefault="00BB4ACD" w:rsidP="00E573AD">
      <w:pPr>
        <w:rPr>
          <w:rFonts w:cstheme="minorHAnsi"/>
          <w:color w:val="FF0000"/>
          <w:u w:val="single"/>
        </w:rPr>
      </w:pPr>
    </w:p>
    <w:p w14:paraId="62C09AD7" w14:textId="647E6485" w:rsidR="0040440E" w:rsidRDefault="00A10D99" w:rsidP="0040440E">
      <w:pPr>
        <w:pStyle w:val="ListParagraph"/>
        <w:numPr>
          <w:ilvl w:val="0"/>
          <w:numId w:val="1"/>
        </w:numPr>
      </w:pPr>
      <w:r>
        <w:t xml:space="preserve">In Section </w:t>
      </w:r>
      <w:r w:rsidRPr="00A10D99">
        <w:t xml:space="preserve">6.3.37.4.2 </w:t>
      </w:r>
      <w:r w:rsidR="000F4157">
        <w:t>“</w:t>
      </w:r>
      <w:r w:rsidRPr="00A10D99">
        <w:t>Semi Persistent Service (SPS)</w:t>
      </w:r>
      <w:r w:rsidR="000F4157">
        <w:t>”</w:t>
      </w:r>
      <w:r>
        <w:t>,</w:t>
      </w:r>
    </w:p>
    <w:p w14:paraId="71EB2372" w14:textId="720707C2" w:rsidR="00A10D99" w:rsidRDefault="00905A28" w:rsidP="00A10D99">
      <w:pPr>
        <w:pStyle w:val="ListParagraph"/>
        <w:numPr>
          <w:ilvl w:val="1"/>
          <w:numId w:val="1"/>
        </w:numPr>
      </w:pPr>
      <w:r>
        <w:t xml:space="preserve">In the first paragraph, the statement “The service has a validity period which can be finite” should be </w:t>
      </w:r>
      <w:r w:rsidR="00CD7FEB">
        <w:t>replaced with a more specific sentence.</w:t>
      </w:r>
    </w:p>
    <w:p w14:paraId="12C185DB" w14:textId="0BFFD4A8" w:rsidR="005F6A1B" w:rsidRDefault="006D793E" w:rsidP="005F6A1B">
      <w:pPr>
        <w:pStyle w:val="ListParagraph"/>
        <w:numPr>
          <w:ilvl w:val="2"/>
          <w:numId w:val="1"/>
        </w:numPr>
      </w:pPr>
      <w:r>
        <w:t>Principle – Assign to Menashe to develop new wording</w:t>
      </w:r>
    </w:p>
    <w:p w14:paraId="708DFAE8" w14:textId="5E453DFB" w:rsidR="000E46B7" w:rsidRPr="000E46B7" w:rsidRDefault="000E46B7" w:rsidP="000E46B7">
      <w:pPr>
        <w:rPr>
          <w:color w:val="FF0000"/>
        </w:rPr>
      </w:pPr>
      <w:r w:rsidRPr="000E46B7">
        <w:rPr>
          <w:color w:val="FF0000"/>
        </w:rPr>
        <w:t xml:space="preserve">Resolution </w:t>
      </w:r>
      <w:r w:rsidR="00D47E15">
        <w:rPr>
          <w:color w:val="FF0000"/>
        </w:rPr>
        <w:t>- R</w:t>
      </w:r>
      <w:r w:rsidRPr="000E46B7">
        <w:rPr>
          <w:color w:val="FF0000"/>
        </w:rPr>
        <w:t>emove validity in case of SPS</w:t>
      </w:r>
      <w:r w:rsidR="00335CF3">
        <w:rPr>
          <w:color w:val="FF0000"/>
        </w:rPr>
        <w:t xml:space="preserve"> as its determined dynamically</w:t>
      </w:r>
      <w:r w:rsidRPr="000E46B7">
        <w:rPr>
          <w:color w:val="FF0000"/>
        </w:rPr>
        <w:t xml:space="preserve">. Below is the modified </w:t>
      </w:r>
      <w:r w:rsidR="00706121">
        <w:rPr>
          <w:color w:val="FF0000"/>
        </w:rPr>
        <w:t>version</w:t>
      </w:r>
      <w:r w:rsidRPr="000E46B7">
        <w:rPr>
          <w:color w:val="FF0000"/>
        </w:rPr>
        <w:t>.</w:t>
      </w:r>
    </w:p>
    <w:p w14:paraId="530EE232" w14:textId="77777777" w:rsidR="00C538D7" w:rsidRPr="00951621" w:rsidRDefault="00C538D7" w:rsidP="00C538D7">
      <w:pPr>
        <w:pStyle w:val="Body"/>
        <w:rPr>
          <w:color w:val="FF0000"/>
          <w:lang w:val="en-IN"/>
        </w:rPr>
      </w:pPr>
      <w:r w:rsidRPr="00951621">
        <w:rPr>
          <w:color w:val="FF0000"/>
          <w:lang w:val="en-IN"/>
        </w:rPr>
        <w:t>6.3.37.4.2 Semi Persistent Service (SPS)</w:t>
      </w:r>
    </w:p>
    <w:p w14:paraId="7D088CD3" w14:textId="77777777" w:rsidR="00C538D7" w:rsidRPr="00951621" w:rsidRDefault="00C538D7" w:rsidP="00706121">
      <w:pPr>
        <w:pStyle w:val="NoSpacing"/>
        <w:rPr>
          <w:rFonts w:ascii="Times New Roman" w:hAnsi="Times New Roman" w:cs="Times New Roman"/>
          <w:color w:val="FF0000"/>
          <w:lang w:val="en-IN"/>
        </w:rPr>
      </w:pPr>
      <w:r w:rsidRPr="00951621">
        <w:rPr>
          <w:rFonts w:ascii="Times New Roman" w:hAnsi="Times New Roman" w:cs="Times New Roman"/>
          <w:color w:val="FF0000"/>
          <w:lang w:val="en-IN"/>
        </w:rPr>
        <w:t>SPS is a variation of UGS. It is dynamically activated and terminated. SPS is designed to serve a specific</w:t>
      </w:r>
    </w:p>
    <w:p w14:paraId="4C0F73BC" w14:textId="77777777" w:rsidR="00C538D7" w:rsidRPr="00951621" w:rsidRDefault="00C538D7" w:rsidP="00706121">
      <w:pPr>
        <w:pStyle w:val="NoSpacing"/>
        <w:rPr>
          <w:rFonts w:ascii="Times New Roman" w:hAnsi="Times New Roman" w:cs="Times New Roman"/>
          <w:color w:val="FF0000"/>
          <w:lang w:val="en-IN"/>
        </w:rPr>
      </w:pPr>
      <w:r w:rsidRPr="00951621">
        <w:rPr>
          <w:rFonts w:ascii="Times New Roman" w:hAnsi="Times New Roman" w:cs="Times New Roman"/>
          <w:color w:val="FF0000"/>
          <w:lang w:val="en-IN"/>
        </w:rPr>
        <w:t>application with known characteristics. The respective SPS parameters are designed to accommodate the</w:t>
      </w:r>
    </w:p>
    <w:p w14:paraId="07D7E185" w14:textId="26AD9D26" w:rsidR="00C538D7" w:rsidRPr="00951621" w:rsidRDefault="00C538D7" w:rsidP="00706121">
      <w:pPr>
        <w:pStyle w:val="NoSpacing"/>
        <w:rPr>
          <w:rFonts w:ascii="Times New Roman" w:hAnsi="Times New Roman" w:cs="Times New Roman"/>
          <w:color w:val="FF0000"/>
          <w:lang w:val="en-IN"/>
        </w:rPr>
      </w:pPr>
      <w:r w:rsidRPr="00951621">
        <w:rPr>
          <w:rFonts w:ascii="Times New Roman" w:hAnsi="Times New Roman" w:cs="Times New Roman"/>
          <w:color w:val="FF0000"/>
          <w:lang w:val="en-IN"/>
        </w:rPr>
        <w:t>periodicity and packet size of the application.</w:t>
      </w:r>
    </w:p>
    <w:p w14:paraId="7FF36635" w14:textId="77777777" w:rsidR="00C538D7" w:rsidRPr="00951621" w:rsidRDefault="00C538D7" w:rsidP="00706121">
      <w:pPr>
        <w:pStyle w:val="NoSpacing"/>
        <w:rPr>
          <w:rFonts w:ascii="Times New Roman" w:hAnsi="Times New Roman" w:cs="Times New Roman"/>
          <w:color w:val="FF0000"/>
          <w:lang w:val="en-IN"/>
        </w:rPr>
      </w:pPr>
      <w:r w:rsidRPr="00951621">
        <w:rPr>
          <w:rFonts w:ascii="Times New Roman" w:hAnsi="Times New Roman" w:cs="Times New Roman"/>
          <w:color w:val="FF0000"/>
          <w:lang w:val="en-IN"/>
        </w:rPr>
        <w:t>The following parameters are included in an SPS allocation:</w:t>
      </w:r>
    </w:p>
    <w:p w14:paraId="37A4F69E" w14:textId="77777777" w:rsidR="00C538D7" w:rsidRPr="00951621" w:rsidRDefault="00C538D7" w:rsidP="00706121">
      <w:pPr>
        <w:pStyle w:val="NoSpacing"/>
        <w:rPr>
          <w:rFonts w:ascii="Times New Roman" w:hAnsi="Times New Roman" w:cs="Times New Roman"/>
          <w:color w:val="FF0000"/>
          <w:lang w:val="en-IN"/>
        </w:rPr>
      </w:pPr>
      <w:r w:rsidRPr="00951621">
        <w:rPr>
          <w:rFonts w:ascii="Times New Roman" w:hAnsi="Times New Roman" w:cs="Times New Roman"/>
          <w:color w:val="FF0000"/>
          <w:lang w:val="en-IN"/>
        </w:rPr>
        <w:t>• The interval between successive allocations.</w:t>
      </w:r>
    </w:p>
    <w:p w14:paraId="43902857" w14:textId="2D92699F" w:rsidR="00C538D7" w:rsidRPr="00951621" w:rsidRDefault="00C538D7" w:rsidP="00706121">
      <w:pPr>
        <w:pStyle w:val="NoSpacing"/>
        <w:rPr>
          <w:rFonts w:ascii="Times New Roman" w:hAnsi="Times New Roman" w:cs="Times New Roman"/>
          <w:color w:val="FF0000"/>
          <w:lang w:val="en-IN"/>
        </w:rPr>
      </w:pPr>
      <w:r w:rsidRPr="00951621">
        <w:rPr>
          <w:rFonts w:ascii="Times New Roman" w:hAnsi="Times New Roman" w:cs="Times New Roman"/>
          <w:color w:val="FF0000"/>
          <w:lang w:val="en-IN"/>
        </w:rPr>
        <w:t>• The size of the individual allocation within each interval.</w:t>
      </w:r>
    </w:p>
    <w:p w14:paraId="7DB33351" w14:textId="77777777" w:rsidR="00C538D7" w:rsidRPr="00951621" w:rsidRDefault="00C538D7" w:rsidP="00706121">
      <w:pPr>
        <w:pStyle w:val="NoSpacing"/>
        <w:rPr>
          <w:rFonts w:ascii="Times New Roman" w:hAnsi="Times New Roman" w:cs="Times New Roman"/>
          <w:color w:val="FF0000"/>
          <w:lang w:val="en-IN"/>
        </w:rPr>
      </w:pPr>
      <w:r w:rsidRPr="00951621">
        <w:rPr>
          <w:rFonts w:ascii="Times New Roman" w:hAnsi="Times New Roman" w:cs="Times New Roman"/>
          <w:color w:val="FF0000"/>
          <w:lang w:val="en-IN"/>
        </w:rPr>
        <w:t>• The activation and termination criteria.</w:t>
      </w:r>
    </w:p>
    <w:p w14:paraId="5EC4A05D" w14:textId="77777777" w:rsidR="00C538D7" w:rsidRPr="00951621" w:rsidRDefault="00C538D7" w:rsidP="00706121">
      <w:pPr>
        <w:pStyle w:val="NoSpacing"/>
        <w:rPr>
          <w:rFonts w:ascii="Times New Roman" w:hAnsi="Times New Roman" w:cs="Times New Roman"/>
          <w:color w:val="FF0000"/>
          <w:lang w:val="en-IN"/>
        </w:rPr>
      </w:pPr>
      <w:r w:rsidRPr="00951621">
        <w:rPr>
          <w:rFonts w:ascii="Times New Roman" w:hAnsi="Times New Roman" w:cs="Times New Roman"/>
          <w:color w:val="FF0000"/>
          <w:lang w:val="en-IN"/>
        </w:rPr>
        <w:t>SPS can be established and terminated dynamically during operation. SPS service flow parameters are</w:t>
      </w:r>
    </w:p>
    <w:p w14:paraId="3848E607" w14:textId="77777777" w:rsidR="00C538D7" w:rsidRPr="00951621" w:rsidRDefault="00C538D7" w:rsidP="00706121">
      <w:pPr>
        <w:pStyle w:val="NoSpacing"/>
        <w:rPr>
          <w:rFonts w:ascii="Times New Roman" w:hAnsi="Times New Roman" w:cs="Times New Roman"/>
          <w:color w:val="FF0000"/>
          <w:u w:val="single"/>
          <w:lang w:val="en-IN"/>
        </w:rPr>
      </w:pPr>
      <w:r w:rsidRPr="00951621">
        <w:rPr>
          <w:rFonts w:ascii="Times New Roman" w:hAnsi="Times New Roman" w:cs="Times New Roman"/>
          <w:color w:val="FF0000"/>
          <w:lang w:val="en-IN"/>
        </w:rPr>
        <w:t xml:space="preserve">defined in the SF configuration file. </w:t>
      </w:r>
      <w:r w:rsidRPr="00951621">
        <w:rPr>
          <w:rFonts w:ascii="Times New Roman" w:hAnsi="Times New Roman" w:cs="Times New Roman"/>
          <w:color w:val="FF0000"/>
          <w:u w:val="single"/>
          <w:lang w:val="en-IN"/>
        </w:rPr>
        <w:t>The activation condition is the detection of an SDU with one or more</w:t>
      </w:r>
    </w:p>
    <w:p w14:paraId="5FAD7701" w14:textId="77777777" w:rsidR="00C538D7" w:rsidRPr="00951621" w:rsidRDefault="00C538D7" w:rsidP="00706121">
      <w:pPr>
        <w:pStyle w:val="NoSpacing"/>
        <w:rPr>
          <w:rFonts w:ascii="Times New Roman" w:hAnsi="Times New Roman" w:cs="Times New Roman"/>
          <w:color w:val="FF0000"/>
          <w:u w:val="single"/>
          <w:lang w:val="en-IN"/>
        </w:rPr>
      </w:pPr>
      <w:r w:rsidRPr="00951621">
        <w:rPr>
          <w:rFonts w:ascii="Times New Roman" w:hAnsi="Times New Roman" w:cs="Times New Roman"/>
          <w:color w:val="FF0000"/>
          <w:u w:val="single"/>
          <w:lang w:val="en-IN"/>
        </w:rPr>
        <w:t>classifiers matching the condition. The termination of the SPS service flow is the absence of the SDU</w:t>
      </w:r>
    </w:p>
    <w:p w14:paraId="64EAD11A" w14:textId="66823A6F" w:rsidR="00C538D7" w:rsidRPr="00706121" w:rsidRDefault="00C538D7" w:rsidP="00706121">
      <w:pPr>
        <w:pStyle w:val="NoSpacing"/>
        <w:rPr>
          <w:color w:val="FF0000"/>
          <w:lang w:val="en-IN"/>
        </w:rPr>
      </w:pPr>
      <w:r w:rsidRPr="00951621">
        <w:rPr>
          <w:rFonts w:ascii="Times New Roman" w:hAnsi="Times New Roman" w:cs="Times New Roman"/>
          <w:color w:val="FF0000"/>
          <w:u w:val="single"/>
          <w:lang w:val="en-IN"/>
        </w:rPr>
        <w:t>matching the condition for a certain period.</w:t>
      </w:r>
      <w:r w:rsidRPr="00951621">
        <w:rPr>
          <w:rFonts w:ascii="Times New Roman" w:hAnsi="Times New Roman" w:cs="Times New Roman"/>
          <w:color w:val="FF0000"/>
          <w:lang w:val="en-IN"/>
        </w:rPr>
        <w:t xml:space="preserve"> SPS service flows may be established in both DL and UL</w:t>
      </w:r>
      <w:r w:rsidRPr="00706121">
        <w:rPr>
          <w:color w:val="FF0000"/>
          <w:lang w:val="en-IN"/>
        </w:rPr>
        <w:t>.</w:t>
      </w:r>
    </w:p>
    <w:p w14:paraId="2D08A88A" w14:textId="77777777" w:rsidR="00C538D7" w:rsidRDefault="00C538D7" w:rsidP="00C538D7">
      <w:pPr>
        <w:pStyle w:val="Body"/>
      </w:pPr>
    </w:p>
    <w:p w14:paraId="0A8526EE" w14:textId="4918AFC6" w:rsidR="004D1794" w:rsidRDefault="004B1A1E" w:rsidP="004D1794">
      <w:pPr>
        <w:pStyle w:val="ListParagraph"/>
        <w:numPr>
          <w:ilvl w:val="0"/>
          <w:numId w:val="1"/>
        </w:numPr>
      </w:pPr>
      <w:r>
        <w:t xml:space="preserve">In Section 6.3.37.4.4 </w:t>
      </w:r>
      <w:r w:rsidR="000F4157">
        <w:t>“</w:t>
      </w:r>
      <w:r>
        <w:t>Instantaneous Allocation Service</w:t>
      </w:r>
      <w:r w:rsidR="000F4157">
        <w:t>”,</w:t>
      </w:r>
    </w:p>
    <w:p w14:paraId="531C1014" w14:textId="3F6E01FD" w:rsidR="000F4157" w:rsidRDefault="009C2F6B" w:rsidP="000F4157">
      <w:pPr>
        <w:pStyle w:val="ListParagraph"/>
        <w:numPr>
          <w:ilvl w:val="1"/>
          <w:numId w:val="1"/>
        </w:numPr>
      </w:pPr>
      <w:r>
        <w:t>The sentence “The scheduler will consider on demand bandwidth request” seems disconnected and could be either removed or combined with the previous sentence.</w:t>
      </w:r>
    </w:p>
    <w:p w14:paraId="7A4F1C07" w14:textId="3F0D9019" w:rsidR="006D793E" w:rsidRDefault="006D793E" w:rsidP="006D793E">
      <w:pPr>
        <w:pStyle w:val="ListParagraph"/>
        <w:numPr>
          <w:ilvl w:val="2"/>
          <w:numId w:val="1"/>
        </w:numPr>
      </w:pPr>
      <w:r>
        <w:t xml:space="preserve">Principle – remove the sentence. </w:t>
      </w:r>
    </w:p>
    <w:p w14:paraId="065DE3C1" w14:textId="487BB200" w:rsidR="006B1840" w:rsidRPr="006B1840" w:rsidRDefault="006B1840" w:rsidP="006B1840">
      <w:pPr>
        <w:rPr>
          <w:color w:val="FF0000"/>
        </w:rPr>
      </w:pPr>
      <w:r w:rsidRPr="006B1840">
        <w:rPr>
          <w:color w:val="FF0000"/>
        </w:rPr>
        <w:t>Accept.</w:t>
      </w:r>
    </w:p>
    <w:p w14:paraId="4AB9B83D" w14:textId="76F251A2" w:rsidR="009C2F6B" w:rsidRDefault="00681121" w:rsidP="009C2F6B">
      <w:pPr>
        <w:pStyle w:val="ListParagraph"/>
        <w:numPr>
          <w:ilvl w:val="0"/>
          <w:numId w:val="1"/>
        </w:numPr>
      </w:pPr>
      <w:r>
        <w:t xml:space="preserve">In Section </w:t>
      </w:r>
      <w:r w:rsidRPr="00681121">
        <w:t xml:space="preserve">6.3.37.4.5 </w:t>
      </w:r>
      <w:r>
        <w:t>“</w:t>
      </w:r>
      <w:r w:rsidRPr="00681121">
        <w:t>Delivery of Allocation Message</w:t>
      </w:r>
      <w:r>
        <w:t>”,</w:t>
      </w:r>
    </w:p>
    <w:p w14:paraId="0732AF85" w14:textId="1F9E99F4" w:rsidR="00E26A46" w:rsidRDefault="005C6316" w:rsidP="005D59C1">
      <w:pPr>
        <w:pStyle w:val="ListParagraph"/>
        <w:numPr>
          <w:ilvl w:val="1"/>
          <w:numId w:val="1"/>
        </w:numPr>
      </w:pPr>
      <w:r>
        <w:t>“</w:t>
      </w:r>
      <w:r w:rsidR="005D59C1">
        <w:t xml:space="preserve">In case of uplink allocations, </w:t>
      </w:r>
      <w:r>
        <w:t>BS can start the allocation after sending the allocation message and monitor the status.”</w:t>
      </w:r>
    </w:p>
    <w:p w14:paraId="2284D659" w14:textId="54332B5F" w:rsidR="005D02BC" w:rsidRDefault="005D02BC" w:rsidP="005D02BC">
      <w:pPr>
        <w:pStyle w:val="ListParagraph"/>
        <w:numPr>
          <w:ilvl w:val="2"/>
          <w:numId w:val="1"/>
        </w:numPr>
      </w:pPr>
      <w:r>
        <w:t xml:space="preserve">Should split </w:t>
      </w:r>
      <w:r w:rsidR="00B01FF4">
        <w:t>the sentence to remove ambi</w:t>
      </w:r>
      <w:r w:rsidR="002E7BF0">
        <w:t>g</w:t>
      </w:r>
      <w:r w:rsidR="00B01FF4">
        <w:t>uity.</w:t>
      </w:r>
    </w:p>
    <w:p w14:paraId="5A8F5E43" w14:textId="59615CD1" w:rsidR="005D6261" w:rsidRDefault="005C6316" w:rsidP="00E26A46">
      <w:pPr>
        <w:pStyle w:val="ListParagraph"/>
        <w:numPr>
          <w:ilvl w:val="2"/>
          <w:numId w:val="1"/>
        </w:numPr>
      </w:pPr>
      <w:r>
        <w:t xml:space="preserve">“monitor the status” </w:t>
      </w:r>
      <w:r w:rsidR="00375EDE">
        <w:t xml:space="preserve">should be changed to “monitor </w:t>
      </w:r>
      <w:r w:rsidR="005F3D0A">
        <w:t>the allocation usage”</w:t>
      </w:r>
    </w:p>
    <w:p w14:paraId="4932A046" w14:textId="48B4C8FD" w:rsidR="00681121" w:rsidRDefault="001A0410" w:rsidP="005D6261">
      <w:pPr>
        <w:pStyle w:val="ListParagraph"/>
        <w:numPr>
          <w:ilvl w:val="1"/>
          <w:numId w:val="1"/>
        </w:numPr>
      </w:pPr>
      <w:r>
        <w:lastRenderedPageBreak/>
        <w:t xml:space="preserve">“BS </w:t>
      </w:r>
      <w:r w:rsidRPr="007C5B39">
        <w:rPr>
          <w:highlight w:val="yellow"/>
        </w:rPr>
        <w:t>shall schedule allocation in future frame offset considering the</w:t>
      </w:r>
      <w:r w:rsidR="00CB26B5" w:rsidRPr="007C5B39">
        <w:rPr>
          <w:highlight w:val="yellow"/>
        </w:rPr>
        <w:t xml:space="preserve"> </w:t>
      </w:r>
      <w:r w:rsidRPr="007C5B39">
        <w:rPr>
          <w:highlight w:val="yellow"/>
        </w:rPr>
        <w:t>waiting period for ACK message and</w:t>
      </w:r>
      <w:r>
        <w:t xml:space="preserve"> can start allocation only after receiving ACK message from</w:t>
      </w:r>
      <w:r w:rsidR="00CB26B5">
        <w:t xml:space="preserve"> </w:t>
      </w:r>
      <w:r>
        <w:t>the remote.</w:t>
      </w:r>
      <w:r w:rsidR="00CB26B5">
        <w:t>”</w:t>
      </w:r>
      <w:r w:rsidR="003B1E1F">
        <w:t xml:space="preserve"> </w:t>
      </w:r>
      <w:r w:rsidR="00520AAE">
        <w:t xml:space="preserve">The highlighted part seems redundant </w:t>
      </w:r>
      <w:r w:rsidR="00A61A6C">
        <w:t>and could be removed for clarity</w:t>
      </w:r>
      <w:r w:rsidR="003B1E1F">
        <w:t>.</w:t>
      </w:r>
    </w:p>
    <w:p w14:paraId="3CF5E7D0" w14:textId="3603945A" w:rsidR="007A154D" w:rsidRDefault="00686E06" w:rsidP="00686E06">
      <w:pPr>
        <w:pStyle w:val="ListParagraph"/>
        <w:numPr>
          <w:ilvl w:val="1"/>
          <w:numId w:val="1"/>
        </w:numPr>
      </w:pPr>
      <w:r>
        <w:t>“BS can resend the allocation message, In uplink, …”</w:t>
      </w:r>
      <w:r w:rsidR="002D5A9E">
        <w:t xml:space="preserve"> “In uplink/downlink, …” should be changed to </w:t>
      </w:r>
      <w:r w:rsidR="00E56817">
        <w:t>“for uplink/downlink allocations”</w:t>
      </w:r>
    </w:p>
    <w:p w14:paraId="425F1D75" w14:textId="191D5765" w:rsidR="006D793E" w:rsidRDefault="006D793E" w:rsidP="006D793E">
      <w:pPr>
        <w:pStyle w:val="ListParagraph"/>
        <w:numPr>
          <w:ilvl w:val="2"/>
          <w:numId w:val="1"/>
        </w:numPr>
      </w:pPr>
      <w:r>
        <w:t xml:space="preserve">Principle – Menashe to provide modified text. </w:t>
      </w:r>
    </w:p>
    <w:p w14:paraId="32B5B796" w14:textId="26950C82" w:rsidR="006B1840" w:rsidRPr="007C51CC" w:rsidRDefault="006B1840" w:rsidP="00FF25B4">
      <w:pPr>
        <w:pStyle w:val="Body"/>
        <w:rPr>
          <w:rFonts w:asciiTheme="minorHAnsi" w:hAnsiTheme="minorHAnsi" w:cstheme="minorHAnsi"/>
          <w:color w:val="FF0000"/>
          <w:sz w:val="22"/>
          <w:szCs w:val="22"/>
          <w:lang w:val="en-IN"/>
        </w:rPr>
      </w:pPr>
      <w:r w:rsidRPr="007C51CC">
        <w:rPr>
          <w:color w:val="FF0000"/>
          <w:sz w:val="22"/>
          <w:szCs w:val="22"/>
        </w:rPr>
        <w:t xml:space="preserve">Resolution - </w:t>
      </w:r>
      <w:r w:rsidRPr="007C51CC">
        <w:rPr>
          <w:rFonts w:asciiTheme="minorHAnsi" w:hAnsiTheme="minorHAnsi" w:cstheme="minorHAnsi"/>
          <w:color w:val="FF0000"/>
          <w:sz w:val="22"/>
          <w:szCs w:val="22"/>
        </w:rPr>
        <w:t>Change. Below is the corrected section.</w:t>
      </w:r>
    </w:p>
    <w:p w14:paraId="40707B6B" w14:textId="51CCA3D3" w:rsidR="00FF25B4" w:rsidRPr="00951621" w:rsidRDefault="00FF25B4" w:rsidP="00FF25B4">
      <w:pPr>
        <w:pStyle w:val="Body"/>
        <w:rPr>
          <w:color w:val="FF0000"/>
          <w:sz w:val="22"/>
          <w:szCs w:val="22"/>
          <w:lang w:val="en-IN"/>
        </w:rPr>
      </w:pPr>
      <w:r w:rsidRPr="00951621">
        <w:rPr>
          <w:color w:val="FF0000"/>
          <w:sz w:val="22"/>
          <w:szCs w:val="22"/>
          <w:lang w:val="en-IN"/>
        </w:rPr>
        <w:t>6.3.37.4.5 Delivery of Allocation Message</w:t>
      </w:r>
    </w:p>
    <w:p w14:paraId="27DE72F2" w14:textId="63232AAC" w:rsidR="00FF25B4" w:rsidRPr="00951621" w:rsidRDefault="00FF25B4" w:rsidP="00FF25B4">
      <w:pPr>
        <w:pStyle w:val="Body"/>
        <w:rPr>
          <w:rFonts w:eastAsia="TimesNewRoman"/>
          <w:color w:val="FF0000"/>
          <w:sz w:val="22"/>
          <w:szCs w:val="22"/>
          <w:lang w:val="en-IN"/>
        </w:rPr>
      </w:pPr>
      <w:r w:rsidRPr="00951621">
        <w:rPr>
          <w:rFonts w:eastAsia="TimesNewRoman"/>
          <w:color w:val="FF0000"/>
          <w:sz w:val="22"/>
          <w:szCs w:val="22"/>
          <w:lang w:val="en-IN"/>
        </w:rPr>
        <w:t>In case of UGS and SPS allocations where the allocations are repeated, the BS must ensure the allocation message is delivered to the remote.</w:t>
      </w:r>
    </w:p>
    <w:p w14:paraId="1BEC67B0" w14:textId="77777777" w:rsidR="00FF25B4" w:rsidRPr="00951621" w:rsidRDefault="00FF25B4" w:rsidP="00FF25B4">
      <w:pPr>
        <w:pStyle w:val="Body"/>
        <w:rPr>
          <w:rFonts w:eastAsia="TimesNewRoman"/>
          <w:color w:val="FF0000"/>
          <w:sz w:val="22"/>
          <w:szCs w:val="22"/>
          <w:lang w:val="en-IN"/>
        </w:rPr>
      </w:pPr>
      <w:r w:rsidRPr="00951621">
        <w:rPr>
          <w:rFonts w:eastAsia="TimesNewRoman"/>
          <w:color w:val="FF0000"/>
          <w:sz w:val="22"/>
          <w:szCs w:val="22"/>
          <w:lang w:val="en-IN"/>
        </w:rPr>
        <w:t>The following measures shall be taken to guarantee the delivery of an allocation message.</w:t>
      </w:r>
    </w:p>
    <w:p w14:paraId="57528023" w14:textId="1B9AA747" w:rsidR="00FF25B4" w:rsidRPr="00951621" w:rsidRDefault="00FF25B4" w:rsidP="00A83A05">
      <w:pPr>
        <w:pStyle w:val="Body"/>
        <w:numPr>
          <w:ilvl w:val="0"/>
          <w:numId w:val="8"/>
        </w:numPr>
        <w:rPr>
          <w:rFonts w:eastAsia="TimesNewRoman"/>
          <w:color w:val="FF0000"/>
          <w:sz w:val="22"/>
          <w:szCs w:val="22"/>
          <w:lang w:val="en-IN"/>
        </w:rPr>
      </w:pPr>
      <w:r w:rsidRPr="00951621">
        <w:rPr>
          <w:rFonts w:eastAsia="TimesNewRoman"/>
          <w:color w:val="FF0000"/>
          <w:sz w:val="22"/>
          <w:szCs w:val="22"/>
          <w:lang w:val="en-IN"/>
        </w:rPr>
        <w:t>The allocation message shall be transmitted in Robust FEC code.</w:t>
      </w:r>
    </w:p>
    <w:p w14:paraId="18579397" w14:textId="278C9993" w:rsidR="00FF25B4" w:rsidRPr="00951621" w:rsidRDefault="00FF25B4" w:rsidP="00A83A05">
      <w:pPr>
        <w:pStyle w:val="Body"/>
        <w:numPr>
          <w:ilvl w:val="0"/>
          <w:numId w:val="8"/>
        </w:numPr>
        <w:rPr>
          <w:rFonts w:eastAsia="TimesNewRoman"/>
          <w:color w:val="FF0000"/>
          <w:sz w:val="22"/>
          <w:szCs w:val="22"/>
          <w:lang w:val="en-IN"/>
        </w:rPr>
      </w:pPr>
      <w:r w:rsidRPr="00951621">
        <w:rPr>
          <w:rFonts w:eastAsia="TimesNewRoman"/>
          <w:color w:val="FF0000"/>
          <w:sz w:val="22"/>
          <w:szCs w:val="22"/>
          <w:lang w:val="en-IN"/>
        </w:rPr>
        <w:t xml:space="preserve">Remote shall acknowledge the reception of allocation message by sending ACK message (ALLOCCTRL-MSG, see Table </w:t>
      </w:r>
      <w:r w:rsidR="006E20A8" w:rsidRPr="00951621">
        <w:rPr>
          <w:rFonts w:eastAsia="TimesNewRoman"/>
          <w:color w:val="FF0000"/>
          <w:sz w:val="22"/>
          <w:szCs w:val="22"/>
          <w:lang w:val="en-IN"/>
        </w:rPr>
        <w:t>6)</w:t>
      </w:r>
      <w:r w:rsidRPr="00951621">
        <w:rPr>
          <w:rFonts w:eastAsia="TimesNewRoman"/>
          <w:color w:val="FF0000"/>
          <w:sz w:val="22"/>
          <w:szCs w:val="22"/>
          <w:lang w:val="en-IN"/>
        </w:rPr>
        <w:t xml:space="preserve"> with control code set to Acknowledge.</w:t>
      </w:r>
    </w:p>
    <w:p w14:paraId="263D82BA" w14:textId="13738E32" w:rsidR="00FF25B4" w:rsidRPr="00951621" w:rsidRDefault="00FF25B4" w:rsidP="00A83A05">
      <w:pPr>
        <w:pStyle w:val="Body"/>
        <w:numPr>
          <w:ilvl w:val="0"/>
          <w:numId w:val="8"/>
        </w:numPr>
        <w:rPr>
          <w:rFonts w:eastAsia="TimesNewRoman"/>
          <w:color w:val="FF0000"/>
          <w:sz w:val="22"/>
          <w:szCs w:val="22"/>
          <w:lang w:val="en-IN"/>
        </w:rPr>
      </w:pPr>
      <w:r w:rsidRPr="00951621">
        <w:rPr>
          <w:rFonts w:eastAsia="TimesNewRoman"/>
          <w:color w:val="FF0000"/>
          <w:sz w:val="22"/>
          <w:szCs w:val="22"/>
          <w:u w:val="single"/>
          <w:lang w:val="en-IN"/>
        </w:rPr>
        <w:t>In case of uplink allocations, BS shall start the allocation after sending the allocation message. BS shall monitor the allocation usage</w:t>
      </w:r>
      <w:r w:rsidRPr="00951621">
        <w:rPr>
          <w:rFonts w:eastAsia="TimesNewRoman"/>
          <w:color w:val="FF0000"/>
          <w:sz w:val="22"/>
          <w:szCs w:val="22"/>
          <w:lang w:val="en-IN"/>
        </w:rPr>
        <w:t xml:space="preserve">. The remote </w:t>
      </w:r>
      <w:r w:rsidR="005C2701" w:rsidRPr="00951621">
        <w:rPr>
          <w:rFonts w:eastAsia="TimesNewRoman"/>
          <w:color w:val="FF0000"/>
          <w:sz w:val="22"/>
          <w:szCs w:val="22"/>
          <w:lang w:val="en-IN"/>
        </w:rPr>
        <w:t>shall</w:t>
      </w:r>
      <w:r w:rsidRPr="00951621">
        <w:rPr>
          <w:rFonts w:eastAsia="TimesNewRoman"/>
          <w:color w:val="FF0000"/>
          <w:sz w:val="22"/>
          <w:szCs w:val="22"/>
          <w:lang w:val="en-IN"/>
        </w:rPr>
        <w:t xml:space="preserve"> start using the allocation after receiving allocation message</w:t>
      </w:r>
      <w:r w:rsidR="005C2701" w:rsidRPr="00951621">
        <w:rPr>
          <w:rFonts w:eastAsia="TimesNewRoman"/>
          <w:color w:val="FF0000"/>
          <w:sz w:val="22"/>
          <w:szCs w:val="22"/>
          <w:lang w:val="en-IN"/>
        </w:rPr>
        <w:t>.</w:t>
      </w:r>
    </w:p>
    <w:p w14:paraId="42AC9F1D" w14:textId="6A46DD93" w:rsidR="00FF25B4" w:rsidRPr="00951621" w:rsidRDefault="00FF25B4" w:rsidP="00A83A05">
      <w:pPr>
        <w:pStyle w:val="Body"/>
        <w:numPr>
          <w:ilvl w:val="0"/>
          <w:numId w:val="8"/>
        </w:numPr>
        <w:rPr>
          <w:rFonts w:eastAsia="TimesNewRoman"/>
          <w:color w:val="FF0000"/>
          <w:sz w:val="22"/>
          <w:szCs w:val="22"/>
          <w:lang w:val="en-IN"/>
        </w:rPr>
      </w:pPr>
      <w:r w:rsidRPr="00951621">
        <w:rPr>
          <w:rFonts w:eastAsia="TimesNewRoman"/>
          <w:color w:val="FF0000"/>
          <w:sz w:val="22"/>
          <w:szCs w:val="22"/>
          <w:lang w:val="en-IN"/>
        </w:rPr>
        <w:t>In case of downlink allocations, BS shall start allocation only after receiving ACK message from the remote.</w:t>
      </w:r>
    </w:p>
    <w:p w14:paraId="649DB0C2" w14:textId="6201DD9A" w:rsidR="00A83A05" w:rsidRPr="00951621" w:rsidRDefault="00A83A05" w:rsidP="00A83A05">
      <w:pPr>
        <w:pStyle w:val="ListParagraph"/>
        <w:numPr>
          <w:ilvl w:val="0"/>
          <w:numId w:val="8"/>
        </w:numPr>
        <w:autoSpaceDE w:val="0"/>
        <w:autoSpaceDN w:val="0"/>
        <w:adjustRightInd w:val="0"/>
        <w:spacing w:after="0" w:line="240" w:lineRule="auto"/>
        <w:rPr>
          <w:rFonts w:ascii="Times New Roman" w:eastAsia="TimesNewRoman" w:hAnsi="Times New Roman" w:cs="Times New Roman"/>
          <w:color w:val="FF0000"/>
          <w:lang w:val="en-IN"/>
        </w:rPr>
      </w:pPr>
      <w:r w:rsidRPr="00951621">
        <w:rPr>
          <w:rFonts w:ascii="Times New Roman" w:eastAsia="TimesNewRoman" w:hAnsi="Times New Roman" w:cs="Times New Roman"/>
          <w:color w:val="FF0000"/>
          <w:u w:val="single"/>
          <w:lang w:val="en-IN"/>
        </w:rPr>
        <w:t xml:space="preserve">BS </w:t>
      </w:r>
      <w:r w:rsidR="005C2701" w:rsidRPr="00951621">
        <w:rPr>
          <w:rFonts w:ascii="Times New Roman" w:eastAsia="TimesNewRoman" w:hAnsi="Times New Roman" w:cs="Times New Roman"/>
          <w:color w:val="FF0000"/>
          <w:u w:val="single"/>
          <w:lang w:val="en-IN"/>
        </w:rPr>
        <w:t>shall</w:t>
      </w:r>
      <w:r w:rsidRPr="00951621">
        <w:rPr>
          <w:rFonts w:ascii="Times New Roman" w:eastAsia="TimesNewRoman" w:hAnsi="Times New Roman" w:cs="Times New Roman"/>
          <w:color w:val="FF0000"/>
          <w:u w:val="single"/>
          <w:lang w:val="en-IN"/>
        </w:rPr>
        <w:t xml:space="preserve"> resend the allocation message for uplink</w:t>
      </w:r>
      <w:r w:rsidR="005C2701" w:rsidRPr="00951621">
        <w:rPr>
          <w:rFonts w:ascii="Times New Roman" w:eastAsia="TimesNewRoman" w:hAnsi="Times New Roman" w:cs="Times New Roman"/>
          <w:color w:val="FF0000"/>
          <w:u w:val="single"/>
          <w:lang w:val="en-IN"/>
        </w:rPr>
        <w:t xml:space="preserve">/downlink </w:t>
      </w:r>
      <w:r w:rsidRPr="00951621">
        <w:rPr>
          <w:rFonts w:ascii="Times New Roman" w:eastAsia="TimesNewRoman" w:hAnsi="Times New Roman" w:cs="Times New Roman"/>
          <w:color w:val="FF0000"/>
          <w:u w:val="single"/>
          <w:lang w:val="en-IN"/>
        </w:rPr>
        <w:t>allocation</w:t>
      </w:r>
      <w:r w:rsidR="005C2701" w:rsidRPr="00951621">
        <w:rPr>
          <w:rFonts w:ascii="Times New Roman" w:eastAsia="TimesNewRoman" w:hAnsi="Times New Roman" w:cs="Times New Roman"/>
          <w:color w:val="FF0000"/>
          <w:u w:val="single"/>
          <w:lang w:val="en-IN"/>
        </w:rPr>
        <w:t>s</w:t>
      </w:r>
      <w:r w:rsidRPr="00951621">
        <w:rPr>
          <w:rFonts w:ascii="Times New Roman" w:eastAsia="TimesNewRoman" w:hAnsi="Times New Roman" w:cs="Times New Roman"/>
          <w:color w:val="FF0000"/>
          <w:u w:val="single"/>
          <w:lang w:val="en-IN"/>
        </w:rPr>
        <w:t xml:space="preserve"> if BS does not receive ACK within the timeout period</w:t>
      </w:r>
      <w:r w:rsidRPr="00951621">
        <w:rPr>
          <w:rFonts w:ascii="Times New Roman" w:eastAsia="TimesNewRoman" w:hAnsi="Times New Roman" w:cs="Times New Roman"/>
          <w:color w:val="FF0000"/>
          <w:lang w:val="en-IN"/>
        </w:rPr>
        <w:t>.</w:t>
      </w:r>
      <w:r w:rsidR="005C2701" w:rsidRPr="00951621">
        <w:rPr>
          <w:rFonts w:ascii="Times New Roman" w:eastAsia="TimesNewRoman" w:hAnsi="Times New Roman" w:cs="Times New Roman"/>
          <w:color w:val="FF0000"/>
          <w:lang w:val="en-IN"/>
        </w:rPr>
        <w:t xml:space="preserve"> </w:t>
      </w:r>
      <w:r w:rsidR="005C2701" w:rsidRPr="00951621">
        <w:rPr>
          <w:rFonts w:ascii="Times New Roman" w:eastAsia="TimesNewRoman" w:hAnsi="Times New Roman" w:cs="Times New Roman"/>
          <w:color w:val="FF0000"/>
          <w:u w:val="single"/>
          <w:lang w:val="en-IN"/>
        </w:rPr>
        <w:t>In case of uplink allocations, a transmission in the allocation shall be considered as alternative to ACK by the BS.</w:t>
      </w:r>
    </w:p>
    <w:p w14:paraId="4281B5CD" w14:textId="2A8006C8" w:rsidR="00A83A05" w:rsidRPr="007C51CC" w:rsidRDefault="00A83A05" w:rsidP="005C2701">
      <w:pPr>
        <w:pStyle w:val="ListParagraph"/>
        <w:autoSpaceDE w:val="0"/>
        <w:autoSpaceDN w:val="0"/>
        <w:adjustRightInd w:val="0"/>
        <w:spacing w:after="0" w:line="240" w:lineRule="auto"/>
        <w:ind w:left="360"/>
        <w:rPr>
          <w:rFonts w:eastAsia="TimesNewRoman" w:cstheme="minorHAnsi"/>
          <w:color w:val="FF0000"/>
          <w:lang w:val="en-IN"/>
        </w:rPr>
      </w:pPr>
    </w:p>
    <w:p w14:paraId="5311A5FB" w14:textId="77777777" w:rsidR="00A83A05" w:rsidRPr="00A83A05" w:rsidRDefault="00A83A05" w:rsidP="00A83A05">
      <w:pPr>
        <w:autoSpaceDE w:val="0"/>
        <w:autoSpaceDN w:val="0"/>
        <w:adjustRightInd w:val="0"/>
        <w:spacing w:after="0" w:line="240" w:lineRule="auto"/>
        <w:rPr>
          <w:rFonts w:eastAsia="TimesNewRoman" w:cstheme="minorHAnsi"/>
          <w:color w:val="FF0000"/>
          <w:sz w:val="20"/>
          <w:szCs w:val="20"/>
          <w:lang w:val="en-IN"/>
        </w:rPr>
      </w:pPr>
    </w:p>
    <w:p w14:paraId="41B4F33B" w14:textId="77777777" w:rsidR="00FF25B4" w:rsidRDefault="00FF25B4" w:rsidP="00FF25B4">
      <w:pPr>
        <w:pStyle w:val="Body"/>
      </w:pPr>
    </w:p>
    <w:p w14:paraId="29BB4900" w14:textId="5F31C5A1" w:rsidR="00E56817" w:rsidRDefault="000A2A8D" w:rsidP="00E56817">
      <w:pPr>
        <w:pStyle w:val="ListParagraph"/>
        <w:numPr>
          <w:ilvl w:val="0"/>
          <w:numId w:val="1"/>
        </w:numPr>
      </w:pPr>
      <w:r>
        <w:t xml:space="preserve">In Section </w:t>
      </w:r>
      <w:r w:rsidRPr="000A2A8D">
        <w:t xml:space="preserve">6.3.37.4.6 </w:t>
      </w:r>
      <w:r>
        <w:t>“</w:t>
      </w:r>
      <w:r w:rsidRPr="000A2A8D">
        <w:t>BS Scheduler</w:t>
      </w:r>
      <w:r>
        <w:t>”,</w:t>
      </w:r>
    </w:p>
    <w:p w14:paraId="137792AC" w14:textId="17F89CD5" w:rsidR="000A2A8D" w:rsidRDefault="00CE1C10" w:rsidP="000A2A8D">
      <w:pPr>
        <w:pStyle w:val="ListParagraph"/>
        <w:numPr>
          <w:ilvl w:val="1"/>
          <w:numId w:val="1"/>
        </w:numPr>
      </w:pPr>
      <w:r>
        <w:t xml:space="preserve">“The scheduler maintains information of scheduled allocations </w:t>
      </w:r>
      <w:r w:rsidRPr="00DD373D">
        <w:rPr>
          <w:highlight w:val="yellow"/>
        </w:rPr>
        <w:t>which are valid.</w:t>
      </w:r>
      <w:r>
        <w:t>”</w:t>
      </w:r>
      <w:r w:rsidR="00DD373D">
        <w:t xml:space="preserve"> </w:t>
      </w:r>
      <w:r w:rsidR="00037722">
        <w:t xml:space="preserve">Is there a possibility for non-valid </w:t>
      </w:r>
      <w:r w:rsidR="004F3278">
        <w:t>allocations to be considered? The highlighted part is likely confusing to the reader and should be removed.</w:t>
      </w:r>
    </w:p>
    <w:p w14:paraId="37A54CA7" w14:textId="111809EC" w:rsidR="006D793E" w:rsidRDefault="006D793E" w:rsidP="006D793E">
      <w:pPr>
        <w:pStyle w:val="ListParagraph"/>
        <w:numPr>
          <w:ilvl w:val="2"/>
          <w:numId w:val="1"/>
        </w:numPr>
      </w:pPr>
      <w:r>
        <w:t xml:space="preserve">Principle – Menashe to provide clarified text explaining what Valid means. </w:t>
      </w:r>
    </w:p>
    <w:p w14:paraId="26A8ADC7" w14:textId="7EC0109B" w:rsidR="00385A2D" w:rsidRDefault="00385A2D" w:rsidP="008F58BA">
      <w:pPr>
        <w:pStyle w:val="Body"/>
        <w:rPr>
          <w:color w:val="FF0000"/>
        </w:rPr>
      </w:pPr>
      <w:r>
        <w:rPr>
          <w:color w:val="FF0000"/>
        </w:rPr>
        <w:t xml:space="preserve">Resolution – remove “which are </w:t>
      </w:r>
      <w:r w:rsidR="006B1840">
        <w:rPr>
          <w:color w:val="FF0000"/>
        </w:rPr>
        <w:t>valid” from the statement as all are valid allocations. Below is the changed statement.</w:t>
      </w:r>
    </w:p>
    <w:p w14:paraId="62416E7C" w14:textId="6B9D3873" w:rsidR="008F58BA" w:rsidRDefault="008F58BA" w:rsidP="008F58BA">
      <w:pPr>
        <w:pStyle w:val="Body"/>
        <w:rPr>
          <w:color w:val="FF0000"/>
          <w:u w:val="single"/>
        </w:rPr>
      </w:pPr>
      <w:r w:rsidRPr="006B1840">
        <w:rPr>
          <w:color w:val="FF0000"/>
          <w:u w:val="single"/>
        </w:rPr>
        <w:t>The scheduler maintains information of scheduled allocations.</w:t>
      </w:r>
    </w:p>
    <w:p w14:paraId="098B8838" w14:textId="48F58A4F" w:rsidR="004632F7" w:rsidRDefault="004632F7" w:rsidP="008F58BA">
      <w:pPr>
        <w:pStyle w:val="Body"/>
        <w:rPr>
          <w:color w:val="FF0000"/>
          <w:u w:val="single"/>
        </w:rPr>
      </w:pPr>
    </w:p>
    <w:p w14:paraId="0EC7DADC" w14:textId="77777777" w:rsidR="004632F7" w:rsidRPr="006B1840" w:rsidRDefault="004632F7" w:rsidP="008F58BA">
      <w:pPr>
        <w:pStyle w:val="Body"/>
        <w:rPr>
          <w:color w:val="FF0000"/>
          <w:u w:val="single"/>
        </w:rPr>
      </w:pPr>
    </w:p>
    <w:p w14:paraId="407D8600" w14:textId="29EFC3FF" w:rsidR="004F3278" w:rsidRDefault="00913F74" w:rsidP="000A2A8D">
      <w:pPr>
        <w:pStyle w:val="ListParagraph"/>
        <w:numPr>
          <w:ilvl w:val="1"/>
          <w:numId w:val="1"/>
        </w:numPr>
      </w:pPr>
      <w:r>
        <w:t>“</w:t>
      </w:r>
      <w:r w:rsidRPr="00913F74">
        <w:t xml:space="preserve">Allocation messages are sent over each </w:t>
      </w:r>
      <w:r w:rsidRPr="00913F74">
        <w:rPr>
          <w:highlight w:val="yellow"/>
        </w:rPr>
        <w:t>self-sufficient</w:t>
      </w:r>
      <w:r w:rsidRPr="00913F74">
        <w:t xml:space="preserve"> subchannel group</w:t>
      </w:r>
      <w:r>
        <w:t xml:space="preserve">” Since all subchannel groups are self-sufficient, </w:t>
      </w:r>
      <w:r w:rsidR="00344EB5">
        <w:t>should remove the highlighted part</w:t>
      </w:r>
      <w:r w:rsidR="00866832">
        <w:t xml:space="preserve"> and explain self-sufficiency in a separate sentence if needed</w:t>
      </w:r>
      <w:r w:rsidR="00344EB5">
        <w:t>.</w:t>
      </w:r>
    </w:p>
    <w:p w14:paraId="029B8FBB" w14:textId="241608CE" w:rsidR="00CF7EB4" w:rsidRDefault="00A11C0B" w:rsidP="0082679B">
      <w:pPr>
        <w:pStyle w:val="Body"/>
        <w:rPr>
          <w:color w:val="FF0000"/>
        </w:rPr>
      </w:pPr>
      <w:r>
        <w:rPr>
          <w:color w:val="FF0000"/>
        </w:rPr>
        <w:t>Accept</w:t>
      </w:r>
      <w:r w:rsidR="00544E4A" w:rsidRPr="008F58BA">
        <w:rPr>
          <w:color w:val="FF0000"/>
        </w:rPr>
        <w:t xml:space="preserve">. </w:t>
      </w:r>
      <w:r w:rsidR="00544E4A">
        <w:rPr>
          <w:color w:val="FF0000"/>
        </w:rPr>
        <w:t xml:space="preserve">Resolution – </w:t>
      </w:r>
      <w:r w:rsidR="00544E4A" w:rsidRPr="00CF7EB4">
        <w:rPr>
          <w:color w:val="FF0000"/>
        </w:rPr>
        <w:t>remove “self-</w:t>
      </w:r>
      <w:r w:rsidR="006B1840" w:rsidRPr="00CF7EB4">
        <w:rPr>
          <w:color w:val="FF0000"/>
        </w:rPr>
        <w:t>sufficient”</w:t>
      </w:r>
      <w:r w:rsidR="00CF7EB4">
        <w:rPr>
          <w:color w:val="FF0000"/>
        </w:rPr>
        <w:t xml:space="preserve"> from the statement. </w:t>
      </w:r>
      <w:r w:rsidR="00743A80" w:rsidRPr="00CF7EB4">
        <w:rPr>
          <w:color w:val="FF0000"/>
        </w:rPr>
        <w:t xml:space="preserve"> </w:t>
      </w:r>
      <w:r w:rsidR="0082679B" w:rsidRPr="00CF7EB4">
        <w:rPr>
          <w:color w:val="FF0000"/>
        </w:rPr>
        <w:t>Self-sufficiency</w:t>
      </w:r>
      <w:r w:rsidR="00CF7EB4">
        <w:rPr>
          <w:color w:val="FF0000"/>
        </w:rPr>
        <w:t xml:space="preserve"> is defined in</w:t>
      </w:r>
      <w:r w:rsidR="00CF7EB4" w:rsidRPr="00CF7EB4">
        <w:rPr>
          <w:rFonts w:ascii="Arial,Bold" w:hAnsi="Arial,Bold" w:cs="Arial,Bold"/>
          <w:color w:val="FF0000"/>
          <w:sz w:val="20"/>
          <w:lang w:val="en-IN"/>
        </w:rPr>
        <w:t xml:space="preserve"> section 8.6.3</w:t>
      </w:r>
      <w:r w:rsidR="00BC68E9" w:rsidRPr="00CF7EB4">
        <w:rPr>
          <w:color w:val="FF0000"/>
        </w:rPr>
        <w:t>.</w:t>
      </w:r>
    </w:p>
    <w:p w14:paraId="2058E48E" w14:textId="7C5C8B04" w:rsidR="0082679B" w:rsidRDefault="006B1840" w:rsidP="0082679B">
      <w:pPr>
        <w:pStyle w:val="Body"/>
        <w:rPr>
          <w:color w:val="FF0000"/>
        </w:rPr>
      </w:pPr>
      <w:r>
        <w:rPr>
          <w:color w:val="FF0000"/>
        </w:rPr>
        <w:t xml:space="preserve"> </w:t>
      </w:r>
    </w:p>
    <w:p w14:paraId="0D10560B" w14:textId="77777777" w:rsidR="006B1840" w:rsidRPr="0082679B" w:rsidRDefault="006B1840" w:rsidP="0082679B">
      <w:pPr>
        <w:pStyle w:val="Body"/>
        <w:rPr>
          <w:color w:val="FF0000"/>
        </w:rPr>
      </w:pPr>
    </w:p>
    <w:p w14:paraId="4EA05E01" w14:textId="77777777" w:rsidR="003E35A6" w:rsidRDefault="00866832" w:rsidP="000A2A8D">
      <w:pPr>
        <w:pStyle w:val="ListParagraph"/>
        <w:numPr>
          <w:ilvl w:val="1"/>
          <w:numId w:val="1"/>
        </w:numPr>
      </w:pPr>
      <w:r>
        <w:lastRenderedPageBreak/>
        <w:t xml:space="preserve"> </w:t>
      </w:r>
      <w:r w:rsidR="00C03171">
        <w:t>In the third paragraph,</w:t>
      </w:r>
    </w:p>
    <w:p w14:paraId="79C363C4" w14:textId="29FACA6F" w:rsidR="00344EB5" w:rsidRDefault="00C03171" w:rsidP="003E35A6">
      <w:pPr>
        <w:pStyle w:val="ListParagraph"/>
        <w:numPr>
          <w:ilvl w:val="2"/>
          <w:numId w:val="1"/>
        </w:numPr>
      </w:pPr>
      <w:r>
        <w:t>“In case” should be changed to “In case of”.</w:t>
      </w:r>
    </w:p>
    <w:p w14:paraId="22F1C9F9" w14:textId="366393D2" w:rsidR="003E35A6" w:rsidRDefault="003E35A6" w:rsidP="003E35A6">
      <w:pPr>
        <w:pStyle w:val="ListParagraph"/>
        <w:numPr>
          <w:ilvl w:val="2"/>
          <w:numId w:val="1"/>
        </w:numPr>
      </w:pPr>
      <w:r>
        <w:t xml:space="preserve">Consider </w:t>
      </w:r>
      <w:r w:rsidR="00AD63A6">
        <w:t>changing</w:t>
      </w:r>
      <w:r w:rsidR="00457B12">
        <w:t xml:space="preserve"> “</w:t>
      </w:r>
      <w:r w:rsidR="00AD63A6" w:rsidRPr="00AD63A6">
        <w:t>determines the resource allocated</w:t>
      </w:r>
      <w:r w:rsidR="00AD63A6">
        <w:t xml:space="preserve">” to </w:t>
      </w:r>
      <w:r w:rsidR="00292761">
        <w:t>“</w:t>
      </w:r>
      <w:r w:rsidR="00292761" w:rsidRPr="00292761">
        <w:t>determines available resources</w:t>
      </w:r>
      <w:r w:rsidR="00972575">
        <w:t>”</w:t>
      </w:r>
      <w:r w:rsidR="009A71B5">
        <w:t>.</w:t>
      </w:r>
    </w:p>
    <w:p w14:paraId="22741CE8" w14:textId="2758DEE8" w:rsidR="009A71B5" w:rsidRDefault="009A71B5" w:rsidP="003E35A6">
      <w:pPr>
        <w:pStyle w:val="ListParagraph"/>
        <w:numPr>
          <w:ilvl w:val="2"/>
          <w:numId w:val="1"/>
        </w:numPr>
      </w:pPr>
      <w:r>
        <w:t>Consider changing “</w:t>
      </w:r>
      <w:r w:rsidRPr="009A71B5">
        <w:t>In this mode, the BS shall have mixed operations, scheduling the available slots as primary and requesting for bandwidth as secondary</w:t>
      </w:r>
      <w:r>
        <w:t>” to “</w:t>
      </w:r>
      <w:r w:rsidRPr="009A71B5">
        <w:t>In this mode, the BS shall have mixed operations, scheduling the a</w:t>
      </w:r>
      <w:r w:rsidR="004E3AD8">
        <w:t>lready granted</w:t>
      </w:r>
      <w:r w:rsidRPr="009A71B5">
        <w:t xml:space="preserve"> slots as primary and requesting </w:t>
      </w:r>
      <w:r w:rsidR="00751328">
        <w:t>mo</w:t>
      </w:r>
      <w:r w:rsidR="00FC48E7">
        <w:t xml:space="preserve">re resources from </w:t>
      </w:r>
      <w:r w:rsidR="00C132E0">
        <w:t xml:space="preserve">the </w:t>
      </w:r>
      <w:r w:rsidR="00FC48E7">
        <w:t xml:space="preserve">BSC </w:t>
      </w:r>
      <w:r w:rsidR="00C132E0">
        <w:t>if congested</w:t>
      </w:r>
      <w:r w:rsidRPr="009A71B5">
        <w:t xml:space="preserve"> as secondary</w:t>
      </w:r>
      <w:r>
        <w:t>”</w:t>
      </w:r>
    </w:p>
    <w:p w14:paraId="176C1F55" w14:textId="7D0DE0C5" w:rsidR="006D793E" w:rsidRDefault="007D6E2E" w:rsidP="006D793E">
      <w:pPr>
        <w:pStyle w:val="ListParagraph"/>
        <w:numPr>
          <w:ilvl w:val="3"/>
          <w:numId w:val="1"/>
        </w:numPr>
      </w:pPr>
      <w:r>
        <w:t xml:space="preserve">Principle – some part of text to be removed – Menashe will propose new text. </w:t>
      </w:r>
    </w:p>
    <w:p w14:paraId="7E1BD9B0" w14:textId="46C19513" w:rsidR="00706121" w:rsidRPr="00617EF8" w:rsidRDefault="00A11C0B" w:rsidP="00706121">
      <w:pPr>
        <w:pStyle w:val="Body"/>
        <w:rPr>
          <w:color w:val="FF0000"/>
          <w:sz w:val="22"/>
          <w:szCs w:val="22"/>
        </w:rPr>
      </w:pPr>
      <w:r>
        <w:rPr>
          <w:color w:val="FF0000"/>
          <w:sz w:val="22"/>
          <w:szCs w:val="22"/>
        </w:rPr>
        <w:t>Accept</w:t>
      </w:r>
      <w:r w:rsidR="00706121" w:rsidRPr="00617EF8">
        <w:rPr>
          <w:color w:val="FF0000"/>
          <w:sz w:val="22"/>
          <w:szCs w:val="22"/>
        </w:rPr>
        <w:t xml:space="preserve">. Resolution –  </w:t>
      </w:r>
      <w:r w:rsidR="00706121">
        <w:rPr>
          <w:rFonts w:asciiTheme="minorHAnsi" w:hAnsiTheme="minorHAnsi" w:cstheme="minorHAnsi"/>
          <w:color w:val="FF0000"/>
          <w:sz w:val="22"/>
          <w:szCs w:val="22"/>
        </w:rPr>
        <w:t>C</w:t>
      </w:r>
      <w:r w:rsidR="00706121" w:rsidRPr="00D47E15">
        <w:rPr>
          <w:rFonts w:asciiTheme="minorHAnsi" w:hAnsiTheme="minorHAnsi" w:cstheme="minorHAnsi"/>
          <w:color w:val="FF0000"/>
          <w:sz w:val="22"/>
          <w:szCs w:val="22"/>
        </w:rPr>
        <w:t xml:space="preserve">hange. Below is the modified </w:t>
      </w:r>
      <w:r w:rsidR="00706121">
        <w:rPr>
          <w:rFonts w:asciiTheme="minorHAnsi" w:hAnsiTheme="minorHAnsi" w:cstheme="minorHAnsi"/>
          <w:color w:val="FF0000"/>
          <w:sz w:val="22"/>
          <w:szCs w:val="22"/>
        </w:rPr>
        <w:t>version</w:t>
      </w:r>
      <w:r w:rsidR="00706121" w:rsidRPr="00D47E15">
        <w:rPr>
          <w:rFonts w:asciiTheme="minorHAnsi" w:hAnsiTheme="minorHAnsi" w:cstheme="minorHAnsi"/>
          <w:color w:val="FF0000"/>
          <w:sz w:val="22"/>
          <w:szCs w:val="22"/>
        </w:rPr>
        <w:t>.</w:t>
      </w:r>
    </w:p>
    <w:p w14:paraId="5AF8922B" w14:textId="34F46FBA" w:rsidR="008F58BA" w:rsidRPr="00951621" w:rsidRDefault="008F58BA" w:rsidP="008F58BA">
      <w:pPr>
        <w:pStyle w:val="Body"/>
        <w:rPr>
          <w:rFonts w:eastAsia="TimesNewRoman"/>
          <w:color w:val="FF0000"/>
          <w:sz w:val="22"/>
          <w:szCs w:val="22"/>
          <w:lang w:val="en-IN"/>
        </w:rPr>
      </w:pPr>
      <w:r w:rsidRPr="00951621">
        <w:rPr>
          <w:rFonts w:eastAsia="TimesNewRoman"/>
          <w:color w:val="FF0000"/>
          <w:sz w:val="22"/>
          <w:szCs w:val="22"/>
          <w:lang w:val="en-IN"/>
        </w:rPr>
        <w:t xml:space="preserve">In </w:t>
      </w:r>
      <w:r w:rsidRPr="00951621">
        <w:rPr>
          <w:rFonts w:eastAsia="TimesNewRoman"/>
          <w:color w:val="FF0000"/>
          <w:sz w:val="22"/>
          <w:szCs w:val="22"/>
          <w:u w:val="single"/>
          <w:lang w:val="en-IN"/>
        </w:rPr>
        <w:t>case of secondary</w:t>
      </w:r>
      <w:r w:rsidRPr="00951621">
        <w:rPr>
          <w:rFonts w:eastAsia="TimesNewRoman"/>
          <w:color w:val="FF0000"/>
          <w:sz w:val="22"/>
          <w:szCs w:val="22"/>
          <w:lang w:val="en-IN"/>
        </w:rPr>
        <w:t xml:space="preserve"> scheduler MAC mode, the BS scheduler </w:t>
      </w:r>
      <w:r w:rsidRPr="00951621">
        <w:rPr>
          <w:rFonts w:eastAsia="TimesNewRoman"/>
          <w:color w:val="FF0000"/>
          <w:sz w:val="22"/>
          <w:szCs w:val="22"/>
          <w:u w:val="single"/>
          <w:lang w:val="en-IN"/>
        </w:rPr>
        <w:t>determines the available resources</w:t>
      </w:r>
      <w:r w:rsidRPr="00951621">
        <w:rPr>
          <w:rFonts w:eastAsia="TimesNewRoman"/>
          <w:color w:val="FF0000"/>
          <w:sz w:val="22"/>
          <w:szCs w:val="22"/>
          <w:lang w:val="en-IN"/>
        </w:rPr>
        <w:t xml:space="preserve"> on any subchannel group based on the downlink and uplink allocations granted by the BSC for that subchannel group. </w:t>
      </w:r>
      <w:r w:rsidRPr="00951621">
        <w:rPr>
          <w:color w:val="FF0000"/>
          <w:sz w:val="22"/>
          <w:szCs w:val="22"/>
        </w:rPr>
        <w:t xml:space="preserve">In </w:t>
      </w:r>
      <w:r w:rsidRPr="00951621">
        <w:rPr>
          <w:color w:val="FF0000"/>
          <w:sz w:val="22"/>
          <w:szCs w:val="22"/>
          <w:u w:val="single"/>
        </w:rPr>
        <w:t>this mode, the BS shall have mixed operations, scheduling the already granted slots as primary and requesting more resources from the BSC if congested as secondary</w:t>
      </w:r>
      <w:r w:rsidRPr="00951621">
        <w:rPr>
          <w:rFonts w:eastAsia="TimesNewRoman"/>
          <w:color w:val="FF0000"/>
          <w:sz w:val="22"/>
          <w:szCs w:val="22"/>
          <w:lang w:val="en-IN"/>
        </w:rPr>
        <w:t>.</w:t>
      </w:r>
    </w:p>
    <w:p w14:paraId="56DFEFD8" w14:textId="142E1D02" w:rsidR="008F58BA" w:rsidRPr="00706121" w:rsidRDefault="008F58BA" w:rsidP="008F58BA">
      <w:pPr>
        <w:pStyle w:val="Body"/>
        <w:rPr>
          <w:rFonts w:asciiTheme="minorHAnsi" w:eastAsia="TimesNewRoman" w:hAnsiTheme="minorHAnsi" w:cstheme="minorHAnsi"/>
          <w:color w:val="FF0000"/>
          <w:sz w:val="22"/>
          <w:szCs w:val="22"/>
          <w:lang w:val="en-IN"/>
        </w:rPr>
      </w:pPr>
      <w:r w:rsidRPr="00951621">
        <w:rPr>
          <w:rFonts w:eastAsia="TimesNewRoman"/>
          <w:color w:val="FF0000"/>
          <w:sz w:val="22"/>
          <w:szCs w:val="22"/>
          <w:lang w:val="en-IN"/>
        </w:rPr>
        <w:t>In case of standalone MAC mode, the BS scheduler calculates the resource available on any subchannel group based on the number of subchannels in the group</w:t>
      </w:r>
      <w:r w:rsidRPr="00706121">
        <w:rPr>
          <w:rFonts w:asciiTheme="minorHAnsi" w:eastAsia="TimesNewRoman" w:hAnsiTheme="minorHAnsi" w:cstheme="minorHAnsi"/>
          <w:color w:val="FF0000"/>
          <w:sz w:val="22"/>
          <w:szCs w:val="22"/>
          <w:lang w:val="en-IN"/>
        </w:rPr>
        <w:t>.</w:t>
      </w:r>
    </w:p>
    <w:p w14:paraId="481B8156" w14:textId="77777777" w:rsidR="008F58BA" w:rsidRPr="008F58BA" w:rsidRDefault="008F58BA" w:rsidP="008F58BA">
      <w:pPr>
        <w:pStyle w:val="Body"/>
        <w:rPr>
          <w:color w:val="FF0000"/>
        </w:rPr>
      </w:pPr>
    </w:p>
    <w:p w14:paraId="4E6FB525" w14:textId="1A88B744" w:rsidR="00C03171" w:rsidRDefault="004219C9" w:rsidP="00C132E0">
      <w:pPr>
        <w:pStyle w:val="ListParagraph"/>
        <w:numPr>
          <w:ilvl w:val="0"/>
          <w:numId w:val="1"/>
        </w:numPr>
      </w:pPr>
      <w:r>
        <w:t xml:space="preserve">In Section </w:t>
      </w:r>
      <w:r w:rsidRPr="004219C9">
        <w:t xml:space="preserve">6.3.37.5.1 </w:t>
      </w:r>
      <w:r>
        <w:t>“</w:t>
      </w:r>
      <w:r w:rsidRPr="004219C9">
        <w:t>Allocation Message (ALLOC-MSG) format</w:t>
      </w:r>
      <w:r>
        <w:t>”,</w:t>
      </w:r>
    </w:p>
    <w:p w14:paraId="09EB6806" w14:textId="1D9D1ECA" w:rsidR="004219C9" w:rsidRDefault="003847AB" w:rsidP="004219C9">
      <w:pPr>
        <w:pStyle w:val="ListParagraph"/>
        <w:numPr>
          <w:ilvl w:val="1"/>
          <w:numId w:val="1"/>
        </w:numPr>
      </w:pPr>
      <w:r>
        <w:t>“</w:t>
      </w:r>
      <w:r w:rsidRPr="003847AB">
        <w:t xml:space="preserve">The allocation information is of variable length, and it can be transmitted on </w:t>
      </w:r>
      <w:r w:rsidRPr="001837F0">
        <w:rPr>
          <w:highlight w:val="yellow"/>
        </w:rPr>
        <w:t>the least common downlink FEC code</w:t>
      </w:r>
      <w:r w:rsidRPr="003847AB">
        <w:t xml:space="preserve"> of the remotes being allocated in the message.</w:t>
      </w:r>
      <w:r>
        <w:t>”</w:t>
      </w:r>
      <w:r w:rsidR="001837F0">
        <w:t xml:space="preserve"> In case other remotes</w:t>
      </w:r>
      <w:r w:rsidR="0020143E">
        <w:t xml:space="preserve">, which do not have allocations, need to be able </w:t>
      </w:r>
      <w:r w:rsidR="00B06D8C">
        <w:t>hear any “common to all</w:t>
      </w:r>
      <w:r w:rsidR="00F67C3E">
        <w:t>” allocations</w:t>
      </w:r>
      <w:r w:rsidR="009A7233">
        <w:t xml:space="preserve">, such as where to do ranging, this approach could cause issues and </w:t>
      </w:r>
      <w:r w:rsidR="00DD333C">
        <w:t>“Downlink Robust FEC” should be used instead.</w:t>
      </w:r>
    </w:p>
    <w:p w14:paraId="2FB2EB26" w14:textId="75253854" w:rsidR="007D6E2E" w:rsidRDefault="00887222" w:rsidP="007D6E2E">
      <w:pPr>
        <w:pStyle w:val="ListParagraph"/>
        <w:numPr>
          <w:ilvl w:val="2"/>
          <w:numId w:val="1"/>
        </w:numPr>
      </w:pPr>
      <w:r>
        <w:t xml:space="preserve">Principle fix text for normative language – change to Shall. </w:t>
      </w:r>
    </w:p>
    <w:p w14:paraId="60551D80" w14:textId="4A13BC05" w:rsidR="00FC64F2" w:rsidRPr="0007591D" w:rsidRDefault="0007591D" w:rsidP="00FC64F2">
      <w:pPr>
        <w:pStyle w:val="Body"/>
        <w:rPr>
          <w:rFonts w:asciiTheme="minorHAnsi" w:hAnsiTheme="minorHAnsi" w:cstheme="minorHAnsi"/>
          <w:color w:val="FF0000"/>
          <w:sz w:val="22"/>
          <w:szCs w:val="22"/>
        </w:rPr>
      </w:pPr>
      <w:r>
        <w:rPr>
          <w:rFonts w:asciiTheme="minorHAnsi" w:hAnsiTheme="minorHAnsi" w:cstheme="minorHAnsi"/>
          <w:color w:val="FF0000"/>
          <w:sz w:val="22"/>
          <w:szCs w:val="22"/>
        </w:rPr>
        <w:t xml:space="preserve">Accept. </w:t>
      </w:r>
      <w:r w:rsidR="00FC64F2" w:rsidRPr="0007591D">
        <w:rPr>
          <w:rFonts w:asciiTheme="minorHAnsi" w:hAnsiTheme="minorHAnsi" w:cstheme="minorHAnsi"/>
          <w:color w:val="FF0000"/>
          <w:sz w:val="22"/>
          <w:szCs w:val="22"/>
        </w:rPr>
        <w:t xml:space="preserve">Resolution </w:t>
      </w:r>
      <w:r w:rsidR="006C5230" w:rsidRPr="0007591D">
        <w:rPr>
          <w:rFonts w:asciiTheme="minorHAnsi" w:hAnsiTheme="minorHAnsi" w:cstheme="minorHAnsi"/>
          <w:color w:val="FF0000"/>
          <w:sz w:val="22"/>
          <w:szCs w:val="22"/>
        </w:rPr>
        <w:t>– In case of</w:t>
      </w:r>
      <w:r w:rsidR="00C12971" w:rsidRPr="0007591D">
        <w:rPr>
          <w:rFonts w:asciiTheme="minorHAnsi" w:hAnsiTheme="minorHAnsi" w:cstheme="minorHAnsi"/>
          <w:color w:val="FF0000"/>
          <w:sz w:val="22"/>
          <w:szCs w:val="22"/>
        </w:rPr>
        <w:t xml:space="preserve"> uplink ranging allocation</w:t>
      </w:r>
      <w:r w:rsidR="006C5230" w:rsidRPr="0007591D">
        <w:rPr>
          <w:rFonts w:asciiTheme="minorHAnsi" w:hAnsiTheme="minorHAnsi" w:cstheme="minorHAnsi"/>
          <w:color w:val="FF0000"/>
          <w:sz w:val="22"/>
          <w:szCs w:val="22"/>
        </w:rPr>
        <w:t xml:space="preserve">s, allocation information </w:t>
      </w:r>
      <w:r w:rsidR="00C07BC6">
        <w:rPr>
          <w:rFonts w:asciiTheme="minorHAnsi" w:hAnsiTheme="minorHAnsi" w:cstheme="minorHAnsi"/>
          <w:color w:val="FF0000"/>
          <w:sz w:val="22"/>
          <w:szCs w:val="22"/>
        </w:rPr>
        <w:t xml:space="preserve">will </w:t>
      </w:r>
      <w:r w:rsidR="00C12971" w:rsidRPr="0007591D">
        <w:rPr>
          <w:rFonts w:asciiTheme="minorHAnsi" w:hAnsiTheme="minorHAnsi" w:cstheme="minorHAnsi"/>
          <w:color w:val="FF0000"/>
          <w:sz w:val="22"/>
          <w:szCs w:val="22"/>
        </w:rPr>
        <w:t xml:space="preserve">be transmitted on </w:t>
      </w:r>
      <w:r w:rsidR="006C5230" w:rsidRPr="0007591D">
        <w:rPr>
          <w:rFonts w:asciiTheme="minorHAnsi" w:hAnsiTheme="minorHAnsi" w:cstheme="minorHAnsi"/>
          <w:color w:val="FF0000"/>
          <w:sz w:val="22"/>
          <w:szCs w:val="22"/>
        </w:rPr>
        <w:t xml:space="preserve">downlink Robust FEC, but if the allocation information carries only data allocations then it need not be transmitted on Downlink Robust FEC. </w:t>
      </w:r>
      <w:r w:rsidR="00FC64F2" w:rsidRPr="0007591D">
        <w:rPr>
          <w:rFonts w:asciiTheme="minorHAnsi" w:hAnsiTheme="minorHAnsi" w:cstheme="minorHAnsi"/>
          <w:color w:val="FF0000"/>
          <w:sz w:val="22"/>
          <w:szCs w:val="22"/>
        </w:rPr>
        <w:t>Below is the modified version.</w:t>
      </w:r>
    </w:p>
    <w:p w14:paraId="23808E30" w14:textId="77777777" w:rsidR="00F20F7C" w:rsidRPr="0007591D" w:rsidRDefault="00F20F7C" w:rsidP="00FC64F2">
      <w:pPr>
        <w:pStyle w:val="Body"/>
        <w:rPr>
          <w:rFonts w:asciiTheme="minorHAnsi" w:hAnsiTheme="minorHAnsi" w:cstheme="minorHAnsi"/>
          <w:color w:val="FF0000"/>
          <w:sz w:val="22"/>
          <w:szCs w:val="22"/>
        </w:rPr>
      </w:pPr>
    </w:p>
    <w:p w14:paraId="2FEEE80D" w14:textId="7220E3DB" w:rsidR="00BC68E9" w:rsidRPr="00951621" w:rsidRDefault="00C12971" w:rsidP="00C12971">
      <w:pPr>
        <w:autoSpaceDE w:val="0"/>
        <w:autoSpaceDN w:val="0"/>
        <w:adjustRightInd w:val="0"/>
        <w:spacing w:after="0" w:line="240" w:lineRule="auto"/>
        <w:rPr>
          <w:rFonts w:ascii="Times New Roman" w:eastAsia="TimesNewRoman" w:hAnsi="Times New Roman" w:cs="Times New Roman"/>
          <w:color w:val="FF0000"/>
          <w:lang w:val="en-IN"/>
        </w:rPr>
      </w:pPr>
      <w:r w:rsidRPr="00951621">
        <w:rPr>
          <w:rFonts w:ascii="Times New Roman" w:eastAsia="TimesNewRoman" w:hAnsi="Times New Roman" w:cs="Times New Roman"/>
          <w:color w:val="FF0000"/>
          <w:lang w:val="en-IN"/>
        </w:rPr>
        <w:t xml:space="preserve">The allocation information is of variable length, and it can be transmitted on the </w:t>
      </w:r>
      <w:r w:rsidR="006C5230" w:rsidRPr="00951621">
        <w:rPr>
          <w:rFonts w:ascii="Times New Roman" w:eastAsia="TimesNewRoman" w:hAnsi="Times New Roman" w:cs="Times New Roman"/>
          <w:color w:val="FF0000"/>
          <w:lang w:val="en-IN"/>
        </w:rPr>
        <w:t xml:space="preserve">downlink robust FEC </w:t>
      </w:r>
      <w:r w:rsidRPr="00951621">
        <w:rPr>
          <w:rFonts w:ascii="Times New Roman" w:eastAsia="TimesNewRoman" w:hAnsi="Times New Roman" w:cs="Times New Roman"/>
          <w:color w:val="FF0000"/>
          <w:lang w:val="en-IN"/>
        </w:rPr>
        <w:t>code</w:t>
      </w:r>
      <w:r w:rsidR="006C5230" w:rsidRPr="00951621">
        <w:rPr>
          <w:rFonts w:ascii="Times New Roman" w:eastAsia="TimesNewRoman" w:hAnsi="Times New Roman" w:cs="Times New Roman"/>
          <w:color w:val="FF0000"/>
          <w:lang w:val="en-IN"/>
        </w:rPr>
        <w:t xml:space="preserve"> or on  the least common downlink FEC code of the remotes</w:t>
      </w:r>
      <w:r w:rsidR="00F20F7C" w:rsidRPr="00951621">
        <w:rPr>
          <w:rFonts w:ascii="Times New Roman" w:eastAsia="TimesNewRoman" w:hAnsi="Times New Roman" w:cs="Times New Roman"/>
          <w:color w:val="FF0000"/>
          <w:lang w:val="en-IN"/>
        </w:rPr>
        <w:t xml:space="preserve"> being allocated in the message</w:t>
      </w:r>
      <w:r w:rsidR="00C07BC6">
        <w:rPr>
          <w:rFonts w:ascii="Times New Roman" w:eastAsia="TimesNewRoman" w:hAnsi="Times New Roman" w:cs="Times New Roman"/>
          <w:color w:val="FF0000"/>
          <w:lang w:val="en-IN"/>
        </w:rPr>
        <w:t>.</w:t>
      </w:r>
      <w:r w:rsidR="00F20F7C" w:rsidRPr="00951621">
        <w:rPr>
          <w:rFonts w:ascii="Times New Roman" w:eastAsia="TimesNewRoman" w:hAnsi="Times New Roman" w:cs="Times New Roman"/>
          <w:color w:val="FF0000"/>
          <w:lang w:val="en-IN"/>
        </w:rPr>
        <w:t xml:space="preserve"> If the allocation information has </w:t>
      </w:r>
      <w:r w:rsidR="006C5230" w:rsidRPr="00951621">
        <w:rPr>
          <w:rFonts w:ascii="Times New Roman" w:eastAsia="TimesNewRoman" w:hAnsi="Times New Roman" w:cs="Times New Roman"/>
          <w:color w:val="FF0000"/>
          <w:lang w:val="en-IN"/>
        </w:rPr>
        <w:t xml:space="preserve">uplink ranging allocation </w:t>
      </w:r>
      <w:r w:rsidR="00F20F7C" w:rsidRPr="00951621">
        <w:rPr>
          <w:rFonts w:ascii="Times New Roman" w:eastAsia="TimesNewRoman" w:hAnsi="Times New Roman" w:cs="Times New Roman"/>
          <w:color w:val="FF0000"/>
          <w:lang w:val="en-IN"/>
        </w:rPr>
        <w:t xml:space="preserve">then </w:t>
      </w:r>
      <w:r w:rsidR="006C5230" w:rsidRPr="00951621">
        <w:rPr>
          <w:rFonts w:ascii="Times New Roman" w:eastAsia="TimesNewRoman" w:hAnsi="Times New Roman" w:cs="Times New Roman"/>
          <w:color w:val="FF0000"/>
          <w:lang w:val="en-IN"/>
        </w:rPr>
        <w:t xml:space="preserve">it shall be transmitted on the </w:t>
      </w:r>
      <w:r w:rsidR="00F20F7C" w:rsidRPr="00951621">
        <w:rPr>
          <w:rFonts w:ascii="Times New Roman" w:eastAsia="TimesNewRoman" w:hAnsi="Times New Roman" w:cs="Times New Roman"/>
          <w:color w:val="FF0000"/>
          <w:lang w:val="en-IN"/>
        </w:rPr>
        <w:t>downlink robust FEC code (to be decoded by all remotes) and if the allocation information had uplink/downlink data allocations then its shall be transmitted on the least common downlink FEC code of the remotes being allocated in the message.(to be decoded by concerned remotes).</w:t>
      </w:r>
    </w:p>
    <w:p w14:paraId="7F7AC9E4" w14:textId="24A035BA" w:rsidR="00C12971" w:rsidRDefault="00C12971" w:rsidP="00C12971">
      <w:pPr>
        <w:autoSpaceDE w:val="0"/>
        <w:autoSpaceDN w:val="0"/>
        <w:adjustRightInd w:val="0"/>
        <w:spacing w:after="0" w:line="240" w:lineRule="auto"/>
        <w:rPr>
          <w:rFonts w:ascii="TimesNewRoman" w:eastAsia="TimesNewRoman" w:cs="TimesNewRoman"/>
          <w:sz w:val="20"/>
          <w:szCs w:val="20"/>
          <w:lang w:val="en-IN"/>
        </w:rPr>
      </w:pPr>
    </w:p>
    <w:p w14:paraId="3139EAD3" w14:textId="77777777" w:rsidR="00C12971" w:rsidRDefault="00C12971" w:rsidP="00C12971">
      <w:pPr>
        <w:autoSpaceDE w:val="0"/>
        <w:autoSpaceDN w:val="0"/>
        <w:adjustRightInd w:val="0"/>
        <w:spacing w:after="0" w:line="240" w:lineRule="auto"/>
      </w:pPr>
    </w:p>
    <w:p w14:paraId="03D39AA6" w14:textId="02F0A3AD" w:rsidR="00DD333C" w:rsidRDefault="00F00866" w:rsidP="00F00866">
      <w:pPr>
        <w:pStyle w:val="ListParagraph"/>
        <w:numPr>
          <w:ilvl w:val="0"/>
          <w:numId w:val="1"/>
        </w:numPr>
      </w:pPr>
      <w:r>
        <w:t xml:space="preserve">In Section </w:t>
      </w:r>
      <w:r w:rsidRPr="00F00866">
        <w:t xml:space="preserve">6.3.37.6 </w:t>
      </w:r>
      <w:r>
        <w:t>“</w:t>
      </w:r>
      <w:r w:rsidRPr="00F00866">
        <w:t>Simplified Nework Entry</w:t>
      </w:r>
      <w:r>
        <w:t>”</w:t>
      </w:r>
    </w:p>
    <w:p w14:paraId="64C3D021" w14:textId="721992C4" w:rsidR="00F00866" w:rsidRDefault="00F00866" w:rsidP="00F00866">
      <w:pPr>
        <w:pStyle w:val="ListParagraph"/>
        <w:numPr>
          <w:ilvl w:val="1"/>
          <w:numId w:val="1"/>
        </w:numPr>
      </w:pPr>
      <w:r>
        <w:t xml:space="preserve">Section </w:t>
      </w:r>
      <w:r w:rsidR="004D3A6C">
        <w:t>hearder</w:t>
      </w:r>
      <w:r>
        <w:t xml:space="preserve"> has a typo.</w:t>
      </w:r>
    </w:p>
    <w:p w14:paraId="2FEC2566" w14:textId="21DE9239" w:rsidR="00F00866" w:rsidRDefault="004D3A6C" w:rsidP="00F00866">
      <w:pPr>
        <w:pStyle w:val="ListParagraph"/>
        <w:numPr>
          <w:ilvl w:val="1"/>
          <w:numId w:val="1"/>
        </w:numPr>
      </w:pPr>
      <w:r>
        <w:t>“…the network entry procedure is simplified with minimum message exchanges…” Consider changing “minimum” to “less”.</w:t>
      </w:r>
    </w:p>
    <w:p w14:paraId="729C5298" w14:textId="46DEA111" w:rsidR="00887222" w:rsidRDefault="00887222" w:rsidP="00887222">
      <w:pPr>
        <w:pStyle w:val="ListParagraph"/>
        <w:numPr>
          <w:ilvl w:val="2"/>
          <w:numId w:val="1"/>
        </w:numPr>
      </w:pPr>
      <w:r>
        <w:t>Principle – change to “fewer”</w:t>
      </w:r>
    </w:p>
    <w:p w14:paraId="7E27900E" w14:textId="5EE6AC83" w:rsidR="002E2FBB" w:rsidRPr="003959A5" w:rsidRDefault="00A11C0B" w:rsidP="002E2FBB">
      <w:pPr>
        <w:pStyle w:val="Body"/>
        <w:rPr>
          <w:rFonts w:asciiTheme="minorHAnsi" w:hAnsiTheme="minorHAnsi" w:cstheme="minorHAnsi"/>
          <w:color w:val="FF0000"/>
          <w:sz w:val="22"/>
          <w:szCs w:val="22"/>
        </w:rPr>
      </w:pPr>
      <w:r w:rsidRPr="003959A5">
        <w:rPr>
          <w:rFonts w:asciiTheme="minorHAnsi" w:hAnsiTheme="minorHAnsi" w:cstheme="minorHAnsi"/>
          <w:color w:val="FF0000"/>
          <w:sz w:val="22"/>
          <w:szCs w:val="22"/>
        </w:rPr>
        <w:lastRenderedPageBreak/>
        <w:t>Accept</w:t>
      </w:r>
      <w:r w:rsidR="002E2FBB" w:rsidRPr="003959A5">
        <w:rPr>
          <w:rFonts w:asciiTheme="minorHAnsi" w:hAnsiTheme="minorHAnsi" w:cstheme="minorHAnsi"/>
          <w:color w:val="FF0000"/>
          <w:sz w:val="22"/>
          <w:szCs w:val="22"/>
        </w:rPr>
        <w:t>. Resolution –  Changed. Below is the modified version.</w:t>
      </w:r>
    </w:p>
    <w:p w14:paraId="5D495FFE" w14:textId="4AFF967D" w:rsidR="003959A5" w:rsidRPr="00951621" w:rsidRDefault="003959A5" w:rsidP="003959A5">
      <w:pPr>
        <w:autoSpaceDE w:val="0"/>
        <w:autoSpaceDN w:val="0"/>
        <w:adjustRightInd w:val="0"/>
        <w:spacing w:after="0" w:line="240" w:lineRule="auto"/>
        <w:rPr>
          <w:rFonts w:ascii="Times New Roman" w:hAnsi="Times New Roman" w:cs="Times New Roman"/>
          <w:b/>
          <w:bCs/>
          <w:color w:val="FF0000"/>
          <w:lang w:val="en-IN"/>
        </w:rPr>
      </w:pPr>
      <w:r w:rsidRPr="00951621">
        <w:rPr>
          <w:rFonts w:ascii="Times New Roman" w:hAnsi="Times New Roman" w:cs="Times New Roman"/>
          <w:b/>
          <w:bCs/>
          <w:color w:val="FF0000"/>
          <w:lang w:val="en-IN"/>
        </w:rPr>
        <w:t xml:space="preserve">6.3.37.6 Simplified </w:t>
      </w:r>
      <w:r w:rsidRPr="00951621">
        <w:rPr>
          <w:rFonts w:ascii="Times New Roman" w:hAnsi="Times New Roman" w:cs="Times New Roman"/>
          <w:b/>
          <w:bCs/>
          <w:color w:val="FF0000"/>
          <w:u w:val="single"/>
          <w:lang w:val="en-IN"/>
        </w:rPr>
        <w:t>Network</w:t>
      </w:r>
      <w:r w:rsidRPr="00951621">
        <w:rPr>
          <w:rFonts w:ascii="Times New Roman" w:hAnsi="Times New Roman" w:cs="Times New Roman"/>
          <w:b/>
          <w:bCs/>
          <w:color w:val="FF0000"/>
          <w:lang w:val="en-IN"/>
        </w:rPr>
        <w:t xml:space="preserve"> Entry</w:t>
      </w:r>
    </w:p>
    <w:p w14:paraId="030BB052" w14:textId="2E565927" w:rsidR="003959A5" w:rsidRPr="00951621" w:rsidRDefault="003959A5" w:rsidP="003959A5">
      <w:pPr>
        <w:autoSpaceDE w:val="0"/>
        <w:autoSpaceDN w:val="0"/>
        <w:adjustRightInd w:val="0"/>
        <w:spacing w:after="0" w:line="240" w:lineRule="auto"/>
        <w:rPr>
          <w:rFonts w:ascii="Times New Roman" w:eastAsia="TimesNewRoman" w:hAnsi="Times New Roman" w:cs="Times New Roman"/>
          <w:color w:val="FF0000"/>
          <w:lang w:val="en-IN"/>
        </w:rPr>
      </w:pPr>
      <w:r w:rsidRPr="00951621">
        <w:rPr>
          <w:rFonts w:ascii="Times New Roman" w:eastAsia="TimesNewRoman" w:hAnsi="Times New Roman" w:cs="Times New Roman"/>
          <w:color w:val="FF0000"/>
          <w:lang w:val="en-IN"/>
        </w:rPr>
        <w:t xml:space="preserve">The 802.16-2017 network entry procedure involves multiple message exchanges between BS and remote after initial ranging phase. In 802.16t implementation the network entry procedure is simplified with </w:t>
      </w:r>
      <w:r w:rsidRPr="00951621">
        <w:rPr>
          <w:rFonts w:ascii="Times New Roman" w:eastAsia="TimesNewRoman" w:hAnsi="Times New Roman" w:cs="Times New Roman"/>
          <w:color w:val="FF0000"/>
          <w:u w:val="single"/>
          <w:lang w:val="en-IN"/>
        </w:rPr>
        <w:t>fewer</w:t>
      </w:r>
      <w:r w:rsidRPr="00951621">
        <w:rPr>
          <w:rFonts w:ascii="Times New Roman" w:eastAsia="TimesNewRoman" w:hAnsi="Times New Roman" w:cs="Times New Roman"/>
          <w:color w:val="FF0000"/>
          <w:lang w:val="en-IN"/>
        </w:rPr>
        <w:t xml:space="preserve"> message exchanges between BS and MS.</w:t>
      </w:r>
    </w:p>
    <w:p w14:paraId="7CDC06A0" w14:textId="1FF725C8" w:rsidR="003959A5" w:rsidRDefault="003959A5" w:rsidP="003959A5">
      <w:pPr>
        <w:rPr>
          <w:rFonts w:ascii="TimesNewRoman" w:eastAsia="TimesNewRoman" w:hAnsi="Arial,Bold" w:cs="TimesNewRoman"/>
          <w:sz w:val="20"/>
          <w:szCs w:val="20"/>
          <w:lang w:val="en-IN"/>
        </w:rPr>
      </w:pPr>
    </w:p>
    <w:p w14:paraId="677134A8" w14:textId="77777777" w:rsidR="003959A5" w:rsidRDefault="003959A5" w:rsidP="003959A5"/>
    <w:p w14:paraId="181735C3" w14:textId="09CDC521" w:rsidR="004D3A6C" w:rsidRDefault="004B7556" w:rsidP="004D3A6C">
      <w:pPr>
        <w:pStyle w:val="ListParagraph"/>
        <w:numPr>
          <w:ilvl w:val="0"/>
          <w:numId w:val="1"/>
        </w:numPr>
      </w:pPr>
      <w:r>
        <w:t xml:space="preserve">In Section </w:t>
      </w:r>
      <w:r w:rsidRPr="004B7556">
        <w:t xml:space="preserve">8.6.3.2 </w:t>
      </w:r>
      <w:r>
        <w:t>“</w:t>
      </w:r>
      <w:r w:rsidRPr="004B7556">
        <w:t>NB Subscriber Stations</w:t>
      </w:r>
      <w:r>
        <w:t>”,</w:t>
      </w:r>
    </w:p>
    <w:p w14:paraId="36103D5C" w14:textId="524DD117" w:rsidR="004B7556" w:rsidRDefault="00AA4A46" w:rsidP="004B7556">
      <w:pPr>
        <w:pStyle w:val="ListParagraph"/>
        <w:numPr>
          <w:ilvl w:val="1"/>
          <w:numId w:val="1"/>
        </w:numPr>
      </w:pPr>
      <w:r>
        <w:t>Change references “</w:t>
      </w:r>
      <w:r w:rsidR="00D56276" w:rsidRPr="00D56276">
        <w:t>subchannel</w:t>
      </w:r>
      <w:r w:rsidR="00D56276">
        <w:t xml:space="preserve">” </w:t>
      </w:r>
      <w:r>
        <w:t>to “subchannel group”</w:t>
      </w:r>
    </w:p>
    <w:p w14:paraId="0E5B3F44" w14:textId="359A1B5B" w:rsidR="00887222" w:rsidRPr="00593F83" w:rsidRDefault="00887222" w:rsidP="00593F83">
      <w:pPr>
        <w:rPr>
          <w:color w:val="FF0000"/>
        </w:rPr>
      </w:pPr>
      <w:r w:rsidRPr="00593F83">
        <w:rPr>
          <w:color w:val="FF0000"/>
        </w:rPr>
        <w:t>Accept</w:t>
      </w:r>
      <w:r w:rsidR="000116DD" w:rsidRPr="00593F83">
        <w:rPr>
          <w:color w:val="FF0000"/>
        </w:rPr>
        <w:t>.</w:t>
      </w:r>
    </w:p>
    <w:p w14:paraId="1EE8C0A1" w14:textId="3B19B879" w:rsidR="00956CE0" w:rsidRDefault="00540235" w:rsidP="00540235">
      <w:pPr>
        <w:pStyle w:val="ListParagraph"/>
        <w:numPr>
          <w:ilvl w:val="0"/>
          <w:numId w:val="1"/>
        </w:numPr>
      </w:pPr>
      <w:r>
        <w:t>I</w:t>
      </w:r>
      <w:r w:rsidR="00723F79">
        <w:t xml:space="preserve">n Section </w:t>
      </w:r>
      <w:r w:rsidR="00723F79" w:rsidRPr="00723F79">
        <w:t xml:space="preserve">8.6.5.1 </w:t>
      </w:r>
      <w:r w:rsidR="00723F79">
        <w:t>“</w:t>
      </w:r>
      <w:r w:rsidR="00723F79" w:rsidRPr="00723F79">
        <w:t>TDD Frame Structure</w:t>
      </w:r>
      <w:r w:rsidR="00723F79">
        <w:t>”</w:t>
      </w:r>
      <w:r w:rsidR="008D1B0C">
        <w:t>,</w:t>
      </w:r>
    </w:p>
    <w:p w14:paraId="5B5FD274" w14:textId="432F3F1B" w:rsidR="008D1B0C" w:rsidRDefault="004915B2" w:rsidP="008D1B0C">
      <w:pPr>
        <w:pStyle w:val="ListParagraph"/>
        <w:numPr>
          <w:ilvl w:val="1"/>
          <w:numId w:val="1"/>
        </w:numPr>
      </w:pPr>
      <w:r>
        <w:t xml:space="preserve">In Figure 5 and 6, </w:t>
      </w:r>
      <w:r w:rsidR="00026403">
        <w:t xml:space="preserve">the meaning of the index numbers needs to be clarified (if not </w:t>
      </w:r>
      <w:r w:rsidR="00BC77DD">
        <w:t xml:space="preserve">meant to refer to </w:t>
      </w:r>
      <w:r w:rsidR="005B7F36">
        <w:t xml:space="preserve">PLMR </w:t>
      </w:r>
      <w:r w:rsidR="00BC77DD">
        <w:t>channels)</w:t>
      </w:r>
      <w:r w:rsidR="001E107E">
        <w:t>. One way to do this is to add a (second) label.</w:t>
      </w:r>
    </w:p>
    <w:p w14:paraId="0694BCE3" w14:textId="5E36E63C" w:rsidR="00380F3D" w:rsidRDefault="00380F3D" w:rsidP="00380F3D">
      <w:pPr>
        <w:pStyle w:val="ListParagraph"/>
        <w:numPr>
          <w:ilvl w:val="2"/>
          <w:numId w:val="1"/>
        </w:numPr>
      </w:pPr>
      <w:r>
        <w:t xml:space="preserve">Principle – add text to labels indicating they are subchannel groups. </w:t>
      </w:r>
      <w:r w:rsidR="00E40437">
        <w:t xml:space="preserve"> </w:t>
      </w:r>
    </w:p>
    <w:p w14:paraId="202C0D6B" w14:textId="7B2B7179" w:rsidR="00BC77DD" w:rsidRDefault="00832734" w:rsidP="008D1B0C">
      <w:pPr>
        <w:pStyle w:val="ListParagraph"/>
        <w:numPr>
          <w:ilvl w:val="1"/>
          <w:numId w:val="1"/>
        </w:numPr>
      </w:pPr>
      <w:r>
        <w:t xml:space="preserve">In the last paragraph figure explanations, </w:t>
      </w:r>
      <w:r w:rsidR="00D47182">
        <w:t>the index numbers are referred to as “subchannels”. This should be changed to “subchannel groups” if th</w:t>
      </w:r>
      <w:r w:rsidR="00DB2BBF">
        <w:t xml:space="preserve">at is what index numbers refer to. In other words, </w:t>
      </w:r>
      <w:r w:rsidR="009447DD">
        <w:t>the meaning of the index numbers in the figures and in the explanations would need to match.</w:t>
      </w:r>
      <w:r w:rsidR="001F66B6">
        <w:t xml:space="preserve"> Also, the numbers explained do not fully match what’s in the figures.</w:t>
      </w:r>
    </w:p>
    <w:p w14:paraId="4CAD1B74" w14:textId="0D728AE6" w:rsidR="00E40437" w:rsidRDefault="00E40437" w:rsidP="00E40437">
      <w:pPr>
        <w:pStyle w:val="ListParagraph"/>
        <w:numPr>
          <w:ilvl w:val="2"/>
          <w:numId w:val="1"/>
        </w:numPr>
      </w:pPr>
      <w:r>
        <w:t>Principle - Menashe will resolve offline.</w:t>
      </w:r>
    </w:p>
    <w:p w14:paraId="7E474AEE" w14:textId="3B70D0E3" w:rsidR="003469D8" w:rsidRPr="00456BB1" w:rsidRDefault="003469D8" w:rsidP="003469D8">
      <w:pPr>
        <w:rPr>
          <w:rFonts w:ascii="Times New Roman" w:eastAsia="TimesNewRoman" w:hAnsi="Times New Roman" w:cs="Times New Roman"/>
          <w:color w:val="FF0000"/>
          <w:u w:val="single"/>
          <w:lang w:val="en-IN"/>
        </w:rPr>
      </w:pPr>
      <w:r w:rsidRPr="00456BB1">
        <w:rPr>
          <w:rFonts w:ascii="Times New Roman" w:eastAsia="TimesNewRoman" w:hAnsi="Times New Roman" w:cs="Times New Roman"/>
          <w:color w:val="FF0000"/>
          <w:u w:val="single"/>
          <w:lang w:val="en-IN"/>
        </w:rPr>
        <w:t>Resolution:</w:t>
      </w:r>
    </w:p>
    <w:p w14:paraId="720A61B7" w14:textId="6C75C05A" w:rsidR="003469D8" w:rsidRPr="00456BB1" w:rsidRDefault="003469D8" w:rsidP="003469D8">
      <w:pPr>
        <w:rPr>
          <w:rFonts w:ascii="Times New Roman" w:eastAsia="TimesNewRoman" w:hAnsi="Times New Roman" w:cs="Times New Roman"/>
          <w:color w:val="FF0000"/>
          <w:u w:val="single"/>
          <w:lang w:val="en-IN"/>
        </w:rPr>
      </w:pPr>
      <w:r w:rsidRPr="00456BB1">
        <w:rPr>
          <w:rFonts w:ascii="Times New Roman" w:eastAsia="TimesNewRoman" w:hAnsi="Times New Roman" w:cs="Times New Roman"/>
          <w:color w:val="FF0000"/>
          <w:u w:val="single"/>
          <w:lang w:val="en-IN"/>
        </w:rPr>
        <w:t xml:space="preserve">Figures are </w:t>
      </w:r>
      <w:r w:rsidR="00456BB1">
        <w:rPr>
          <w:rFonts w:ascii="Times New Roman" w:eastAsia="TimesNewRoman" w:hAnsi="Times New Roman" w:cs="Times New Roman"/>
          <w:color w:val="FF0000"/>
          <w:u w:val="single"/>
          <w:lang w:val="en-IN"/>
        </w:rPr>
        <w:t>corrected and updated with Subchannel groups as label</w:t>
      </w:r>
      <w:r w:rsidRPr="00456BB1">
        <w:rPr>
          <w:rFonts w:ascii="Times New Roman" w:eastAsia="TimesNewRoman" w:hAnsi="Times New Roman" w:cs="Times New Roman"/>
          <w:color w:val="FF0000"/>
          <w:u w:val="single"/>
          <w:lang w:val="en-IN"/>
        </w:rPr>
        <w:t>. Figures are shared over email.</w:t>
      </w:r>
    </w:p>
    <w:p w14:paraId="29343572" w14:textId="078C671C" w:rsidR="003469D8" w:rsidRPr="00456BB1" w:rsidRDefault="003469D8" w:rsidP="003469D8">
      <w:pPr>
        <w:rPr>
          <w:rFonts w:ascii="Times New Roman" w:eastAsia="TimesNewRoman" w:hAnsi="Times New Roman" w:cs="Times New Roman"/>
          <w:color w:val="FF0000"/>
          <w:u w:val="single"/>
          <w:lang w:val="en-IN"/>
        </w:rPr>
      </w:pPr>
      <w:r w:rsidRPr="00456BB1">
        <w:rPr>
          <w:rFonts w:ascii="Times New Roman" w:eastAsia="TimesNewRoman" w:hAnsi="Times New Roman" w:cs="Times New Roman"/>
          <w:color w:val="FF0000"/>
          <w:u w:val="single"/>
          <w:lang w:val="en-IN"/>
        </w:rPr>
        <w:t>Modify the lines as below</w:t>
      </w:r>
      <w:r w:rsidR="009F1558">
        <w:rPr>
          <w:rFonts w:ascii="Times New Roman" w:eastAsia="TimesNewRoman" w:hAnsi="Times New Roman" w:cs="Times New Roman"/>
          <w:color w:val="FF0000"/>
          <w:u w:val="single"/>
          <w:lang w:val="en-IN"/>
        </w:rPr>
        <w:t>:</w:t>
      </w:r>
    </w:p>
    <w:p w14:paraId="22DF0BBE" w14:textId="750033C9" w:rsidR="003469D8" w:rsidRPr="00456BB1" w:rsidRDefault="003469D8" w:rsidP="003469D8">
      <w:pPr>
        <w:jc w:val="both"/>
        <w:rPr>
          <w:rFonts w:ascii="Times New Roman" w:eastAsia="TimesNewRoman" w:hAnsi="Times New Roman" w:cs="Times New Roman"/>
          <w:strike/>
          <w:color w:val="FF0000"/>
          <w:lang w:val="en-IN"/>
        </w:rPr>
      </w:pPr>
      <w:r w:rsidRPr="00456BB1">
        <w:rPr>
          <w:rFonts w:ascii="Times New Roman" w:eastAsia="TimesNewRoman" w:hAnsi="Times New Roman" w:cs="Times New Roman"/>
          <w:strike/>
          <w:color w:val="FF0000"/>
          <w:lang w:val="en-IN"/>
        </w:rPr>
        <w:t xml:space="preserve">165 </w:t>
      </w:r>
      <w:r w:rsidRPr="00456BB1">
        <w:rPr>
          <w:rFonts w:ascii="Times New Roman" w:eastAsia="TimesNewRoman" w:hAnsi="Times New Roman" w:cs="Times New Roman"/>
          <w:strike/>
          <w:color w:val="FF0000"/>
          <w:lang w:val="en-IN"/>
        </w:rPr>
        <w:fldChar w:fldCharType="begin"/>
      </w:r>
      <w:r w:rsidRPr="00456BB1">
        <w:rPr>
          <w:rFonts w:ascii="Times New Roman" w:eastAsia="TimesNewRoman" w:hAnsi="Times New Roman" w:cs="Times New Roman"/>
          <w:strike/>
          <w:color w:val="FF0000"/>
          <w:lang w:val="en-IN"/>
        </w:rPr>
        <w:instrText xml:space="preserve"> REF _Ref84919632 \h </w:instrText>
      </w:r>
      <w:r w:rsidRPr="00456BB1">
        <w:rPr>
          <w:rFonts w:ascii="Times New Roman" w:eastAsia="TimesNewRoman" w:hAnsi="Times New Roman" w:cs="Times New Roman"/>
          <w:strike/>
          <w:color w:val="FF0000"/>
          <w:lang w:val="en-IN"/>
        </w:rPr>
      </w:r>
      <w:r w:rsidRPr="00456BB1">
        <w:rPr>
          <w:rFonts w:ascii="Times New Roman" w:eastAsia="TimesNewRoman" w:hAnsi="Times New Roman" w:cs="Times New Roman"/>
          <w:strike/>
          <w:color w:val="FF0000"/>
          <w:lang w:val="en-IN"/>
        </w:rPr>
        <w:instrText xml:space="preserve"> \* MERGEFORMAT </w:instrText>
      </w:r>
      <w:r w:rsidRPr="00456BB1">
        <w:rPr>
          <w:rFonts w:ascii="Times New Roman" w:eastAsia="TimesNewRoman" w:hAnsi="Times New Roman" w:cs="Times New Roman"/>
          <w:strike/>
          <w:color w:val="FF0000"/>
          <w:lang w:val="en-IN"/>
        </w:rPr>
        <w:fldChar w:fldCharType="separate"/>
      </w:r>
      <w:r w:rsidRPr="00456BB1">
        <w:rPr>
          <w:rFonts w:ascii="Times New Roman" w:eastAsia="TimesNewRoman" w:hAnsi="Times New Roman" w:cs="Times New Roman"/>
          <w:strike/>
          <w:color w:val="FF0000"/>
          <w:lang w:val="en-IN"/>
        </w:rPr>
        <w:t>Figure 5</w:t>
      </w:r>
      <w:r w:rsidRPr="00456BB1">
        <w:rPr>
          <w:rFonts w:ascii="Times New Roman" w:eastAsia="TimesNewRoman" w:hAnsi="Times New Roman" w:cs="Times New Roman"/>
          <w:strike/>
          <w:color w:val="FF0000"/>
          <w:lang w:val="en-IN"/>
        </w:rPr>
        <w:fldChar w:fldCharType="end"/>
      </w:r>
      <w:r w:rsidRPr="00456BB1">
        <w:rPr>
          <w:rFonts w:ascii="Times New Roman" w:eastAsia="TimesNewRoman" w:hAnsi="Times New Roman" w:cs="Times New Roman"/>
          <w:strike/>
          <w:color w:val="FF0000"/>
          <w:lang w:val="en-IN"/>
        </w:rPr>
        <w:t xml:space="preserve"> shows an example of a frame containing Preamble, ALLOC-MSGs in every subchannel within 16</w:t>
      </w:r>
      <w:r w:rsidRPr="00456BB1">
        <w:rPr>
          <w:rFonts w:ascii="Times New Roman" w:eastAsia="TimesNewRoman" w:hAnsi="Times New Roman" w:cs="Times New Roman"/>
          <w:strike/>
          <w:color w:val="FF0000"/>
          <w:lang w:val="en-IN"/>
        </w:rPr>
        <w:t xml:space="preserve">6 </w:t>
      </w:r>
      <w:r w:rsidRPr="00456BB1">
        <w:rPr>
          <w:rFonts w:ascii="Times New Roman" w:eastAsia="TimesNewRoman" w:hAnsi="Times New Roman" w:cs="Times New Roman"/>
          <w:strike/>
          <w:color w:val="FF0000"/>
          <w:lang w:val="en-IN"/>
        </w:rPr>
        <w:t xml:space="preserve">the frame. </w:t>
      </w:r>
      <w:r w:rsidRPr="00456BB1">
        <w:rPr>
          <w:rFonts w:ascii="Times New Roman" w:eastAsia="TimesNewRoman" w:hAnsi="Times New Roman" w:cs="Times New Roman"/>
          <w:strike/>
          <w:color w:val="FF0000"/>
          <w:lang w:val="en-IN"/>
        </w:rPr>
        <w:fldChar w:fldCharType="begin"/>
      </w:r>
      <w:r w:rsidRPr="00456BB1">
        <w:rPr>
          <w:rFonts w:ascii="Times New Roman" w:eastAsia="TimesNewRoman" w:hAnsi="Times New Roman" w:cs="Times New Roman"/>
          <w:strike/>
          <w:color w:val="FF0000"/>
          <w:lang w:val="en-IN"/>
        </w:rPr>
        <w:instrText xml:space="preserve"> REF _Ref84919639 \h </w:instrText>
      </w:r>
      <w:r w:rsidRPr="00456BB1">
        <w:rPr>
          <w:rFonts w:ascii="Times New Roman" w:eastAsia="TimesNewRoman" w:hAnsi="Times New Roman" w:cs="Times New Roman"/>
          <w:strike/>
          <w:color w:val="FF0000"/>
          <w:lang w:val="en-IN"/>
        </w:rPr>
      </w:r>
      <w:r w:rsidRPr="00456BB1">
        <w:rPr>
          <w:rFonts w:ascii="Times New Roman" w:eastAsia="TimesNewRoman" w:hAnsi="Times New Roman" w:cs="Times New Roman"/>
          <w:strike/>
          <w:color w:val="FF0000"/>
          <w:lang w:val="en-IN"/>
        </w:rPr>
        <w:instrText xml:space="preserve"> \* MERGEFORMAT </w:instrText>
      </w:r>
      <w:r w:rsidRPr="00456BB1">
        <w:rPr>
          <w:rFonts w:ascii="Times New Roman" w:eastAsia="TimesNewRoman" w:hAnsi="Times New Roman" w:cs="Times New Roman"/>
          <w:strike/>
          <w:color w:val="FF0000"/>
          <w:lang w:val="en-IN"/>
        </w:rPr>
        <w:fldChar w:fldCharType="separate"/>
      </w:r>
      <w:r w:rsidRPr="00456BB1">
        <w:rPr>
          <w:rFonts w:ascii="Times New Roman" w:eastAsia="TimesNewRoman" w:hAnsi="Times New Roman" w:cs="Times New Roman"/>
          <w:strike/>
          <w:color w:val="FF0000"/>
          <w:lang w:val="en-IN"/>
        </w:rPr>
        <w:t>Figure 6</w:t>
      </w:r>
      <w:r w:rsidRPr="00456BB1">
        <w:rPr>
          <w:rFonts w:ascii="Times New Roman" w:eastAsia="TimesNewRoman" w:hAnsi="Times New Roman" w:cs="Times New Roman"/>
          <w:strike/>
          <w:color w:val="FF0000"/>
          <w:lang w:val="en-IN"/>
        </w:rPr>
        <w:fldChar w:fldCharType="end"/>
      </w:r>
      <w:r w:rsidRPr="00456BB1">
        <w:rPr>
          <w:rFonts w:ascii="Times New Roman" w:eastAsia="TimesNewRoman" w:hAnsi="Times New Roman" w:cs="Times New Roman"/>
          <w:strike/>
          <w:color w:val="FF0000"/>
          <w:lang w:val="en-IN"/>
        </w:rPr>
        <w:t xml:space="preserve"> shows subchannels 2, 4, 5, 6, and 7 with no ALLOC-MSG, indicating the allocation 16</w:t>
      </w:r>
      <w:r w:rsidRPr="00456BB1">
        <w:rPr>
          <w:rFonts w:ascii="Times New Roman" w:eastAsia="TimesNewRoman" w:hAnsi="Times New Roman" w:cs="Times New Roman"/>
          <w:strike/>
          <w:color w:val="FF0000"/>
          <w:lang w:val="en-IN"/>
        </w:rPr>
        <w:t>7</w:t>
      </w:r>
      <w:r w:rsidRPr="00456BB1">
        <w:rPr>
          <w:rFonts w:ascii="Times New Roman" w:eastAsia="TimesNewRoman" w:hAnsi="Times New Roman" w:cs="Times New Roman"/>
          <w:strike/>
          <w:color w:val="FF0000"/>
          <w:lang w:val="en-IN"/>
        </w:rPr>
        <w:t xml:space="preserve"> is informed in previous frame whereas remaining subchannels are having the ALLOC-MSGs in the </w:t>
      </w:r>
      <w:r w:rsidRPr="00456BB1">
        <w:rPr>
          <w:rFonts w:ascii="Times New Roman" w:eastAsia="TimesNewRoman" w:hAnsi="Times New Roman" w:cs="Times New Roman"/>
          <w:strike/>
          <w:color w:val="FF0000"/>
          <w:lang w:val="en-IN"/>
        </w:rPr>
        <w:t xml:space="preserve">          </w:t>
      </w:r>
      <w:r w:rsidRPr="00456BB1">
        <w:rPr>
          <w:rFonts w:ascii="Times New Roman" w:eastAsia="TimesNewRoman" w:hAnsi="Times New Roman" w:cs="Times New Roman"/>
          <w:strike/>
          <w:color w:val="FF0000"/>
          <w:lang w:val="en-IN"/>
        </w:rPr>
        <w:t>16</w:t>
      </w:r>
      <w:r w:rsidRPr="00456BB1">
        <w:rPr>
          <w:rFonts w:ascii="Times New Roman" w:eastAsia="TimesNewRoman" w:hAnsi="Times New Roman" w:cs="Times New Roman"/>
          <w:strike/>
          <w:color w:val="FF0000"/>
          <w:lang w:val="en-IN"/>
        </w:rPr>
        <w:t>8</w:t>
      </w:r>
      <w:r w:rsidRPr="00456BB1">
        <w:rPr>
          <w:rFonts w:ascii="Times New Roman" w:eastAsia="TimesNewRoman" w:hAnsi="Times New Roman" w:cs="Times New Roman"/>
          <w:strike/>
          <w:color w:val="FF0000"/>
          <w:lang w:val="en-IN"/>
        </w:rPr>
        <w:t xml:space="preserve"> shown frames. In addition, subchannels 2, 4 and 6 do not have a preamble in this frame.</w:t>
      </w:r>
    </w:p>
    <w:p w14:paraId="57F1922A" w14:textId="762C9511" w:rsidR="003469D8" w:rsidRPr="00456BB1" w:rsidRDefault="003469D8" w:rsidP="003469D8">
      <w:pPr>
        <w:jc w:val="both"/>
        <w:rPr>
          <w:rFonts w:ascii="Times New Roman" w:eastAsia="TimesNewRoman" w:hAnsi="Times New Roman" w:cs="Times New Roman"/>
          <w:color w:val="FF0000"/>
          <w:lang w:val="en-IN"/>
        </w:rPr>
      </w:pPr>
      <w:r w:rsidRPr="00456BB1">
        <w:rPr>
          <w:rFonts w:ascii="Times New Roman" w:eastAsia="TimesNewRoman" w:hAnsi="Times New Roman" w:cs="Times New Roman"/>
          <w:color w:val="FF0000"/>
          <w:lang w:val="en-IN"/>
        </w:rPr>
        <w:fldChar w:fldCharType="begin"/>
      </w:r>
      <w:r w:rsidRPr="00456BB1">
        <w:rPr>
          <w:rFonts w:ascii="Times New Roman" w:eastAsia="TimesNewRoman" w:hAnsi="Times New Roman" w:cs="Times New Roman"/>
          <w:color w:val="FF0000"/>
          <w:lang w:val="en-IN"/>
        </w:rPr>
        <w:instrText xml:space="preserve"> REF _Ref84919632 \h </w:instrText>
      </w:r>
      <w:r w:rsidRPr="00456BB1">
        <w:rPr>
          <w:rFonts w:ascii="Times New Roman" w:eastAsia="TimesNewRoman" w:hAnsi="Times New Roman" w:cs="Times New Roman"/>
          <w:color w:val="FF0000"/>
          <w:lang w:val="en-IN"/>
        </w:rPr>
      </w:r>
      <w:r w:rsidR="00456BB1" w:rsidRPr="00456BB1">
        <w:rPr>
          <w:rFonts w:ascii="Times New Roman" w:eastAsia="TimesNewRoman" w:hAnsi="Times New Roman" w:cs="Times New Roman"/>
          <w:color w:val="FF0000"/>
          <w:lang w:val="en-IN"/>
        </w:rPr>
        <w:instrText xml:space="preserve"> \* MERGEFORMAT </w:instrText>
      </w:r>
      <w:r w:rsidRPr="00456BB1">
        <w:rPr>
          <w:rFonts w:ascii="Times New Roman" w:eastAsia="TimesNewRoman" w:hAnsi="Times New Roman" w:cs="Times New Roman"/>
          <w:color w:val="FF0000"/>
          <w:lang w:val="en-IN"/>
        </w:rPr>
        <w:fldChar w:fldCharType="separate"/>
      </w:r>
      <w:r w:rsidRPr="00456BB1">
        <w:rPr>
          <w:rFonts w:ascii="Times New Roman" w:eastAsia="TimesNewRoman" w:hAnsi="Times New Roman" w:cs="Times New Roman"/>
          <w:color w:val="FF0000"/>
          <w:lang w:val="en-IN"/>
        </w:rPr>
        <w:t>Figure 5</w:t>
      </w:r>
      <w:r w:rsidRPr="00456BB1">
        <w:rPr>
          <w:rFonts w:ascii="Times New Roman" w:eastAsia="TimesNewRoman" w:hAnsi="Times New Roman" w:cs="Times New Roman"/>
          <w:color w:val="FF0000"/>
          <w:lang w:val="en-IN"/>
        </w:rPr>
        <w:fldChar w:fldCharType="end"/>
      </w:r>
      <w:r w:rsidRPr="00456BB1">
        <w:rPr>
          <w:rFonts w:ascii="Times New Roman" w:eastAsia="TimesNewRoman" w:hAnsi="Times New Roman" w:cs="Times New Roman"/>
          <w:color w:val="FF0000"/>
          <w:lang w:val="en-IN"/>
        </w:rPr>
        <w:t xml:space="preserve"> shows an example of a frame containing Preamble, ALLOC-MSGs in every subchannel</w:t>
      </w:r>
      <w:r w:rsidRPr="00456BB1">
        <w:rPr>
          <w:rFonts w:ascii="Times New Roman" w:eastAsia="TimesNewRoman" w:hAnsi="Times New Roman" w:cs="Times New Roman"/>
          <w:color w:val="FF0000"/>
          <w:lang w:val="en-IN"/>
        </w:rPr>
        <w:t xml:space="preserve"> group</w:t>
      </w:r>
      <w:r w:rsidRPr="00456BB1">
        <w:rPr>
          <w:rFonts w:ascii="Times New Roman" w:eastAsia="TimesNewRoman" w:hAnsi="Times New Roman" w:cs="Times New Roman"/>
          <w:color w:val="FF0000"/>
          <w:lang w:val="en-IN"/>
        </w:rPr>
        <w:t xml:space="preserve"> within the frame. </w:t>
      </w:r>
      <w:r w:rsidRPr="00456BB1">
        <w:rPr>
          <w:rFonts w:ascii="Times New Roman" w:eastAsia="TimesNewRoman" w:hAnsi="Times New Roman" w:cs="Times New Roman"/>
          <w:color w:val="FF0000"/>
          <w:lang w:val="en-IN"/>
        </w:rPr>
        <w:fldChar w:fldCharType="begin"/>
      </w:r>
      <w:r w:rsidRPr="00456BB1">
        <w:rPr>
          <w:rFonts w:ascii="Times New Roman" w:eastAsia="TimesNewRoman" w:hAnsi="Times New Roman" w:cs="Times New Roman"/>
          <w:color w:val="FF0000"/>
          <w:lang w:val="en-IN"/>
        </w:rPr>
        <w:instrText xml:space="preserve"> REF _Ref84919639 \h </w:instrText>
      </w:r>
      <w:r w:rsidRPr="00456BB1">
        <w:rPr>
          <w:rFonts w:ascii="Times New Roman" w:eastAsia="TimesNewRoman" w:hAnsi="Times New Roman" w:cs="Times New Roman"/>
          <w:color w:val="FF0000"/>
          <w:lang w:val="en-IN"/>
        </w:rPr>
      </w:r>
      <w:r w:rsidR="00456BB1" w:rsidRPr="00456BB1">
        <w:rPr>
          <w:rFonts w:ascii="Times New Roman" w:eastAsia="TimesNewRoman" w:hAnsi="Times New Roman" w:cs="Times New Roman"/>
          <w:color w:val="FF0000"/>
          <w:lang w:val="en-IN"/>
        </w:rPr>
        <w:instrText xml:space="preserve"> \* MERGEFORMAT </w:instrText>
      </w:r>
      <w:r w:rsidRPr="00456BB1">
        <w:rPr>
          <w:rFonts w:ascii="Times New Roman" w:eastAsia="TimesNewRoman" w:hAnsi="Times New Roman" w:cs="Times New Roman"/>
          <w:color w:val="FF0000"/>
          <w:lang w:val="en-IN"/>
        </w:rPr>
        <w:fldChar w:fldCharType="separate"/>
      </w:r>
      <w:r w:rsidRPr="00456BB1">
        <w:rPr>
          <w:rFonts w:ascii="Times New Roman" w:eastAsia="TimesNewRoman" w:hAnsi="Times New Roman" w:cs="Times New Roman"/>
          <w:color w:val="FF0000"/>
          <w:lang w:val="en-IN"/>
        </w:rPr>
        <w:t>Figure 6</w:t>
      </w:r>
      <w:r w:rsidRPr="00456BB1">
        <w:rPr>
          <w:rFonts w:ascii="Times New Roman" w:eastAsia="TimesNewRoman" w:hAnsi="Times New Roman" w:cs="Times New Roman"/>
          <w:color w:val="FF0000"/>
          <w:lang w:val="en-IN"/>
        </w:rPr>
        <w:fldChar w:fldCharType="end"/>
      </w:r>
      <w:r w:rsidRPr="00456BB1">
        <w:rPr>
          <w:rFonts w:ascii="Times New Roman" w:eastAsia="TimesNewRoman" w:hAnsi="Times New Roman" w:cs="Times New Roman"/>
          <w:color w:val="FF0000"/>
          <w:lang w:val="en-IN"/>
        </w:rPr>
        <w:t xml:space="preserve"> shows</w:t>
      </w:r>
      <w:r w:rsidR="003B5FC0" w:rsidRPr="00456BB1">
        <w:rPr>
          <w:rFonts w:ascii="Times New Roman" w:eastAsia="TimesNewRoman" w:hAnsi="Times New Roman" w:cs="Times New Roman"/>
          <w:color w:val="FF0000"/>
          <w:lang w:val="en-IN"/>
        </w:rPr>
        <w:t xml:space="preserve"> an example of </w:t>
      </w:r>
      <w:r w:rsidR="00456BB1" w:rsidRPr="00456BB1">
        <w:rPr>
          <w:rFonts w:ascii="Times New Roman" w:eastAsia="TimesNewRoman" w:hAnsi="Times New Roman" w:cs="Times New Roman"/>
          <w:color w:val="FF0000"/>
          <w:lang w:val="en-IN"/>
        </w:rPr>
        <w:t xml:space="preserve">a </w:t>
      </w:r>
      <w:r w:rsidR="003B5FC0" w:rsidRPr="00456BB1">
        <w:rPr>
          <w:rFonts w:ascii="Times New Roman" w:eastAsia="TimesNewRoman" w:hAnsi="Times New Roman" w:cs="Times New Roman"/>
          <w:color w:val="FF0000"/>
          <w:lang w:val="en-IN"/>
        </w:rPr>
        <w:t xml:space="preserve">frame where </w:t>
      </w:r>
      <w:r w:rsidR="00456BB1" w:rsidRPr="00456BB1">
        <w:rPr>
          <w:rFonts w:ascii="Times New Roman" w:eastAsia="TimesNewRoman" w:hAnsi="Times New Roman" w:cs="Times New Roman"/>
          <w:color w:val="FF0000"/>
          <w:lang w:val="en-IN"/>
        </w:rPr>
        <w:t xml:space="preserve">the </w:t>
      </w:r>
      <w:r w:rsidR="003B5FC0" w:rsidRPr="00456BB1">
        <w:rPr>
          <w:rFonts w:ascii="Times New Roman" w:eastAsia="TimesNewRoman" w:hAnsi="Times New Roman" w:cs="Times New Roman"/>
          <w:color w:val="FF0000"/>
          <w:lang w:val="en-IN"/>
        </w:rPr>
        <w:t>preamble is not present and</w:t>
      </w:r>
      <w:r w:rsidRPr="00456BB1">
        <w:rPr>
          <w:rFonts w:ascii="Times New Roman" w:eastAsia="TimesNewRoman" w:hAnsi="Times New Roman" w:cs="Times New Roman"/>
          <w:color w:val="FF0000"/>
          <w:lang w:val="en-IN"/>
        </w:rPr>
        <w:t xml:space="preserve"> subchannel</w:t>
      </w:r>
      <w:r w:rsidR="00273071">
        <w:rPr>
          <w:rFonts w:ascii="Times New Roman" w:eastAsia="TimesNewRoman" w:hAnsi="Times New Roman" w:cs="Times New Roman"/>
          <w:color w:val="FF0000"/>
          <w:lang w:val="en-IN"/>
        </w:rPr>
        <w:t xml:space="preserve"> groups</w:t>
      </w:r>
      <w:r w:rsidRPr="00456BB1">
        <w:rPr>
          <w:rFonts w:ascii="Times New Roman" w:eastAsia="TimesNewRoman" w:hAnsi="Times New Roman" w:cs="Times New Roman"/>
          <w:color w:val="FF0000"/>
          <w:lang w:val="en-IN"/>
        </w:rPr>
        <w:t xml:space="preserve"> 2, 4, 5, 6, and 7 </w:t>
      </w:r>
      <w:r w:rsidR="00456BB1" w:rsidRPr="00456BB1">
        <w:rPr>
          <w:rFonts w:ascii="Times New Roman" w:eastAsia="TimesNewRoman" w:hAnsi="Times New Roman" w:cs="Times New Roman"/>
          <w:color w:val="FF0000"/>
          <w:lang w:val="en-IN"/>
        </w:rPr>
        <w:t>do</w:t>
      </w:r>
      <w:r w:rsidR="003B5FC0" w:rsidRPr="00456BB1">
        <w:rPr>
          <w:rFonts w:ascii="Times New Roman" w:eastAsia="TimesNewRoman" w:hAnsi="Times New Roman" w:cs="Times New Roman"/>
          <w:color w:val="FF0000"/>
          <w:lang w:val="en-IN"/>
        </w:rPr>
        <w:t xml:space="preserve"> not have</w:t>
      </w:r>
      <w:r w:rsidRPr="00456BB1">
        <w:rPr>
          <w:rFonts w:ascii="Times New Roman" w:eastAsia="TimesNewRoman" w:hAnsi="Times New Roman" w:cs="Times New Roman"/>
          <w:color w:val="FF0000"/>
          <w:lang w:val="en-IN"/>
        </w:rPr>
        <w:t xml:space="preserve"> ALLOC-MSG, indicating the allocation is informed in </w:t>
      </w:r>
      <w:r w:rsidRPr="00456BB1">
        <w:rPr>
          <w:rFonts w:ascii="Times New Roman" w:eastAsia="TimesNewRoman" w:hAnsi="Times New Roman" w:cs="Times New Roman"/>
          <w:color w:val="FF0000"/>
          <w:lang w:val="en-IN"/>
        </w:rPr>
        <w:t xml:space="preserve">the </w:t>
      </w:r>
      <w:r w:rsidRPr="00456BB1">
        <w:rPr>
          <w:rFonts w:ascii="Times New Roman" w:eastAsia="TimesNewRoman" w:hAnsi="Times New Roman" w:cs="Times New Roman"/>
          <w:color w:val="FF0000"/>
          <w:lang w:val="en-IN"/>
        </w:rPr>
        <w:t>previous frame</w:t>
      </w:r>
      <w:r w:rsidRPr="00456BB1">
        <w:rPr>
          <w:rFonts w:ascii="Times New Roman" w:eastAsia="TimesNewRoman" w:hAnsi="Times New Roman" w:cs="Times New Roman"/>
          <w:color w:val="FF0000"/>
          <w:lang w:val="en-IN"/>
        </w:rPr>
        <w:t>s.</w:t>
      </w:r>
    </w:p>
    <w:p w14:paraId="23CF8ACD" w14:textId="1F4BB7F9" w:rsidR="003469D8" w:rsidRPr="003469D8" w:rsidRDefault="003469D8" w:rsidP="003469D8">
      <w:pPr>
        <w:jc w:val="both"/>
      </w:pPr>
    </w:p>
    <w:p w14:paraId="79EBFF99" w14:textId="3ADD7D3A" w:rsidR="003469D8" w:rsidRDefault="003469D8" w:rsidP="003469D8"/>
    <w:p w14:paraId="3C986DE0" w14:textId="0221E067" w:rsidR="009447DD" w:rsidRDefault="008263CB" w:rsidP="008263CB">
      <w:pPr>
        <w:pStyle w:val="ListParagraph"/>
        <w:numPr>
          <w:ilvl w:val="0"/>
          <w:numId w:val="1"/>
        </w:numPr>
      </w:pPr>
      <w:r>
        <w:t xml:space="preserve">In Section </w:t>
      </w:r>
      <w:r w:rsidRPr="008263CB">
        <w:t xml:space="preserve">8.6.5.3 </w:t>
      </w:r>
      <w:r>
        <w:t>“</w:t>
      </w:r>
      <w:r w:rsidRPr="008263CB">
        <w:t>TTG and RTG configuration</w:t>
      </w:r>
      <w:r>
        <w:t>”,</w:t>
      </w:r>
    </w:p>
    <w:p w14:paraId="68AA93FA" w14:textId="08356CE7" w:rsidR="008263CB" w:rsidRDefault="008263CB" w:rsidP="008263CB">
      <w:pPr>
        <w:pStyle w:val="ListParagraph"/>
        <w:numPr>
          <w:ilvl w:val="1"/>
          <w:numId w:val="1"/>
        </w:numPr>
      </w:pPr>
      <w:r>
        <w:t xml:space="preserve">The </w:t>
      </w:r>
      <w:r w:rsidR="000669E1">
        <w:t xml:space="preserve">needing to be </w:t>
      </w:r>
      <w:r w:rsidR="002A3BB8">
        <w:t xml:space="preserve">supported </w:t>
      </w:r>
      <w:r>
        <w:t xml:space="preserve">values or ranges of TTG and RTG </w:t>
      </w:r>
      <w:r w:rsidR="002A3BB8">
        <w:t>would need to be specified.</w:t>
      </w:r>
    </w:p>
    <w:p w14:paraId="049F8CA6" w14:textId="29CC4CC4" w:rsidR="00E40437" w:rsidRDefault="005E402E" w:rsidP="00E40437">
      <w:pPr>
        <w:pStyle w:val="ListParagraph"/>
        <w:numPr>
          <w:ilvl w:val="2"/>
          <w:numId w:val="1"/>
        </w:numPr>
      </w:pPr>
      <w:r>
        <w:t xml:space="preserve">Principle – </w:t>
      </w:r>
      <w:r w:rsidR="00F94AEF">
        <w:t xml:space="preserve">Menashe to </w:t>
      </w:r>
      <w:r>
        <w:t xml:space="preserve">provide cross reference to place where explained. </w:t>
      </w:r>
    </w:p>
    <w:p w14:paraId="1DA9BC65" w14:textId="473151B8" w:rsidR="007D04B1" w:rsidRPr="007D04B1" w:rsidRDefault="007D04B1" w:rsidP="007D04B1">
      <w:pPr>
        <w:rPr>
          <w:color w:val="FF0000"/>
        </w:rPr>
      </w:pPr>
      <w:r>
        <w:rPr>
          <w:color w:val="FF0000"/>
        </w:rPr>
        <w:t>References of TTG and RTG can be found in base standard. E.g. 8.1.3.2.1/2 and many other places.</w:t>
      </w:r>
    </w:p>
    <w:p w14:paraId="69F7B003" w14:textId="01AB7B62" w:rsidR="000669E1" w:rsidRDefault="006D5472" w:rsidP="000669E1">
      <w:pPr>
        <w:pStyle w:val="ListParagraph"/>
        <w:numPr>
          <w:ilvl w:val="0"/>
          <w:numId w:val="1"/>
        </w:numPr>
      </w:pPr>
      <w:r>
        <w:lastRenderedPageBreak/>
        <w:t xml:space="preserve">In Section </w:t>
      </w:r>
      <w:r w:rsidRPr="006D5472">
        <w:t xml:space="preserve">8.6.6.2 </w:t>
      </w:r>
      <w:r>
        <w:t>“</w:t>
      </w:r>
      <w:r w:rsidRPr="006D5472">
        <w:t>Modulation and FEC Rates</w:t>
      </w:r>
      <w:r>
        <w:t>”,</w:t>
      </w:r>
    </w:p>
    <w:p w14:paraId="1EDAAA7E" w14:textId="77777777" w:rsidR="00F94AEF" w:rsidRDefault="0006273E" w:rsidP="006D5472">
      <w:pPr>
        <w:pStyle w:val="ListParagraph"/>
        <w:numPr>
          <w:ilvl w:val="1"/>
          <w:numId w:val="1"/>
        </w:numPr>
      </w:pPr>
      <w:r>
        <w:t>In bullet (b), c</w:t>
      </w:r>
      <w:r w:rsidR="006D5472">
        <w:t xml:space="preserve">hange </w:t>
      </w:r>
      <w:r>
        <w:t>“is” to “are</w:t>
      </w:r>
    </w:p>
    <w:p w14:paraId="2AA90A49" w14:textId="19ADB277" w:rsidR="006D5472" w:rsidRPr="00593F83" w:rsidRDefault="000116DD" w:rsidP="00593F83">
      <w:pPr>
        <w:rPr>
          <w:color w:val="FF0000"/>
        </w:rPr>
      </w:pPr>
      <w:r w:rsidRPr="00593F83">
        <w:rPr>
          <w:color w:val="FF0000"/>
        </w:rPr>
        <w:t>A</w:t>
      </w:r>
      <w:r w:rsidR="00F94AEF" w:rsidRPr="00593F83">
        <w:rPr>
          <w:color w:val="FF0000"/>
        </w:rPr>
        <w:t>ccept</w:t>
      </w:r>
      <w:r w:rsidRPr="00593F83">
        <w:rPr>
          <w:color w:val="FF0000"/>
        </w:rPr>
        <w:t>.</w:t>
      </w:r>
    </w:p>
    <w:p w14:paraId="4A23A9E0" w14:textId="4AAE8D1B" w:rsidR="0006273E" w:rsidRDefault="00ED259C" w:rsidP="0006273E">
      <w:pPr>
        <w:pStyle w:val="ListParagraph"/>
        <w:numPr>
          <w:ilvl w:val="0"/>
          <w:numId w:val="1"/>
        </w:numPr>
      </w:pPr>
      <w:r>
        <w:t xml:space="preserve">In Section </w:t>
      </w:r>
      <w:r w:rsidRPr="00ED259C">
        <w:t xml:space="preserve">8.6.7.1.5 </w:t>
      </w:r>
      <w:r>
        <w:t>“</w:t>
      </w:r>
      <w:r w:rsidRPr="00ED259C">
        <w:t>Repetition</w:t>
      </w:r>
      <w:r>
        <w:t>”,</w:t>
      </w:r>
    </w:p>
    <w:p w14:paraId="2568289D" w14:textId="7968DC6A" w:rsidR="00ED259C" w:rsidRDefault="002C0697" w:rsidP="00ED259C">
      <w:pPr>
        <w:pStyle w:val="ListParagraph"/>
        <w:numPr>
          <w:ilvl w:val="1"/>
          <w:numId w:val="1"/>
        </w:numPr>
      </w:pPr>
      <w:r>
        <w:t>This section needs more detail on how repetition will be used and for instance answer the questions:</w:t>
      </w:r>
    </w:p>
    <w:p w14:paraId="3C21CB02" w14:textId="2880F800" w:rsidR="001854F5" w:rsidRDefault="003D14A6" w:rsidP="001854F5">
      <w:pPr>
        <w:pStyle w:val="ListParagraph"/>
        <w:numPr>
          <w:ilvl w:val="2"/>
          <w:numId w:val="1"/>
        </w:numPr>
      </w:pPr>
      <w:r w:rsidRPr="003D14A6">
        <w:t>Does repetition rate need to be communicated between base and remote?</w:t>
      </w:r>
    </w:p>
    <w:p w14:paraId="46DCBB4E" w14:textId="7164BF92" w:rsidR="002C0697" w:rsidRDefault="003D14A6" w:rsidP="002C0697">
      <w:pPr>
        <w:pStyle w:val="ListParagraph"/>
        <w:numPr>
          <w:ilvl w:val="2"/>
          <w:numId w:val="1"/>
        </w:numPr>
      </w:pPr>
      <w:r w:rsidRPr="003D14A6">
        <w:t xml:space="preserve">Will repetition become part of MCS and </w:t>
      </w:r>
      <w:r w:rsidR="00F5442D">
        <w:t xml:space="preserve">the </w:t>
      </w:r>
      <w:r w:rsidRPr="003D14A6">
        <w:t>link adaptation scheme?</w:t>
      </w:r>
    </w:p>
    <w:p w14:paraId="411632C9" w14:textId="21FBF348" w:rsidR="00F94AEF" w:rsidRDefault="00F94AEF" w:rsidP="00F94AEF">
      <w:pPr>
        <w:pStyle w:val="ListParagraph"/>
        <w:numPr>
          <w:ilvl w:val="2"/>
          <w:numId w:val="1"/>
        </w:numPr>
      </w:pPr>
      <w:r>
        <w:t xml:space="preserve">Principle – Menashe wil update </w:t>
      </w:r>
    </w:p>
    <w:p w14:paraId="4EEE29FC" w14:textId="65620D14" w:rsidR="00F5442D" w:rsidRDefault="00E35B5F" w:rsidP="00F5442D">
      <w:pPr>
        <w:pStyle w:val="ListParagraph"/>
        <w:numPr>
          <w:ilvl w:val="0"/>
          <w:numId w:val="1"/>
        </w:numPr>
      </w:pPr>
      <w:r>
        <w:t xml:space="preserve">In Section </w:t>
      </w:r>
      <w:r>
        <w:rPr>
          <w:color w:val="666666"/>
          <w:sz w:val="14"/>
        </w:rPr>
        <w:t xml:space="preserve"> </w:t>
      </w:r>
      <w:r>
        <w:t>8.6.7.5 “TX signal filtering”,</w:t>
      </w:r>
    </w:p>
    <w:p w14:paraId="77555C20" w14:textId="3DCA6500" w:rsidR="00161361" w:rsidRPr="00161361" w:rsidRDefault="00161361" w:rsidP="00161361">
      <w:pPr>
        <w:pStyle w:val="ListParagraph"/>
        <w:numPr>
          <w:ilvl w:val="1"/>
          <w:numId w:val="1"/>
        </w:numPr>
      </w:pPr>
      <w:r>
        <w:t>“</w:t>
      </w:r>
      <w:r w:rsidRPr="00161361">
        <w:t>Any of the filter design techniques can be used to obtain a filter that satisfies the above.</w:t>
      </w:r>
      <w:r>
        <w:t>”</w:t>
      </w:r>
      <w:r w:rsidR="00AA0074">
        <w:t xml:space="preserve"> </w:t>
      </w:r>
      <w:r w:rsidR="007B4091">
        <w:t>An additional sentence needs to be added for the filter needing to be a phase linear FIR filter.</w:t>
      </w:r>
    </w:p>
    <w:p w14:paraId="137BD8C7" w14:textId="6057A648" w:rsidR="00A60104" w:rsidRDefault="00A60104" w:rsidP="00514441">
      <w:pPr>
        <w:pStyle w:val="ListParagraph"/>
        <w:numPr>
          <w:ilvl w:val="1"/>
          <w:numId w:val="1"/>
        </w:numPr>
      </w:pPr>
      <w:r>
        <w:t>“The response of the filter in the frequency domain for a single subchannel where the center subchannel is occupied is</w:t>
      </w:r>
      <w:r w:rsidR="00514441">
        <w:t xml:space="preserve"> </w:t>
      </w:r>
      <w:r>
        <w:t xml:space="preserve">given </w:t>
      </w:r>
      <w:r w:rsidRPr="00514441">
        <w:rPr>
          <w:highlight w:val="yellow"/>
        </w:rPr>
        <w:t>below</w:t>
      </w:r>
      <w:r w:rsidR="00514441">
        <w:t>”</w:t>
      </w:r>
      <w:r w:rsidR="00767200">
        <w:t xml:space="preserve"> Should </w:t>
      </w:r>
      <w:r w:rsidR="00481182">
        <w:t xml:space="preserve">instead use a reference to </w:t>
      </w:r>
      <w:r w:rsidR="00FD1D6F">
        <w:t>Figure 14</w:t>
      </w:r>
      <w:r w:rsidR="00481182">
        <w:t>.</w:t>
      </w:r>
    </w:p>
    <w:p w14:paraId="7D9CA0CA" w14:textId="59B0CF45" w:rsidR="00E35B5F" w:rsidRDefault="00D37410" w:rsidP="00E35B5F">
      <w:pPr>
        <w:pStyle w:val="ListParagraph"/>
        <w:numPr>
          <w:ilvl w:val="1"/>
          <w:numId w:val="1"/>
        </w:numPr>
      </w:pPr>
      <w:r>
        <w:t xml:space="preserve">Figure 14 has a wrong </w:t>
      </w:r>
      <w:r w:rsidR="00821195">
        <w:t>plot</w:t>
      </w:r>
      <w:r w:rsidR="00D83E33">
        <w:t xml:space="preserve"> and must be corrected</w:t>
      </w:r>
      <w:r>
        <w:t>.</w:t>
      </w:r>
    </w:p>
    <w:p w14:paraId="6F0C7A28" w14:textId="644B78E6" w:rsidR="00F94AEF" w:rsidRDefault="00F94AEF" w:rsidP="00F94AEF">
      <w:pPr>
        <w:pStyle w:val="ListParagraph"/>
        <w:numPr>
          <w:ilvl w:val="2"/>
          <w:numId w:val="1"/>
        </w:numPr>
      </w:pPr>
      <w:r>
        <w:t xml:space="preserve">For entire filtering section: Principle – Menashe to fix up. </w:t>
      </w:r>
    </w:p>
    <w:p w14:paraId="4492642E" w14:textId="77777777" w:rsidR="00F94AEF" w:rsidRDefault="00F94AEF" w:rsidP="00F94AEF">
      <w:pPr>
        <w:pStyle w:val="ListParagraph"/>
        <w:numPr>
          <w:ilvl w:val="0"/>
          <w:numId w:val="1"/>
        </w:numPr>
      </w:pPr>
    </w:p>
    <w:p w14:paraId="08DED6E4" w14:textId="77777777" w:rsidR="00D37410" w:rsidRDefault="00D37410" w:rsidP="00AE0CD9"/>
    <w:sectPr w:rsidR="00D3741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C51C7" w14:textId="77777777" w:rsidR="00EA281F" w:rsidRDefault="00EA281F" w:rsidP="00FB452B">
      <w:pPr>
        <w:spacing w:after="0" w:line="240" w:lineRule="auto"/>
      </w:pPr>
      <w:r>
        <w:separator/>
      </w:r>
    </w:p>
  </w:endnote>
  <w:endnote w:type="continuationSeparator" w:id="0">
    <w:p w14:paraId="689BB370" w14:textId="77777777" w:rsidR="00EA281F" w:rsidRDefault="00EA281F" w:rsidP="00FB4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26ABC" w14:textId="77777777" w:rsidR="00EA281F" w:rsidRDefault="00EA281F" w:rsidP="00FB452B">
      <w:pPr>
        <w:spacing w:after="0" w:line="240" w:lineRule="auto"/>
      </w:pPr>
      <w:r>
        <w:separator/>
      </w:r>
    </w:p>
  </w:footnote>
  <w:footnote w:type="continuationSeparator" w:id="0">
    <w:p w14:paraId="0EEAE46C" w14:textId="77777777" w:rsidR="00EA281F" w:rsidRDefault="00EA281F" w:rsidP="00FB4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C8B5" w14:textId="09A26628" w:rsidR="00FB452B" w:rsidRDefault="00FB452B">
    <w:pPr>
      <w:pStyle w:val="Header"/>
    </w:pPr>
    <w:r>
      <w:t xml:space="preserve">DCN: </w:t>
    </w:r>
    <w:r w:rsidR="00DD1C6D" w:rsidRPr="00DD1C6D">
      <w:t>15-23-0073-00-016t</w:t>
    </w:r>
  </w:p>
  <w:p w14:paraId="648FD00C" w14:textId="3067C2F3" w:rsidR="00FB452B" w:rsidRDefault="00FB452B">
    <w:pPr>
      <w:pStyle w:val="Header"/>
    </w:pPr>
    <w:r>
      <w:t>Juha Juntunen / Meteorcomm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7F87"/>
    <w:multiLevelType w:val="hybridMultilevel"/>
    <w:tmpl w:val="72547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F055B"/>
    <w:multiLevelType w:val="multilevel"/>
    <w:tmpl w:val="9514A04C"/>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lvl>
    <w:lvl w:ilvl="2">
      <w:start w:val="1"/>
      <w:numFmt w:val="decimal"/>
      <w:pStyle w:val="Heading3"/>
      <w:lvlText w:val="%1.%2.%3"/>
      <w:lvlJc w:val="left"/>
      <w:pPr>
        <w:ind w:left="90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0EE352B"/>
    <w:multiLevelType w:val="hybridMultilevel"/>
    <w:tmpl w:val="D3CCF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68E59FF"/>
    <w:multiLevelType w:val="hybridMultilevel"/>
    <w:tmpl w:val="E83CDA1E"/>
    <w:lvl w:ilvl="0" w:tplc="652EEA88">
      <w:numFmt w:val="bullet"/>
      <w:lvlText w:val="•"/>
      <w:lvlJc w:val="left"/>
      <w:pPr>
        <w:ind w:left="720" w:hanging="360"/>
      </w:pPr>
      <w:rPr>
        <w:rFonts w:ascii="Calibri" w:eastAsia="TimesNew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054418C"/>
    <w:multiLevelType w:val="hybridMultilevel"/>
    <w:tmpl w:val="B6F0B9B4"/>
    <w:lvl w:ilvl="0" w:tplc="FFFFFFFF">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3D14D7"/>
    <w:multiLevelType w:val="hybridMultilevel"/>
    <w:tmpl w:val="7422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974AA"/>
    <w:multiLevelType w:val="hybridMultilevel"/>
    <w:tmpl w:val="DE4220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4CD01CCB"/>
    <w:multiLevelType w:val="hybridMultilevel"/>
    <w:tmpl w:val="C78CFB02"/>
    <w:lvl w:ilvl="0" w:tplc="FFFFFFFF">
      <w:start w:val="1"/>
      <w:numFmt w:val="lowerLetter"/>
      <w:lvlText w:val="%1."/>
      <w:lvlJc w:val="left"/>
      <w:pPr>
        <w:ind w:left="720" w:hanging="360"/>
      </w:pPr>
    </w:lvl>
    <w:lvl w:ilvl="1" w:tplc="4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8B57FA"/>
    <w:multiLevelType w:val="hybridMultilevel"/>
    <w:tmpl w:val="D85E1B6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68FB2DAD"/>
    <w:multiLevelType w:val="hybridMultilevel"/>
    <w:tmpl w:val="8FB814D8"/>
    <w:lvl w:ilvl="0" w:tplc="40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8958650">
    <w:abstractNumId w:val="0"/>
  </w:num>
  <w:num w:numId="2" w16cid:durableId="421728657">
    <w:abstractNumId w:val="4"/>
  </w:num>
  <w:num w:numId="3" w16cid:durableId="1044452096">
    <w:abstractNumId w:val="1"/>
  </w:num>
  <w:num w:numId="4" w16cid:durableId="310791267">
    <w:abstractNumId w:val="9"/>
  </w:num>
  <w:num w:numId="5" w16cid:durableId="1103961096">
    <w:abstractNumId w:val="7"/>
  </w:num>
  <w:num w:numId="6" w16cid:durableId="2129083741">
    <w:abstractNumId w:val="6"/>
  </w:num>
  <w:num w:numId="7" w16cid:durableId="522213632">
    <w:abstractNumId w:val="2"/>
  </w:num>
  <w:num w:numId="8" w16cid:durableId="888615804">
    <w:abstractNumId w:val="8"/>
  </w:num>
  <w:num w:numId="9" w16cid:durableId="1455631613">
    <w:abstractNumId w:val="3"/>
  </w:num>
  <w:num w:numId="10" w16cid:durableId="2098939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52B"/>
    <w:rsid w:val="000116DD"/>
    <w:rsid w:val="00020C7A"/>
    <w:rsid w:val="00026403"/>
    <w:rsid w:val="00037722"/>
    <w:rsid w:val="0006273E"/>
    <w:rsid w:val="00063339"/>
    <w:rsid w:val="000669E1"/>
    <w:rsid w:val="00071154"/>
    <w:rsid w:val="0007591D"/>
    <w:rsid w:val="00087850"/>
    <w:rsid w:val="000A2A8D"/>
    <w:rsid w:val="000A56A7"/>
    <w:rsid w:val="000B7E7A"/>
    <w:rsid w:val="000D3C97"/>
    <w:rsid w:val="000E46B7"/>
    <w:rsid w:val="000E5786"/>
    <w:rsid w:val="000F4157"/>
    <w:rsid w:val="001229CB"/>
    <w:rsid w:val="0013464A"/>
    <w:rsid w:val="00151F88"/>
    <w:rsid w:val="00153640"/>
    <w:rsid w:val="001536AC"/>
    <w:rsid w:val="00154BE3"/>
    <w:rsid w:val="00161361"/>
    <w:rsid w:val="001837F0"/>
    <w:rsid w:val="001854F5"/>
    <w:rsid w:val="00197923"/>
    <w:rsid w:val="001A0410"/>
    <w:rsid w:val="001D722F"/>
    <w:rsid w:val="001E107E"/>
    <w:rsid w:val="001F66B6"/>
    <w:rsid w:val="0020143E"/>
    <w:rsid w:val="0022253B"/>
    <w:rsid w:val="00234B4C"/>
    <w:rsid w:val="002572B3"/>
    <w:rsid w:val="00273071"/>
    <w:rsid w:val="00292761"/>
    <w:rsid w:val="00297E43"/>
    <w:rsid w:val="002A3BB8"/>
    <w:rsid w:val="002B0F1A"/>
    <w:rsid w:val="002C0697"/>
    <w:rsid w:val="002D5A9E"/>
    <w:rsid w:val="002E2DCA"/>
    <w:rsid w:val="002E2FBB"/>
    <w:rsid w:val="002E7BF0"/>
    <w:rsid w:val="002F5779"/>
    <w:rsid w:val="0030719E"/>
    <w:rsid w:val="00332A7D"/>
    <w:rsid w:val="00335639"/>
    <w:rsid w:val="00335CF3"/>
    <w:rsid w:val="00344EB5"/>
    <w:rsid w:val="003469D8"/>
    <w:rsid w:val="00375EDE"/>
    <w:rsid w:val="00380D7F"/>
    <w:rsid w:val="00380F3D"/>
    <w:rsid w:val="00381E39"/>
    <w:rsid w:val="003847AB"/>
    <w:rsid w:val="00385A2D"/>
    <w:rsid w:val="003959A5"/>
    <w:rsid w:val="003A132D"/>
    <w:rsid w:val="003B1588"/>
    <w:rsid w:val="003B1E1F"/>
    <w:rsid w:val="003B3B12"/>
    <w:rsid w:val="003B5FC0"/>
    <w:rsid w:val="003D14A6"/>
    <w:rsid w:val="003D4A1C"/>
    <w:rsid w:val="003E35A6"/>
    <w:rsid w:val="003E411A"/>
    <w:rsid w:val="0040440E"/>
    <w:rsid w:val="004219C9"/>
    <w:rsid w:val="004367F9"/>
    <w:rsid w:val="0045355F"/>
    <w:rsid w:val="00456BB1"/>
    <w:rsid w:val="00457B12"/>
    <w:rsid w:val="004632F7"/>
    <w:rsid w:val="0047487D"/>
    <w:rsid w:val="00481094"/>
    <w:rsid w:val="00481182"/>
    <w:rsid w:val="00484DBF"/>
    <w:rsid w:val="004915B2"/>
    <w:rsid w:val="004A083B"/>
    <w:rsid w:val="004A6588"/>
    <w:rsid w:val="004B0446"/>
    <w:rsid w:val="004B1A1E"/>
    <w:rsid w:val="004B7556"/>
    <w:rsid w:val="004C2657"/>
    <w:rsid w:val="004C2E9C"/>
    <w:rsid w:val="004D1794"/>
    <w:rsid w:val="004D3A6C"/>
    <w:rsid w:val="004E1D15"/>
    <w:rsid w:val="004E3AD8"/>
    <w:rsid w:val="004F3278"/>
    <w:rsid w:val="004F5DE8"/>
    <w:rsid w:val="0050511D"/>
    <w:rsid w:val="00510BD7"/>
    <w:rsid w:val="00511C69"/>
    <w:rsid w:val="00514441"/>
    <w:rsid w:val="00520AAE"/>
    <w:rsid w:val="00526360"/>
    <w:rsid w:val="00540235"/>
    <w:rsid w:val="00544E4A"/>
    <w:rsid w:val="00562919"/>
    <w:rsid w:val="00591E1A"/>
    <w:rsid w:val="00593F83"/>
    <w:rsid w:val="005A08E6"/>
    <w:rsid w:val="005B7F36"/>
    <w:rsid w:val="005C2701"/>
    <w:rsid w:val="005C6316"/>
    <w:rsid w:val="005C7605"/>
    <w:rsid w:val="005D02BC"/>
    <w:rsid w:val="005D59C1"/>
    <w:rsid w:val="005D6261"/>
    <w:rsid w:val="005E3005"/>
    <w:rsid w:val="005E402E"/>
    <w:rsid w:val="005F3D0A"/>
    <w:rsid w:val="005F6A1B"/>
    <w:rsid w:val="00606711"/>
    <w:rsid w:val="00617EF8"/>
    <w:rsid w:val="006709A0"/>
    <w:rsid w:val="00675095"/>
    <w:rsid w:val="00681121"/>
    <w:rsid w:val="00686E06"/>
    <w:rsid w:val="006B1840"/>
    <w:rsid w:val="006B5738"/>
    <w:rsid w:val="006C2BD3"/>
    <w:rsid w:val="006C5230"/>
    <w:rsid w:val="006C63B6"/>
    <w:rsid w:val="006D07AC"/>
    <w:rsid w:val="006D51ED"/>
    <w:rsid w:val="006D5472"/>
    <w:rsid w:val="006D793E"/>
    <w:rsid w:val="006E20A8"/>
    <w:rsid w:val="006E20C3"/>
    <w:rsid w:val="006E66BC"/>
    <w:rsid w:val="006F2DA4"/>
    <w:rsid w:val="00706121"/>
    <w:rsid w:val="00723F79"/>
    <w:rsid w:val="007244D4"/>
    <w:rsid w:val="007367E7"/>
    <w:rsid w:val="00743A80"/>
    <w:rsid w:val="00751328"/>
    <w:rsid w:val="00767200"/>
    <w:rsid w:val="007A154D"/>
    <w:rsid w:val="007B4091"/>
    <w:rsid w:val="007C51CC"/>
    <w:rsid w:val="007C5B39"/>
    <w:rsid w:val="007D04B1"/>
    <w:rsid w:val="007D6E2E"/>
    <w:rsid w:val="00821195"/>
    <w:rsid w:val="00824F94"/>
    <w:rsid w:val="008263CB"/>
    <w:rsid w:val="0082679B"/>
    <w:rsid w:val="00832734"/>
    <w:rsid w:val="00844AEF"/>
    <w:rsid w:val="0085310B"/>
    <w:rsid w:val="00866832"/>
    <w:rsid w:val="00874752"/>
    <w:rsid w:val="00874AF7"/>
    <w:rsid w:val="00887222"/>
    <w:rsid w:val="008A5EEC"/>
    <w:rsid w:val="008B74DE"/>
    <w:rsid w:val="008D1B0C"/>
    <w:rsid w:val="008D72F9"/>
    <w:rsid w:val="008E4BDC"/>
    <w:rsid w:val="008E52DD"/>
    <w:rsid w:val="008F58BA"/>
    <w:rsid w:val="00905A28"/>
    <w:rsid w:val="00913F74"/>
    <w:rsid w:val="00926894"/>
    <w:rsid w:val="00930B59"/>
    <w:rsid w:val="00932C79"/>
    <w:rsid w:val="00935F10"/>
    <w:rsid w:val="009447DD"/>
    <w:rsid w:val="00950B3E"/>
    <w:rsid w:val="00951621"/>
    <w:rsid w:val="00956CE0"/>
    <w:rsid w:val="00970069"/>
    <w:rsid w:val="009724C4"/>
    <w:rsid w:val="00972575"/>
    <w:rsid w:val="009757F8"/>
    <w:rsid w:val="00985D01"/>
    <w:rsid w:val="009A71B5"/>
    <w:rsid w:val="009A7233"/>
    <w:rsid w:val="009C1067"/>
    <w:rsid w:val="009C2F6B"/>
    <w:rsid w:val="009C75B1"/>
    <w:rsid w:val="009D6547"/>
    <w:rsid w:val="009F1558"/>
    <w:rsid w:val="009F5E4F"/>
    <w:rsid w:val="009F6BEA"/>
    <w:rsid w:val="00A10D99"/>
    <w:rsid w:val="00A11C0B"/>
    <w:rsid w:val="00A16460"/>
    <w:rsid w:val="00A42C77"/>
    <w:rsid w:val="00A60104"/>
    <w:rsid w:val="00A61738"/>
    <w:rsid w:val="00A61A6C"/>
    <w:rsid w:val="00A70FA6"/>
    <w:rsid w:val="00A83A05"/>
    <w:rsid w:val="00AA0074"/>
    <w:rsid w:val="00AA02DC"/>
    <w:rsid w:val="00AA3062"/>
    <w:rsid w:val="00AA4A46"/>
    <w:rsid w:val="00AA554A"/>
    <w:rsid w:val="00AB35ED"/>
    <w:rsid w:val="00AC4007"/>
    <w:rsid w:val="00AC70C4"/>
    <w:rsid w:val="00AD63A6"/>
    <w:rsid w:val="00AE0CD9"/>
    <w:rsid w:val="00B01FF4"/>
    <w:rsid w:val="00B06D8C"/>
    <w:rsid w:val="00B14462"/>
    <w:rsid w:val="00B26BDD"/>
    <w:rsid w:val="00B36642"/>
    <w:rsid w:val="00B502C5"/>
    <w:rsid w:val="00B564F0"/>
    <w:rsid w:val="00B62B2A"/>
    <w:rsid w:val="00B67C29"/>
    <w:rsid w:val="00B83F8A"/>
    <w:rsid w:val="00BB1D9D"/>
    <w:rsid w:val="00BB4ACD"/>
    <w:rsid w:val="00BC067F"/>
    <w:rsid w:val="00BC179B"/>
    <w:rsid w:val="00BC68E9"/>
    <w:rsid w:val="00BC77DD"/>
    <w:rsid w:val="00BD1182"/>
    <w:rsid w:val="00BD5327"/>
    <w:rsid w:val="00C03171"/>
    <w:rsid w:val="00C05894"/>
    <w:rsid w:val="00C07BC6"/>
    <w:rsid w:val="00C12971"/>
    <w:rsid w:val="00C132E0"/>
    <w:rsid w:val="00C21DC5"/>
    <w:rsid w:val="00C35480"/>
    <w:rsid w:val="00C538D7"/>
    <w:rsid w:val="00C6449E"/>
    <w:rsid w:val="00C73D64"/>
    <w:rsid w:val="00C75262"/>
    <w:rsid w:val="00C835CB"/>
    <w:rsid w:val="00C85961"/>
    <w:rsid w:val="00C90737"/>
    <w:rsid w:val="00CA029A"/>
    <w:rsid w:val="00CB26B5"/>
    <w:rsid w:val="00CD668D"/>
    <w:rsid w:val="00CD7FEB"/>
    <w:rsid w:val="00CE1C10"/>
    <w:rsid w:val="00CE4CC0"/>
    <w:rsid w:val="00CE64FA"/>
    <w:rsid w:val="00CF7EB4"/>
    <w:rsid w:val="00D35E01"/>
    <w:rsid w:val="00D37410"/>
    <w:rsid w:val="00D47182"/>
    <w:rsid w:val="00D47E15"/>
    <w:rsid w:val="00D56276"/>
    <w:rsid w:val="00D61462"/>
    <w:rsid w:val="00D63CA0"/>
    <w:rsid w:val="00D811FF"/>
    <w:rsid w:val="00D83E33"/>
    <w:rsid w:val="00D84733"/>
    <w:rsid w:val="00DB01D6"/>
    <w:rsid w:val="00DB2BBF"/>
    <w:rsid w:val="00DC1F22"/>
    <w:rsid w:val="00DC5882"/>
    <w:rsid w:val="00DD1C6D"/>
    <w:rsid w:val="00DD333C"/>
    <w:rsid w:val="00DD373D"/>
    <w:rsid w:val="00DD73BE"/>
    <w:rsid w:val="00E03CBC"/>
    <w:rsid w:val="00E117EA"/>
    <w:rsid w:val="00E241ED"/>
    <w:rsid w:val="00E26A46"/>
    <w:rsid w:val="00E35B5F"/>
    <w:rsid w:val="00E40437"/>
    <w:rsid w:val="00E54B75"/>
    <w:rsid w:val="00E55BAC"/>
    <w:rsid w:val="00E56817"/>
    <w:rsid w:val="00E573AD"/>
    <w:rsid w:val="00E772CF"/>
    <w:rsid w:val="00EA281F"/>
    <w:rsid w:val="00EA6503"/>
    <w:rsid w:val="00ED259C"/>
    <w:rsid w:val="00ED28E8"/>
    <w:rsid w:val="00EE1B59"/>
    <w:rsid w:val="00EF048E"/>
    <w:rsid w:val="00EF0F3A"/>
    <w:rsid w:val="00F00866"/>
    <w:rsid w:val="00F16FD6"/>
    <w:rsid w:val="00F17783"/>
    <w:rsid w:val="00F20F7C"/>
    <w:rsid w:val="00F24F58"/>
    <w:rsid w:val="00F5442D"/>
    <w:rsid w:val="00F60FF3"/>
    <w:rsid w:val="00F67C3E"/>
    <w:rsid w:val="00F94AEF"/>
    <w:rsid w:val="00FB452B"/>
    <w:rsid w:val="00FB6A3C"/>
    <w:rsid w:val="00FC48E7"/>
    <w:rsid w:val="00FC64F2"/>
    <w:rsid w:val="00FD1D6F"/>
    <w:rsid w:val="00FF25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EE3F"/>
  <w15:chartTrackingRefBased/>
  <w15:docId w15:val="{C5FD02A0-2D9D-4D81-9508-A17CAE45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538D7"/>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C538D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538D7"/>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C538D7"/>
    <w:pPr>
      <w:keepNext/>
      <w:keepLines/>
      <w:numPr>
        <w:ilvl w:val="3"/>
        <w:numId w:val="3"/>
      </w:numPr>
      <w:spacing w:before="40" w:after="0"/>
      <w:outlineLvl w:val="3"/>
    </w:pPr>
    <w:rPr>
      <w:rFonts w:asciiTheme="majorHAnsi" w:eastAsiaTheme="majorEastAsia" w:hAnsiTheme="majorHAnsi" w:cstheme="majorBidi"/>
      <w:i/>
      <w:iCs/>
      <w:color w:val="2F5496" w:themeColor="accent1" w:themeShade="BF"/>
      <w:sz w:val="24"/>
    </w:rPr>
  </w:style>
  <w:style w:type="paragraph" w:styleId="Heading5">
    <w:name w:val="heading 5"/>
    <w:basedOn w:val="Normal"/>
    <w:next w:val="Normal"/>
    <w:link w:val="Heading5Char"/>
    <w:unhideWhenUsed/>
    <w:qFormat/>
    <w:rsid w:val="00C538D7"/>
    <w:pPr>
      <w:keepNext/>
      <w:keepLines/>
      <w:numPr>
        <w:ilvl w:val="4"/>
        <w:numId w:val="3"/>
      </w:numPr>
      <w:spacing w:before="40" w:after="0"/>
      <w:outlineLvl w:val="4"/>
    </w:pPr>
    <w:rPr>
      <w:rFonts w:asciiTheme="majorHAnsi" w:eastAsiaTheme="majorEastAsia" w:hAnsiTheme="majorHAnsi" w:cstheme="majorBidi"/>
      <w:color w:val="2F5496" w:themeColor="accent1" w:themeShade="BF"/>
      <w:sz w:val="24"/>
    </w:rPr>
  </w:style>
  <w:style w:type="paragraph" w:styleId="Heading6">
    <w:name w:val="heading 6"/>
    <w:basedOn w:val="Normal"/>
    <w:next w:val="Normal"/>
    <w:link w:val="Heading6Char"/>
    <w:unhideWhenUsed/>
    <w:qFormat/>
    <w:rsid w:val="00C538D7"/>
    <w:pPr>
      <w:keepNext/>
      <w:keepLines/>
      <w:numPr>
        <w:ilvl w:val="5"/>
        <w:numId w:val="3"/>
      </w:numPr>
      <w:spacing w:before="40" w:after="0"/>
      <w:outlineLvl w:val="5"/>
    </w:pPr>
    <w:rPr>
      <w:rFonts w:asciiTheme="majorHAnsi" w:eastAsiaTheme="majorEastAsia" w:hAnsiTheme="majorHAnsi" w:cstheme="majorBidi"/>
      <w:color w:val="1F3763" w:themeColor="accent1" w:themeShade="7F"/>
      <w:sz w:val="24"/>
    </w:rPr>
  </w:style>
  <w:style w:type="paragraph" w:styleId="Heading7">
    <w:name w:val="heading 7"/>
    <w:basedOn w:val="Normal"/>
    <w:next w:val="Normal"/>
    <w:link w:val="Heading7Char"/>
    <w:qFormat/>
    <w:rsid w:val="00C538D7"/>
    <w:pPr>
      <w:numPr>
        <w:ilvl w:val="6"/>
        <w:numId w:val="3"/>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538D7"/>
    <w:pPr>
      <w:numPr>
        <w:ilvl w:val="7"/>
        <w:numId w:val="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538D7"/>
    <w:pPr>
      <w:numPr>
        <w:ilvl w:val="8"/>
        <w:numId w:val="3"/>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52B"/>
  </w:style>
  <w:style w:type="paragraph" w:styleId="Footer">
    <w:name w:val="footer"/>
    <w:basedOn w:val="Normal"/>
    <w:link w:val="FooterChar"/>
    <w:uiPriority w:val="99"/>
    <w:unhideWhenUsed/>
    <w:rsid w:val="00FB4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52B"/>
  </w:style>
  <w:style w:type="paragraph" w:styleId="ListParagraph">
    <w:name w:val="List Paragraph"/>
    <w:basedOn w:val="Normal"/>
    <w:link w:val="ListParagraphChar"/>
    <w:uiPriority w:val="34"/>
    <w:qFormat/>
    <w:rsid w:val="00D84733"/>
    <w:pPr>
      <w:ind w:left="720"/>
      <w:contextualSpacing/>
    </w:pPr>
  </w:style>
  <w:style w:type="character" w:styleId="CommentReference">
    <w:name w:val="annotation reference"/>
    <w:basedOn w:val="DefaultParagraphFont"/>
    <w:uiPriority w:val="99"/>
    <w:semiHidden/>
    <w:unhideWhenUsed/>
    <w:rsid w:val="00CE4CC0"/>
    <w:rPr>
      <w:sz w:val="16"/>
      <w:szCs w:val="16"/>
    </w:rPr>
  </w:style>
  <w:style w:type="paragraph" w:styleId="CommentText">
    <w:name w:val="annotation text"/>
    <w:basedOn w:val="Normal"/>
    <w:link w:val="CommentTextChar"/>
    <w:uiPriority w:val="99"/>
    <w:unhideWhenUsed/>
    <w:rsid w:val="00CE4CC0"/>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CE4CC0"/>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0511D"/>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0511D"/>
    <w:rPr>
      <w:rFonts w:ascii="Times New Roman" w:eastAsia="Times New Roman" w:hAnsi="Times New Roman" w:cs="Times New Roman"/>
      <w:b/>
      <w:bCs/>
      <w:sz w:val="20"/>
      <w:szCs w:val="20"/>
      <w:lang w:bidi="en-US"/>
    </w:rPr>
  </w:style>
  <w:style w:type="paragraph" w:customStyle="1" w:styleId="Body">
    <w:name w:val="Body"/>
    <w:basedOn w:val="Normal"/>
    <w:qFormat/>
    <w:rsid w:val="00C538D7"/>
    <w:pPr>
      <w:tabs>
        <w:tab w:val="left" w:pos="1440"/>
        <w:tab w:val="left" w:pos="3420"/>
      </w:tabs>
      <w:suppressAutoHyphens/>
      <w:spacing w:after="60" w:line="220" w:lineRule="atLeast"/>
    </w:pPr>
    <w:rPr>
      <w:rFonts w:ascii="Times New Roman" w:eastAsia="Times New Roman" w:hAnsi="Times New Roman" w:cs="Times New Roman"/>
      <w:bCs/>
      <w:color w:val="000000"/>
      <w:sz w:val="24"/>
      <w:szCs w:val="20"/>
      <w:lang w:eastAsia="zh-CN"/>
    </w:rPr>
  </w:style>
  <w:style w:type="character" w:customStyle="1" w:styleId="Heading1Char">
    <w:name w:val="Heading 1 Char"/>
    <w:basedOn w:val="DefaultParagraphFont"/>
    <w:link w:val="Heading1"/>
    <w:rsid w:val="00C538D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C538D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538D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C538D7"/>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rsid w:val="00C538D7"/>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rsid w:val="00C538D7"/>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rsid w:val="00C538D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538D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538D7"/>
    <w:rPr>
      <w:rFonts w:ascii="Arial" w:eastAsia="Times New Roman" w:hAnsi="Arial" w:cs="Arial"/>
    </w:rPr>
  </w:style>
  <w:style w:type="character" w:customStyle="1" w:styleId="ListParagraphChar">
    <w:name w:val="List Paragraph Char"/>
    <w:link w:val="ListParagraph"/>
    <w:uiPriority w:val="34"/>
    <w:locked/>
    <w:rsid w:val="00C538D7"/>
  </w:style>
  <w:style w:type="paragraph" w:styleId="NoSpacing">
    <w:name w:val="No Spacing"/>
    <w:uiPriority w:val="1"/>
    <w:qFormat/>
    <w:rsid w:val="00380D7F"/>
    <w:pPr>
      <w:spacing w:after="0" w:line="240" w:lineRule="auto"/>
    </w:pPr>
  </w:style>
  <w:style w:type="paragraph" w:styleId="Revision">
    <w:name w:val="Revision"/>
    <w:hidden/>
    <w:uiPriority w:val="99"/>
    <w:semiHidden/>
    <w:rsid w:val="00DB01D6"/>
    <w:pPr>
      <w:spacing w:after="0" w:line="240" w:lineRule="auto"/>
    </w:pPr>
  </w:style>
  <w:style w:type="character" w:styleId="LineNumber">
    <w:name w:val="line number"/>
    <w:basedOn w:val="DefaultParagraphFont"/>
    <w:uiPriority w:val="99"/>
    <w:semiHidden/>
    <w:unhideWhenUsed/>
    <w:rsid w:val="00346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95380">
      <w:bodyDiv w:val="1"/>
      <w:marLeft w:val="0"/>
      <w:marRight w:val="0"/>
      <w:marTop w:val="0"/>
      <w:marBottom w:val="0"/>
      <w:divBdr>
        <w:top w:val="none" w:sz="0" w:space="0" w:color="auto"/>
        <w:left w:val="none" w:sz="0" w:space="0" w:color="auto"/>
        <w:bottom w:val="none" w:sz="0" w:space="0" w:color="auto"/>
        <w:right w:val="none" w:sz="0" w:space="0" w:color="auto"/>
      </w:divBdr>
    </w:div>
    <w:div w:id="1718973569">
      <w:bodyDiv w:val="1"/>
      <w:marLeft w:val="0"/>
      <w:marRight w:val="0"/>
      <w:marTop w:val="0"/>
      <w:marBottom w:val="0"/>
      <w:divBdr>
        <w:top w:val="none" w:sz="0" w:space="0" w:color="auto"/>
        <w:left w:val="none" w:sz="0" w:space="0" w:color="auto"/>
        <w:bottom w:val="none" w:sz="0" w:space="0" w:color="auto"/>
        <w:right w:val="none" w:sz="0" w:space="0" w:color="auto"/>
      </w:divBdr>
    </w:div>
    <w:div w:id="208117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2528</Words>
  <Characters>13804</Characters>
  <Application>Microsoft Office Word</Application>
  <DocSecurity>0</DocSecurity>
  <Lines>270</Lines>
  <Paragraphs>171</Paragraphs>
  <ScaleCrop>false</ScaleCrop>
  <HeadingPairs>
    <vt:vector size="2" baseType="variant">
      <vt:variant>
        <vt:lpstr>Title</vt:lpstr>
      </vt:variant>
      <vt:variant>
        <vt:i4>1</vt:i4>
      </vt:variant>
    </vt:vector>
  </HeadingPairs>
  <TitlesOfParts>
    <vt:vector size="1" baseType="lpstr">
      <vt:lpstr/>
    </vt:vector>
  </TitlesOfParts>
  <Company>Meteorcomm LLC</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 Juntunen</dc:creator>
  <cp:keywords/>
  <dc:description/>
  <cp:lastModifiedBy>Vishal Kalkundrikar</cp:lastModifiedBy>
  <cp:revision>9</cp:revision>
  <dcterms:created xsi:type="dcterms:W3CDTF">2023-01-27T13:14:00Z</dcterms:created>
  <dcterms:modified xsi:type="dcterms:W3CDTF">2023-01-27T14:21:00Z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599b595e046916377c79bcc5696bdc60e27ba2ab065126add2922ad4e0049429</vt:lpwstr>
  </property>
</Properties>
</file>