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980B" w14:textId="6C95A637" w:rsidR="00FB452B" w:rsidRDefault="00FB452B">
      <w:r>
        <w:t>Date: 1/18/2023</w:t>
      </w:r>
    </w:p>
    <w:p w14:paraId="44168F2E" w14:textId="69893E15" w:rsidR="00FB452B" w:rsidRDefault="00FB452B">
      <w:r>
        <w:t>Title: Changes to Draft 0.2/0.3 of P802.16t document</w:t>
      </w:r>
    </w:p>
    <w:p w14:paraId="511F9C8C" w14:textId="5C11178D" w:rsidR="00FB452B" w:rsidRDefault="00FB452B">
      <w:r>
        <w:t xml:space="preserve">Purpose: This document </w:t>
      </w:r>
      <w:r w:rsidR="00AA3062">
        <w:t>has a list of changes</w:t>
      </w:r>
      <w:r>
        <w:t xml:space="preserve">, which would be required to the </w:t>
      </w:r>
      <w:r w:rsidR="00A16460">
        <w:t>P802.16t specification draft</w:t>
      </w:r>
      <w:r>
        <w:t>.</w:t>
      </w:r>
    </w:p>
    <w:p w14:paraId="58847150" w14:textId="77777777" w:rsidR="006E66BC" w:rsidRDefault="00A42C77" w:rsidP="00D84733">
      <w:pPr>
        <w:pStyle w:val="ListParagraph"/>
        <w:numPr>
          <w:ilvl w:val="0"/>
          <w:numId w:val="1"/>
        </w:numPr>
      </w:pPr>
      <w:r>
        <w:t xml:space="preserve">In Section </w:t>
      </w:r>
      <w:r w:rsidR="00935F10">
        <w:t>6.3.</w:t>
      </w:r>
      <w:r w:rsidR="00E54B75">
        <w:t>37.</w:t>
      </w:r>
      <w:r w:rsidR="003A132D">
        <w:t>1.1 “</w:t>
      </w:r>
      <w:r w:rsidR="00EA6503">
        <w:t xml:space="preserve">Minimizing </w:t>
      </w:r>
      <w:r w:rsidR="004A6588">
        <w:t xml:space="preserve">MAC and PHY </w:t>
      </w:r>
      <w:r w:rsidR="004B0446">
        <w:t>layer overhead”,</w:t>
      </w:r>
    </w:p>
    <w:p w14:paraId="61107EF6" w14:textId="16A38A3F" w:rsidR="00234B4C" w:rsidRDefault="00675095" w:rsidP="00D35E01">
      <w:pPr>
        <w:pStyle w:val="ListParagraph"/>
        <w:numPr>
          <w:ilvl w:val="1"/>
          <w:numId w:val="1"/>
        </w:numPr>
      </w:pPr>
      <w:r>
        <w:t xml:space="preserve">in the first paragraph, references to previous </w:t>
      </w:r>
      <w:r w:rsidR="00D61462">
        <w:t>specification versions should be added with regards to 1.25 MHz and 100 kHz bandwidths to</w:t>
      </w:r>
      <w:r w:rsidR="00CD668D">
        <w:t xml:space="preserve"> reduce confusion to the reader who may not be </w:t>
      </w:r>
      <w:r w:rsidR="00DD73BE">
        <w:t xml:space="preserve">aware the of the origins of these </w:t>
      </w:r>
      <w:r w:rsidR="00234B4C">
        <w:t xml:space="preserve">channel </w:t>
      </w:r>
      <w:r w:rsidR="00DD73BE">
        <w:t>bandwidths.</w:t>
      </w:r>
    </w:p>
    <w:p w14:paraId="1AFB5ECB" w14:textId="32A7C615" w:rsidR="002572B3" w:rsidRDefault="002572B3" w:rsidP="002572B3">
      <w:pPr>
        <w:pStyle w:val="ListParagraph"/>
        <w:numPr>
          <w:ilvl w:val="2"/>
          <w:numId w:val="1"/>
        </w:numPr>
      </w:pPr>
      <w:r>
        <w:t xml:space="preserve">Resolution – skip this – it is implicit in the final </w:t>
      </w:r>
      <w:proofErr w:type="gramStart"/>
      <w:r>
        <w:t>document</w:t>
      </w:r>
      <w:proofErr w:type="gramEnd"/>
    </w:p>
    <w:p w14:paraId="4AE5ABEB" w14:textId="6966D7A9" w:rsidR="00D35E01" w:rsidRDefault="001229CB" w:rsidP="00D35E01">
      <w:pPr>
        <w:pStyle w:val="ListParagraph"/>
        <w:numPr>
          <w:ilvl w:val="1"/>
          <w:numId w:val="1"/>
        </w:numPr>
      </w:pPr>
      <w:r>
        <w:t>i</w:t>
      </w:r>
      <w:r w:rsidR="0013464A">
        <w:t xml:space="preserve">n the first paragraph and all throughout the document, </w:t>
      </w:r>
      <w:r w:rsidR="00335639">
        <w:t xml:space="preserve">kilohertz </w:t>
      </w:r>
      <w:r w:rsidR="00E772CF">
        <w:t xml:space="preserve">should be abbreviated with a lower case ‘k’, </w:t>
      </w:r>
      <w:r w:rsidR="007244D4">
        <w:t>in other words “kHz”.</w:t>
      </w:r>
    </w:p>
    <w:p w14:paraId="296C6BE7" w14:textId="63D81FA0" w:rsidR="002572B3" w:rsidRDefault="002572B3" w:rsidP="002572B3">
      <w:pPr>
        <w:pStyle w:val="ListParagraph"/>
        <w:numPr>
          <w:ilvl w:val="2"/>
          <w:numId w:val="1"/>
        </w:numPr>
      </w:pPr>
      <w:r>
        <w:t>Accept</w:t>
      </w:r>
    </w:p>
    <w:p w14:paraId="2ED052D0" w14:textId="754225B9" w:rsidR="001229CB" w:rsidRDefault="001229CB" w:rsidP="00D35E01">
      <w:pPr>
        <w:pStyle w:val="ListParagraph"/>
        <w:numPr>
          <w:ilvl w:val="1"/>
          <w:numId w:val="1"/>
        </w:numPr>
      </w:pPr>
      <w:r>
        <w:t xml:space="preserve">in the second paragraph, </w:t>
      </w:r>
      <w:r w:rsidR="00CE4CC0">
        <w:t xml:space="preserve">suggest changing </w:t>
      </w:r>
      <w:r w:rsidR="007367E7">
        <w:t xml:space="preserve">“are not transmitted” to </w:t>
      </w:r>
      <w:r w:rsidR="00CE4CC0">
        <w:t>“</w:t>
      </w:r>
      <w:r w:rsidR="000A56A7">
        <w:t>do not have to be transmitted” in “</w:t>
      </w:r>
      <w:r w:rsidR="00CE4CC0">
        <w:t>The bandwidth allocation messages are not transmitted in every frame.”</w:t>
      </w:r>
      <w:r w:rsidR="007367E7">
        <w:t xml:space="preserve"> </w:t>
      </w:r>
      <w:r w:rsidR="000A56A7">
        <w:t xml:space="preserve">in case </w:t>
      </w:r>
      <w:r w:rsidR="00D811FF">
        <w:t>the capability remains to</w:t>
      </w:r>
      <w:r w:rsidR="00E241ED">
        <w:t xml:space="preserve"> send bandwidth allocation messages in </w:t>
      </w:r>
      <w:r w:rsidR="00A70FA6">
        <w:t>every frame will not be specifically disallowed.</w:t>
      </w:r>
    </w:p>
    <w:p w14:paraId="05AE19EE" w14:textId="17BE5D7C" w:rsidR="002572B3" w:rsidRDefault="002572B3" w:rsidP="002572B3">
      <w:pPr>
        <w:pStyle w:val="ListParagraph"/>
        <w:numPr>
          <w:ilvl w:val="2"/>
          <w:numId w:val="1"/>
        </w:numPr>
      </w:pPr>
      <w:r>
        <w:t>Alternate resolution</w:t>
      </w:r>
      <w:proofErr w:type="gramStart"/>
      <w:r>
        <w:t>:  “</w:t>
      </w:r>
      <w:proofErr w:type="spellStart"/>
      <w:proofErr w:type="gramEnd"/>
      <w:r>
        <w:t>Alloc</w:t>
      </w:r>
      <w:proofErr w:type="spellEnd"/>
      <w:r>
        <w:t xml:space="preserve">-MSG are not required to be transmitted every frame, but may be transmitted every frame” </w:t>
      </w:r>
    </w:p>
    <w:p w14:paraId="57F17077" w14:textId="7CF06AAA" w:rsidR="007244D4" w:rsidRDefault="00970069" w:rsidP="00B502C5">
      <w:pPr>
        <w:pStyle w:val="ListParagraph"/>
        <w:numPr>
          <w:ilvl w:val="0"/>
          <w:numId w:val="1"/>
        </w:numPr>
      </w:pPr>
      <w:r>
        <w:t xml:space="preserve">In Section </w:t>
      </w:r>
      <w:r w:rsidRPr="00970069">
        <w:t xml:space="preserve">6.3.37.1.2 </w:t>
      </w:r>
      <w:r>
        <w:t>“</w:t>
      </w:r>
      <w:r w:rsidRPr="00970069">
        <w:t>Support of low latency applications</w:t>
      </w:r>
      <w:r>
        <w:t>”</w:t>
      </w:r>
      <w:r w:rsidR="004B1A1E">
        <w:t>,</w:t>
      </w:r>
    </w:p>
    <w:p w14:paraId="7241B294" w14:textId="7D150F1F" w:rsidR="00970069" w:rsidRDefault="00FB6A3C" w:rsidP="00970069">
      <w:pPr>
        <w:pStyle w:val="ListParagraph"/>
        <w:numPr>
          <w:ilvl w:val="1"/>
          <w:numId w:val="1"/>
        </w:numPr>
      </w:pPr>
      <w:r>
        <w:t xml:space="preserve">in the third paragraph, </w:t>
      </w:r>
      <w:r w:rsidR="00087850">
        <w:t xml:space="preserve">instead of </w:t>
      </w:r>
      <w:r w:rsidR="00B26BDD">
        <w:t>saying “Regular MAP messages</w:t>
      </w:r>
      <w:r w:rsidR="0047487D">
        <w:t xml:space="preserve">” should refer to the </w:t>
      </w:r>
      <w:r w:rsidR="009F6BEA">
        <w:t>specific messages in the specification (DL-MAP? UL-MAP?)</w:t>
      </w:r>
      <w:r w:rsidR="002E2DCA">
        <w:t xml:space="preserve"> to reduce </w:t>
      </w:r>
      <w:proofErr w:type="gramStart"/>
      <w:r w:rsidR="002E2DCA">
        <w:t>confusion</w:t>
      </w:r>
      <w:proofErr w:type="gramEnd"/>
    </w:p>
    <w:p w14:paraId="2BF2177E" w14:textId="2420EDF4" w:rsidR="002572B3" w:rsidRDefault="002572B3" w:rsidP="002572B3">
      <w:pPr>
        <w:pStyle w:val="ListParagraph"/>
        <w:numPr>
          <w:ilvl w:val="2"/>
          <w:numId w:val="1"/>
        </w:numPr>
      </w:pPr>
      <w:r>
        <w:t>Accept</w:t>
      </w:r>
    </w:p>
    <w:p w14:paraId="0289057B" w14:textId="2E38E8EE" w:rsidR="009F6BEA" w:rsidRDefault="00ED28E8" w:rsidP="00ED28E8">
      <w:pPr>
        <w:pStyle w:val="ListParagraph"/>
        <w:numPr>
          <w:ilvl w:val="0"/>
          <w:numId w:val="1"/>
        </w:numPr>
      </w:pPr>
      <w:r>
        <w:t xml:space="preserve">In Section </w:t>
      </w:r>
      <w:r w:rsidRPr="00ED28E8">
        <w:t xml:space="preserve">6.3.37.1.3 </w:t>
      </w:r>
      <w:r>
        <w:t>“</w:t>
      </w:r>
      <w:r w:rsidRPr="00ED28E8">
        <w:t>Allocation messages reduction</w:t>
      </w:r>
      <w:r>
        <w:t>”</w:t>
      </w:r>
      <w:r w:rsidR="004B1A1E">
        <w:t>,</w:t>
      </w:r>
    </w:p>
    <w:p w14:paraId="11765AE2" w14:textId="1E5582A8" w:rsidR="00ED28E8" w:rsidRDefault="00A61738" w:rsidP="00ED28E8">
      <w:pPr>
        <w:pStyle w:val="ListParagraph"/>
        <w:numPr>
          <w:ilvl w:val="1"/>
          <w:numId w:val="1"/>
        </w:numPr>
      </w:pPr>
      <w:r>
        <w:t>In the first paragraph, instead of saying “</w:t>
      </w:r>
      <w:r w:rsidR="009C75B1">
        <w:t xml:space="preserve">current MAP messages” </w:t>
      </w:r>
      <w:r w:rsidR="004C2657">
        <w:t>should refer to the specific messages in the specification (DL-MAP? UL-MAP?)</w:t>
      </w:r>
      <w:r w:rsidR="00DC5882">
        <w:t xml:space="preserve">. Using words “current”, “past”, etc. should </w:t>
      </w:r>
      <w:r w:rsidR="00E55BAC">
        <w:t>be avoided since these references become outdated over time.</w:t>
      </w:r>
    </w:p>
    <w:p w14:paraId="518238C7" w14:textId="715A7D57" w:rsidR="002572B3" w:rsidRDefault="002572B3" w:rsidP="002572B3">
      <w:pPr>
        <w:pStyle w:val="ListParagraph"/>
        <w:numPr>
          <w:ilvl w:val="2"/>
          <w:numId w:val="1"/>
        </w:numPr>
      </w:pPr>
      <w:r>
        <w:t>Accept</w:t>
      </w:r>
    </w:p>
    <w:p w14:paraId="1C2EE124" w14:textId="584CBEF6" w:rsidR="00E55BAC" w:rsidRDefault="006D07AC" w:rsidP="00E55BAC">
      <w:pPr>
        <w:pStyle w:val="ListParagraph"/>
        <w:numPr>
          <w:ilvl w:val="0"/>
          <w:numId w:val="1"/>
        </w:numPr>
      </w:pPr>
      <w:r>
        <w:t>In Section 6.3.37.1.4 “Support of BSC by the BS MAC layer”</w:t>
      </w:r>
      <w:r w:rsidR="004B1A1E">
        <w:t>,</w:t>
      </w:r>
    </w:p>
    <w:p w14:paraId="2EA7BB11" w14:textId="37875D01" w:rsidR="006D07AC" w:rsidRDefault="006709A0" w:rsidP="006D07AC">
      <w:pPr>
        <w:pStyle w:val="ListParagraph"/>
        <w:numPr>
          <w:ilvl w:val="1"/>
          <w:numId w:val="1"/>
        </w:numPr>
      </w:pPr>
      <w:r>
        <w:t xml:space="preserve">It should be explained that BSC </w:t>
      </w:r>
      <w:r w:rsidR="00C835CB">
        <w:t xml:space="preserve">will be used only for radio resource control and </w:t>
      </w:r>
      <w:r w:rsidR="004367F9">
        <w:t>not for data backhaul</w:t>
      </w:r>
      <w:r w:rsidR="004C2E9C">
        <w:t xml:space="preserve"> </w:t>
      </w:r>
      <w:r w:rsidR="00AC70C4">
        <w:t>(</w:t>
      </w:r>
      <w:r w:rsidR="009724C4">
        <w:t>or other network functions</w:t>
      </w:r>
      <w:r w:rsidR="00AC70C4">
        <w:t>)</w:t>
      </w:r>
      <w:r w:rsidR="009724C4">
        <w:t xml:space="preserve"> </w:t>
      </w:r>
      <w:r w:rsidR="004C2E9C">
        <w:t>to provide proper context</w:t>
      </w:r>
      <w:r w:rsidR="004367F9">
        <w:t>.</w:t>
      </w:r>
      <w:r w:rsidR="00C73D64">
        <w:t xml:space="preserve"> (</w:t>
      </w:r>
      <w:r w:rsidR="004A083B">
        <w:t xml:space="preserve">In typical cellular context </w:t>
      </w:r>
      <w:r w:rsidR="00C73D64">
        <w:t xml:space="preserve">BSC </w:t>
      </w:r>
      <w:r w:rsidR="009724C4">
        <w:t xml:space="preserve">provides </w:t>
      </w:r>
      <w:r w:rsidR="00930B59">
        <w:t xml:space="preserve">both </w:t>
      </w:r>
      <w:r w:rsidR="00AC70C4">
        <w:t xml:space="preserve">data and control planes to </w:t>
      </w:r>
      <w:r w:rsidR="004A083B">
        <w:t>the base stations.)</w:t>
      </w:r>
    </w:p>
    <w:p w14:paraId="5F07C681" w14:textId="4B7ABE81" w:rsidR="002572B3" w:rsidRDefault="00063339" w:rsidP="002572B3">
      <w:pPr>
        <w:pStyle w:val="ListParagraph"/>
        <w:numPr>
          <w:ilvl w:val="2"/>
          <w:numId w:val="1"/>
        </w:numPr>
      </w:pPr>
      <w:proofErr w:type="gramStart"/>
      <w:r>
        <w:t xml:space="preserve">Principle  </w:t>
      </w:r>
      <w:r w:rsidR="009D6547">
        <w:t>–</w:t>
      </w:r>
      <w:proofErr w:type="gramEnd"/>
      <w:r w:rsidR="009D6547">
        <w:t xml:space="preserve"> change name of BSC to “Air Interface Resource Man</w:t>
      </w:r>
      <w:r>
        <w:t>a</w:t>
      </w:r>
      <w:r w:rsidR="009D6547">
        <w:t>ger” AIRM</w:t>
      </w:r>
    </w:p>
    <w:p w14:paraId="15B7DD69" w14:textId="78EEBB7B" w:rsidR="002572B3" w:rsidRDefault="002572B3" w:rsidP="002572B3">
      <w:pPr>
        <w:pStyle w:val="ListParagraph"/>
        <w:numPr>
          <w:ilvl w:val="2"/>
          <w:numId w:val="1"/>
        </w:numPr>
      </w:pPr>
      <w:r>
        <w:t>Note – replace “MAC Layer” with “MAC sub-</w:t>
      </w:r>
      <w:proofErr w:type="gramStart"/>
      <w:r>
        <w:t>layer”</w:t>
      </w:r>
      <w:proofErr w:type="gramEnd"/>
    </w:p>
    <w:p w14:paraId="33099243" w14:textId="1346CEAB" w:rsidR="004C2E9C" w:rsidRDefault="001536AC" w:rsidP="004C2E9C">
      <w:pPr>
        <w:pStyle w:val="ListParagraph"/>
        <w:numPr>
          <w:ilvl w:val="0"/>
          <w:numId w:val="1"/>
        </w:numPr>
      </w:pPr>
      <w:r>
        <w:t xml:space="preserve">In Section </w:t>
      </w:r>
      <w:r w:rsidRPr="001536AC">
        <w:t xml:space="preserve">6.3.37.2.1 </w:t>
      </w:r>
      <w:r>
        <w:t>“</w:t>
      </w:r>
      <w:r w:rsidRPr="001536AC">
        <w:t>Frame Structure</w:t>
      </w:r>
      <w:r>
        <w:t>”</w:t>
      </w:r>
      <w:r w:rsidR="004B1A1E">
        <w:t>,</w:t>
      </w:r>
    </w:p>
    <w:p w14:paraId="379125C4" w14:textId="1CF9F7B0" w:rsidR="001536AC" w:rsidRDefault="008D72F9" w:rsidP="001536AC">
      <w:pPr>
        <w:pStyle w:val="ListParagraph"/>
        <w:numPr>
          <w:ilvl w:val="1"/>
          <w:numId w:val="1"/>
        </w:numPr>
      </w:pPr>
      <w:r>
        <w:t xml:space="preserve">In the second paragraph, instead of </w:t>
      </w:r>
      <w:r w:rsidR="00BC067F">
        <w:t xml:space="preserve">“per </w:t>
      </w:r>
      <w:r w:rsidR="00153640">
        <w:t xml:space="preserve">the </w:t>
      </w:r>
      <w:r w:rsidR="00BC067F">
        <w:t>channel bandwidth”</w:t>
      </w:r>
      <w:r w:rsidR="00153640">
        <w:t xml:space="preserve"> should refer to </w:t>
      </w:r>
      <w:r w:rsidR="00985D01">
        <w:t>“NB subchannel</w:t>
      </w:r>
      <w:r w:rsidR="00484DBF">
        <w:t xml:space="preserve"> bandwidth</w:t>
      </w:r>
      <w:r w:rsidR="00985D01">
        <w:t>” or “subcarrier bandwidth”.</w:t>
      </w:r>
    </w:p>
    <w:p w14:paraId="3C9FDD66" w14:textId="43097ECA" w:rsidR="00063339" w:rsidRDefault="00063339" w:rsidP="00063339">
      <w:pPr>
        <w:pStyle w:val="ListParagraph"/>
        <w:numPr>
          <w:ilvl w:val="2"/>
          <w:numId w:val="1"/>
        </w:numPr>
      </w:pPr>
      <w:proofErr w:type="gramStart"/>
      <w:r>
        <w:t>Principle  –</w:t>
      </w:r>
      <w:proofErr w:type="gramEnd"/>
      <w:r>
        <w:t xml:space="preserve"> use </w:t>
      </w:r>
      <w:r>
        <w:t>“NB subchannel bandwidth”</w:t>
      </w:r>
    </w:p>
    <w:p w14:paraId="3CE6396E" w14:textId="4B2CAA0D" w:rsidR="00484DBF" w:rsidRDefault="0085310B" w:rsidP="001536AC">
      <w:pPr>
        <w:pStyle w:val="ListParagraph"/>
        <w:numPr>
          <w:ilvl w:val="1"/>
          <w:numId w:val="1"/>
        </w:numPr>
      </w:pPr>
      <w:r>
        <w:t xml:space="preserve">The “Table 1” reference should be corrected to refer to </w:t>
      </w:r>
      <w:r w:rsidR="008B74DE">
        <w:t xml:space="preserve">Table </w:t>
      </w:r>
      <w:r w:rsidR="008A5EEC">
        <w:t>6.3.37</w:t>
      </w:r>
      <w:r w:rsidR="00D63CA0">
        <w:t xml:space="preserve">.2 </w:t>
      </w:r>
      <w:r>
        <w:t xml:space="preserve">and </w:t>
      </w:r>
      <w:r w:rsidR="00F60FF3">
        <w:t xml:space="preserve">the table </w:t>
      </w:r>
      <w:r w:rsidR="00D63CA0">
        <w:t xml:space="preserve">should have a proper </w:t>
      </w:r>
      <w:r w:rsidR="00F60FF3">
        <w:t>title.</w:t>
      </w:r>
    </w:p>
    <w:p w14:paraId="0B849A8E" w14:textId="0737CF8D" w:rsidR="00063339" w:rsidRDefault="00063339" w:rsidP="00063339">
      <w:pPr>
        <w:pStyle w:val="ListParagraph"/>
        <w:numPr>
          <w:ilvl w:val="2"/>
          <w:numId w:val="1"/>
        </w:numPr>
      </w:pPr>
      <w:r>
        <w:t>Accept</w:t>
      </w:r>
    </w:p>
    <w:p w14:paraId="4ED682FA" w14:textId="3E632788" w:rsidR="00F60FF3" w:rsidRDefault="000E5786" w:rsidP="00F60FF3">
      <w:pPr>
        <w:pStyle w:val="ListParagraph"/>
        <w:numPr>
          <w:ilvl w:val="0"/>
          <w:numId w:val="1"/>
        </w:numPr>
      </w:pPr>
      <w:r>
        <w:t xml:space="preserve">In Section </w:t>
      </w:r>
      <w:r w:rsidRPr="000E5786">
        <w:t xml:space="preserve">6.3.37.3.1 </w:t>
      </w:r>
      <w:r w:rsidR="004B1A1E">
        <w:t>“</w:t>
      </w:r>
      <w:r w:rsidRPr="000E5786">
        <w:t>Super Frame Structure</w:t>
      </w:r>
      <w:r w:rsidR="004B1A1E">
        <w:t>”,</w:t>
      </w:r>
    </w:p>
    <w:p w14:paraId="35D3DF00" w14:textId="0321FD36" w:rsidR="000E5786" w:rsidRDefault="006E20C3" w:rsidP="000E5786">
      <w:pPr>
        <w:pStyle w:val="ListParagraph"/>
        <w:numPr>
          <w:ilvl w:val="1"/>
          <w:numId w:val="1"/>
        </w:numPr>
      </w:pPr>
      <w:r>
        <w:t>The introduction of Super Frames should include an explanation or motivation why Super Frames are being used in the standard.</w:t>
      </w:r>
    </w:p>
    <w:p w14:paraId="49FBC1CE" w14:textId="6004945E" w:rsidR="00063339" w:rsidRDefault="00063339" w:rsidP="00063339">
      <w:pPr>
        <w:pStyle w:val="ListParagraph"/>
        <w:numPr>
          <w:ilvl w:val="2"/>
          <w:numId w:val="1"/>
        </w:numPr>
      </w:pPr>
      <w:r>
        <w:lastRenderedPageBreak/>
        <w:t xml:space="preserve">Principle – Menashe will provide some text for explanation. </w:t>
      </w:r>
    </w:p>
    <w:p w14:paraId="3D5F6FE7" w14:textId="31DC654A" w:rsidR="006E20C3" w:rsidRDefault="006D51ED" w:rsidP="006E20C3">
      <w:pPr>
        <w:pStyle w:val="ListParagraph"/>
        <w:numPr>
          <w:ilvl w:val="0"/>
          <w:numId w:val="1"/>
        </w:numPr>
      </w:pPr>
      <w:r>
        <w:t>In Section 6.3.37.3.4.2 “Between BSC and BSs in the control area” and all throughout the document,</w:t>
      </w:r>
    </w:p>
    <w:p w14:paraId="6F26A8C3" w14:textId="2ABCD196" w:rsidR="006D51ED" w:rsidRDefault="00C6449E" w:rsidP="006D51ED">
      <w:pPr>
        <w:pStyle w:val="ListParagraph"/>
        <w:numPr>
          <w:ilvl w:val="1"/>
          <w:numId w:val="1"/>
        </w:numPr>
      </w:pPr>
      <w:r>
        <w:t xml:space="preserve">Instead of “GPS”, </w:t>
      </w:r>
      <w:r w:rsidR="00B67C29">
        <w:t xml:space="preserve">should consider using the acronym “GNSS” </w:t>
      </w:r>
      <w:r w:rsidR="00EF048E">
        <w:t xml:space="preserve">(Global Navigation Satellite System) instead. </w:t>
      </w:r>
      <w:r w:rsidR="00BB1D9D">
        <w:t xml:space="preserve">GNSS is becoming a more general term, which </w:t>
      </w:r>
      <w:r w:rsidR="00332A7D">
        <w:t xml:space="preserve">better covers the cases where other than GPS </w:t>
      </w:r>
      <w:r w:rsidR="00F17783">
        <w:t xml:space="preserve">satellite </w:t>
      </w:r>
      <w:r w:rsidR="00332A7D">
        <w:t xml:space="preserve">constellations </w:t>
      </w:r>
      <w:r w:rsidR="00EE1B59">
        <w:t xml:space="preserve">(Galileo, GLONASS, etc.) </w:t>
      </w:r>
      <w:r w:rsidR="00F17783">
        <w:t>are being used.</w:t>
      </w:r>
    </w:p>
    <w:p w14:paraId="28C12F80" w14:textId="6BA5D4C9" w:rsidR="00063339" w:rsidRDefault="00063339" w:rsidP="00063339">
      <w:pPr>
        <w:pStyle w:val="ListParagraph"/>
        <w:numPr>
          <w:ilvl w:val="2"/>
          <w:numId w:val="1"/>
        </w:numPr>
      </w:pPr>
      <w:r>
        <w:t>Accept</w:t>
      </w:r>
    </w:p>
    <w:p w14:paraId="5A29121A" w14:textId="00B75D81" w:rsidR="000B7E7A" w:rsidRDefault="006F2DA4" w:rsidP="006F2DA4">
      <w:pPr>
        <w:pStyle w:val="ListParagraph"/>
        <w:numPr>
          <w:ilvl w:val="0"/>
          <w:numId w:val="1"/>
        </w:numPr>
      </w:pPr>
      <w:r>
        <w:t xml:space="preserve">In Section </w:t>
      </w:r>
      <w:r w:rsidRPr="006F2DA4">
        <w:t xml:space="preserve">6.3.37.4.1 </w:t>
      </w:r>
      <w:r w:rsidR="000F4157">
        <w:t>“</w:t>
      </w:r>
      <w:r w:rsidRPr="006F2DA4">
        <w:t>Unsolicited Grant Service (UGS)</w:t>
      </w:r>
      <w:r w:rsidR="000F4157">
        <w:t>”</w:t>
      </w:r>
      <w:r>
        <w:t>,</w:t>
      </w:r>
    </w:p>
    <w:p w14:paraId="11F6523E" w14:textId="53E100AE" w:rsidR="006F2DA4" w:rsidRDefault="008E4BDC" w:rsidP="006F2DA4">
      <w:pPr>
        <w:pStyle w:val="ListParagraph"/>
        <w:numPr>
          <w:ilvl w:val="1"/>
          <w:numId w:val="1"/>
        </w:numPr>
      </w:pPr>
      <w:r>
        <w:t xml:space="preserve">In the third paragraph, </w:t>
      </w:r>
      <w:r w:rsidR="006B5738">
        <w:t xml:space="preserve">the statement </w:t>
      </w:r>
      <w:r>
        <w:t>“</w:t>
      </w:r>
      <w:r w:rsidR="00844AEF">
        <w:t xml:space="preserve">The validity </w:t>
      </w:r>
      <w:r w:rsidR="006B5738">
        <w:t>is infinite” would be good</w:t>
      </w:r>
      <w:r w:rsidR="00BD5327">
        <w:t xml:space="preserve"> to </w:t>
      </w:r>
      <w:r w:rsidR="00B36642">
        <w:t xml:space="preserve">be accompanied with </w:t>
      </w:r>
      <w:r w:rsidR="009757F8">
        <w:t xml:space="preserve">possible exception cases. </w:t>
      </w:r>
      <w:r w:rsidR="00E03CBC">
        <w:t>Such</w:t>
      </w:r>
      <w:r w:rsidR="009757F8">
        <w:t xml:space="preserve"> </w:t>
      </w:r>
      <w:r w:rsidR="00E03CBC">
        <w:t xml:space="preserve">exceptions might be for instance </w:t>
      </w:r>
      <w:r w:rsidR="003B1588">
        <w:t>a</w:t>
      </w:r>
      <w:r w:rsidR="00E03CBC">
        <w:t xml:space="preserve"> </w:t>
      </w:r>
      <w:r w:rsidR="003B1588">
        <w:t xml:space="preserve">remote </w:t>
      </w:r>
      <w:r w:rsidR="00297E43">
        <w:t xml:space="preserve">radio </w:t>
      </w:r>
      <w:r w:rsidR="00E03CBC">
        <w:t xml:space="preserve">disconnect </w:t>
      </w:r>
      <w:r w:rsidR="00DC1F22">
        <w:t>or hando</w:t>
      </w:r>
      <w:r w:rsidR="004E1D15">
        <w:t>ver</w:t>
      </w:r>
      <w:r w:rsidR="00DC1F22">
        <w:t xml:space="preserve"> </w:t>
      </w:r>
      <w:r w:rsidR="00297E43">
        <w:t xml:space="preserve">from the base, </w:t>
      </w:r>
      <w:r w:rsidR="00151F88">
        <w:t xml:space="preserve">or another </w:t>
      </w:r>
      <w:r w:rsidR="0040440E">
        <w:t>ALLOC-MSG overriding or cancelling the previous allocation.</w:t>
      </w:r>
    </w:p>
    <w:p w14:paraId="79E3EF25" w14:textId="6240FBC1" w:rsidR="00063339" w:rsidRDefault="00063339" w:rsidP="00063339">
      <w:pPr>
        <w:pStyle w:val="ListParagraph"/>
        <w:numPr>
          <w:ilvl w:val="2"/>
          <w:numId w:val="1"/>
        </w:numPr>
      </w:pPr>
      <w:r>
        <w:t>Principle – rename UGS to NB-UGS</w:t>
      </w:r>
      <w:r w:rsidR="00926894">
        <w:t xml:space="preserve">.  Clarify wording that it </w:t>
      </w:r>
      <w:r w:rsidR="00824F94">
        <w:t xml:space="preserve">is a static allocation that </w:t>
      </w:r>
      <w:r w:rsidR="00926894">
        <w:t>can be re-allocated or reclaimed in exceptional circumstances. Remove “</w:t>
      </w:r>
      <w:proofErr w:type="gramStart"/>
      <w:r w:rsidR="00926894">
        <w:t xml:space="preserve">infinite” </w:t>
      </w:r>
      <w:r w:rsidR="005F6A1B">
        <w:t xml:space="preserve"> (</w:t>
      </w:r>
      <w:proofErr w:type="gramEnd"/>
      <w:r w:rsidR="005F6A1B">
        <w:t xml:space="preserve">copy from related section in base standard for UGS)  Action Menashe. </w:t>
      </w:r>
    </w:p>
    <w:p w14:paraId="62C09AD7" w14:textId="647E6485" w:rsidR="0040440E" w:rsidRDefault="00A10D99" w:rsidP="0040440E">
      <w:pPr>
        <w:pStyle w:val="ListParagraph"/>
        <w:numPr>
          <w:ilvl w:val="0"/>
          <w:numId w:val="1"/>
        </w:numPr>
      </w:pPr>
      <w:r>
        <w:t xml:space="preserve">In Section </w:t>
      </w:r>
      <w:r w:rsidRPr="00A10D99">
        <w:t xml:space="preserve">6.3.37.4.2 </w:t>
      </w:r>
      <w:r w:rsidR="000F4157">
        <w:t>“</w:t>
      </w:r>
      <w:r w:rsidRPr="00A10D99">
        <w:t>Semi Persistent Service (SPS)</w:t>
      </w:r>
      <w:r w:rsidR="000F4157">
        <w:t>”</w:t>
      </w:r>
      <w:r>
        <w:t>,</w:t>
      </w:r>
    </w:p>
    <w:p w14:paraId="71EB2372" w14:textId="720707C2" w:rsidR="00A10D99" w:rsidRDefault="00905A28" w:rsidP="00A10D99">
      <w:pPr>
        <w:pStyle w:val="ListParagraph"/>
        <w:numPr>
          <w:ilvl w:val="1"/>
          <w:numId w:val="1"/>
        </w:numPr>
      </w:pPr>
      <w:r>
        <w:t xml:space="preserve">In the first paragraph, the statement “The service has a validity period which can be finite” should be </w:t>
      </w:r>
      <w:r w:rsidR="00CD7FEB">
        <w:t>replaced with a more specific sentence.</w:t>
      </w:r>
    </w:p>
    <w:p w14:paraId="12C185DB" w14:textId="1D938550" w:rsidR="005F6A1B" w:rsidRDefault="006D793E" w:rsidP="005F6A1B">
      <w:pPr>
        <w:pStyle w:val="ListParagraph"/>
        <w:numPr>
          <w:ilvl w:val="2"/>
          <w:numId w:val="1"/>
        </w:numPr>
      </w:pPr>
      <w:r>
        <w:t xml:space="preserve">Principle – Assign to Menashe to develop new </w:t>
      </w:r>
      <w:proofErr w:type="gramStart"/>
      <w:r>
        <w:t>wording</w:t>
      </w:r>
      <w:proofErr w:type="gramEnd"/>
    </w:p>
    <w:p w14:paraId="0A8526EE" w14:textId="4918AFC6" w:rsidR="004D1794" w:rsidRDefault="004B1A1E" w:rsidP="004D1794">
      <w:pPr>
        <w:pStyle w:val="ListParagraph"/>
        <w:numPr>
          <w:ilvl w:val="0"/>
          <w:numId w:val="1"/>
        </w:numPr>
      </w:pPr>
      <w:r>
        <w:t xml:space="preserve">In Section 6.3.37.4.4 </w:t>
      </w:r>
      <w:r w:rsidR="000F4157">
        <w:t>“</w:t>
      </w:r>
      <w:r>
        <w:t>Instantaneous Allocation Service</w:t>
      </w:r>
      <w:r w:rsidR="000F4157">
        <w:t>”,</w:t>
      </w:r>
    </w:p>
    <w:p w14:paraId="531C1014" w14:textId="3F6E01FD" w:rsidR="000F4157" w:rsidRDefault="009C2F6B" w:rsidP="000F4157">
      <w:pPr>
        <w:pStyle w:val="ListParagraph"/>
        <w:numPr>
          <w:ilvl w:val="1"/>
          <w:numId w:val="1"/>
        </w:numPr>
      </w:pPr>
      <w:r>
        <w:t>The sentence “The scheduler will consider on demand bandwidth request” seems disconnected and could be either removed or combined with the previous sentence.</w:t>
      </w:r>
    </w:p>
    <w:p w14:paraId="7A4F1C07" w14:textId="0785E089" w:rsidR="006D793E" w:rsidRDefault="006D793E" w:rsidP="006D793E">
      <w:pPr>
        <w:pStyle w:val="ListParagraph"/>
        <w:numPr>
          <w:ilvl w:val="2"/>
          <w:numId w:val="1"/>
        </w:numPr>
      </w:pPr>
      <w:r>
        <w:t xml:space="preserve">Principle – remove the sentence. </w:t>
      </w:r>
    </w:p>
    <w:p w14:paraId="4AB9B83D" w14:textId="76F251A2" w:rsidR="009C2F6B" w:rsidRDefault="00681121" w:rsidP="009C2F6B">
      <w:pPr>
        <w:pStyle w:val="ListParagraph"/>
        <w:numPr>
          <w:ilvl w:val="0"/>
          <w:numId w:val="1"/>
        </w:numPr>
      </w:pPr>
      <w:r>
        <w:t xml:space="preserve">In Section </w:t>
      </w:r>
      <w:r w:rsidRPr="00681121">
        <w:t xml:space="preserve">6.3.37.4.5 </w:t>
      </w:r>
      <w:r>
        <w:t>“</w:t>
      </w:r>
      <w:r w:rsidRPr="00681121">
        <w:t>Delivery of Allocation Message</w:t>
      </w:r>
      <w:r>
        <w:t>”,</w:t>
      </w:r>
    </w:p>
    <w:p w14:paraId="0732AF85" w14:textId="1F9E99F4" w:rsidR="00E26A46" w:rsidRDefault="005C6316" w:rsidP="005D59C1">
      <w:pPr>
        <w:pStyle w:val="ListParagraph"/>
        <w:numPr>
          <w:ilvl w:val="1"/>
          <w:numId w:val="1"/>
        </w:numPr>
      </w:pPr>
      <w:r>
        <w:t>“</w:t>
      </w:r>
      <w:r w:rsidR="005D59C1">
        <w:t xml:space="preserve">In case of uplink allocations, </w:t>
      </w:r>
      <w:r>
        <w:t>BS can start the allocation after sending the allocation message and monitor the status.”</w:t>
      </w:r>
    </w:p>
    <w:p w14:paraId="2284D659" w14:textId="68DEC4B3" w:rsidR="005D02BC" w:rsidRDefault="005D02BC" w:rsidP="005D02BC">
      <w:pPr>
        <w:pStyle w:val="ListParagraph"/>
        <w:numPr>
          <w:ilvl w:val="2"/>
          <w:numId w:val="1"/>
        </w:numPr>
      </w:pPr>
      <w:r>
        <w:t xml:space="preserve">Should split </w:t>
      </w:r>
      <w:r w:rsidR="00B01FF4">
        <w:t xml:space="preserve">the sentence to remove </w:t>
      </w:r>
      <w:proofErr w:type="spellStart"/>
      <w:r w:rsidR="00B01FF4">
        <w:t>ambiquity</w:t>
      </w:r>
      <w:proofErr w:type="spellEnd"/>
      <w:r w:rsidR="00B01FF4">
        <w:t>.</w:t>
      </w:r>
    </w:p>
    <w:p w14:paraId="5A8F5E43" w14:textId="59615CD1" w:rsidR="005D6261" w:rsidRDefault="005C6316" w:rsidP="00E26A46">
      <w:pPr>
        <w:pStyle w:val="ListParagraph"/>
        <w:numPr>
          <w:ilvl w:val="2"/>
          <w:numId w:val="1"/>
        </w:numPr>
      </w:pPr>
      <w:r>
        <w:t xml:space="preserve">“monitor the status” </w:t>
      </w:r>
      <w:r w:rsidR="00375EDE">
        <w:t xml:space="preserve">should be changed to “monitor </w:t>
      </w:r>
      <w:r w:rsidR="005F3D0A">
        <w:t>the allocation usage”</w:t>
      </w:r>
    </w:p>
    <w:p w14:paraId="4932A046" w14:textId="48B4C8FD" w:rsidR="00681121" w:rsidRDefault="001A0410" w:rsidP="005D6261">
      <w:pPr>
        <w:pStyle w:val="ListParagraph"/>
        <w:numPr>
          <w:ilvl w:val="1"/>
          <w:numId w:val="1"/>
        </w:numPr>
      </w:pPr>
      <w:r>
        <w:t xml:space="preserve">“BS </w:t>
      </w:r>
      <w:r w:rsidRPr="007C5B39">
        <w:rPr>
          <w:highlight w:val="yellow"/>
        </w:rPr>
        <w:t>shall schedule allocation in future frame offset considering the</w:t>
      </w:r>
      <w:r w:rsidR="00CB26B5" w:rsidRPr="007C5B39">
        <w:rPr>
          <w:highlight w:val="yellow"/>
        </w:rPr>
        <w:t xml:space="preserve"> </w:t>
      </w:r>
      <w:r w:rsidRPr="007C5B39">
        <w:rPr>
          <w:highlight w:val="yellow"/>
        </w:rPr>
        <w:t>waiting period for ACK message and</w:t>
      </w:r>
      <w:r>
        <w:t xml:space="preserve"> can start allocation only after receiving ACK message from</w:t>
      </w:r>
      <w:r w:rsidR="00CB26B5">
        <w:t xml:space="preserve"> </w:t>
      </w:r>
      <w:r>
        <w:t>the remote.</w:t>
      </w:r>
      <w:r w:rsidR="00CB26B5">
        <w:t>”</w:t>
      </w:r>
      <w:r w:rsidR="003B1E1F">
        <w:t xml:space="preserve"> </w:t>
      </w:r>
      <w:r w:rsidR="00520AAE">
        <w:t xml:space="preserve">The highlighted part seems redundant </w:t>
      </w:r>
      <w:r w:rsidR="00A61A6C">
        <w:t>and could be removed for clarity</w:t>
      </w:r>
      <w:r w:rsidR="003B1E1F">
        <w:t>.</w:t>
      </w:r>
    </w:p>
    <w:p w14:paraId="3CF5E7D0" w14:textId="3603945A" w:rsidR="007A154D" w:rsidRDefault="00686E06" w:rsidP="00686E06">
      <w:pPr>
        <w:pStyle w:val="ListParagraph"/>
        <w:numPr>
          <w:ilvl w:val="1"/>
          <w:numId w:val="1"/>
        </w:numPr>
      </w:pPr>
      <w:r>
        <w:t>“BS can resend the allocation message, In uplink, …”</w:t>
      </w:r>
      <w:r w:rsidR="002D5A9E">
        <w:t xml:space="preserve"> “In uplink/downlink, …” should be changed to </w:t>
      </w:r>
      <w:r w:rsidR="00E56817">
        <w:t>“for uplink/downlink allocations”</w:t>
      </w:r>
    </w:p>
    <w:p w14:paraId="425F1D75" w14:textId="411D3149" w:rsidR="006D793E" w:rsidRDefault="006D793E" w:rsidP="006D793E">
      <w:pPr>
        <w:pStyle w:val="ListParagraph"/>
        <w:numPr>
          <w:ilvl w:val="2"/>
          <w:numId w:val="1"/>
        </w:numPr>
      </w:pPr>
      <w:r>
        <w:t xml:space="preserve">Principle – Menashe to provide modified text. </w:t>
      </w:r>
    </w:p>
    <w:p w14:paraId="29BB4900" w14:textId="5F31C5A1" w:rsidR="00E56817" w:rsidRDefault="000A2A8D" w:rsidP="00E56817">
      <w:pPr>
        <w:pStyle w:val="ListParagraph"/>
        <w:numPr>
          <w:ilvl w:val="0"/>
          <w:numId w:val="1"/>
        </w:numPr>
      </w:pPr>
      <w:r>
        <w:t xml:space="preserve">In Section </w:t>
      </w:r>
      <w:r w:rsidRPr="000A2A8D">
        <w:t xml:space="preserve">6.3.37.4.6 </w:t>
      </w:r>
      <w:r>
        <w:t>“</w:t>
      </w:r>
      <w:r w:rsidRPr="000A2A8D">
        <w:t>BS Scheduler</w:t>
      </w:r>
      <w:r>
        <w:t>”,</w:t>
      </w:r>
    </w:p>
    <w:p w14:paraId="137792AC" w14:textId="17F89CD5" w:rsidR="000A2A8D" w:rsidRDefault="00CE1C10" w:rsidP="000A2A8D">
      <w:pPr>
        <w:pStyle w:val="ListParagraph"/>
        <w:numPr>
          <w:ilvl w:val="1"/>
          <w:numId w:val="1"/>
        </w:numPr>
      </w:pPr>
      <w:r>
        <w:t xml:space="preserve">“The scheduler maintains information of scheduled allocations </w:t>
      </w:r>
      <w:r w:rsidRPr="00DD373D">
        <w:rPr>
          <w:highlight w:val="yellow"/>
        </w:rPr>
        <w:t>which are valid.</w:t>
      </w:r>
      <w:r>
        <w:t>”</w:t>
      </w:r>
      <w:r w:rsidR="00DD373D">
        <w:t xml:space="preserve"> </w:t>
      </w:r>
      <w:r w:rsidR="00037722">
        <w:t xml:space="preserve">Is there a possibility for non-valid </w:t>
      </w:r>
      <w:r w:rsidR="004F3278">
        <w:t>allocations to be considered? The highlighted part is likely confusing to the reader and should be removed.</w:t>
      </w:r>
    </w:p>
    <w:p w14:paraId="37A54CA7" w14:textId="147A1120" w:rsidR="006D793E" w:rsidRDefault="006D793E" w:rsidP="006D793E">
      <w:pPr>
        <w:pStyle w:val="ListParagraph"/>
        <w:numPr>
          <w:ilvl w:val="2"/>
          <w:numId w:val="1"/>
        </w:numPr>
      </w:pPr>
      <w:r>
        <w:t xml:space="preserve">Principle – Menashe to provide clarified text explaining what Valid means. </w:t>
      </w:r>
    </w:p>
    <w:p w14:paraId="407D8600" w14:textId="29EFC3FF" w:rsidR="004F3278" w:rsidRDefault="00913F74" w:rsidP="000A2A8D">
      <w:pPr>
        <w:pStyle w:val="ListParagraph"/>
        <w:numPr>
          <w:ilvl w:val="1"/>
          <w:numId w:val="1"/>
        </w:numPr>
      </w:pPr>
      <w:r>
        <w:t>“</w:t>
      </w:r>
      <w:r w:rsidRPr="00913F74">
        <w:t xml:space="preserve">Allocation messages are sent over each </w:t>
      </w:r>
      <w:r w:rsidRPr="00913F74">
        <w:rPr>
          <w:highlight w:val="yellow"/>
        </w:rPr>
        <w:t>self-sufficient</w:t>
      </w:r>
      <w:r w:rsidRPr="00913F74">
        <w:t xml:space="preserve"> subchannel group</w:t>
      </w:r>
      <w:r>
        <w:t xml:space="preserve">” Since all subchannel groups are self-sufficient, </w:t>
      </w:r>
      <w:r w:rsidR="00344EB5">
        <w:t>should remove the highlighted part</w:t>
      </w:r>
      <w:r w:rsidR="00866832">
        <w:t xml:space="preserve"> and explain self-sufficiency in a separate sentence if needed</w:t>
      </w:r>
      <w:r w:rsidR="00344EB5">
        <w:t>.</w:t>
      </w:r>
    </w:p>
    <w:p w14:paraId="6E3ECDE3" w14:textId="637C01AB" w:rsidR="006D793E" w:rsidRDefault="006D793E" w:rsidP="006D793E">
      <w:pPr>
        <w:pStyle w:val="ListParagraph"/>
        <w:numPr>
          <w:ilvl w:val="2"/>
          <w:numId w:val="1"/>
        </w:numPr>
      </w:pPr>
      <w:r>
        <w:t>Accept</w:t>
      </w:r>
    </w:p>
    <w:p w14:paraId="4EA05E01" w14:textId="77777777" w:rsidR="003E35A6" w:rsidRDefault="00866832" w:rsidP="000A2A8D">
      <w:pPr>
        <w:pStyle w:val="ListParagraph"/>
        <w:numPr>
          <w:ilvl w:val="1"/>
          <w:numId w:val="1"/>
        </w:numPr>
      </w:pPr>
      <w:r>
        <w:lastRenderedPageBreak/>
        <w:t xml:space="preserve"> </w:t>
      </w:r>
      <w:r w:rsidR="00C03171">
        <w:t>In the third paragraph,</w:t>
      </w:r>
    </w:p>
    <w:p w14:paraId="79C363C4" w14:textId="29FACA6F" w:rsidR="00344EB5" w:rsidRDefault="00C03171" w:rsidP="003E35A6">
      <w:pPr>
        <w:pStyle w:val="ListParagraph"/>
        <w:numPr>
          <w:ilvl w:val="2"/>
          <w:numId w:val="1"/>
        </w:numPr>
      </w:pPr>
      <w:r>
        <w:t>“In case” should be changed to “In case of”.</w:t>
      </w:r>
    </w:p>
    <w:p w14:paraId="1534D3E7" w14:textId="7B74440D" w:rsidR="006D793E" w:rsidRDefault="006D793E" w:rsidP="006D793E">
      <w:pPr>
        <w:pStyle w:val="ListParagraph"/>
        <w:numPr>
          <w:ilvl w:val="3"/>
          <w:numId w:val="1"/>
        </w:numPr>
      </w:pPr>
      <w:r>
        <w:t>Accept</w:t>
      </w:r>
    </w:p>
    <w:p w14:paraId="22F1C9F9" w14:textId="366393D2" w:rsidR="003E35A6" w:rsidRDefault="003E35A6" w:rsidP="003E35A6">
      <w:pPr>
        <w:pStyle w:val="ListParagraph"/>
        <w:numPr>
          <w:ilvl w:val="2"/>
          <w:numId w:val="1"/>
        </w:numPr>
      </w:pPr>
      <w:r>
        <w:t xml:space="preserve">Consider </w:t>
      </w:r>
      <w:r w:rsidR="00AD63A6">
        <w:t>changing</w:t>
      </w:r>
      <w:r w:rsidR="00457B12">
        <w:t xml:space="preserve"> “</w:t>
      </w:r>
      <w:r w:rsidR="00AD63A6" w:rsidRPr="00AD63A6">
        <w:t>determines the resource allocated</w:t>
      </w:r>
      <w:r w:rsidR="00AD63A6">
        <w:t xml:space="preserve">” to </w:t>
      </w:r>
      <w:r w:rsidR="00292761">
        <w:t>“</w:t>
      </w:r>
      <w:r w:rsidR="00292761" w:rsidRPr="00292761">
        <w:t>determines available resources</w:t>
      </w:r>
      <w:r w:rsidR="00972575">
        <w:t>”</w:t>
      </w:r>
      <w:r w:rsidR="009A71B5">
        <w:t>.</w:t>
      </w:r>
    </w:p>
    <w:p w14:paraId="252AA4C0" w14:textId="3ACF12A9" w:rsidR="006D793E" w:rsidRDefault="006D793E" w:rsidP="006D793E">
      <w:pPr>
        <w:pStyle w:val="ListParagraph"/>
        <w:numPr>
          <w:ilvl w:val="3"/>
          <w:numId w:val="1"/>
        </w:numPr>
      </w:pPr>
      <w:r>
        <w:t>Accept</w:t>
      </w:r>
    </w:p>
    <w:p w14:paraId="22741CE8" w14:textId="2758DEE8" w:rsidR="009A71B5" w:rsidRDefault="009A71B5" w:rsidP="003E35A6">
      <w:pPr>
        <w:pStyle w:val="ListParagraph"/>
        <w:numPr>
          <w:ilvl w:val="2"/>
          <w:numId w:val="1"/>
        </w:numPr>
      </w:pPr>
      <w:r>
        <w:t>Consider changing “</w:t>
      </w:r>
      <w:r w:rsidRPr="009A71B5">
        <w:t>In this mode, the BS shall have mixed operations, scheduling the available slots as primary and requesting for bandwidth as secondary</w:t>
      </w:r>
      <w:r>
        <w:t>” to “</w:t>
      </w:r>
      <w:r w:rsidRPr="009A71B5">
        <w:t>In this mode, the BS shall have mixed operations, scheduling the a</w:t>
      </w:r>
      <w:r w:rsidR="004E3AD8">
        <w:t>lready granted</w:t>
      </w:r>
      <w:r w:rsidRPr="009A71B5">
        <w:t xml:space="preserve"> slots as primary and requesting </w:t>
      </w:r>
      <w:r w:rsidR="00751328">
        <w:t>mo</w:t>
      </w:r>
      <w:r w:rsidR="00FC48E7">
        <w:t xml:space="preserve">re resources from </w:t>
      </w:r>
      <w:r w:rsidR="00C132E0">
        <w:t xml:space="preserve">the </w:t>
      </w:r>
      <w:r w:rsidR="00FC48E7">
        <w:t xml:space="preserve">BSC </w:t>
      </w:r>
      <w:r w:rsidR="00C132E0">
        <w:t>if congested</w:t>
      </w:r>
      <w:r w:rsidRPr="009A71B5">
        <w:t xml:space="preserve"> as </w:t>
      </w:r>
      <w:proofErr w:type="gramStart"/>
      <w:r w:rsidRPr="009A71B5">
        <w:t>secondary</w:t>
      </w:r>
      <w:r>
        <w:t>”</w:t>
      </w:r>
      <w:proofErr w:type="gramEnd"/>
    </w:p>
    <w:p w14:paraId="176C1F55" w14:textId="0E02D474" w:rsidR="006D793E" w:rsidRDefault="007D6E2E" w:rsidP="006D793E">
      <w:pPr>
        <w:pStyle w:val="ListParagraph"/>
        <w:numPr>
          <w:ilvl w:val="3"/>
          <w:numId w:val="1"/>
        </w:numPr>
      </w:pPr>
      <w:r>
        <w:t xml:space="preserve">Principle – some part of text to be removed – Menashe will propose new text. </w:t>
      </w:r>
    </w:p>
    <w:p w14:paraId="4E6FB525" w14:textId="1A88B744" w:rsidR="00C03171" w:rsidRDefault="004219C9" w:rsidP="00C132E0">
      <w:pPr>
        <w:pStyle w:val="ListParagraph"/>
        <w:numPr>
          <w:ilvl w:val="0"/>
          <w:numId w:val="1"/>
        </w:numPr>
      </w:pPr>
      <w:r>
        <w:t xml:space="preserve">In Section </w:t>
      </w:r>
      <w:r w:rsidRPr="004219C9">
        <w:t xml:space="preserve">6.3.37.5.1 </w:t>
      </w:r>
      <w:r>
        <w:t>“</w:t>
      </w:r>
      <w:r w:rsidRPr="004219C9">
        <w:t>Allocation Message (ALLOC-MSG) format</w:t>
      </w:r>
      <w:r>
        <w:t>”,</w:t>
      </w:r>
    </w:p>
    <w:p w14:paraId="09EB6806" w14:textId="1D9D1ECA" w:rsidR="004219C9" w:rsidRDefault="003847AB" w:rsidP="004219C9">
      <w:pPr>
        <w:pStyle w:val="ListParagraph"/>
        <w:numPr>
          <w:ilvl w:val="1"/>
          <w:numId w:val="1"/>
        </w:numPr>
      </w:pPr>
      <w:r>
        <w:t>“</w:t>
      </w:r>
      <w:r w:rsidRPr="003847AB">
        <w:t xml:space="preserve">The allocation information is of variable length, and it can be transmitted on </w:t>
      </w:r>
      <w:r w:rsidRPr="001837F0">
        <w:rPr>
          <w:highlight w:val="yellow"/>
        </w:rPr>
        <w:t>the least common downlink FEC code</w:t>
      </w:r>
      <w:r w:rsidRPr="003847AB">
        <w:t xml:space="preserve"> of the remotes being allocated in the message.</w:t>
      </w:r>
      <w:r>
        <w:t>”</w:t>
      </w:r>
      <w:r w:rsidR="001837F0">
        <w:t xml:space="preserve"> In case other remotes</w:t>
      </w:r>
      <w:r w:rsidR="0020143E">
        <w:t xml:space="preserve">, which do not have allocations, need to be able </w:t>
      </w:r>
      <w:r w:rsidR="00B06D8C">
        <w:t>hear any “common to all</w:t>
      </w:r>
      <w:r w:rsidR="00F67C3E">
        <w:t>” allocations</w:t>
      </w:r>
      <w:r w:rsidR="009A7233">
        <w:t xml:space="preserve">, such as where to do ranging, this approach could cause issues and </w:t>
      </w:r>
      <w:r w:rsidR="00DD333C">
        <w:t>“Downlink Robust FEC” should be used instead.</w:t>
      </w:r>
    </w:p>
    <w:p w14:paraId="2FB2EB26" w14:textId="23C39958" w:rsidR="007D6E2E" w:rsidRDefault="00887222" w:rsidP="007D6E2E">
      <w:pPr>
        <w:pStyle w:val="ListParagraph"/>
        <w:numPr>
          <w:ilvl w:val="2"/>
          <w:numId w:val="1"/>
        </w:numPr>
      </w:pPr>
      <w:r>
        <w:t xml:space="preserve">Principle fix text for normative language – change to Shall. </w:t>
      </w:r>
    </w:p>
    <w:p w14:paraId="03D39AA6" w14:textId="02F0A3AD" w:rsidR="00DD333C" w:rsidRDefault="00F00866" w:rsidP="00F00866">
      <w:pPr>
        <w:pStyle w:val="ListParagraph"/>
        <w:numPr>
          <w:ilvl w:val="0"/>
          <w:numId w:val="1"/>
        </w:numPr>
      </w:pPr>
      <w:r>
        <w:t xml:space="preserve">In Section </w:t>
      </w:r>
      <w:r w:rsidRPr="00F00866">
        <w:t xml:space="preserve">6.3.37.6 </w:t>
      </w:r>
      <w:r>
        <w:t>“</w:t>
      </w:r>
      <w:r w:rsidRPr="00F00866">
        <w:t xml:space="preserve">Simplified </w:t>
      </w:r>
      <w:proofErr w:type="spellStart"/>
      <w:r w:rsidRPr="00F00866">
        <w:t>Nework</w:t>
      </w:r>
      <w:proofErr w:type="spellEnd"/>
      <w:r w:rsidRPr="00F00866">
        <w:t xml:space="preserve"> Entry</w:t>
      </w:r>
      <w:r>
        <w:t>”</w:t>
      </w:r>
    </w:p>
    <w:p w14:paraId="64C3D021" w14:textId="721992C4" w:rsidR="00F00866" w:rsidRDefault="00F00866" w:rsidP="00F00866">
      <w:pPr>
        <w:pStyle w:val="ListParagraph"/>
        <w:numPr>
          <w:ilvl w:val="1"/>
          <w:numId w:val="1"/>
        </w:numPr>
      </w:pPr>
      <w:r>
        <w:t xml:space="preserve">Section </w:t>
      </w:r>
      <w:proofErr w:type="spellStart"/>
      <w:r w:rsidR="004D3A6C">
        <w:t>hearder</w:t>
      </w:r>
      <w:proofErr w:type="spellEnd"/>
      <w:r>
        <w:t xml:space="preserve"> has a typo.</w:t>
      </w:r>
    </w:p>
    <w:p w14:paraId="5A206BA7" w14:textId="26845AAF" w:rsidR="00887222" w:rsidRDefault="00887222" w:rsidP="00887222">
      <w:pPr>
        <w:pStyle w:val="ListParagraph"/>
        <w:numPr>
          <w:ilvl w:val="2"/>
          <w:numId w:val="1"/>
        </w:numPr>
      </w:pPr>
      <w:r>
        <w:t>Accept</w:t>
      </w:r>
    </w:p>
    <w:p w14:paraId="2FEC2566" w14:textId="21DE9239" w:rsidR="00F00866" w:rsidRDefault="004D3A6C" w:rsidP="00F00866">
      <w:pPr>
        <w:pStyle w:val="ListParagraph"/>
        <w:numPr>
          <w:ilvl w:val="1"/>
          <w:numId w:val="1"/>
        </w:numPr>
      </w:pPr>
      <w:r>
        <w:t>“…the network entry procedure is simplified with minimum message exchanges…” Consider changing “minimum” to “less”.</w:t>
      </w:r>
    </w:p>
    <w:p w14:paraId="729C5298" w14:textId="1EFFB19F" w:rsidR="00887222" w:rsidRDefault="00887222" w:rsidP="00887222">
      <w:pPr>
        <w:pStyle w:val="ListParagraph"/>
        <w:numPr>
          <w:ilvl w:val="2"/>
          <w:numId w:val="1"/>
        </w:numPr>
      </w:pPr>
      <w:r>
        <w:t>Principle – change to “</w:t>
      </w:r>
      <w:proofErr w:type="gramStart"/>
      <w:r>
        <w:t>fewer</w:t>
      </w:r>
      <w:proofErr w:type="gramEnd"/>
      <w:r>
        <w:t>”</w:t>
      </w:r>
    </w:p>
    <w:p w14:paraId="181735C3" w14:textId="09CDC521" w:rsidR="004D3A6C" w:rsidRDefault="004B7556" w:rsidP="004D3A6C">
      <w:pPr>
        <w:pStyle w:val="ListParagraph"/>
        <w:numPr>
          <w:ilvl w:val="0"/>
          <w:numId w:val="1"/>
        </w:numPr>
      </w:pPr>
      <w:r>
        <w:t xml:space="preserve">In Section </w:t>
      </w:r>
      <w:r w:rsidRPr="004B7556">
        <w:t xml:space="preserve">8.6.3.2 </w:t>
      </w:r>
      <w:r>
        <w:t>“</w:t>
      </w:r>
      <w:r w:rsidRPr="004B7556">
        <w:t>NB Subscriber Stations</w:t>
      </w:r>
      <w:r>
        <w:t>”,</w:t>
      </w:r>
    </w:p>
    <w:p w14:paraId="36103D5C" w14:textId="524DD117" w:rsidR="004B7556" w:rsidRDefault="00AA4A46" w:rsidP="004B7556">
      <w:pPr>
        <w:pStyle w:val="ListParagraph"/>
        <w:numPr>
          <w:ilvl w:val="1"/>
          <w:numId w:val="1"/>
        </w:numPr>
      </w:pPr>
      <w:r>
        <w:t>Change references “</w:t>
      </w:r>
      <w:r w:rsidR="00D56276" w:rsidRPr="00D56276">
        <w:t>subchannel</w:t>
      </w:r>
      <w:r w:rsidR="00D56276">
        <w:t xml:space="preserve">” </w:t>
      </w:r>
      <w:r>
        <w:t xml:space="preserve">to “subchannel </w:t>
      </w:r>
      <w:proofErr w:type="gramStart"/>
      <w:r>
        <w:t>group”</w:t>
      </w:r>
      <w:proofErr w:type="gramEnd"/>
    </w:p>
    <w:p w14:paraId="0E5B3F44" w14:textId="1A1379DE" w:rsidR="00887222" w:rsidRDefault="00887222" w:rsidP="00887222">
      <w:pPr>
        <w:pStyle w:val="ListParagraph"/>
        <w:numPr>
          <w:ilvl w:val="2"/>
          <w:numId w:val="1"/>
        </w:numPr>
      </w:pPr>
      <w:r>
        <w:t>Accept</w:t>
      </w:r>
    </w:p>
    <w:p w14:paraId="1EE8C0A1" w14:textId="3B19B879" w:rsidR="00956CE0" w:rsidRDefault="00540235" w:rsidP="00540235">
      <w:pPr>
        <w:pStyle w:val="ListParagraph"/>
        <w:numPr>
          <w:ilvl w:val="0"/>
          <w:numId w:val="1"/>
        </w:numPr>
      </w:pPr>
      <w:r>
        <w:t>I</w:t>
      </w:r>
      <w:r w:rsidR="00723F79">
        <w:t xml:space="preserve">n Section </w:t>
      </w:r>
      <w:r w:rsidR="00723F79" w:rsidRPr="00723F79">
        <w:t xml:space="preserve">8.6.5.1 </w:t>
      </w:r>
      <w:r w:rsidR="00723F79">
        <w:t>“</w:t>
      </w:r>
      <w:r w:rsidR="00723F79" w:rsidRPr="00723F79">
        <w:t>TDD Frame Structure</w:t>
      </w:r>
      <w:r w:rsidR="00723F79">
        <w:t>”</w:t>
      </w:r>
      <w:r w:rsidR="008D1B0C">
        <w:t>,</w:t>
      </w:r>
    </w:p>
    <w:p w14:paraId="5B5FD274" w14:textId="432F3F1B" w:rsidR="008D1B0C" w:rsidRDefault="004915B2" w:rsidP="008D1B0C">
      <w:pPr>
        <w:pStyle w:val="ListParagraph"/>
        <w:numPr>
          <w:ilvl w:val="1"/>
          <w:numId w:val="1"/>
        </w:numPr>
      </w:pPr>
      <w:r>
        <w:t xml:space="preserve">In Figure 5 and 6, </w:t>
      </w:r>
      <w:r w:rsidR="00026403">
        <w:t xml:space="preserve">the meaning of the index numbers needs to be clarified (if not </w:t>
      </w:r>
      <w:r w:rsidR="00BC77DD">
        <w:t xml:space="preserve">meant to refer to </w:t>
      </w:r>
      <w:r w:rsidR="005B7F36">
        <w:t xml:space="preserve">PLMR </w:t>
      </w:r>
      <w:r w:rsidR="00BC77DD">
        <w:t>channels)</w:t>
      </w:r>
      <w:r w:rsidR="001E107E">
        <w:t>. One way to do this is to add a (second) label.</w:t>
      </w:r>
    </w:p>
    <w:p w14:paraId="0694BCE3" w14:textId="5E36E63C" w:rsidR="00380F3D" w:rsidRDefault="00380F3D" w:rsidP="00380F3D">
      <w:pPr>
        <w:pStyle w:val="ListParagraph"/>
        <w:numPr>
          <w:ilvl w:val="2"/>
          <w:numId w:val="1"/>
        </w:numPr>
      </w:pPr>
      <w:r>
        <w:t xml:space="preserve">Principle – add text to labels indicating they are subchannel groups. </w:t>
      </w:r>
      <w:r w:rsidR="00E40437">
        <w:t xml:space="preserve"> </w:t>
      </w:r>
    </w:p>
    <w:p w14:paraId="202C0D6B" w14:textId="7B2B7179" w:rsidR="00BC77DD" w:rsidRDefault="00832734" w:rsidP="008D1B0C">
      <w:pPr>
        <w:pStyle w:val="ListParagraph"/>
        <w:numPr>
          <w:ilvl w:val="1"/>
          <w:numId w:val="1"/>
        </w:numPr>
      </w:pPr>
      <w:r>
        <w:t xml:space="preserve">In the last paragraph figure explanations, </w:t>
      </w:r>
      <w:r w:rsidR="00D47182">
        <w:t>the index numbers are referred to as “subchannels”. This should be changed to “subchannel groups” if th</w:t>
      </w:r>
      <w:r w:rsidR="00DB2BBF">
        <w:t xml:space="preserve">at is what index numbers refer to. In other words, </w:t>
      </w:r>
      <w:r w:rsidR="009447DD">
        <w:t>the meaning of the index numbers in the figures and in the explanations would need to match.</w:t>
      </w:r>
      <w:r w:rsidR="001F66B6">
        <w:t xml:space="preserve"> Also, the numbers explained do not fully match what’s in the figures.</w:t>
      </w:r>
    </w:p>
    <w:p w14:paraId="4CAD1B74" w14:textId="352FDCC6" w:rsidR="00E40437" w:rsidRDefault="00E40437" w:rsidP="00E40437">
      <w:pPr>
        <w:pStyle w:val="ListParagraph"/>
        <w:numPr>
          <w:ilvl w:val="2"/>
          <w:numId w:val="1"/>
        </w:numPr>
      </w:pPr>
      <w:r>
        <w:t xml:space="preserve">Principle - </w:t>
      </w:r>
      <w:r>
        <w:t>Menashe will resolve offline.</w:t>
      </w:r>
    </w:p>
    <w:p w14:paraId="3C986DE0" w14:textId="0221E067" w:rsidR="009447DD" w:rsidRDefault="008263CB" w:rsidP="008263CB">
      <w:pPr>
        <w:pStyle w:val="ListParagraph"/>
        <w:numPr>
          <w:ilvl w:val="0"/>
          <w:numId w:val="1"/>
        </w:numPr>
      </w:pPr>
      <w:r>
        <w:t xml:space="preserve">In Section </w:t>
      </w:r>
      <w:r w:rsidRPr="008263CB">
        <w:t xml:space="preserve">8.6.5.3 </w:t>
      </w:r>
      <w:r>
        <w:t>“</w:t>
      </w:r>
      <w:r w:rsidRPr="008263CB">
        <w:t>TTG and RTG configuration</w:t>
      </w:r>
      <w:r>
        <w:t>”,</w:t>
      </w:r>
    </w:p>
    <w:p w14:paraId="68AA93FA" w14:textId="08356CE7" w:rsidR="008263CB" w:rsidRDefault="008263CB" w:rsidP="008263CB">
      <w:pPr>
        <w:pStyle w:val="ListParagraph"/>
        <w:numPr>
          <w:ilvl w:val="1"/>
          <w:numId w:val="1"/>
        </w:numPr>
      </w:pPr>
      <w:r>
        <w:t xml:space="preserve">The </w:t>
      </w:r>
      <w:r w:rsidR="000669E1">
        <w:t xml:space="preserve">needing to be </w:t>
      </w:r>
      <w:r w:rsidR="002A3BB8">
        <w:t xml:space="preserve">supported </w:t>
      </w:r>
      <w:r>
        <w:t xml:space="preserve">values or ranges of TTG and RTG </w:t>
      </w:r>
      <w:r w:rsidR="002A3BB8">
        <w:t>would need to be specified.</w:t>
      </w:r>
    </w:p>
    <w:p w14:paraId="049F8CA6" w14:textId="468A0530" w:rsidR="00E40437" w:rsidRDefault="005E402E" w:rsidP="00E40437">
      <w:pPr>
        <w:pStyle w:val="ListParagraph"/>
        <w:numPr>
          <w:ilvl w:val="2"/>
          <w:numId w:val="1"/>
        </w:numPr>
      </w:pPr>
      <w:r>
        <w:t xml:space="preserve">Principle – </w:t>
      </w:r>
      <w:r w:rsidR="00F94AEF">
        <w:t xml:space="preserve">Menashe to </w:t>
      </w:r>
      <w:r>
        <w:t xml:space="preserve">provide cross reference to place where explained. </w:t>
      </w:r>
    </w:p>
    <w:p w14:paraId="69F7B003" w14:textId="01AB7B62" w:rsidR="000669E1" w:rsidRDefault="006D5472" w:rsidP="000669E1">
      <w:pPr>
        <w:pStyle w:val="ListParagraph"/>
        <w:numPr>
          <w:ilvl w:val="0"/>
          <w:numId w:val="1"/>
        </w:numPr>
      </w:pPr>
      <w:r>
        <w:t xml:space="preserve">In Section </w:t>
      </w:r>
      <w:r w:rsidRPr="006D5472">
        <w:t xml:space="preserve">8.6.6.2 </w:t>
      </w:r>
      <w:r>
        <w:t>“</w:t>
      </w:r>
      <w:r w:rsidRPr="006D5472">
        <w:t>Modulation and FEC Rates</w:t>
      </w:r>
      <w:r>
        <w:t>”,</w:t>
      </w:r>
    </w:p>
    <w:p w14:paraId="1EDAAA7E" w14:textId="77777777" w:rsidR="00F94AEF" w:rsidRDefault="0006273E" w:rsidP="006D5472">
      <w:pPr>
        <w:pStyle w:val="ListParagraph"/>
        <w:numPr>
          <w:ilvl w:val="1"/>
          <w:numId w:val="1"/>
        </w:numPr>
      </w:pPr>
      <w:r>
        <w:lastRenderedPageBreak/>
        <w:t>In bullet (b), c</w:t>
      </w:r>
      <w:r w:rsidR="006D5472">
        <w:t xml:space="preserve">hange </w:t>
      </w:r>
      <w:r>
        <w:t>“is” to “</w:t>
      </w:r>
      <w:proofErr w:type="gramStart"/>
      <w:r>
        <w:t>are</w:t>
      </w:r>
      <w:proofErr w:type="gramEnd"/>
    </w:p>
    <w:p w14:paraId="2AA90A49" w14:textId="595D752A" w:rsidR="006D5472" w:rsidRDefault="00F94AEF" w:rsidP="00F94AEF">
      <w:pPr>
        <w:pStyle w:val="ListParagraph"/>
        <w:numPr>
          <w:ilvl w:val="2"/>
          <w:numId w:val="1"/>
        </w:numPr>
      </w:pPr>
      <w:proofErr w:type="gramStart"/>
      <w:r>
        <w:t>accept</w:t>
      </w:r>
      <w:proofErr w:type="gramEnd"/>
      <w:r w:rsidR="0006273E">
        <w:t>”</w:t>
      </w:r>
    </w:p>
    <w:p w14:paraId="4A23A9E0" w14:textId="4AAE8D1B" w:rsidR="0006273E" w:rsidRDefault="00ED259C" w:rsidP="0006273E">
      <w:pPr>
        <w:pStyle w:val="ListParagraph"/>
        <w:numPr>
          <w:ilvl w:val="0"/>
          <w:numId w:val="1"/>
        </w:numPr>
      </w:pPr>
      <w:r>
        <w:t xml:space="preserve">In Section </w:t>
      </w:r>
      <w:r w:rsidRPr="00ED259C">
        <w:t xml:space="preserve">8.6.7.1.5 </w:t>
      </w:r>
      <w:r>
        <w:t>“</w:t>
      </w:r>
      <w:r w:rsidRPr="00ED259C">
        <w:t>Repetition</w:t>
      </w:r>
      <w:r>
        <w:t>”,</w:t>
      </w:r>
    </w:p>
    <w:p w14:paraId="2568289D" w14:textId="7968DC6A" w:rsidR="00ED259C" w:rsidRDefault="002C0697" w:rsidP="00ED259C">
      <w:pPr>
        <w:pStyle w:val="ListParagraph"/>
        <w:numPr>
          <w:ilvl w:val="1"/>
          <w:numId w:val="1"/>
        </w:numPr>
      </w:pPr>
      <w:r>
        <w:t>This section needs more detail on how repetition will be used and for instance answer the questions:</w:t>
      </w:r>
    </w:p>
    <w:p w14:paraId="3C21CB02" w14:textId="2880F800" w:rsidR="001854F5" w:rsidRDefault="003D14A6" w:rsidP="001854F5">
      <w:pPr>
        <w:pStyle w:val="ListParagraph"/>
        <w:numPr>
          <w:ilvl w:val="2"/>
          <w:numId w:val="1"/>
        </w:numPr>
      </w:pPr>
      <w:r w:rsidRPr="003D14A6">
        <w:t>Does repetition rate need to be communicated between base and remote?</w:t>
      </w:r>
    </w:p>
    <w:p w14:paraId="46DCBB4E" w14:textId="7164BF92" w:rsidR="002C0697" w:rsidRDefault="003D14A6" w:rsidP="002C0697">
      <w:pPr>
        <w:pStyle w:val="ListParagraph"/>
        <w:numPr>
          <w:ilvl w:val="2"/>
          <w:numId w:val="1"/>
        </w:numPr>
      </w:pPr>
      <w:r w:rsidRPr="003D14A6">
        <w:t xml:space="preserve">Will repetition become part of MCS and </w:t>
      </w:r>
      <w:r w:rsidR="00F5442D">
        <w:t xml:space="preserve">the </w:t>
      </w:r>
      <w:r w:rsidRPr="003D14A6">
        <w:t>link adaptation scheme?</w:t>
      </w:r>
    </w:p>
    <w:p w14:paraId="411632C9" w14:textId="21FBF348" w:rsidR="00F94AEF" w:rsidRDefault="00F94AEF" w:rsidP="00F94AEF">
      <w:pPr>
        <w:pStyle w:val="ListParagraph"/>
        <w:numPr>
          <w:ilvl w:val="2"/>
          <w:numId w:val="1"/>
        </w:numPr>
      </w:pPr>
      <w:r>
        <w:t xml:space="preserve">Principle – Menashe </w:t>
      </w:r>
      <w:proofErr w:type="spellStart"/>
      <w:r>
        <w:t>wil</w:t>
      </w:r>
      <w:proofErr w:type="spellEnd"/>
      <w:r>
        <w:t xml:space="preserve"> update </w:t>
      </w:r>
    </w:p>
    <w:p w14:paraId="4EEE29FC" w14:textId="65620D14" w:rsidR="00F5442D" w:rsidRDefault="00E35B5F" w:rsidP="00F5442D">
      <w:pPr>
        <w:pStyle w:val="ListParagraph"/>
        <w:numPr>
          <w:ilvl w:val="0"/>
          <w:numId w:val="1"/>
        </w:numPr>
      </w:pPr>
      <w:r>
        <w:t xml:space="preserve">In </w:t>
      </w:r>
      <w:proofErr w:type="gramStart"/>
      <w:r>
        <w:t xml:space="preserve">Section </w:t>
      </w:r>
      <w:r>
        <w:rPr>
          <w:color w:val="666666"/>
          <w:sz w:val="14"/>
        </w:rPr>
        <w:t xml:space="preserve"> </w:t>
      </w:r>
      <w:r>
        <w:t>8.6.7.5</w:t>
      </w:r>
      <w:proofErr w:type="gramEnd"/>
      <w:r>
        <w:t xml:space="preserve"> “TX signal filtering”,</w:t>
      </w:r>
    </w:p>
    <w:p w14:paraId="77555C20" w14:textId="3DCA6500" w:rsidR="00161361" w:rsidRPr="00161361" w:rsidRDefault="00161361" w:rsidP="00161361">
      <w:pPr>
        <w:pStyle w:val="ListParagraph"/>
        <w:numPr>
          <w:ilvl w:val="1"/>
          <w:numId w:val="1"/>
        </w:numPr>
      </w:pPr>
      <w:r>
        <w:t>“</w:t>
      </w:r>
      <w:r w:rsidRPr="00161361">
        <w:t>Any of the filter design techniques can be used to obtain a filter that satisfies the above.</w:t>
      </w:r>
      <w:r>
        <w:t>”</w:t>
      </w:r>
      <w:r w:rsidR="00AA0074">
        <w:t xml:space="preserve"> </w:t>
      </w:r>
      <w:r w:rsidR="007B4091">
        <w:t>An additional sentence needs to be added for the filter needing to be a phase linear FIR filter.</w:t>
      </w:r>
    </w:p>
    <w:p w14:paraId="137BD8C7" w14:textId="6057A648" w:rsidR="00A60104" w:rsidRDefault="00A60104" w:rsidP="00514441">
      <w:pPr>
        <w:pStyle w:val="ListParagraph"/>
        <w:numPr>
          <w:ilvl w:val="1"/>
          <w:numId w:val="1"/>
        </w:numPr>
      </w:pPr>
      <w:r>
        <w:t>“The response of the filter in the frequency domain for a single subchannel where the center subchannel is occupied is</w:t>
      </w:r>
      <w:r w:rsidR="00514441">
        <w:t xml:space="preserve"> </w:t>
      </w:r>
      <w:r>
        <w:t xml:space="preserve">given </w:t>
      </w:r>
      <w:r w:rsidRPr="00514441">
        <w:rPr>
          <w:highlight w:val="yellow"/>
        </w:rPr>
        <w:t>below</w:t>
      </w:r>
      <w:r w:rsidR="00514441">
        <w:t>”</w:t>
      </w:r>
      <w:r w:rsidR="00767200">
        <w:t xml:space="preserve"> Should </w:t>
      </w:r>
      <w:r w:rsidR="00481182">
        <w:t xml:space="preserve">instead use a reference to </w:t>
      </w:r>
      <w:r w:rsidR="00FD1D6F">
        <w:t>Figure 14</w:t>
      </w:r>
      <w:r w:rsidR="00481182">
        <w:t>.</w:t>
      </w:r>
    </w:p>
    <w:p w14:paraId="7D9CA0CA" w14:textId="59B0CF45" w:rsidR="00E35B5F" w:rsidRDefault="00D37410" w:rsidP="00E35B5F">
      <w:pPr>
        <w:pStyle w:val="ListParagraph"/>
        <w:numPr>
          <w:ilvl w:val="1"/>
          <w:numId w:val="1"/>
        </w:numPr>
      </w:pPr>
      <w:r>
        <w:t xml:space="preserve">Figure 14 has a wrong </w:t>
      </w:r>
      <w:r w:rsidR="00821195">
        <w:t>plot</w:t>
      </w:r>
      <w:r w:rsidR="00D83E33">
        <w:t xml:space="preserve"> and must be corrected</w:t>
      </w:r>
      <w:r>
        <w:t>.</w:t>
      </w:r>
    </w:p>
    <w:p w14:paraId="6F0C7A28" w14:textId="644B78E6" w:rsidR="00F94AEF" w:rsidRDefault="00F94AEF" w:rsidP="00F94AEF">
      <w:pPr>
        <w:pStyle w:val="ListParagraph"/>
        <w:numPr>
          <w:ilvl w:val="2"/>
          <w:numId w:val="1"/>
        </w:numPr>
      </w:pPr>
      <w:r>
        <w:t xml:space="preserve">For entire filtering section: Principle – Menashe to fix up. </w:t>
      </w:r>
    </w:p>
    <w:p w14:paraId="4492642E" w14:textId="77777777" w:rsidR="00F94AEF" w:rsidRDefault="00F94AEF" w:rsidP="00F94AEF">
      <w:pPr>
        <w:pStyle w:val="ListParagraph"/>
        <w:numPr>
          <w:ilvl w:val="0"/>
          <w:numId w:val="1"/>
        </w:numPr>
      </w:pPr>
    </w:p>
    <w:p w14:paraId="08DED6E4" w14:textId="77777777" w:rsidR="00D37410" w:rsidRDefault="00D37410" w:rsidP="00AE0CD9"/>
    <w:sectPr w:rsidR="00D374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1B5C" w14:textId="77777777" w:rsidR="003B3B12" w:rsidRDefault="003B3B12" w:rsidP="00FB452B">
      <w:pPr>
        <w:spacing w:after="0" w:line="240" w:lineRule="auto"/>
      </w:pPr>
      <w:r>
        <w:separator/>
      </w:r>
    </w:p>
  </w:endnote>
  <w:endnote w:type="continuationSeparator" w:id="0">
    <w:p w14:paraId="7F927BCF" w14:textId="77777777" w:rsidR="003B3B12" w:rsidRDefault="003B3B12" w:rsidP="00FB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18C1" w14:textId="77777777" w:rsidR="003B3B12" w:rsidRDefault="003B3B12" w:rsidP="00FB452B">
      <w:pPr>
        <w:spacing w:after="0" w:line="240" w:lineRule="auto"/>
      </w:pPr>
      <w:r>
        <w:separator/>
      </w:r>
    </w:p>
  </w:footnote>
  <w:footnote w:type="continuationSeparator" w:id="0">
    <w:p w14:paraId="190D6F11" w14:textId="77777777" w:rsidR="003B3B12" w:rsidRDefault="003B3B12" w:rsidP="00FB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C8B5" w14:textId="09A26628" w:rsidR="00FB452B" w:rsidRDefault="00FB452B">
    <w:pPr>
      <w:pStyle w:val="Header"/>
    </w:pPr>
    <w:r>
      <w:t xml:space="preserve">DCN: </w:t>
    </w:r>
    <w:r w:rsidR="00DD1C6D" w:rsidRPr="00DD1C6D">
      <w:t>15-23-0073-00-016t</w:t>
    </w:r>
  </w:p>
  <w:p w14:paraId="648FD00C" w14:textId="3067C2F3" w:rsidR="00FB452B" w:rsidRDefault="00FB452B">
    <w:pPr>
      <w:pStyle w:val="Header"/>
    </w:pPr>
    <w:r>
      <w:t>Juha Juntunen / Meteorcomm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F87"/>
    <w:multiLevelType w:val="hybridMultilevel"/>
    <w:tmpl w:val="72547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2B"/>
    <w:rsid w:val="00020C7A"/>
    <w:rsid w:val="00026403"/>
    <w:rsid w:val="00037722"/>
    <w:rsid w:val="0006273E"/>
    <w:rsid w:val="00063339"/>
    <w:rsid w:val="000669E1"/>
    <w:rsid w:val="00087850"/>
    <w:rsid w:val="000A2A8D"/>
    <w:rsid w:val="000A56A7"/>
    <w:rsid w:val="000B7E7A"/>
    <w:rsid w:val="000D3C97"/>
    <w:rsid w:val="000E5786"/>
    <w:rsid w:val="000F4157"/>
    <w:rsid w:val="001229CB"/>
    <w:rsid w:val="0013464A"/>
    <w:rsid w:val="00151F88"/>
    <w:rsid w:val="00153640"/>
    <w:rsid w:val="001536AC"/>
    <w:rsid w:val="00161361"/>
    <w:rsid w:val="001837F0"/>
    <w:rsid w:val="001854F5"/>
    <w:rsid w:val="00197923"/>
    <w:rsid w:val="001A0410"/>
    <w:rsid w:val="001E107E"/>
    <w:rsid w:val="001F66B6"/>
    <w:rsid w:val="0020143E"/>
    <w:rsid w:val="00234B4C"/>
    <w:rsid w:val="002572B3"/>
    <w:rsid w:val="00292761"/>
    <w:rsid w:val="00297E43"/>
    <w:rsid w:val="002A3BB8"/>
    <w:rsid w:val="002C0697"/>
    <w:rsid w:val="002D5A9E"/>
    <w:rsid w:val="002E2DCA"/>
    <w:rsid w:val="00332A7D"/>
    <w:rsid w:val="00335639"/>
    <w:rsid w:val="00344EB5"/>
    <w:rsid w:val="00375EDE"/>
    <w:rsid w:val="00380F3D"/>
    <w:rsid w:val="003847AB"/>
    <w:rsid w:val="003A132D"/>
    <w:rsid w:val="003B1588"/>
    <w:rsid w:val="003B1E1F"/>
    <w:rsid w:val="003B3B12"/>
    <w:rsid w:val="003D14A6"/>
    <w:rsid w:val="003D4A1C"/>
    <w:rsid w:val="003E35A6"/>
    <w:rsid w:val="0040440E"/>
    <w:rsid w:val="004219C9"/>
    <w:rsid w:val="004367F9"/>
    <w:rsid w:val="00457B12"/>
    <w:rsid w:val="0047487D"/>
    <w:rsid w:val="00481094"/>
    <w:rsid w:val="00481182"/>
    <w:rsid w:val="00484DBF"/>
    <w:rsid w:val="004915B2"/>
    <w:rsid w:val="004A083B"/>
    <w:rsid w:val="004A6588"/>
    <w:rsid w:val="004B0446"/>
    <w:rsid w:val="004B1A1E"/>
    <w:rsid w:val="004B7556"/>
    <w:rsid w:val="004C2657"/>
    <w:rsid w:val="004C2E9C"/>
    <w:rsid w:val="004D1794"/>
    <w:rsid w:val="004D3A6C"/>
    <w:rsid w:val="004E1D15"/>
    <w:rsid w:val="004E3AD8"/>
    <w:rsid w:val="004F3278"/>
    <w:rsid w:val="004F5DE8"/>
    <w:rsid w:val="00514441"/>
    <w:rsid w:val="00520AAE"/>
    <w:rsid w:val="00526360"/>
    <w:rsid w:val="00540235"/>
    <w:rsid w:val="005A08E6"/>
    <w:rsid w:val="005B7F36"/>
    <w:rsid w:val="005C6316"/>
    <w:rsid w:val="005C7605"/>
    <w:rsid w:val="005D02BC"/>
    <w:rsid w:val="005D59C1"/>
    <w:rsid w:val="005D6261"/>
    <w:rsid w:val="005E402E"/>
    <w:rsid w:val="005F3D0A"/>
    <w:rsid w:val="005F6A1B"/>
    <w:rsid w:val="006709A0"/>
    <w:rsid w:val="00675095"/>
    <w:rsid w:val="00681121"/>
    <w:rsid w:val="00686E06"/>
    <w:rsid w:val="006B5738"/>
    <w:rsid w:val="006C2BD3"/>
    <w:rsid w:val="006C63B6"/>
    <w:rsid w:val="006D07AC"/>
    <w:rsid w:val="006D51ED"/>
    <w:rsid w:val="006D5472"/>
    <w:rsid w:val="006D793E"/>
    <w:rsid w:val="006E20C3"/>
    <w:rsid w:val="006E66BC"/>
    <w:rsid w:val="006F2DA4"/>
    <w:rsid w:val="00723F79"/>
    <w:rsid w:val="007244D4"/>
    <w:rsid w:val="007367E7"/>
    <w:rsid w:val="00751328"/>
    <w:rsid w:val="00767200"/>
    <w:rsid w:val="007A154D"/>
    <w:rsid w:val="007B4091"/>
    <w:rsid w:val="007C5B39"/>
    <w:rsid w:val="007D6E2E"/>
    <w:rsid w:val="00821195"/>
    <w:rsid w:val="00824F94"/>
    <w:rsid w:val="008263CB"/>
    <w:rsid w:val="00832734"/>
    <w:rsid w:val="00844AEF"/>
    <w:rsid w:val="0085310B"/>
    <w:rsid w:val="00866832"/>
    <w:rsid w:val="00874AF7"/>
    <w:rsid w:val="00887222"/>
    <w:rsid w:val="008A5EEC"/>
    <w:rsid w:val="008B74DE"/>
    <w:rsid w:val="008D1B0C"/>
    <w:rsid w:val="008D72F9"/>
    <w:rsid w:val="008E4BDC"/>
    <w:rsid w:val="00905A28"/>
    <w:rsid w:val="00913F74"/>
    <w:rsid w:val="00926894"/>
    <w:rsid w:val="00930B59"/>
    <w:rsid w:val="00935F10"/>
    <w:rsid w:val="009447DD"/>
    <w:rsid w:val="00956CE0"/>
    <w:rsid w:val="00970069"/>
    <w:rsid w:val="009724C4"/>
    <w:rsid w:val="00972575"/>
    <w:rsid w:val="009757F8"/>
    <w:rsid w:val="00985D01"/>
    <w:rsid w:val="009A71B5"/>
    <w:rsid w:val="009A7233"/>
    <w:rsid w:val="009C2F6B"/>
    <w:rsid w:val="009C75B1"/>
    <w:rsid w:val="009D6547"/>
    <w:rsid w:val="009F5E4F"/>
    <w:rsid w:val="009F6BEA"/>
    <w:rsid w:val="00A10D99"/>
    <w:rsid w:val="00A16460"/>
    <w:rsid w:val="00A42C77"/>
    <w:rsid w:val="00A60104"/>
    <w:rsid w:val="00A61738"/>
    <w:rsid w:val="00A61A6C"/>
    <w:rsid w:val="00A70FA6"/>
    <w:rsid w:val="00AA0074"/>
    <w:rsid w:val="00AA3062"/>
    <w:rsid w:val="00AA4A46"/>
    <w:rsid w:val="00AC4007"/>
    <w:rsid w:val="00AC70C4"/>
    <w:rsid w:val="00AD63A6"/>
    <w:rsid w:val="00AE0CD9"/>
    <w:rsid w:val="00B01FF4"/>
    <w:rsid w:val="00B06D8C"/>
    <w:rsid w:val="00B26BDD"/>
    <w:rsid w:val="00B36642"/>
    <w:rsid w:val="00B502C5"/>
    <w:rsid w:val="00B564F0"/>
    <w:rsid w:val="00B67C29"/>
    <w:rsid w:val="00B83F8A"/>
    <w:rsid w:val="00BB1D9D"/>
    <w:rsid w:val="00BC067F"/>
    <w:rsid w:val="00BC179B"/>
    <w:rsid w:val="00BC77DD"/>
    <w:rsid w:val="00BD5327"/>
    <w:rsid w:val="00C03171"/>
    <w:rsid w:val="00C05894"/>
    <w:rsid w:val="00C132E0"/>
    <w:rsid w:val="00C6449E"/>
    <w:rsid w:val="00C73D64"/>
    <w:rsid w:val="00C835CB"/>
    <w:rsid w:val="00C90737"/>
    <w:rsid w:val="00CB26B5"/>
    <w:rsid w:val="00CD668D"/>
    <w:rsid w:val="00CD7FEB"/>
    <w:rsid w:val="00CE1C10"/>
    <w:rsid w:val="00CE4CC0"/>
    <w:rsid w:val="00CE64FA"/>
    <w:rsid w:val="00D35E01"/>
    <w:rsid w:val="00D37410"/>
    <w:rsid w:val="00D47182"/>
    <w:rsid w:val="00D56276"/>
    <w:rsid w:val="00D61462"/>
    <w:rsid w:val="00D63CA0"/>
    <w:rsid w:val="00D811FF"/>
    <w:rsid w:val="00D83E33"/>
    <w:rsid w:val="00D84733"/>
    <w:rsid w:val="00DB2BBF"/>
    <w:rsid w:val="00DC1F22"/>
    <w:rsid w:val="00DC5882"/>
    <w:rsid w:val="00DD1C6D"/>
    <w:rsid w:val="00DD333C"/>
    <w:rsid w:val="00DD373D"/>
    <w:rsid w:val="00DD73BE"/>
    <w:rsid w:val="00E03CBC"/>
    <w:rsid w:val="00E241ED"/>
    <w:rsid w:val="00E26A46"/>
    <w:rsid w:val="00E35B5F"/>
    <w:rsid w:val="00E40437"/>
    <w:rsid w:val="00E54B75"/>
    <w:rsid w:val="00E55BAC"/>
    <w:rsid w:val="00E56817"/>
    <w:rsid w:val="00E772CF"/>
    <w:rsid w:val="00EA6503"/>
    <w:rsid w:val="00ED259C"/>
    <w:rsid w:val="00ED28E8"/>
    <w:rsid w:val="00EE1B59"/>
    <w:rsid w:val="00EF048E"/>
    <w:rsid w:val="00EF0F3A"/>
    <w:rsid w:val="00F00866"/>
    <w:rsid w:val="00F17783"/>
    <w:rsid w:val="00F24F58"/>
    <w:rsid w:val="00F5442D"/>
    <w:rsid w:val="00F60FF3"/>
    <w:rsid w:val="00F67C3E"/>
    <w:rsid w:val="00F94AEF"/>
    <w:rsid w:val="00FB452B"/>
    <w:rsid w:val="00FB6A3C"/>
    <w:rsid w:val="00FC48E7"/>
    <w:rsid w:val="00F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EE3F"/>
  <w15:chartTrackingRefBased/>
  <w15:docId w15:val="{C5FD02A0-2D9D-4D81-9508-A17CAE4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2B"/>
  </w:style>
  <w:style w:type="paragraph" w:styleId="Footer">
    <w:name w:val="footer"/>
    <w:basedOn w:val="Normal"/>
    <w:link w:val="FooterChar"/>
    <w:uiPriority w:val="99"/>
    <w:unhideWhenUsed/>
    <w:rsid w:val="00FB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2B"/>
  </w:style>
  <w:style w:type="paragraph" w:styleId="ListParagraph">
    <w:name w:val="List Paragraph"/>
    <w:basedOn w:val="Normal"/>
    <w:uiPriority w:val="34"/>
    <w:qFormat/>
    <w:rsid w:val="00D847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CC0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Meteorcomm LLC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Juntunen</dc:creator>
  <cp:keywords/>
  <dc:description/>
  <cp:lastModifiedBy>Godfrey, Tim</cp:lastModifiedBy>
  <cp:revision>12</cp:revision>
  <dcterms:created xsi:type="dcterms:W3CDTF">2023-01-18T18:43:00Z</dcterms:created>
  <dcterms:modified xsi:type="dcterms:W3CDTF">2023-01-18T19:46:00Z</dcterms:modified>
</cp:coreProperties>
</file>