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IEEE P802.15</w:t>
      </w:r>
    </w:p>
    <w:p w14:paraId="21C857B3" w14:textId="120AC2E7"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 xml:space="preserve">Wireless </w:t>
      </w:r>
      <w:r w:rsidR="00F41EA5">
        <w:rPr>
          <w:rFonts w:ascii="Times New Roman" w:eastAsia="Times New Roman" w:hAnsi="Times New Roman" w:cs="Times New Roman"/>
          <w:b/>
          <w:sz w:val="28"/>
          <w:szCs w:val="20"/>
        </w:rPr>
        <w:t>Personal Area</w:t>
      </w:r>
      <w:r w:rsidRPr="004456D8">
        <w:rPr>
          <w:rFonts w:ascii="Times New Roman" w:eastAsia="Times New Roman" w:hAnsi="Times New Roman" w:cs="Times New Roman"/>
          <w:b/>
          <w:sz w:val="28"/>
          <w:szCs w:val="20"/>
        </w:rPr>
        <w:t xml:space="preserve"> Networks</w:t>
      </w:r>
    </w:p>
    <w:p w14:paraId="45220207" w14:textId="2A6F1DE8" w:rsidR="00FB0AC0" w:rsidRPr="004456D8" w:rsidRDefault="00FB0AC0" w:rsidP="00FB0AC0">
      <w:pPr>
        <w:jc w:val="center"/>
        <w:rPr>
          <w:rFonts w:ascii="Times New Roman" w:hAnsi="Times New Roman" w:cs="Times New Roman"/>
          <w:b/>
          <w:sz w:val="28"/>
        </w:rPr>
      </w:pPr>
      <w:r w:rsidRPr="004456D8">
        <w:rPr>
          <w:rFonts w:ascii="Times New Roman" w:hAnsi="Times New Roman" w:cs="Times New Roman"/>
          <w:b/>
          <w:sz w:val="28"/>
        </w:rPr>
        <w:tab/>
      </w:r>
    </w:p>
    <w:tbl>
      <w:tblPr>
        <w:tblW w:w="9450" w:type="dxa"/>
        <w:tblInd w:w="108" w:type="dxa"/>
        <w:tblLayout w:type="fixed"/>
        <w:tblLook w:val="0000" w:firstRow="0" w:lastRow="0" w:firstColumn="0" w:lastColumn="0" w:noHBand="0" w:noVBand="0"/>
      </w:tblPr>
      <w:tblGrid>
        <w:gridCol w:w="1260"/>
        <w:gridCol w:w="8190"/>
      </w:tblGrid>
      <w:tr w:rsidR="004456D8" w:rsidRPr="004456D8" w14:paraId="44C14BA7" w14:textId="77777777" w:rsidTr="00264B2A">
        <w:tc>
          <w:tcPr>
            <w:tcW w:w="1260" w:type="dxa"/>
            <w:tcBorders>
              <w:top w:val="single" w:sz="6" w:space="0" w:color="auto"/>
            </w:tcBorders>
          </w:tcPr>
          <w:p w14:paraId="44B4A75A" w14:textId="77777777" w:rsidR="00FB0AC0" w:rsidRPr="004456D8" w:rsidRDefault="00FB0AC0" w:rsidP="00E26F4B">
            <w:pPr>
              <w:pStyle w:val="covertext"/>
            </w:pPr>
            <w:r w:rsidRPr="004456D8">
              <w:t>Project</w:t>
            </w:r>
          </w:p>
        </w:tc>
        <w:tc>
          <w:tcPr>
            <w:tcW w:w="8190" w:type="dxa"/>
            <w:tcBorders>
              <w:top w:val="single" w:sz="6" w:space="0" w:color="auto"/>
            </w:tcBorders>
          </w:tcPr>
          <w:p w14:paraId="6184F53F" w14:textId="5069B647" w:rsidR="00FB0AC0" w:rsidRPr="004456D8" w:rsidRDefault="00FB0AC0" w:rsidP="00E26F4B">
            <w:pPr>
              <w:pStyle w:val="covertext"/>
            </w:pPr>
            <w:r w:rsidRPr="004456D8">
              <w:t xml:space="preserve">IEEE P802.15 Working Group for Wireless </w:t>
            </w:r>
            <w:r w:rsidR="00F41EA5">
              <w:t>Personal Area</w:t>
            </w:r>
            <w:r w:rsidRPr="004456D8">
              <w:t xml:space="preserve"> Networks (W</w:t>
            </w:r>
            <w:r w:rsidR="00F41EA5">
              <w:t>PA</w:t>
            </w:r>
            <w:r w:rsidRPr="004456D8">
              <w:t>Ns)</w:t>
            </w:r>
          </w:p>
        </w:tc>
      </w:tr>
      <w:tr w:rsidR="004456D8" w:rsidRPr="004456D8" w14:paraId="501EB608" w14:textId="77777777" w:rsidTr="00264B2A">
        <w:tc>
          <w:tcPr>
            <w:tcW w:w="1260" w:type="dxa"/>
            <w:tcBorders>
              <w:top w:val="single" w:sz="6" w:space="0" w:color="auto"/>
            </w:tcBorders>
          </w:tcPr>
          <w:p w14:paraId="4680105F" w14:textId="77777777" w:rsidR="00FB0AC0" w:rsidRPr="004456D8" w:rsidRDefault="00FB0AC0" w:rsidP="00E26F4B">
            <w:pPr>
              <w:pStyle w:val="covertext"/>
            </w:pPr>
            <w:r w:rsidRPr="004456D8">
              <w:t>Title</w:t>
            </w:r>
          </w:p>
        </w:tc>
        <w:tc>
          <w:tcPr>
            <w:tcW w:w="8190" w:type="dxa"/>
            <w:tcBorders>
              <w:top w:val="single" w:sz="6" w:space="0" w:color="auto"/>
            </w:tcBorders>
          </w:tcPr>
          <w:p w14:paraId="3A00EA06" w14:textId="2149D7DD" w:rsidR="00D53993" w:rsidRPr="00EF6818" w:rsidRDefault="00D53993" w:rsidP="006F45C3">
            <w:pPr>
              <w:pStyle w:val="covertext"/>
              <w:rPr>
                <w:b/>
                <w:bCs/>
                <w:color w:val="000000" w:themeColor="text1"/>
              </w:rPr>
            </w:pPr>
            <w:r w:rsidRPr="00EF6818">
              <w:rPr>
                <w:b/>
                <w:bCs/>
                <w:color w:val="000000" w:themeColor="text1"/>
              </w:rPr>
              <w:t xml:space="preserve">Text </w:t>
            </w:r>
            <w:r w:rsidR="008E173D" w:rsidRPr="00EF6818">
              <w:rPr>
                <w:b/>
                <w:bCs/>
                <w:color w:val="000000" w:themeColor="text1"/>
              </w:rPr>
              <w:t xml:space="preserve">for </w:t>
            </w:r>
            <w:r w:rsidR="00264B2A">
              <w:rPr>
                <w:b/>
                <w:bCs/>
                <w:color w:val="000000" w:themeColor="text1"/>
              </w:rPr>
              <w:t>Scheduling IE</w:t>
            </w:r>
          </w:p>
        </w:tc>
      </w:tr>
      <w:tr w:rsidR="004456D8" w:rsidRPr="004456D8" w14:paraId="04C7CD42" w14:textId="77777777" w:rsidTr="00264B2A">
        <w:tc>
          <w:tcPr>
            <w:tcW w:w="1260" w:type="dxa"/>
            <w:tcBorders>
              <w:top w:val="single" w:sz="6" w:space="0" w:color="auto"/>
            </w:tcBorders>
          </w:tcPr>
          <w:p w14:paraId="453A202E" w14:textId="77777777" w:rsidR="00FB0AC0" w:rsidRPr="004456D8" w:rsidRDefault="00FB0AC0" w:rsidP="00E26F4B">
            <w:pPr>
              <w:pStyle w:val="covertext"/>
            </w:pPr>
            <w:r w:rsidRPr="004456D8">
              <w:t>Date Submitted</w:t>
            </w:r>
          </w:p>
        </w:tc>
        <w:tc>
          <w:tcPr>
            <w:tcW w:w="8190" w:type="dxa"/>
            <w:tcBorders>
              <w:top w:val="single" w:sz="6" w:space="0" w:color="auto"/>
            </w:tcBorders>
          </w:tcPr>
          <w:p w14:paraId="61F1654B" w14:textId="6D065408" w:rsidR="00FB0AC0" w:rsidRPr="00EF6818" w:rsidRDefault="00B908DD" w:rsidP="00E26F4B">
            <w:pPr>
              <w:pStyle w:val="covertext"/>
              <w:rPr>
                <w:color w:val="000000" w:themeColor="text1"/>
              </w:rPr>
            </w:pPr>
            <w:r>
              <w:rPr>
                <w:color w:val="000000" w:themeColor="text1"/>
              </w:rPr>
              <w:t>1</w:t>
            </w:r>
            <w:r w:rsidR="00FA1FBC">
              <w:rPr>
                <w:color w:val="000000" w:themeColor="text1"/>
              </w:rPr>
              <w:t>8</w:t>
            </w:r>
            <w:r w:rsidRPr="00EF6818">
              <w:rPr>
                <w:color w:val="000000" w:themeColor="text1"/>
              </w:rPr>
              <w:t xml:space="preserve"> </w:t>
            </w:r>
            <w:r>
              <w:rPr>
                <w:rFonts w:eastAsiaTheme="minorEastAsia"/>
                <w:color w:val="000000" w:themeColor="text1"/>
                <w:lang w:eastAsia="ko-KR"/>
              </w:rPr>
              <w:t>January</w:t>
            </w:r>
            <w:r w:rsidRPr="00EF6818">
              <w:rPr>
                <w:rFonts w:asciiTheme="minorEastAsia" w:eastAsiaTheme="minorEastAsia" w:hAnsiTheme="minorEastAsia" w:hint="eastAsia"/>
                <w:color w:val="000000" w:themeColor="text1"/>
                <w:lang w:eastAsia="ko-KR"/>
              </w:rPr>
              <w:t xml:space="preserve"> </w:t>
            </w:r>
            <w:r w:rsidR="00076923" w:rsidRPr="00EF6818">
              <w:rPr>
                <w:color w:val="000000" w:themeColor="text1"/>
              </w:rPr>
              <w:t>202</w:t>
            </w:r>
            <w:r>
              <w:rPr>
                <w:color w:val="000000" w:themeColor="text1"/>
              </w:rPr>
              <w:t>3</w:t>
            </w:r>
          </w:p>
        </w:tc>
      </w:tr>
      <w:tr w:rsidR="00F41EA5" w:rsidRPr="004456D8" w14:paraId="2228A321" w14:textId="77777777" w:rsidTr="0084260C">
        <w:tc>
          <w:tcPr>
            <w:tcW w:w="1260" w:type="dxa"/>
            <w:tcBorders>
              <w:top w:val="single" w:sz="4" w:space="0" w:color="auto"/>
              <w:bottom w:val="single" w:sz="4" w:space="0" w:color="auto"/>
            </w:tcBorders>
          </w:tcPr>
          <w:p w14:paraId="001A1CBF" w14:textId="77777777" w:rsidR="00F41EA5" w:rsidRPr="004456D8" w:rsidRDefault="00F41EA5" w:rsidP="00E26F4B">
            <w:pPr>
              <w:pStyle w:val="covertext"/>
            </w:pPr>
            <w:r w:rsidRPr="004456D8">
              <w:t>Source</w:t>
            </w:r>
          </w:p>
        </w:tc>
        <w:tc>
          <w:tcPr>
            <w:tcW w:w="8190" w:type="dxa"/>
            <w:tcBorders>
              <w:top w:val="single" w:sz="4" w:space="0" w:color="auto"/>
              <w:bottom w:val="single" w:sz="4" w:space="0" w:color="auto"/>
            </w:tcBorders>
          </w:tcPr>
          <w:p w14:paraId="42A8AFA0" w14:textId="77777777" w:rsidR="00F41EA5" w:rsidRPr="00264B2A" w:rsidRDefault="00F41EA5" w:rsidP="009C1115">
            <w:pPr>
              <w:pStyle w:val="covertext"/>
              <w:spacing w:before="0" w:after="0"/>
              <w:jc w:val="both"/>
            </w:pPr>
            <w:r w:rsidRPr="00264B2A">
              <w:rPr>
                <w:kern w:val="1"/>
                <w:lang w:eastAsia="ar-SA"/>
              </w:rPr>
              <w:t>Kangjin Yoon, Chunyu Hu, Carlos Aldana, Claudio Da Silva (Meta)</w:t>
            </w:r>
          </w:p>
          <w:p w14:paraId="3E10B626" w14:textId="6ACD99F9" w:rsidR="00F41EA5" w:rsidRPr="00264B2A" w:rsidRDefault="00B908DD" w:rsidP="00E26F4B">
            <w:pPr>
              <w:pStyle w:val="covertext"/>
              <w:tabs>
                <w:tab w:val="left" w:pos="1152"/>
              </w:tabs>
              <w:spacing w:before="0" w:after="0"/>
            </w:pPr>
            <w:r w:rsidRPr="00075D0E">
              <w:rPr>
                <w:rFonts w:hint="eastAsia"/>
                <w:kern w:val="1"/>
                <w:lang w:eastAsia="ar-SA"/>
              </w:rPr>
              <w:t>Kuan Wu, Lei Huang, Bin Qian, David Xun Yang, and Rojan Chitrakar</w:t>
            </w:r>
            <w:r w:rsidRPr="00264B2A">
              <w:t xml:space="preserve"> </w:t>
            </w:r>
            <w:r>
              <w:t>(Huawei)</w:t>
            </w:r>
          </w:p>
        </w:tc>
      </w:tr>
      <w:tr w:rsidR="00264B2A" w:rsidRPr="004456D8" w14:paraId="3591322F" w14:textId="77777777" w:rsidTr="00264B2A">
        <w:tc>
          <w:tcPr>
            <w:tcW w:w="1260" w:type="dxa"/>
            <w:tcBorders>
              <w:top w:val="single" w:sz="6" w:space="0" w:color="auto"/>
            </w:tcBorders>
          </w:tcPr>
          <w:p w14:paraId="0C06DBDE" w14:textId="77777777" w:rsidR="00264B2A" w:rsidRPr="004456D8" w:rsidRDefault="00264B2A" w:rsidP="00264B2A">
            <w:pPr>
              <w:pStyle w:val="covertext"/>
            </w:pPr>
            <w:r w:rsidRPr="004456D8">
              <w:t>Re:</w:t>
            </w:r>
          </w:p>
        </w:tc>
        <w:tc>
          <w:tcPr>
            <w:tcW w:w="8190" w:type="dxa"/>
            <w:tcBorders>
              <w:top w:val="single" w:sz="6" w:space="0" w:color="auto"/>
            </w:tcBorders>
          </w:tcPr>
          <w:p w14:paraId="7E2D93EF" w14:textId="329C6995" w:rsidR="00264B2A" w:rsidRPr="00A45889" w:rsidRDefault="00264B2A" w:rsidP="00264B2A">
            <w:pPr>
              <w:pStyle w:val="covertext"/>
              <w:rPr>
                <w:color w:val="4472C4" w:themeColor="accent1"/>
                <w:lang w:eastAsia="ko-KR"/>
              </w:rPr>
            </w:pPr>
            <w:r>
              <w:rPr>
                <w:rFonts w:eastAsia="DejaVu Sans" w:cs="Arial"/>
                <w:kern w:val="1"/>
                <w:szCs w:val="24"/>
                <w:lang w:eastAsia="ar-SA"/>
              </w:rPr>
              <w:t>C</w:t>
            </w:r>
            <w:r w:rsidRPr="00885717">
              <w:rPr>
                <w:rFonts w:eastAsia="DejaVu Sans" w:cs="Arial"/>
                <w:kern w:val="1"/>
                <w:szCs w:val="24"/>
                <w:lang w:eastAsia="ar-SA"/>
              </w:rPr>
              <w:t xml:space="preserve">ontribution to </w:t>
            </w:r>
            <w:r>
              <w:rPr>
                <w:rFonts w:eastAsia="DejaVu Sans" w:cs="Arial"/>
                <w:kern w:val="1"/>
                <w:szCs w:val="24"/>
                <w:lang w:eastAsia="ar-SA"/>
              </w:rPr>
              <w:t xml:space="preserve">IEEE </w:t>
            </w:r>
            <w:r w:rsidRPr="00885717">
              <w:rPr>
                <w:rFonts w:eastAsia="DejaVu Sans" w:cs="Arial"/>
                <w:kern w:val="1"/>
                <w:szCs w:val="24"/>
                <w:lang w:eastAsia="ar-SA"/>
              </w:rPr>
              <w:t>802.15.4</w:t>
            </w:r>
            <w:r>
              <w:rPr>
                <w:rFonts w:eastAsia="DejaVu Sans" w:cs="Arial"/>
                <w:kern w:val="1"/>
                <w:szCs w:val="24"/>
                <w:lang w:eastAsia="ar-SA"/>
              </w:rPr>
              <w:t xml:space="preserve">ab </w:t>
            </w:r>
          </w:p>
        </w:tc>
      </w:tr>
      <w:tr w:rsidR="00264B2A" w:rsidRPr="004456D8" w14:paraId="4493C5D0" w14:textId="77777777" w:rsidTr="00264B2A">
        <w:tc>
          <w:tcPr>
            <w:tcW w:w="1260" w:type="dxa"/>
            <w:tcBorders>
              <w:top w:val="single" w:sz="6" w:space="0" w:color="auto"/>
            </w:tcBorders>
          </w:tcPr>
          <w:p w14:paraId="1E3F0061" w14:textId="77777777" w:rsidR="00264B2A" w:rsidRPr="004456D8" w:rsidRDefault="00264B2A" w:rsidP="00264B2A">
            <w:pPr>
              <w:pStyle w:val="covertext"/>
            </w:pPr>
            <w:r w:rsidRPr="004456D8">
              <w:t>Abstract</w:t>
            </w:r>
          </w:p>
        </w:tc>
        <w:tc>
          <w:tcPr>
            <w:tcW w:w="8190" w:type="dxa"/>
            <w:tcBorders>
              <w:top w:val="single" w:sz="6" w:space="0" w:color="auto"/>
            </w:tcBorders>
          </w:tcPr>
          <w:p w14:paraId="71FE51C4" w14:textId="408CFFF8" w:rsidR="00264B2A" w:rsidRPr="00264B2A" w:rsidRDefault="00264B2A" w:rsidP="00264B2A">
            <w:pPr>
              <w:pStyle w:val="covertext"/>
            </w:pPr>
            <w:r w:rsidRPr="00264B2A">
              <w:t>This document provides draft text for Scheduling IE</w:t>
            </w:r>
          </w:p>
        </w:tc>
      </w:tr>
      <w:tr w:rsidR="00264B2A" w:rsidRPr="004456D8" w14:paraId="4A8451D4" w14:textId="77777777" w:rsidTr="00264B2A">
        <w:tc>
          <w:tcPr>
            <w:tcW w:w="1260" w:type="dxa"/>
            <w:tcBorders>
              <w:top w:val="single" w:sz="6" w:space="0" w:color="auto"/>
            </w:tcBorders>
          </w:tcPr>
          <w:p w14:paraId="74188EE8" w14:textId="77777777" w:rsidR="00264B2A" w:rsidRPr="004456D8" w:rsidRDefault="00264B2A" w:rsidP="00264B2A">
            <w:pPr>
              <w:pStyle w:val="covertext"/>
            </w:pPr>
            <w:r w:rsidRPr="004456D8">
              <w:t>Purpose</w:t>
            </w:r>
          </w:p>
        </w:tc>
        <w:tc>
          <w:tcPr>
            <w:tcW w:w="8190" w:type="dxa"/>
            <w:tcBorders>
              <w:top w:val="single" w:sz="6" w:space="0" w:color="auto"/>
            </w:tcBorders>
          </w:tcPr>
          <w:p w14:paraId="6D2F4C05" w14:textId="06E5BE60" w:rsidR="00264B2A" w:rsidRPr="004456D8" w:rsidRDefault="00264B2A" w:rsidP="00264B2A">
            <w:pPr>
              <w:pStyle w:val="covertext"/>
            </w:pPr>
            <w:r w:rsidRPr="004456D8">
              <w:t>Support development of technical content for the draft</w:t>
            </w:r>
          </w:p>
        </w:tc>
      </w:tr>
      <w:tr w:rsidR="00264B2A" w:rsidRPr="004456D8" w14:paraId="7481BE02" w14:textId="77777777" w:rsidTr="00264B2A">
        <w:tc>
          <w:tcPr>
            <w:tcW w:w="1260" w:type="dxa"/>
            <w:tcBorders>
              <w:top w:val="single" w:sz="6" w:space="0" w:color="auto"/>
              <w:bottom w:val="single" w:sz="6" w:space="0" w:color="auto"/>
            </w:tcBorders>
          </w:tcPr>
          <w:p w14:paraId="51440F27" w14:textId="77777777" w:rsidR="00264B2A" w:rsidRPr="004456D8" w:rsidRDefault="00264B2A" w:rsidP="00264B2A">
            <w:pPr>
              <w:pStyle w:val="covertext"/>
            </w:pPr>
            <w:r w:rsidRPr="004456D8">
              <w:t>Notice</w:t>
            </w:r>
          </w:p>
        </w:tc>
        <w:tc>
          <w:tcPr>
            <w:tcW w:w="8190" w:type="dxa"/>
            <w:tcBorders>
              <w:top w:val="single" w:sz="6" w:space="0" w:color="auto"/>
              <w:bottom w:val="single" w:sz="6" w:space="0" w:color="auto"/>
            </w:tcBorders>
          </w:tcPr>
          <w:p w14:paraId="3B061C8A" w14:textId="77777777" w:rsidR="00264B2A" w:rsidRPr="004456D8" w:rsidRDefault="00264B2A" w:rsidP="00264B2A">
            <w:pPr>
              <w:pStyle w:val="covertext"/>
            </w:pPr>
            <w:r w:rsidRPr="004456D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64B2A" w:rsidRPr="004456D8" w14:paraId="2D7D42A3" w14:textId="77777777" w:rsidTr="00264B2A">
        <w:tc>
          <w:tcPr>
            <w:tcW w:w="1260" w:type="dxa"/>
            <w:tcBorders>
              <w:top w:val="single" w:sz="6" w:space="0" w:color="auto"/>
              <w:bottom w:val="single" w:sz="6" w:space="0" w:color="auto"/>
            </w:tcBorders>
          </w:tcPr>
          <w:p w14:paraId="306357CD" w14:textId="77777777" w:rsidR="00264B2A" w:rsidRPr="004456D8" w:rsidRDefault="00264B2A" w:rsidP="00264B2A">
            <w:pPr>
              <w:pStyle w:val="covertext"/>
            </w:pPr>
            <w:r w:rsidRPr="004456D8">
              <w:t>Release</w:t>
            </w:r>
          </w:p>
        </w:tc>
        <w:tc>
          <w:tcPr>
            <w:tcW w:w="8190" w:type="dxa"/>
            <w:tcBorders>
              <w:top w:val="single" w:sz="6" w:space="0" w:color="auto"/>
              <w:bottom w:val="single" w:sz="6" w:space="0" w:color="auto"/>
            </w:tcBorders>
          </w:tcPr>
          <w:p w14:paraId="6E2C1DB9" w14:textId="77777777" w:rsidR="00264B2A" w:rsidRPr="004456D8" w:rsidRDefault="00264B2A" w:rsidP="00264B2A">
            <w:pPr>
              <w:pStyle w:val="covertext"/>
            </w:pPr>
            <w:r w:rsidRPr="004456D8">
              <w:t>The contributor acknowledges and accepts that this contribution becomes the property of IEEE and may be made publicly available by P802.15.</w:t>
            </w:r>
          </w:p>
        </w:tc>
      </w:tr>
    </w:tbl>
    <w:p w14:paraId="534C0E76" w14:textId="152B54BE" w:rsidR="00EB3284" w:rsidRDefault="00FB0AC0" w:rsidP="006F45C3">
      <w:pPr>
        <w:rPr>
          <w:rFonts w:ascii="Arial-BoldMT" w:hAnsi="Arial-BoldMT" w:cs="Arial-BoldMT"/>
          <w:b/>
          <w:bCs/>
          <w:sz w:val="20"/>
        </w:rPr>
      </w:pPr>
      <w:r w:rsidRPr="004456D8">
        <w:rPr>
          <w:rFonts w:ascii="Times New Roman" w:hAnsi="Times New Roman" w:cs="Times New Roman"/>
        </w:rPr>
        <w:br w:type="page"/>
      </w:r>
      <w:r w:rsidR="006F45C3">
        <w:rPr>
          <w:rFonts w:ascii="Times New Roman" w:hAnsi="Times New Roman" w:cs="Times New Roman"/>
          <w:color w:val="FF0000"/>
          <w:lang w:eastAsia="ko-KR"/>
        </w:rPr>
        <w:lastRenderedPageBreak/>
        <w:t xml:space="preserve"> </w:t>
      </w:r>
    </w:p>
    <w:p w14:paraId="06A13735" w14:textId="0258D955" w:rsidR="00124DCE" w:rsidRPr="006F00F9" w:rsidRDefault="00CC1A0F" w:rsidP="00942DF6">
      <w:pPr>
        <w:jc w:val="both"/>
        <w:rPr>
          <w:b/>
          <w:lang w:eastAsia="ko-KR"/>
        </w:rPr>
      </w:pPr>
      <w:bookmarkStart w:id="0" w:name="_Toc112001445"/>
      <w:r>
        <w:rPr>
          <w:b/>
          <w:lang w:eastAsia="ko-KR"/>
        </w:rPr>
        <w:t>7.4</w:t>
      </w:r>
      <w:r w:rsidR="00124DCE" w:rsidRPr="006F00F9">
        <w:rPr>
          <w:b/>
          <w:lang w:eastAsia="ko-KR"/>
        </w:rPr>
        <w:t xml:space="preserve"> </w:t>
      </w:r>
      <w:bookmarkEnd w:id="0"/>
      <w:r>
        <w:rPr>
          <w:b/>
          <w:lang w:eastAsia="ko-KR"/>
        </w:rPr>
        <w:t>IEs</w:t>
      </w:r>
    </w:p>
    <w:p w14:paraId="54A334A5" w14:textId="36155FE1" w:rsidR="00E23282" w:rsidRPr="00E23282" w:rsidRDefault="00CC1A0F" w:rsidP="00E23282">
      <w:pPr>
        <w:rPr>
          <w:b/>
          <w:lang w:eastAsia="ko-KR"/>
        </w:rPr>
      </w:pPr>
      <w:bookmarkStart w:id="1" w:name="_Toc112001446"/>
      <w:r>
        <w:rPr>
          <w:b/>
          <w:lang w:eastAsia="ko-KR"/>
        </w:rPr>
        <w:t>7.4</w:t>
      </w:r>
      <w:r w:rsidR="00124DCE" w:rsidRPr="006F00F9">
        <w:rPr>
          <w:b/>
          <w:lang w:eastAsia="ko-KR"/>
        </w:rPr>
        <w:t>.</w:t>
      </w:r>
      <w:r>
        <w:rPr>
          <w:b/>
          <w:lang w:eastAsia="ko-KR"/>
        </w:rPr>
        <w:t>4</w:t>
      </w:r>
      <w:r w:rsidR="00124DCE" w:rsidRPr="006F00F9">
        <w:rPr>
          <w:b/>
          <w:lang w:eastAsia="ko-KR"/>
        </w:rPr>
        <w:t xml:space="preserve"> </w:t>
      </w:r>
      <w:bookmarkEnd w:id="1"/>
      <w:r>
        <w:rPr>
          <w:b/>
          <w:lang w:eastAsia="ko-KR"/>
        </w:rPr>
        <w:t xml:space="preserve">Nested IE </w:t>
      </w:r>
    </w:p>
    <w:p w14:paraId="71864932" w14:textId="004C8B4C" w:rsidR="00FB625D" w:rsidRDefault="00FB625D" w:rsidP="00FB625D">
      <w:pPr>
        <w:widowControl w:val="0"/>
        <w:autoSpaceDE w:val="0"/>
        <w:autoSpaceDN w:val="0"/>
        <w:adjustRightInd w:val="0"/>
        <w:rPr>
          <w:rFonts w:ascii="Arial-BoldMT" w:hAnsi="Arial-BoldMT" w:cs="Arial-BoldMT"/>
          <w:b/>
          <w:bCs/>
          <w:sz w:val="20"/>
        </w:rPr>
      </w:pPr>
      <w:r>
        <w:rPr>
          <w:b/>
          <w:i/>
          <w:sz w:val="28"/>
        </w:rPr>
        <w:t xml:space="preserve">Insert the new text at the end of </w:t>
      </w:r>
      <w:r w:rsidR="00CC1A0F">
        <w:rPr>
          <w:b/>
          <w:i/>
          <w:sz w:val="28"/>
        </w:rPr>
        <w:t>7.4.4.55</w:t>
      </w:r>
      <w:r>
        <w:rPr>
          <w:b/>
          <w:i/>
          <w:sz w:val="28"/>
        </w:rPr>
        <w:t xml:space="preserve"> as follows</w:t>
      </w:r>
    </w:p>
    <w:p w14:paraId="162282CD" w14:textId="0624D1C4" w:rsidR="00FB6B6E" w:rsidRPr="006F45C3" w:rsidRDefault="00CC1A0F" w:rsidP="004655EA">
      <w:pPr>
        <w:rPr>
          <w:b/>
          <w:lang w:eastAsia="ko-KR"/>
        </w:rPr>
      </w:pPr>
      <w:bookmarkStart w:id="2" w:name="_Toc112001449"/>
      <w:r>
        <w:rPr>
          <w:b/>
          <w:lang w:eastAsia="ko-KR"/>
        </w:rPr>
        <w:t>7.4.4.</w:t>
      </w:r>
      <w:r w:rsidR="004D633B">
        <w:rPr>
          <w:b/>
          <w:lang w:eastAsia="ko-KR"/>
        </w:rPr>
        <w:t>X</w:t>
      </w:r>
      <w:r w:rsidR="00FB6B6E" w:rsidRPr="006F45C3">
        <w:rPr>
          <w:b/>
          <w:lang w:eastAsia="ko-KR"/>
        </w:rPr>
        <w:t xml:space="preserve"> </w:t>
      </w:r>
      <w:r>
        <w:rPr>
          <w:b/>
          <w:lang w:eastAsia="ko-KR"/>
        </w:rPr>
        <w:t>Scheduling IE</w:t>
      </w:r>
    </w:p>
    <w:bookmarkEnd w:id="2"/>
    <w:p w14:paraId="43846B4A" w14:textId="77777777" w:rsidR="00A430F1" w:rsidRPr="0054768B" w:rsidRDefault="00CC1A0F" w:rsidP="00A430F1">
      <w:pPr>
        <w:jc w:val="both"/>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 xml:space="preserve">The Scheduling IE is used by the controller to schedule slots </w:t>
      </w:r>
      <w:r w:rsidR="00A357C1">
        <w:rPr>
          <w:rFonts w:ascii="Times New Roman" w:hAnsi="Times New Roman" w:cs="Times New Roman"/>
          <w:color w:val="000000" w:themeColor="text1"/>
          <w:lang w:eastAsia="ko-KR"/>
        </w:rPr>
        <w:t>to be used by intended device. The Content field of the Scheduling IE shall be formatted as shown in Figure 7-X.</w:t>
      </w:r>
    </w:p>
    <w:tbl>
      <w:tblPr>
        <w:tblStyle w:val="TableGrid"/>
        <w:tblW w:w="8640" w:type="dxa"/>
        <w:tblInd w:w="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60"/>
        <w:gridCol w:w="2160"/>
        <w:gridCol w:w="2160"/>
        <w:gridCol w:w="2160"/>
      </w:tblGrid>
      <w:tr w:rsidR="0077728B" w14:paraId="4AFC1523" w14:textId="77777777" w:rsidTr="0077728B">
        <w:tc>
          <w:tcPr>
            <w:tcW w:w="2160" w:type="dxa"/>
          </w:tcPr>
          <w:p w14:paraId="4A14BFFD" w14:textId="74A29327" w:rsidR="0077728B" w:rsidRPr="006403BD" w:rsidRDefault="0077728B" w:rsidP="00A430F1">
            <w:pPr>
              <w:spacing w:before="120" w:after="120"/>
              <w:jc w:val="center"/>
              <w:rPr>
                <w:rFonts w:ascii="Times New Roman" w:hAnsi="Times New Roman" w:cs="Times New Roman"/>
                <w:sz w:val="20"/>
                <w:szCs w:val="20"/>
                <w:lang w:eastAsia="ko-KR"/>
              </w:rPr>
            </w:pPr>
            <w:r w:rsidRPr="006403BD">
              <w:rPr>
                <w:rFonts w:ascii="Times New Roman" w:hAnsi="Times New Roman" w:cs="Times New Roman"/>
                <w:sz w:val="20"/>
                <w:szCs w:val="20"/>
                <w:lang w:eastAsia="ko-KR"/>
              </w:rPr>
              <w:t>Bits: 0–</w:t>
            </w:r>
            <w:r>
              <w:rPr>
                <w:rFonts w:ascii="Times New Roman" w:hAnsi="Times New Roman" w:cs="Times New Roman"/>
                <w:sz w:val="20"/>
                <w:szCs w:val="20"/>
                <w:lang w:eastAsia="ko-KR"/>
              </w:rPr>
              <w:t>3</w:t>
            </w:r>
          </w:p>
        </w:tc>
        <w:tc>
          <w:tcPr>
            <w:tcW w:w="2160" w:type="dxa"/>
          </w:tcPr>
          <w:p w14:paraId="6EB898D3" w14:textId="64D5EFEB" w:rsidR="0077728B" w:rsidRDefault="0077728B" w:rsidP="00DA50F0">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4</w:t>
            </w:r>
          </w:p>
        </w:tc>
        <w:tc>
          <w:tcPr>
            <w:tcW w:w="2160" w:type="dxa"/>
          </w:tcPr>
          <w:p w14:paraId="37BF07A2" w14:textId="0EAA6434" w:rsidR="0077728B" w:rsidRPr="006403BD" w:rsidRDefault="0077728B" w:rsidP="00DA50F0">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5</w:t>
            </w:r>
            <w:r w:rsidRPr="006403BD">
              <w:rPr>
                <w:rFonts w:ascii="Times New Roman" w:hAnsi="Times New Roman" w:cs="Times New Roman"/>
                <w:sz w:val="20"/>
                <w:szCs w:val="20"/>
                <w:lang w:eastAsia="ko-KR"/>
              </w:rPr>
              <w:t>–7</w:t>
            </w:r>
          </w:p>
        </w:tc>
        <w:tc>
          <w:tcPr>
            <w:tcW w:w="2160" w:type="dxa"/>
          </w:tcPr>
          <w:p w14:paraId="3694A865" w14:textId="5D07E4B9" w:rsidR="0077728B" w:rsidRPr="006403BD" w:rsidRDefault="0077728B" w:rsidP="00DA50F0">
            <w:pPr>
              <w:spacing w:before="120" w:after="120"/>
              <w:jc w:val="center"/>
              <w:rPr>
                <w:rFonts w:ascii="Times New Roman" w:hAnsi="Times New Roman" w:cs="Times New Roman"/>
                <w:sz w:val="20"/>
                <w:szCs w:val="20"/>
                <w:lang w:eastAsia="ko-KR"/>
              </w:rPr>
            </w:pPr>
            <w:r w:rsidRPr="006403BD">
              <w:rPr>
                <w:rFonts w:ascii="Times New Roman" w:hAnsi="Times New Roman" w:cs="Times New Roman"/>
                <w:sz w:val="20"/>
                <w:szCs w:val="20"/>
                <w:lang w:eastAsia="ko-KR"/>
              </w:rPr>
              <w:t xml:space="preserve">Octets: </w:t>
            </w:r>
            <w:r>
              <w:rPr>
                <w:rFonts w:ascii="Times New Roman" w:hAnsi="Times New Roman" w:cs="Times New Roman"/>
                <w:sz w:val="20"/>
                <w:szCs w:val="20"/>
                <w:lang w:eastAsia="ko-KR"/>
              </w:rPr>
              <w:t>v</w:t>
            </w:r>
            <w:r w:rsidRPr="006403BD">
              <w:rPr>
                <w:rFonts w:ascii="Times New Roman" w:hAnsi="Times New Roman" w:cs="Times New Roman"/>
                <w:sz w:val="20"/>
                <w:szCs w:val="20"/>
                <w:lang w:eastAsia="ko-KR"/>
              </w:rPr>
              <w:t>ariable</w:t>
            </w:r>
          </w:p>
        </w:tc>
      </w:tr>
      <w:tr w:rsidR="0077728B" w14:paraId="431E480A" w14:textId="77777777" w:rsidTr="0077728B">
        <w:tc>
          <w:tcPr>
            <w:tcW w:w="2160" w:type="dxa"/>
          </w:tcPr>
          <w:p w14:paraId="43C3BA9F" w14:textId="6ADF0D62" w:rsidR="0077728B" w:rsidRPr="006403BD" w:rsidRDefault="0077728B" w:rsidP="00C12E5C">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Scheduling List Length</w:t>
            </w:r>
          </w:p>
        </w:tc>
        <w:tc>
          <w:tcPr>
            <w:tcW w:w="2160" w:type="dxa"/>
          </w:tcPr>
          <w:p w14:paraId="37B98FFF" w14:textId="13663F98" w:rsidR="0077728B" w:rsidRPr="006403BD" w:rsidRDefault="0077728B" w:rsidP="00C12E5C">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Scheduling List Type</w:t>
            </w:r>
          </w:p>
        </w:tc>
        <w:tc>
          <w:tcPr>
            <w:tcW w:w="2160" w:type="dxa"/>
          </w:tcPr>
          <w:p w14:paraId="5D6EA7CA" w14:textId="3ACBCE63" w:rsidR="0077728B" w:rsidRPr="006403BD" w:rsidRDefault="0077728B" w:rsidP="00C12E5C">
            <w:pPr>
              <w:spacing w:before="120" w:after="120"/>
              <w:jc w:val="center"/>
              <w:rPr>
                <w:rFonts w:ascii="Times New Roman" w:hAnsi="Times New Roman" w:cs="Times New Roman"/>
                <w:sz w:val="20"/>
                <w:szCs w:val="20"/>
                <w:lang w:eastAsia="ko-KR"/>
              </w:rPr>
            </w:pPr>
            <w:r w:rsidRPr="006403BD">
              <w:rPr>
                <w:rFonts w:ascii="Times New Roman" w:hAnsi="Times New Roman" w:cs="Times New Roman"/>
                <w:sz w:val="20"/>
                <w:szCs w:val="20"/>
                <w:lang w:eastAsia="ko-KR"/>
              </w:rPr>
              <w:t>Reserved</w:t>
            </w:r>
          </w:p>
        </w:tc>
        <w:tc>
          <w:tcPr>
            <w:tcW w:w="2160" w:type="dxa"/>
          </w:tcPr>
          <w:p w14:paraId="7927D695" w14:textId="72DF6C70" w:rsidR="0077728B" w:rsidRPr="006403BD" w:rsidRDefault="0077728B" w:rsidP="00C12E5C">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Scheduling List</w:t>
            </w:r>
          </w:p>
        </w:tc>
      </w:tr>
    </w:tbl>
    <w:p w14:paraId="7BBE9001" w14:textId="77777777" w:rsidR="00A430F1" w:rsidRPr="009D7A81" w:rsidRDefault="00A430F1" w:rsidP="00A430F1">
      <w:pPr>
        <w:spacing w:before="240"/>
        <w:jc w:val="center"/>
        <w:rPr>
          <w:lang w:eastAsia="ko-KR"/>
        </w:rPr>
      </w:pPr>
      <w:r w:rsidRPr="00E4123B">
        <w:rPr>
          <w:rFonts w:ascii="Arial" w:hAnsi="Arial" w:cs="Arial"/>
          <w:b/>
          <w:sz w:val="20"/>
        </w:rPr>
        <w:t xml:space="preserve">Figure </w:t>
      </w:r>
      <w:r>
        <w:rPr>
          <w:rFonts w:ascii="Arial" w:hAnsi="Arial" w:cs="Arial"/>
          <w:b/>
          <w:sz w:val="20"/>
        </w:rPr>
        <w:t>7-X – Scheduling IE Content field format</w:t>
      </w:r>
    </w:p>
    <w:p w14:paraId="5705DC69" w14:textId="77777777" w:rsidR="00A430F1" w:rsidRDefault="00A430F1" w:rsidP="00A430F1">
      <w:pPr>
        <w:jc w:val="both"/>
        <w:rPr>
          <w:rFonts w:ascii="Times New Roman" w:hAnsi="Times New Roman" w:cs="Times New Roman"/>
          <w:color w:val="000000" w:themeColor="text1"/>
          <w:lang w:eastAsia="ko-KR"/>
        </w:rPr>
      </w:pPr>
    </w:p>
    <w:p w14:paraId="7FDC3BFF" w14:textId="6D68A19D" w:rsidR="000F590B" w:rsidRDefault="000F590B" w:rsidP="004C0409">
      <w:pPr>
        <w:autoSpaceDE w:val="0"/>
        <w:autoSpaceDN w:val="0"/>
        <w:adjustRightInd w:val="0"/>
        <w:spacing w:before="240"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The Scheduling List Length field indicates the number of elements in the Scheduling List field, each of which is formatted as per Figure 7-XX</w:t>
      </w:r>
      <w:r w:rsidR="001D472E">
        <w:rPr>
          <w:rFonts w:ascii="Times New Roman" w:hAnsi="Times New Roman" w:cs="Times New Roman"/>
          <w:color w:val="000000" w:themeColor="text1"/>
          <w:lang w:eastAsia="ko-KR"/>
        </w:rPr>
        <w:t xml:space="preserve"> or Figure 7-XXX depending on the value of the Scheduling List Type field</w:t>
      </w:r>
      <w:r>
        <w:rPr>
          <w:rFonts w:ascii="Times New Roman" w:hAnsi="Times New Roman" w:cs="Times New Roman"/>
          <w:color w:val="000000" w:themeColor="text1"/>
          <w:lang w:eastAsia="ko-KR"/>
        </w:rPr>
        <w:t xml:space="preserve">. </w:t>
      </w:r>
    </w:p>
    <w:p w14:paraId="5D26EB74" w14:textId="0BB19730" w:rsidR="0077728B" w:rsidRDefault="0077728B" w:rsidP="00307FCF">
      <w:pPr>
        <w:autoSpaceDE w:val="0"/>
        <w:autoSpaceDN w:val="0"/>
        <w:adjustRightInd w:val="0"/>
        <w:spacing w:before="240"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 xml:space="preserve">The Scheduling List Type field specifies </w:t>
      </w:r>
      <w:r w:rsidR="001D472E">
        <w:rPr>
          <w:rFonts w:ascii="Times New Roman" w:hAnsi="Times New Roman" w:cs="Times New Roman"/>
          <w:color w:val="000000" w:themeColor="text1"/>
          <w:lang w:eastAsia="ko-KR"/>
        </w:rPr>
        <w:t>how each element of the Scheduling List field is formatted</w:t>
      </w:r>
      <w:r w:rsidR="00307FCF">
        <w:rPr>
          <w:rFonts w:ascii="Times New Roman" w:hAnsi="Times New Roman" w:cs="Times New Roman"/>
          <w:color w:val="000000" w:themeColor="text1"/>
          <w:lang w:eastAsia="ko-KR"/>
        </w:rPr>
        <w:t>.</w:t>
      </w:r>
      <w:r w:rsidR="001D472E">
        <w:rPr>
          <w:rFonts w:ascii="Times New Roman" w:hAnsi="Times New Roman" w:cs="Times New Roman"/>
          <w:color w:val="000000" w:themeColor="text1"/>
          <w:lang w:eastAsia="ko-KR"/>
        </w:rPr>
        <w:t xml:space="preserve"> When the Scheduling List Type field is set to 0, Scheduling List element</w:t>
      </w:r>
      <w:r w:rsidR="00307FCF">
        <w:rPr>
          <w:rFonts w:ascii="Times New Roman" w:hAnsi="Times New Roman" w:cs="Times New Roman"/>
          <w:color w:val="000000" w:themeColor="text1"/>
          <w:lang w:eastAsia="ko-KR"/>
        </w:rPr>
        <w:t>s shall be formatted as per Figure 7-XX. When the Scheduling List Type field is set to 1, Scheduling List elements shall be formatted as per Figure 7-XXX.</w:t>
      </w:r>
    </w:p>
    <w:p w14:paraId="3E52FDAD" w14:textId="58A7778A" w:rsidR="006403BD" w:rsidRPr="0054768B" w:rsidRDefault="006403BD" w:rsidP="006403BD">
      <w:pPr>
        <w:jc w:val="both"/>
        <w:rPr>
          <w:rFonts w:ascii="Times New Roman" w:hAnsi="Times New Roman" w:cs="Times New Roman"/>
          <w:color w:val="000000" w:themeColor="text1"/>
          <w:lang w:eastAsia="ko-KR"/>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7"/>
        <w:gridCol w:w="872"/>
        <w:gridCol w:w="928"/>
        <w:gridCol w:w="928"/>
        <w:gridCol w:w="804"/>
        <w:gridCol w:w="961"/>
        <w:gridCol w:w="1116"/>
        <w:gridCol w:w="871"/>
        <w:gridCol w:w="927"/>
        <w:gridCol w:w="806"/>
      </w:tblGrid>
      <w:tr w:rsidR="0048613D" w14:paraId="500A6A1A" w14:textId="7DDC612B" w:rsidTr="0048613D">
        <w:tc>
          <w:tcPr>
            <w:tcW w:w="598" w:type="pct"/>
          </w:tcPr>
          <w:p w14:paraId="10DAAC9E" w14:textId="77777777" w:rsidR="0048613D" w:rsidRPr="006403BD" w:rsidRDefault="0048613D" w:rsidP="00F63823">
            <w:pPr>
              <w:spacing w:before="120" w:after="120"/>
              <w:jc w:val="center"/>
              <w:rPr>
                <w:rFonts w:ascii="Times New Roman" w:hAnsi="Times New Roman" w:cs="Times New Roman"/>
                <w:sz w:val="20"/>
                <w:szCs w:val="20"/>
                <w:lang w:eastAsia="ko-KR"/>
              </w:rPr>
            </w:pPr>
            <w:r w:rsidRPr="006403BD">
              <w:rPr>
                <w:rFonts w:ascii="Times New Roman" w:hAnsi="Times New Roman" w:cs="Times New Roman"/>
                <w:sz w:val="20"/>
                <w:szCs w:val="20"/>
                <w:lang w:eastAsia="ko-KR"/>
              </w:rPr>
              <w:t>Bits: 0–1</w:t>
            </w:r>
          </w:p>
        </w:tc>
        <w:tc>
          <w:tcPr>
            <w:tcW w:w="467" w:type="pct"/>
          </w:tcPr>
          <w:p w14:paraId="301CE9EA" w14:textId="77777777" w:rsidR="0048613D" w:rsidRPr="006403BD" w:rsidRDefault="0048613D" w:rsidP="00F63823">
            <w:pPr>
              <w:spacing w:before="120" w:after="120"/>
              <w:jc w:val="center"/>
              <w:rPr>
                <w:rFonts w:ascii="Times New Roman" w:hAnsi="Times New Roman" w:cs="Times New Roman"/>
                <w:sz w:val="20"/>
                <w:szCs w:val="20"/>
                <w:lang w:eastAsia="ko-KR"/>
              </w:rPr>
            </w:pPr>
            <w:r w:rsidRPr="006403BD">
              <w:rPr>
                <w:rFonts w:ascii="Times New Roman" w:hAnsi="Times New Roman" w:cs="Times New Roman"/>
                <w:sz w:val="20"/>
                <w:szCs w:val="20"/>
                <w:lang w:eastAsia="ko-KR"/>
              </w:rPr>
              <w:t>2</w:t>
            </w:r>
          </w:p>
        </w:tc>
        <w:tc>
          <w:tcPr>
            <w:tcW w:w="497" w:type="pct"/>
          </w:tcPr>
          <w:p w14:paraId="6046788B" w14:textId="221B4A7B" w:rsidR="0048613D" w:rsidRPr="006403BD" w:rsidRDefault="0048613D" w:rsidP="00F63823">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3</w:t>
            </w:r>
          </w:p>
        </w:tc>
        <w:tc>
          <w:tcPr>
            <w:tcW w:w="497" w:type="pct"/>
          </w:tcPr>
          <w:p w14:paraId="171AE41D" w14:textId="0C0526EE" w:rsidR="0048613D" w:rsidRPr="006403BD" w:rsidRDefault="0048613D" w:rsidP="00F63823">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4</w:t>
            </w:r>
          </w:p>
        </w:tc>
        <w:tc>
          <w:tcPr>
            <w:tcW w:w="431" w:type="pct"/>
          </w:tcPr>
          <w:p w14:paraId="7DEF950A" w14:textId="2931C32E" w:rsidR="0048613D" w:rsidRDefault="0048613D" w:rsidP="00F63823">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5</w:t>
            </w:r>
          </w:p>
        </w:tc>
        <w:tc>
          <w:tcPr>
            <w:tcW w:w="515" w:type="pct"/>
          </w:tcPr>
          <w:p w14:paraId="7DADDC30" w14:textId="5F7EA5DD" w:rsidR="0048613D" w:rsidRPr="006403BD" w:rsidRDefault="0048613D" w:rsidP="00F63823">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6</w:t>
            </w:r>
            <w:r w:rsidRPr="006403BD">
              <w:rPr>
                <w:rFonts w:ascii="Times New Roman" w:hAnsi="Times New Roman" w:cs="Times New Roman"/>
                <w:sz w:val="20"/>
                <w:szCs w:val="20"/>
                <w:lang w:eastAsia="ko-KR"/>
              </w:rPr>
              <w:t>–7</w:t>
            </w:r>
          </w:p>
        </w:tc>
        <w:tc>
          <w:tcPr>
            <w:tcW w:w="598" w:type="pct"/>
          </w:tcPr>
          <w:p w14:paraId="0A8B51BA" w14:textId="3572FB2E" w:rsidR="0048613D" w:rsidRPr="006403BD" w:rsidRDefault="0048613D" w:rsidP="00F63823">
            <w:pPr>
              <w:spacing w:before="120" w:after="120"/>
              <w:jc w:val="center"/>
              <w:rPr>
                <w:rFonts w:ascii="Times New Roman" w:hAnsi="Times New Roman" w:cs="Times New Roman"/>
                <w:sz w:val="20"/>
                <w:szCs w:val="20"/>
                <w:lang w:eastAsia="ko-KR"/>
              </w:rPr>
            </w:pPr>
            <w:r w:rsidRPr="006403BD">
              <w:rPr>
                <w:rFonts w:ascii="Times New Roman" w:hAnsi="Times New Roman" w:cs="Times New Roman"/>
                <w:sz w:val="20"/>
                <w:szCs w:val="20"/>
                <w:lang w:eastAsia="ko-KR"/>
              </w:rPr>
              <w:t>Octets: Variable</w:t>
            </w:r>
          </w:p>
        </w:tc>
        <w:tc>
          <w:tcPr>
            <w:tcW w:w="467" w:type="pct"/>
          </w:tcPr>
          <w:p w14:paraId="1DCB0F42" w14:textId="77777777" w:rsidR="0048613D" w:rsidRPr="006403BD" w:rsidRDefault="0048613D" w:rsidP="00F63823">
            <w:pPr>
              <w:spacing w:before="120" w:after="120"/>
              <w:jc w:val="center"/>
              <w:rPr>
                <w:rFonts w:ascii="Times New Roman" w:hAnsi="Times New Roman" w:cs="Times New Roman"/>
                <w:sz w:val="20"/>
                <w:szCs w:val="20"/>
                <w:lang w:eastAsia="ko-KR"/>
              </w:rPr>
            </w:pPr>
            <w:r w:rsidRPr="006403BD">
              <w:rPr>
                <w:rFonts w:ascii="Times New Roman" w:hAnsi="Times New Roman" w:cs="Times New Roman"/>
                <w:sz w:val="20"/>
                <w:szCs w:val="20"/>
                <w:lang w:eastAsia="ko-KR"/>
              </w:rPr>
              <w:t>2/8</w:t>
            </w:r>
          </w:p>
        </w:tc>
        <w:tc>
          <w:tcPr>
            <w:tcW w:w="497" w:type="pct"/>
          </w:tcPr>
          <w:p w14:paraId="121523C8" w14:textId="77777777" w:rsidR="0048613D" w:rsidRPr="006403BD" w:rsidRDefault="0048613D" w:rsidP="00F63823">
            <w:pPr>
              <w:spacing w:before="120" w:after="120"/>
              <w:jc w:val="center"/>
              <w:rPr>
                <w:rFonts w:ascii="Times New Roman" w:hAnsi="Times New Roman" w:cs="Times New Roman"/>
                <w:sz w:val="20"/>
                <w:szCs w:val="20"/>
                <w:lang w:eastAsia="ko-KR"/>
              </w:rPr>
            </w:pPr>
            <w:r w:rsidRPr="006403BD">
              <w:rPr>
                <w:rFonts w:ascii="Times New Roman" w:hAnsi="Times New Roman" w:cs="Times New Roman"/>
                <w:sz w:val="20"/>
                <w:szCs w:val="20"/>
                <w:lang w:eastAsia="ko-KR"/>
              </w:rPr>
              <w:t>0/2/8</w:t>
            </w:r>
          </w:p>
        </w:tc>
        <w:tc>
          <w:tcPr>
            <w:tcW w:w="432" w:type="pct"/>
          </w:tcPr>
          <w:p w14:paraId="0A889C18" w14:textId="3776431B" w:rsidR="0048613D" w:rsidRPr="006403BD" w:rsidRDefault="0048613D" w:rsidP="00F63823">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0/1</w:t>
            </w:r>
          </w:p>
        </w:tc>
      </w:tr>
      <w:tr w:rsidR="0048613D" w14:paraId="67139F0B" w14:textId="35D906BB" w:rsidTr="0048613D">
        <w:tc>
          <w:tcPr>
            <w:tcW w:w="598" w:type="pct"/>
          </w:tcPr>
          <w:p w14:paraId="3A9534FF" w14:textId="693E170F" w:rsidR="0048613D" w:rsidRPr="0077728B" w:rsidRDefault="0048613D" w:rsidP="00C12E5C">
            <w:pPr>
              <w:spacing w:before="120" w:after="120"/>
              <w:jc w:val="center"/>
              <w:rPr>
                <w:rFonts w:ascii="Times New Roman" w:hAnsi="Times New Roman" w:cs="Times New Roman"/>
                <w:sz w:val="18"/>
                <w:szCs w:val="18"/>
                <w:lang w:eastAsia="ko-KR"/>
              </w:rPr>
            </w:pPr>
            <w:r w:rsidRPr="0077728B">
              <w:rPr>
                <w:rFonts w:ascii="Times New Roman" w:hAnsi="Times New Roman" w:cs="Times New Roman"/>
                <w:sz w:val="18"/>
                <w:szCs w:val="18"/>
                <w:lang w:eastAsia="ko-KR"/>
              </w:rPr>
              <w:t>Scheduling Bitmap Length</w:t>
            </w:r>
          </w:p>
        </w:tc>
        <w:tc>
          <w:tcPr>
            <w:tcW w:w="467" w:type="pct"/>
          </w:tcPr>
          <w:p w14:paraId="091EF468" w14:textId="264E6077" w:rsidR="0048613D" w:rsidRPr="0077728B" w:rsidRDefault="0048613D" w:rsidP="00C12E5C">
            <w:pPr>
              <w:spacing w:before="120" w:after="120"/>
              <w:jc w:val="center"/>
              <w:rPr>
                <w:rFonts w:ascii="Times New Roman" w:hAnsi="Times New Roman" w:cs="Times New Roman"/>
                <w:sz w:val="18"/>
                <w:szCs w:val="18"/>
                <w:lang w:eastAsia="ko-KR"/>
              </w:rPr>
            </w:pPr>
            <w:r w:rsidRPr="0077728B">
              <w:rPr>
                <w:rFonts w:ascii="Times New Roman" w:hAnsi="Times New Roman" w:cs="Times New Roman"/>
                <w:sz w:val="18"/>
                <w:szCs w:val="18"/>
                <w:lang w:eastAsia="ko-KR"/>
              </w:rPr>
              <w:t>Sender Address Size</w:t>
            </w:r>
          </w:p>
        </w:tc>
        <w:tc>
          <w:tcPr>
            <w:tcW w:w="497" w:type="pct"/>
          </w:tcPr>
          <w:p w14:paraId="0392DE20" w14:textId="2777728A" w:rsidR="0048613D" w:rsidRPr="0077728B" w:rsidRDefault="0048613D" w:rsidP="00C12E5C">
            <w:pPr>
              <w:spacing w:before="120" w:after="120"/>
              <w:jc w:val="center"/>
              <w:rPr>
                <w:rFonts w:ascii="Times New Roman" w:hAnsi="Times New Roman" w:cs="Times New Roman"/>
                <w:sz w:val="18"/>
                <w:szCs w:val="18"/>
                <w:lang w:eastAsia="ko-KR"/>
              </w:rPr>
            </w:pPr>
            <w:r w:rsidRPr="0077728B">
              <w:rPr>
                <w:rFonts w:ascii="Times New Roman" w:hAnsi="Times New Roman" w:cs="Times New Roman"/>
                <w:sz w:val="18"/>
                <w:szCs w:val="18"/>
                <w:lang w:eastAsia="ko-KR"/>
              </w:rPr>
              <w:t>Receiver Address Present</w:t>
            </w:r>
          </w:p>
        </w:tc>
        <w:tc>
          <w:tcPr>
            <w:tcW w:w="497" w:type="pct"/>
          </w:tcPr>
          <w:p w14:paraId="1AF18DE2" w14:textId="230955FE" w:rsidR="0048613D" w:rsidRPr="0077728B" w:rsidRDefault="0048613D" w:rsidP="00C12E5C">
            <w:pPr>
              <w:spacing w:before="120" w:after="120"/>
              <w:jc w:val="center"/>
              <w:rPr>
                <w:rFonts w:ascii="Times New Roman" w:hAnsi="Times New Roman" w:cs="Times New Roman"/>
                <w:sz w:val="18"/>
                <w:szCs w:val="18"/>
                <w:lang w:eastAsia="ko-KR"/>
              </w:rPr>
            </w:pPr>
            <w:r w:rsidRPr="0077728B">
              <w:rPr>
                <w:rFonts w:ascii="Times New Roman" w:hAnsi="Times New Roman" w:cs="Times New Roman"/>
                <w:sz w:val="18"/>
                <w:szCs w:val="18"/>
                <w:lang w:eastAsia="ko-KR"/>
              </w:rPr>
              <w:t>Receiver Address Size</w:t>
            </w:r>
          </w:p>
        </w:tc>
        <w:tc>
          <w:tcPr>
            <w:tcW w:w="431" w:type="pct"/>
          </w:tcPr>
          <w:p w14:paraId="01515B8C" w14:textId="53044014" w:rsidR="0048613D" w:rsidRPr="0077728B" w:rsidRDefault="0048613D" w:rsidP="00C12E5C">
            <w:pPr>
              <w:spacing w:before="120" w:after="120"/>
              <w:jc w:val="center"/>
              <w:rPr>
                <w:rFonts w:ascii="Times New Roman" w:hAnsi="Times New Roman" w:cs="Times New Roman"/>
                <w:sz w:val="18"/>
                <w:szCs w:val="18"/>
                <w:lang w:eastAsia="ko-KR"/>
              </w:rPr>
            </w:pPr>
            <w:r w:rsidRPr="0077728B">
              <w:rPr>
                <w:rFonts w:ascii="Times New Roman" w:hAnsi="Times New Roman" w:cs="Times New Roman"/>
                <w:sz w:val="18"/>
                <w:szCs w:val="18"/>
                <w:lang w:eastAsia="ko-KR"/>
              </w:rPr>
              <w:t>Bitmap Offset Present</w:t>
            </w:r>
          </w:p>
        </w:tc>
        <w:tc>
          <w:tcPr>
            <w:tcW w:w="515" w:type="pct"/>
          </w:tcPr>
          <w:p w14:paraId="3FDCD930" w14:textId="6B3592E5" w:rsidR="0048613D" w:rsidRPr="0077728B" w:rsidRDefault="0048613D" w:rsidP="00C12E5C">
            <w:pPr>
              <w:spacing w:before="120" w:after="120"/>
              <w:jc w:val="center"/>
              <w:rPr>
                <w:rFonts w:ascii="Times New Roman" w:hAnsi="Times New Roman" w:cs="Times New Roman"/>
                <w:sz w:val="18"/>
                <w:szCs w:val="18"/>
                <w:lang w:eastAsia="ko-KR"/>
              </w:rPr>
            </w:pPr>
            <w:r w:rsidRPr="0077728B">
              <w:rPr>
                <w:rFonts w:ascii="Times New Roman" w:hAnsi="Times New Roman" w:cs="Times New Roman"/>
                <w:sz w:val="18"/>
                <w:szCs w:val="18"/>
                <w:lang w:eastAsia="ko-KR"/>
              </w:rPr>
              <w:t>Reserved</w:t>
            </w:r>
          </w:p>
        </w:tc>
        <w:tc>
          <w:tcPr>
            <w:tcW w:w="598" w:type="pct"/>
          </w:tcPr>
          <w:p w14:paraId="346028C6" w14:textId="11E50B5C" w:rsidR="0048613D" w:rsidRPr="0077728B" w:rsidRDefault="0048613D" w:rsidP="00C12E5C">
            <w:pPr>
              <w:spacing w:before="120" w:after="120"/>
              <w:jc w:val="center"/>
              <w:rPr>
                <w:rFonts w:ascii="Times New Roman" w:hAnsi="Times New Roman" w:cs="Times New Roman"/>
                <w:sz w:val="18"/>
                <w:szCs w:val="18"/>
                <w:lang w:eastAsia="ko-KR"/>
              </w:rPr>
            </w:pPr>
            <w:r w:rsidRPr="0077728B">
              <w:rPr>
                <w:rFonts w:ascii="Times New Roman" w:hAnsi="Times New Roman" w:cs="Times New Roman"/>
                <w:sz w:val="18"/>
                <w:szCs w:val="18"/>
                <w:lang w:eastAsia="ko-KR"/>
              </w:rPr>
              <w:t>Scheduling Bitmap</w:t>
            </w:r>
          </w:p>
        </w:tc>
        <w:tc>
          <w:tcPr>
            <w:tcW w:w="467" w:type="pct"/>
          </w:tcPr>
          <w:p w14:paraId="680901C7" w14:textId="77777777" w:rsidR="0048613D" w:rsidRPr="0077728B" w:rsidRDefault="0048613D" w:rsidP="00C12E5C">
            <w:pPr>
              <w:spacing w:before="120" w:after="120"/>
              <w:jc w:val="center"/>
              <w:rPr>
                <w:rFonts w:ascii="Times New Roman" w:hAnsi="Times New Roman" w:cs="Times New Roman"/>
                <w:sz w:val="18"/>
                <w:szCs w:val="18"/>
                <w:lang w:eastAsia="ko-KR"/>
              </w:rPr>
            </w:pPr>
            <w:r w:rsidRPr="0077728B">
              <w:rPr>
                <w:rFonts w:ascii="Times New Roman" w:hAnsi="Times New Roman" w:cs="Times New Roman"/>
                <w:sz w:val="18"/>
                <w:szCs w:val="18"/>
                <w:lang w:eastAsia="ko-KR"/>
              </w:rPr>
              <w:t>Sender Address</w:t>
            </w:r>
          </w:p>
        </w:tc>
        <w:tc>
          <w:tcPr>
            <w:tcW w:w="497" w:type="pct"/>
          </w:tcPr>
          <w:p w14:paraId="3C9624EE" w14:textId="77777777" w:rsidR="0048613D" w:rsidRPr="0077728B" w:rsidRDefault="0048613D" w:rsidP="00C12E5C">
            <w:pPr>
              <w:spacing w:before="120" w:after="120"/>
              <w:jc w:val="center"/>
              <w:rPr>
                <w:rFonts w:ascii="Times New Roman" w:hAnsi="Times New Roman" w:cs="Times New Roman"/>
                <w:sz w:val="18"/>
                <w:szCs w:val="18"/>
                <w:lang w:eastAsia="ko-KR"/>
              </w:rPr>
            </w:pPr>
            <w:r w:rsidRPr="0077728B">
              <w:rPr>
                <w:rFonts w:ascii="Times New Roman" w:hAnsi="Times New Roman" w:cs="Times New Roman"/>
                <w:sz w:val="18"/>
                <w:szCs w:val="18"/>
                <w:lang w:eastAsia="ko-KR"/>
              </w:rPr>
              <w:t>Receiver Address</w:t>
            </w:r>
          </w:p>
        </w:tc>
        <w:tc>
          <w:tcPr>
            <w:tcW w:w="432" w:type="pct"/>
          </w:tcPr>
          <w:p w14:paraId="61E40EBF" w14:textId="6B874B33" w:rsidR="0048613D" w:rsidRPr="0077728B" w:rsidRDefault="0048613D" w:rsidP="00C12E5C">
            <w:pPr>
              <w:spacing w:before="120" w:after="120"/>
              <w:jc w:val="center"/>
              <w:rPr>
                <w:rFonts w:ascii="Times New Roman" w:hAnsi="Times New Roman" w:cs="Times New Roman"/>
                <w:sz w:val="18"/>
                <w:szCs w:val="18"/>
                <w:lang w:eastAsia="ko-KR"/>
              </w:rPr>
            </w:pPr>
            <w:r w:rsidRPr="0077728B">
              <w:rPr>
                <w:rFonts w:ascii="Times New Roman" w:hAnsi="Times New Roman" w:cs="Times New Roman"/>
                <w:sz w:val="18"/>
                <w:szCs w:val="18"/>
                <w:lang w:eastAsia="ko-KR"/>
              </w:rPr>
              <w:t>Bitmap Offset</w:t>
            </w:r>
          </w:p>
        </w:tc>
      </w:tr>
    </w:tbl>
    <w:p w14:paraId="76C94801" w14:textId="7927728F" w:rsidR="006403BD" w:rsidRPr="009D7A81" w:rsidRDefault="006403BD" w:rsidP="00F63823">
      <w:pPr>
        <w:spacing w:before="240"/>
        <w:jc w:val="center"/>
        <w:rPr>
          <w:lang w:eastAsia="ko-KR"/>
        </w:rPr>
      </w:pPr>
      <w:r w:rsidRPr="00E4123B">
        <w:rPr>
          <w:rFonts w:ascii="Arial" w:hAnsi="Arial" w:cs="Arial"/>
          <w:b/>
          <w:sz w:val="20"/>
        </w:rPr>
        <w:t xml:space="preserve">Figure </w:t>
      </w:r>
      <w:r>
        <w:rPr>
          <w:rFonts w:ascii="Arial" w:hAnsi="Arial" w:cs="Arial"/>
          <w:b/>
          <w:sz w:val="20"/>
        </w:rPr>
        <w:t>7-X</w:t>
      </w:r>
      <w:r w:rsidR="00A430F1">
        <w:rPr>
          <w:rFonts w:ascii="Arial" w:hAnsi="Arial" w:cs="Arial"/>
          <w:b/>
          <w:sz w:val="20"/>
        </w:rPr>
        <w:t>X</w:t>
      </w:r>
      <w:r>
        <w:rPr>
          <w:rFonts w:ascii="Arial" w:hAnsi="Arial" w:cs="Arial"/>
          <w:b/>
          <w:sz w:val="20"/>
        </w:rPr>
        <w:t xml:space="preserve"> – Scheduling </w:t>
      </w:r>
      <w:r w:rsidR="00A430F1">
        <w:rPr>
          <w:rFonts w:ascii="Arial" w:hAnsi="Arial" w:cs="Arial"/>
          <w:b/>
          <w:sz w:val="20"/>
        </w:rPr>
        <w:t>List element format</w:t>
      </w:r>
      <w:r w:rsidR="001D472E">
        <w:rPr>
          <w:rFonts w:ascii="Arial" w:hAnsi="Arial" w:cs="Arial"/>
          <w:b/>
          <w:sz w:val="20"/>
        </w:rPr>
        <w:t xml:space="preserve"> when Scheduling List Type is 0</w:t>
      </w:r>
    </w:p>
    <w:p w14:paraId="75EA9F0B" w14:textId="77777777" w:rsidR="006403BD" w:rsidRDefault="006403BD" w:rsidP="006403BD">
      <w:pPr>
        <w:jc w:val="both"/>
        <w:rPr>
          <w:rFonts w:ascii="Times New Roman" w:hAnsi="Times New Roman" w:cs="Times New Roman"/>
          <w:color w:val="000000" w:themeColor="text1"/>
          <w:lang w:eastAsia="ko-KR"/>
        </w:rPr>
      </w:pPr>
    </w:p>
    <w:p w14:paraId="3FB0AC40" w14:textId="27DEB4B0" w:rsidR="001F1199" w:rsidRDefault="006403BD" w:rsidP="001F1199">
      <w:pPr>
        <w:jc w:val="both"/>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 xml:space="preserve">The </w:t>
      </w:r>
      <w:r w:rsidR="0044479C">
        <w:rPr>
          <w:rFonts w:ascii="Times New Roman" w:hAnsi="Times New Roman" w:cs="Times New Roman"/>
          <w:color w:val="000000" w:themeColor="text1"/>
          <w:lang w:eastAsia="ko-KR"/>
        </w:rPr>
        <w:t xml:space="preserve">Scheduling </w:t>
      </w:r>
      <w:r>
        <w:rPr>
          <w:rFonts w:ascii="Times New Roman" w:hAnsi="Times New Roman" w:cs="Times New Roman"/>
          <w:color w:val="000000" w:themeColor="text1"/>
          <w:lang w:eastAsia="ko-KR"/>
        </w:rPr>
        <w:t xml:space="preserve">Bitmap </w:t>
      </w:r>
      <w:r w:rsidR="0044479C">
        <w:rPr>
          <w:rFonts w:ascii="Times New Roman" w:hAnsi="Times New Roman" w:cs="Times New Roman"/>
          <w:color w:val="000000" w:themeColor="text1"/>
          <w:lang w:eastAsia="ko-KR"/>
        </w:rPr>
        <w:t xml:space="preserve">Length </w:t>
      </w:r>
      <w:r>
        <w:rPr>
          <w:rFonts w:ascii="Times New Roman" w:hAnsi="Times New Roman" w:cs="Times New Roman"/>
          <w:color w:val="000000" w:themeColor="text1"/>
          <w:lang w:eastAsia="ko-KR"/>
        </w:rPr>
        <w:t xml:space="preserve">field specifies the size of the Bitmap field. </w:t>
      </w:r>
      <w:r w:rsidR="00F63823">
        <w:rPr>
          <w:rFonts w:ascii="Times New Roman" w:hAnsi="Times New Roman" w:cs="Times New Roman"/>
          <w:color w:val="000000" w:themeColor="text1"/>
          <w:lang w:eastAsia="ko-KR"/>
        </w:rPr>
        <w:t xml:space="preserve">The </w:t>
      </w:r>
      <w:r w:rsidR="0044479C">
        <w:rPr>
          <w:rFonts w:ascii="Times New Roman" w:hAnsi="Times New Roman" w:cs="Times New Roman"/>
          <w:color w:val="000000" w:themeColor="text1"/>
          <w:lang w:eastAsia="ko-KR"/>
        </w:rPr>
        <w:t xml:space="preserve">Scheduling Bitmap Length </w:t>
      </w:r>
      <w:r w:rsidR="00F63823">
        <w:rPr>
          <w:rFonts w:ascii="Times New Roman" w:hAnsi="Times New Roman" w:cs="Times New Roman"/>
          <w:color w:val="000000" w:themeColor="text1"/>
          <w:lang w:eastAsia="ko-KR"/>
        </w:rPr>
        <w:t xml:space="preserve">field shall have one of the values specified </w:t>
      </w:r>
      <w:r>
        <w:rPr>
          <w:rFonts w:ascii="Times New Roman" w:hAnsi="Times New Roman" w:cs="Times New Roman"/>
          <w:color w:val="000000" w:themeColor="text1"/>
          <w:lang w:eastAsia="ko-KR"/>
        </w:rPr>
        <w:t xml:space="preserve">in </w:t>
      </w:r>
      <w:r w:rsidR="00F63823">
        <w:rPr>
          <w:rFonts w:ascii="Times New Roman" w:hAnsi="Times New Roman" w:cs="Times New Roman"/>
          <w:color w:val="000000" w:themeColor="text1"/>
          <w:lang w:eastAsia="ko-KR"/>
        </w:rPr>
        <w:t>Table</w:t>
      </w:r>
      <w:r>
        <w:rPr>
          <w:rFonts w:ascii="Times New Roman" w:hAnsi="Times New Roman" w:cs="Times New Roman"/>
          <w:color w:val="000000" w:themeColor="text1"/>
          <w:lang w:eastAsia="ko-KR"/>
        </w:rPr>
        <w:t xml:space="preserve"> 7-X</w:t>
      </w:r>
      <w:r w:rsidR="00F63823">
        <w:rPr>
          <w:rFonts w:ascii="Times New Roman" w:hAnsi="Times New Roman" w:cs="Times New Roman"/>
          <w:color w:val="000000" w:themeColor="text1"/>
          <w:lang w:eastAsia="ko-KR"/>
        </w:rPr>
        <w:t>.</w:t>
      </w:r>
    </w:p>
    <w:p w14:paraId="13CE4EA5" w14:textId="7A3B9E3D" w:rsidR="00F63823" w:rsidRPr="0054768B" w:rsidRDefault="00F63823" w:rsidP="001F1199">
      <w:pPr>
        <w:jc w:val="center"/>
        <w:rPr>
          <w:rFonts w:ascii="Times New Roman" w:hAnsi="Times New Roman" w:cs="Times New Roman"/>
          <w:color w:val="000000" w:themeColor="text1"/>
          <w:lang w:eastAsia="ko-KR"/>
        </w:rPr>
      </w:pPr>
      <w:r>
        <w:rPr>
          <w:rFonts w:ascii="Arial" w:hAnsi="Arial" w:cs="Arial"/>
          <w:b/>
          <w:sz w:val="20"/>
        </w:rPr>
        <w:t>Table</w:t>
      </w:r>
      <w:r w:rsidRPr="00E4123B">
        <w:rPr>
          <w:rFonts w:ascii="Arial" w:hAnsi="Arial" w:cs="Arial"/>
          <w:b/>
          <w:sz w:val="20"/>
        </w:rPr>
        <w:t xml:space="preserve"> </w:t>
      </w:r>
      <w:r>
        <w:rPr>
          <w:rFonts w:ascii="Arial" w:hAnsi="Arial" w:cs="Arial"/>
          <w:b/>
          <w:sz w:val="20"/>
        </w:rPr>
        <w:t xml:space="preserve">7-X – Values of the </w:t>
      </w:r>
      <w:r w:rsidR="0044479C">
        <w:rPr>
          <w:rFonts w:ascii="Arial" w:hAnsi="Arial" w:cs="Arial"/>
          <w:b/>
          <w:sz w:val="20"/>
        </w:rPr>
        <w:t xml:space="preserve">Scheduling </w:t>
      </w:r>
      <w:r>
        <w:rPr>
          <w:rFonts w:ascii="Arial" w:hAnsi="Arial" w:cs="Arial"/>
          <w:b/>
          <w:sz w:val="20"/>
        </w:rPr>
        <w:t xml:space="preserve">Bitmap </w:t>
      </w:r>
      <w:r w:rsidR="0044479C">
        <w:rPr>
          <w:rFonts w:ascii="Arial" w:hAnsi="Arial" w:cs="Arial"/>
          <w:b/>
          <w:sz w:val="20"/>
        </w:rPr>
        <w:t xml:space="preserve">Length </w:t>
      </w:r>
      <w:r>
        <w:rPr>
          <w:rFonts w:ascii="Arial" w:hAnsi="Arial" w:cs="Arial"/>
          <w:b/>
          <w:sz w:val="20"/>
        </w:rPr>
        <w:t>field in the Scheduling IE</w:t>
      </w:r>
    </w:p>
    <w:tbl>
      <w:tblPr>
        <w:tblStyle w:val="TableGrid"/>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56"/>
        <w:gridCol w:w="3456"/>
      </w:tblGrid>
      <w:tr w:rsidR="00F63823" w14:paraId="4DB73923" w14:textId="77777777" w:rsidTr="009560E6">
        <w:tc>
          <w:tcPr>
            <w:tcW w:w="3456" w:type="dxa"/>
            <w:vAlign w:val="center"/>
          </w:tcPr>
          <w:p w14:paraId="4081C64D" w14:textId="15106115" w:rsidR="00F63823" w:rsidRPr="006403BD" w:rsidRDefault="009560E6" w:rsidP="00F63823">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 xml:space="preserve">Scheduling </w:t>
            </w:r>
            <w:r w:rsidR="00F63823">
              <w:rPr>
                <w:rFonts w:ascii="Times New Roman" w:hAnsi="Times New Roman" w:cs="Times New Roman"/>
                <w:sz w:val="20"/>
                <w:szCs w:val="20"/>
                <w:lang w:eastAsia="ko-KR"/>
              </w:rPr>
              <w:t xml:space="preserve">Bitmap </w:t>
            </w:r>
            <w:r w:rsidR="0044479C">
              <w:rPr>
                <w:rFonts w:ascii="Times New Roman" w:hAnsi="Times New Roman" w:cs="Times New Roman"/>
                <w:sz w:val="20"/>
                <w:szCs w:val="20"/>
                <w:lang w:eastAsia="ko-KR"/>
              </w:rPr>
              <w:t>Length</w:t>
            </w:r>
            <w:r w:rsidR="00F63823">
              <w:rPr>
                <w:rFonts w:ascii="Times New Roman" w:hAnsi="Times New Roman" w:cs="Times New Roman"/>
                <w:sz w:val="20"/>
                <w:szCs w:val="20"/>
                <w:lang w:eastAsia="ko-KR"/>
              </w:rPr>
              <w:t xml:space="preserve"> field value</w:t>
            </w:r>
          </w:p>
        </w:tc>
        <w:tc>
          <w:tcPr>
            <w:tcW w:w="3456" w:type="dxa"/>
            <w:vAlign w:val="center"/>
          </w:tcPr>
          <w:p w14:paraId="4DA13C88" w14:textId="0BEB4B16" w:rsidR="00F63823" w:rsidRPr="006403BD" w:rsidRDefault="00F63823" w:rsidP="00F63823">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 xml:space="preserve">The size of </w:t>
            </w:r>
            <w:r w:rsidR="009560E6">
              <w:rPr>
                <w:rFonts w:ascii="Times New Roman" w:hAnsi="Times New Roman" w:cs="Times New Roman"/>
                <w:sz w:val="20"/>
                <w:szCs w:val="20"/>
                <w:lang w:eastAsia="ko-KR"/>
              </w:rPr>
              <w:t xml:space="preserve">Scheduling </w:t>
            </w:r>
            <w:r>
              <w:rPr>
                <w:rFonts w:ascii="Times New Roman" w:hAnsi="Times New Roman" w:cs="Times New Roman"/>
                <w:sz w:val="20"/>
                <w:szCs w:val="20"/>
                <w:lang w:eastAsia="ko-KR"/>
              </w:rPr>
              <w:t>Bitmap field</w:t>
            </w:r>
          </w:p>
        </w:tc>
      </w:tr>
      <w:tr w:rsidR="00F63823" w14:paraId="2DA3CE3B" w14:textId="77777777" w:rsidTr="009560E6">
        <w:tc>
          <w:tcPr>
            <w:tcW w:w="3456" w:type="dxa"/>
            <w:vAlign w:val="center"/>
          </w:tcPr>
          <w:p w14:paraId="0917D9B2" w14:textId="18036491" w:rsidR="00F63823" w:rsidRPr="006403BD" w:rsidRDefault="00F63823" w:rsidP="00F63823">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0</w:t>
            </w:r>
          </w:p>
        </w:tc>
        <w:tc>
          <w:tcPr>
            <w:tcW w:w="3456" w:type="dxa"/>
            <w:vAlign w:val="center"/>
          </w:tcPr>
          <w:p w14:paraId="73073D4E" w14:textId="7C637687" w:rsidR="00F63823" w:rsidRPr="006403BD" w:rsidRDefault="00A430F1" w:rsidP="00F63823">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8 bits bitmap</w:t>
            </w:r>
          </w:p>
        </w:tc>
      </w:tr>
      <w:tr w:rsidR="00F63823" w14:paraId="2082C4BC" w14:textId="77777777" w:rsidTr="009560E6">
        <w:tc>
          <w:tcPr>
            <w:tcW w:w="3456" w:type="dxa"/>
            <w:vAlign w:val="center"/>
          </w:tcPr>
          <w:p w14:paraId="122CA784" w14:textId="77E83C11" w:rsidR="00F63823" w:rsidRDefault="00F63823" w:rsidP="00F63823">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1</w:t>
            </w:r>
          </w:p>
        </w:tc>
        <w:tc>
          <w:tcPr>
            <w:tcW w:w="3456" w:type="dxa"/>
            <w:vAlign w:val="center"/>
          </w:tcPr>
          <w:p w14:paraId="56233A5C" w14:textId="2C24E097" w:rsidR="00F63823" w:rsidRPr="006403BD" w:rsidRDefault="00A430F1" w:rsidP="00F63823">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16 bits bitmap</w:t>
            </w:r>
          </w:p>
        </w:tc>
      </w:tr>
      <w:tr w:rsidR="00F63823" w14:paraId="527B9AD5" w14:textId="77777777" w:rsidTr="009560E6">
        <w:tc>
          <w:tcPr>
            <w:tcW w:w="3456" w:type="dxa"/>
            <w:vAlign w:val="center"/>
          </w:tcPr>
          <w:p w14:paraId="53C23244" w14:textId="23555096" w:rsidR="00F63823" w:rsidRDefault="00F63823" w:rsidP="00F63823">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2</w:t>
            </w:r>
          </w:p>
        </w:tc>
        <w:tc>
          <w:tcPr>
            <w:tcW w:w="3456" w:type="dxa"/>
            <w:vAlign w:val="center"/>
          </w:tcPr>
          <w:p w14:paraId="5C0F4FF7" w14:textId="05DAF604" w:rsidR="00F63823" w:rsidRPr="006403BD" w:rsidRDefault="00A430F1" w:rsidP="00F63823">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32 bits bitmap</w:t>
            </w:r>
          </w:p>
        </w:tc>
      </w:tr>
      <w:tr w:rsidR="00F63823" w14:paraId="686EA621" w14:textId="77777777" w:rsidTr="009560E6">
        <w:tc>
          <w:tcPr>
            <w:tcW w:w="3456" w:type="dxa"/>
            <w:vAlign w:val="center"/>
          </w:tcPr>
          <w:p w14:paraId="3FB60A62" w14:textId="1B016070" w:rsidR="00F63823" w:rsidRDefault="00F63823" w:rsidP="00F63823">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3</w:t>
            </w:r>
          </w:p>
        </w:tc>
        <w:tc>
          <w:tcPr>
            <w:tcW w:w="3456" w:type="dxa"/>
            <w:vAlign w:val="center"/>
          </w:tcPr>
          <w:p w14:paraId="45B91530" w14:textId="1D4021A6" w:rsidR="00F63823" w:rsidRPr="006403BD" w:rsidRDefault="00A430F1" w:rsidP="00F63823">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64 bits bitmap</w:t>
            </w:r>
          </w:p>
        </w:tc>
      </w:tr>
    </w:tbl>
    <w:p w14:paraId="1EE72F24" w14:textId="52F66B17" w:rsidR="00124DCE" w:rsidRDefault="00124DCE" w:rsidP="006403BD">
      <w:pPr>
        <w:jc w:val="both"/>
        <w:rPr>
          <w:rFonts w:ascii="Times New Roman" w:hAnsi="Times New Roman" w:cs="Times New Roman"/>
          <w:color w:val="000000" w:themeColor="text1"/>
          <w:lang w:eastAsia="ko-KR"/>
        </w:rPr>
      </w:pPr>
    </w:p>
    <w:p w14:paraId="2C225D60" w14:textId="7E1C57DB" w:rsidR="00C12E5C" w:rsidRDefault="00C12E5C" w:rsidP="00C12E5C">
      <w:pPr>
        <w:autoSpaceDE w:val="0"/>
        <w:autoSpaceDN w:val="0"/>
        <w:adjustRightInd w:val="0"/>
        <w:spacing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 xml:space="preserve">The Sender Address Size field specifies the size of the Sender Address field. </w:t>
      </w:r>
      <w:r w:rsidRPr="007E6933">
        <w:rPr>
          <w:rFonts w:ascii="Times New Roman" w:hAnsi="Times New Roman" w:cs="Times New Roman"/>
          <w:color w:val="000000" w:themeColor="text1"/>
          <w:lang w:eastAsia="ko-KR"/>
        </w:rPr>
        <w:t xml:space="preserve">If the </w:t>
      </w:r>
      <w:r>
        <w:rPr>
          <w:rFonts w:ascii="Times New Roman" w:hAnsi="Times New Roman" w:cs="Times New Roman"/>
          <w:color w:val="000000" w:themeColor="text1"/>
          <w:lang w:eastAsia="ko-KR"/>
        </w:rPr>
        <w:t xml:space="preserve">Sender </w:t>
      </w:r>
      <w:r w:rsidRPr="007E6933">
        <w:rPr>
          <w:rFonts w:ascii="Times New Roman" w:hAnsi="Times New Roman" w:cs="Times New Roman"/>
          <w:color w:val="000000" w:themeColor="text1"/>
          <w:lang w:eastAsia="ko-KR"/>
        </w:rPr>
        <w:t>Address Size</w:t>
      </w:r>
      <w:r>
        <w:rPr>
          <w:rFonts w:ascii="Times New Roman" w:hAnsi="Times New Roman" w:cs="Times New Roman"/>
          <w:color w:val="000000" w:themeColor="text1"/>
          <w:lang w:eastAsia="ko-KR"/>
        </w:rPr>
        <w:t xml:space="preserve"> </w:t>
      </w:r>
      <w:r w:rsidRPr="007E6933">
        <w:rPr>
          <w:rFonts w:ascii="Times New Roman" w:hAnsi="Times New Roman" w:cs="Times New Roman"/>
          <w:color w:val="000000" w:themeColor="text1"/>
          <w:lang w:eastAsia="ko-KR"/>
        </w:rPr>
        <w:t>field is zero, short address</w:t>
      </w:r>
      <w:r>
        <w:rPr>
          <w:rFonts w:ascii="Times New Roman" w:hAnsi="Times New Roman" w:cs="Times New Roman"/>
          <w:color w:val="000000" w:themeColor="text1"/>
          <w:lang w:eastAsia="ko-KR"/>
        </w:rPr>
        <w:t xml:space="preserve"> shall be used for Sender Address field</w:t>
      </w:r>
      <w:r w:rsidRPr="007E6933">
        <w:rPr>
          <w:rFonts w:ascii="Times New Roman" w:hAnsi="Times New Roman" w:cs="Times New Roman"/>
          <w:color w:val="000000" w:themeColor="text1"/>
          <w:lang w:eastAsia="ko-KR"/>
        </w:rPr>
        <w:t xml:space="preserve">. If the </w:t>
      </w:r>
      <w:r>
        <w:rPr>
          <w:rFonts w:ascii="Times New Roman" w:hAnsi="Times New Roman" w:cs="Times New Roman"/>
          <w:color w:val="000000" w:themeColor="text1"/>
          <w:lang w:eastAsia="ko-KR"/>
        </w:rPr>
        <w:t xml:space="preserve">Sender </w:t>
      </w:r>
      <w:r w:rsidRPr="007E6933">
        <w:rPr>
          <w:rFonts w:ascii="Times New Roman" w:hAnsi="Times New Roman" w:cs="Times New Roman"/>
          <w:color w:val="000000" w:themeColor="text1"/>
          <w:lang w:eastAsia="ko-KR"/>
        </w:rPr>
        <w:t xml:space="preserve">Address Size field is one, </w:t>
      </w:r>
      <w:r>
        <w:rPr>
          <w:rFonts w:ascii="Times New Roman" w:hAnsi="Times New Roman" w:cs="Times New Roman"/>
          <w:color w:val="000000" w:themeColor="text1"/>
          <w:lang w:eastAsia="ko-KR"/>
        </w:rPr>
        <w:t>extended</w:t>
      </w:r>
      <w:r w:rsidRPr="007E6933">
        <w:rPr>
          <w:rFonts w:ascii="Times New Roman" w:hAnsi="Times New Roman" w:cs="Times New Roman"/>
          <w:color w:val="000000" w:themeColor="text1"/>
          <w:lang w:eastAsia="ko-KR"/>
        </w:rPr>
        <w:t xml:space="preserve"> address</w:t>
      </w:r>
      <w:r>
        <w:rPr>
          <w:rFonts w:ascii="Times New Roman" w:hAnsi="Times New Roman" w:cs="Times New Roman"/>
          <w:color w:val="000000" w:themeColor="text1"/>
          <w:lang w:eastAsia="ko-KR"/>
        </w:rPr>
        <w:t xml:space="preserve"> shall be used for Sender Address field</w:t>
      </w:r>
      <w:r w:rsidRPr="007E6933">
        <w:rPr>
          <w:rFonts w:ascii="Times New Roman" w:hAnsi="Times New Roman" w:cs="Times New Roman"/>
          <w:color w:val="000000" w:themeColor="text1"/>
          <w:lang w:eastAsia="ko-KR"/>
        </w:rPr>
        <w:t>.</w:t>
      </w:r>
    </w:p>
    <w:p w14:paraId="7965B31B" w14:textId="77777777" w:rsidR="00A00BB9" w:rsidRDefault="00A430F1" w:rsidP="00C12E5C">
      <w:pPr>
        <w:spacing w:before="240"/>
        <w:jc w:val="both"/>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The Receiver Address Present field when one indicates the presence of the Receiver Address field, or not present when zero</w:t>
      </w:r>
      <w:r w:rsidR="00A00BB9">
        <w:rPr>
          <w:rFonts w:ascii="Times New Roman" w:hAnsi="Times New Roman" w:cs="Times New Roman"/>
          <w:color w:val="000000" w:themeColor="text1"/>
          <w:lang w:eastAsia="ko-KR"/>
        </w:rPr>
        <w:t>.</w:t>
      </w:r>
    </w:p>
    <w:p w14:paraId="5F7AFBF0" w14:textId="7A67307E" w:rsidR="00C12E5C" w:rsidRDefault="00C12E5C" w:rsidP="00C12E5C">
      <w:pPr>
        <w:autoSpaceDE w:val="0"/>
        <w:autoSpaceDN w:val="0"/>
        <w:adjustRightInd w:val="0"/>
        <w:spacing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 xml:space="preserve">The Receiver Address Size field specifies the size of the Receiver Address field. </w:t>
      </w:r>
      <w:r w:rsidRPr="007E6933">
        <w:rPr>
          <w:rFonts w:ascii="Times New Roman" w:hAnsi="Times New Roman" w:cs="Times New Roman"/>
          <w:color w:val="000000" w:themeColor="text1"/>
          <w:lang w:eastAsia="ko-KR"/>
        </w:rPr>
        <w:t xml:space="preserve">If the </w:t>
      </w:r>
      <w:r>
        <w:rPr>
          <w:rFonts w:ascii="Times New Roman" w:hAnsi="Times New Roman" w:cs="Times New Roman"/>
          <w:color w:val="000000" w:themeColor="text1"/>
          <w:lang w:eastAsia="ko-KR"/>
        </w:rPr>
        <w:t xml:space="preserve">Receiver </w:t>
      </w:r>
      <w:r w:rsidRPr="007E6933">
        <w:rPr>
          <w:rFonts w:ascii="Times New Roman" w:hAnsi="Times New Roman" w:cs="Times New Roman"/>
          <w:color w:val="000000" w:themeColor="text1"/>
          <w:lang w:eastAsia="ko-KR"/>
        </w:rPr>
        <w:t>Address Size</w:t>
      </w:r>
      <w:r>
        <w:rPr>
          <w:rFonts w:ascii="Times New Roman" w:hAnsi="Times New Roman" w:cs="Times New Roman"/>
          <w:color w:val="000000" w:themeColor="text1"/>
          <w:lang w:eastAsia="ko-KR"/>
        </w:rPr>
        <w:t xml:space="preserve"> </w:t>
      </w:r>
      <w:r w:rsidRPr="007E6933">
        <w:rPr>
          <w:rFonts w:ascii="Times New Roman" w:hAnsi="Times New Roman" w:cs="Times New Roman"/>
          <w:color w:val="000000" w:themeColor="text1"/>
          <w:lang w:eastAsia="ko-KR"/>
        </w:rPr>
        <w:t>field is zero, short address</w:t>
      </w:r>
      <w:r>
        <w:rPr>
          <w:rFonts w:ascii="Times New Roman" w:hAnsi="Times New Roman" w:cs="Times New Roman"/>
          <w:color w:val="000000" w:themeColor="text1"/>
          <w:lang w:eastAsia="ko-KR"/>
        </w:rPr>
        <w:t xml:space="preserve"> shall be used for Receiver Address field</w:t>
      </w:r>
      <w:r w:rsidRPr="007E6933">
        <w:rPr>
          <w:rFonts w:ascii="Times New Roman" w:hAnsi="Times New Roman" w:cs="Times New Roman"/>
          <w:color w:val="000000" w:themeColor="text1"/>
          <w:lang w:eastAsia="ko-KR"/>
        </w:rPr>
        <w:t xml:space="preserve">. If the </w:t>
      </w:r>
      <w:r>
        <w:rPr>
          <w:rFonts w:ascii="Times New Roman" w:hAnsi="Times New Roman" w:cs="Times New Roman"/>
          <w:color w:val="000000" w:themeColor="text1"/>
          <w:lang w:eastAsia="ko-KR"/>
        </w:rPr>
        <w:t xml:space="preserve">Receiver </w:t>
      </w:r>
      <w:r w:rsidRPr="007E6933">
        <w:rPr>
          <w:rFonts w:ascii="Times New Roman" w:hAnsi="Times New Roman" w:cs="Times New Roman"/>
          <w:color w:val="000000" w:themeColor="text1"/>
          <w:lang w:eastAsia="ko-KR"/>
        </w:rPr>
        <w:t xml:space="preserve">Address Size field is one, </w:t>
      </w:r>
      <w:r>
        <w:rPr>
          <w:rFonts w:ascii="Times New Roman" w:hAnsi="Times New Roman" w:cs="Times New Roman"/>
          <w:color w:val="000000" w:themeColor="text1"/>
          <w:lang w:eastAsia="ko-KR"/>
        </w:rPr>
        <w:t>extended</w:t>
      </w:r>
      <w:r w:rsidRPr="007E6933">
        <w:rPr>
          <w:rFonts w:ascii="Times New Roman" w:hAnsi="Times New Roman" w:cs="Times New Roman"/>
          <w:color w:val="000000" w:themeColor="text1"/>
          <w:lang w:eastAsia="ko-KR"/>
        </w:rPr>
        <w:t xml:space="preserve"> address</w:t>
      </w:r>
      <w:r>
        <w:rPr>
          <w:rFonts w:ascii="Times New Roman" w:hAnsi="Times New Roman" w:cs="Times New Roman"/>
          <w:color w:val="000000" w:themeColor="text1"/>
          <w:lang w:eastAsia="ko-KR"/>
        </w:rPr>
        <w:t xml:space="preserve"> shall be used for Receiver Address field</w:t>
      </w:r>
      <w:r w:rsidRPr="007E6933">
        <w:rPr>
          <w:rFonts w:ascii="Times New Roman" w:hAnsi="Times New Roman" w:cs="Times New Roman"/>
          <w:color w:val="000000" w:themeColor="text1"/>
          <w:lang w:eastAsia="ko-KR"/>
        </w:rPr>
        <w:t>.</w:t>
      </w:r>
      <w:r w:rsidR="00A82A10">
        <w:rPr>
          <w:rFonts w:ascii="Times New Roman" w:hAnsi="Times New Roman" w:cs="Times New Roman"/>
          <w:color w:val="000000" w:themeColor="text1"/>
          <w:lang w:eastAsia="ko-KR"/>
        </w:rPr>
        <w:t xml:space="preserve"> When the Receiver Address Present field is set to zero, the Receiver Address Size field shall be ignored.</w:t>
      </w:r>
    </w:p>
    <w:p w14:paraId="34C57698" w14:textId="17F02185" w:rsidR="00A77C62" w:rsidRDefault="00A77C62" w:rsidP="00C12E5C">
      <w:pPr>
        <w:spacing w:before="240"/>
        <w:jc w:val="both"/>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The Bitmap Offset Present field when one indicates the presence of the Bitmap Offset field, or not present when zero.</w:t>
      </w:r>
    </w:p>
    <w:p w14:paraId="2CF98580" w14:textId="46B431E2" w:rsidR="00A00BB9" w:rsidRDefault="00A00BB9" w:rsidP="00C12E5C">
      <w:pPr>
        <w:spacing w:before="240"/>
        <w:jc w:val="both"/>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The Scheduling Bitmap</w:t>
      </w:r>
      <w:r w:rsidR="00473179">
        <w:rPr>
          <w:rFonts w:ascii="Times New Roman" w:hAnsi="Times New Roman" w:cs="Times New Roman"/>
          <w:color w:val="000000" w:themeColor="text1"/>
          <w:lang w:eastAsia="ko-KR"/>
        </w:rPr>
        <w:t xml:space="preserve"> field contains a binary bitmap string. Each bit maps to the slots following the slot in which the Scheduling IE is transmitted. </w:t>
      </w:r>
      <w:r w:rsidR="00805949">
        <w:rPr>
          <w:rFonts w:ascii="Times New Roman" w:hAnsi="Times New Roman" w:cs="Times New Roman"/>
          <w:color w:val="000000" w:themeColor="text1"/>
          <w:lang w:eastAsia="ko-KR"/>
        </w:rPr>
        <w:t>For example, i</w:t>
      </w:r>
      <w:r w:rsidR="00473179">
        <w:rPr>
          <w:rFonts w:ascii="Times New Roman" w:hAnsi="Times New Roman" w:cs="Times New Roman"/>
          <w:color w:val="000000" w:themeColor="text1"/>
          <w:lang w:eastAsia="ko-KR"/>
        </w:rPr>
        <w:t>f the Scheduling IE is sent in the slot whose index is 0</w:t>
      </w:r>
      <w:r w:rsidR="00B51BC3">
        <w:rPr>
          <w:rFonts w:ascii="Times New Roman" w:hAnsi="Times New Roman" w:cs="Times New Roman"/>
          <w:color w:val="000000" w:themeColor="text1"/>
          <w:lang w:eastAsia="ko-KR"/>
        </w:rPr>
        <w:t xml:space="preserve"> and the Bitmap Offset Present field is set to 0</w:t>
      </w:r>
      <w:r w:rsidR="00473179">
        <w:rPr>
          <w:rFonts w:ascii="Times New Roman" w:hAnsi="Times New Roman" w:cs="Times New Roman"/>
          <w:color w:val="000000" w:themeColor="text1"/>
          <w:lang w:eastAsia="ko-KR"/>
        </w:rPr>
        <w:t xml:space="preserve">, the first bit </w:t>
      </w:r>
      <w:r w:rsidR="00805949">
        <w:rPr>
          <w:rFonts w:ascii="Times New Roman" w:hAnsi="Times New Roman" w:cs="Times New Roman"/>
          <w:color w:val="000000" w:themeColor="text1"/>
          <w:lang w:eastAsia="ko-KR"/>
        </w:rPr>
        <w:t>corresponds</w:t>
      </w:r>
      <w:r w:rsidR="00473179">
        <w:rPr>
          <w:rFonts w:ascii="Times New Roman" w:hAnsi="Times New Roman" w:cs="Times New Roman"/>
          <w:color w:val="000000" w:themeColor="text1"/>
          <w:lang w:eastAsia="ko-KR"/>
        </w:rPr>
        <w:t xml:space="preserve"> to the slot whose index is 1. The bit is set to </w:t>
      </w:r>
      <w:r w:rsidR="008F33EE">
        <w:rPr>
          <w:rFonts w:ascii="Times New Roman" w:hAnsi="Times New Roman" w:cs="Times New Roman"/>
          <w:color w:val="000000" w:themeColor="text1"/>
          <w:lang w:eastAsia="ko-KR"/>
        </w:rPr>
        <w:t xml:space="preserve">1 to </w:t>
      </w:r>
      <w:r w:rsidR="00805949">
        <w:rPr>
          <w:rFonts w:ascii="Times New Roman" w:hAnsi="Times New Roman" w:cs="Times New Roman"/>
          <w:color w:val="000000" w:themeColor="text1"/>
          <w:lang w:eastAsia="ko-KR"/>
        </w:rPr>
        <w:t xml:space="preserve">indicate that </w:t>
      </w:r>
      <w:r w:rsidR="00805949">
        <w:rPr>
          <w:rFonts w:ascii="Times New Roman" w:hAnsi="Times New Roman" w:cs="Times New Roman" w:hint="eastAsia"/>
          <w:color w:val="000000" w:themeColor="text1"/>
          <w:lang w:eastAsia="ko-KR"/>
        </w:rPr>
        <w:t>t</w:t>
      </w:r>
      <w:r w:rsidR="00805949">
        <w:rPr>
          <w:rFonts w:ascii="Times New Roman" w:hAnsi="Times New Roman" w:cs="Times New Roman"/>
          <w:color w:val="000000" w:themeColor="text1"/>
          <w:lang w:eastAsia="ko-KR"/>
        </w:rPr>
        <w:t xml:space="preserve">he corresponding slot is scheduled, otherwise the bit is set to zero to indicate that the corresponding slot is not scheduled. The first bit in time sent in the field refers to the first time slot and the subsequent bits refer chronologically to the subsequent time slots. When the number of bits sent in the Scheduling Bitmap field is greater than the number of remained slots, the </w:t>
      </w:r>
      <w:r w:rsidR="00264B2A">
        <w:rPr>
          <w:rFonts w:ascii="Times New Roman" w:hAnsi="Times New Roman" w:cs="Times New Roman"/>
          <w:color w:val="000000" w:themeColor="text1"/>
          <w:lang w:eastAsia="ko-KR"/>
        </w:rPr>
        <w:t>last excess</w:t>
      </w:r>
      <w:r w:rsidR="00805949">
        <w:rPr>
          <w:rFonts w:ascii="Times New Roman" w:hAnsi="Times New Roman" w:cs="Times New Roman"/>
          <w:color w:val="000000" w:themeColor="text1"/>
          <w:lang w:eastAsia="ko-KR"/>
        </w:rPr>
        <w:t xml:space="preserve"> bits sent</w:t>
      </w:r>
      <w:r w:rsidR="009D7F85">
        <w:rPr>
          <w:rFonts w:ascii="Times New Roman" w:hAnsi="Times New Roman" w:cs="Times New Roman"/>
          <w:color w:val="000000" w:themeColor="text1"/>
          <w:lang w:eastAsia="ko-KR"/>
        </w:rPr>
        <w:t xml:space="preserve"> shall be</w:t>
      </w:r>
      <w:r w:rsidR="00805949">
        <w:rPr>
          <w:rFonts w:ascii="Times New Roman" w:hAnsi="Times New Roman" w:cs="Times New Roman"/>
          <w:color w:val="000000" w:themeColor="text1"/>
          <w:lang w:eastAsia="ko-KR"/>
        </w:rPr>
        <w:t xml:space="preserve"> </w:t>
      </w:r>
      <w:r w:rsidR="009D7F85">
        <w:rPr>
          <w:rFonts w:ascii="Times New Roman" w:hAnsi="Times New Roman" w:cs="Times New Roman"/>
          <w:color w:val="000000" w:themeColor="text1"/>
          <w:lang w:eastAsia="ko-KR"/>
        </w:rPr>
        <w:t>ignored</w:t>
      </w:r>
      <w:r w:rsidR="00805949">
        <w:rPr>
          <w:rFonts w:ascii="Times New Roman" w:hAnsi="Times New Roman" w:cs="Times New Roman"/>
          <w:color w:val="000000" w:themeColor="text1"/>
          <w:lang w:eastAsia="ko-KR"/>
        </w:rPr>
        <w:t>.</w:t>
      </w:r>
    </w:p>
    <w:p w14:paraId="18A21726" w14:textId="3C1D5C9B" w:rsidR="00A00BB9" w:rsidRDefault="00A00BB9" w:rsidP="00A00BB9">
      <w:pPr>
        <w:jc w:val="both"/>
        <w:rPr>
          <w:rFonts w:ascii="Times New Roman" w:hAnsi="Times New Roman" w:cs="Times New Roman"/>
          <w:color w:val="000000" w:themeColor="text1"/>
          <w:lang w:eastAsia="ko-KR"/>
        </w:rPr>
      </w:pPr>
      <w:bookmarkStart w:id="3" w:name="OLE_LINK1"/>
      <w:bookmarkStart w:id="4" w:name="OLE_LINK2"/>
      <w:r>
        <w:rPr>
          <w:rFonts w:ascii="Times New Roman" w:hAnsi="Times New Roman" w:cs="Times New Roman"/>
          <w:color w:val="000000" w:themeColor="text1"/>
          <w:lang w:eastAsia="ko-KR"/>
        </w:rPr>
        <w:t>Th</w:t>
      </w:r>
      <w:r w:rsidR="00473179">
        <w:rPr>
          <w:rFonts w:ascii="Times New Roman" w:hAnsi="Times New Roman" w:cs="Times New Roman"/>
          <w:color w:val="000000" w:themeColor="text1"/>
          <w:lang w:eastAsia="ko-KR"/>
        </w:rPr>
        <w:t>e</w:t>
      </w:r>
      <w:r>
        <w:rPr>
          <w:rFonts w:ascii="Times New Roman" w:hAnsi="Times New Roman" w:cs="Times New Roman"/>
          <w:color w:val="000000" w:themeColor="text1"/>
          <w:lang w:eastAsia="ko-KR"/>
        </w:rPr>
        <w:t xml:space="preserve"> Sender Address field identifies which device can send frames in scheduled slots.</w:t>
      </w:r>
    </w:p>
    <w:p w14:paraId="50A74B82" w14:textId="381F042F" w:rsidR="00A00BB9" w:rsidRDefault="00A00BB9" w:rsidP="00A00BB9">
      <w:pPr>
        <w:jc w:val="both"/>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 xml:space="preserve">The Receiver Address field, if present, </w:t>
      </w:r>
      <w:r w:rsidR="00473179">
        <w:rPr>
          <w:rFonts w:ascii="Times New Roman" w:hAnsi="Times New Roman" w:cs="Times New Roman"/>
          <w:color w:val="000000" w:themeColor="text1"/>
          <w:lang w:eastAsia="ko-KR"/>
        </w:rPr>
        <w:t>indicates</w:t>
      </w:r>
      <w:r>
        <w:rPr>
          <w:rFonts w:ascii="Times New Roman" w:hAnsi="Times New Roman" w:cs="Times New Roman"/>
          <w:color w:val="000000" w:themeColor="text1"/>
          <w:lang w:eastAsia="ko-KR"/>
        </w:rPr>
        <w:t xml:space="preserve"> the device to which frames will be sent in scheduled slots.</w:t>
      </w:r>
    </w:p>
    <w:bookmarkEnd w:id="3"/>
    <w:bookmarkEnd w:id="4"/>
    <w:p w14:paraId="18F04CDA" w14:textId="6D9A901C" w:rsidR="00B51BC3" w:rsidRDefault="00783282" w:rsidP="00A00BB9">
      <w:pPr>
        <w:jc w:val="both"/>
        <w:rPr>
          <w:lang w:eastAsia="ko-KR"/>
        </w:rPr>
      </w:pPr>
      <w:r>
        <w:rPr>
          <w:rFonts w:ascii="Times New Roman" w:hAnsi="Times New Roman" w:cs="Times New Roman"/>
          <w:color w:val="000000" w:themeColor="text1"/>
          <w:lang w:eastAsia="ko-KR"/>
        </w:rPr>
        <w:t xml:space="preserve">The </w:t>
      </w:r>
      <w:r w:rsidR="00B51BC3">
        <w:rPr>
          <w:rFonts w:ascii="Times New Roman" w:hAnsi="Times New Roman" w:cs="Times New Roman"/>
          <w:color w:val="000000" w:themeColor="text1"/>
          <w:lang w:eastAsia="ko-KR"/>
        </w:rPr>
        <w:t xml:space="preserve">Bitmap Offset field specifies the number of slots between the slot on which the Scheduling IE is sent and the first slot to be scheduled. </w:t>
      </w:r>
      <w:r w:rsidR="00CC23EA" w:rsidRPr="00CC23EA">
        <w:rPr>
          <w:rFonts w:ascii="Times New Roman" w:hAnsi="Times New Roman" w:cs="Times New Roman"/>
          <w:color w:val="000000" w:themeColor="text1"/>
          <w:lang w:eastAsia="ko-KR"/>
        </w:rPr>
        <w:t>The first slot</w:t>
      </w:r>
      <w:r w:rsidR="00A249D2">
        <w:rPr>
          <w:rFonts w:ascii="Times New Roman" w:hAnsi="Times New Roman" w:cs="Times New Roman"/>
          <w:color w:val="000000" w:themeColor="text1"/>
          <w:lang w:eastAsia="ko-KR"/>
        </w:rPr>
        <w:t xml:space="preserve"> to be scheduled</w:t>
      </w:r>
      <w:r w:rsidR="00CC23EA" w:rsidRPr="00CC23EA">
        <w:rPr>
          <w:rFonts w:ascii="Times New Roman" w:hAnsi="Times New Roman" w:cs="Times New Roman"/>
          <w:color w:val="000000" w:themeColor="text1"/>
          <w:lang w:eastAsia="ko-KR"/>
        </w:rPr>
        <w:t xml:space="preserve"> corresponds to the first bit in the bitmap.</w:t>
      </w:r>
      <w:r w:rsidR="00CC23EA">
        <w:rPr>
          <w:rFonts w:ascii="Times New Roman" w:hAnsi="Times New Roman" w:cs="Times New Roman"/>
          <w:color w:val="000000" w:themeColor="text1"/>
          <w:lang w:eastAsia="ko-KR"/>
        </w:rPr>
        <w:t xml:space="preserve"> </w:t>
      </w:r>
      <w:r w:rsidR="00B51BC3">
        <w:rPr>
          <w:rFonts w:ascii="Times New Roman" w:hAnsi="Times New Roman" w:cs="Times New Roman"/>
          <w:color w:val="000000" w:themeColor="text1"/>
          <w:lang w:eastAsia="ko-KR"/>
        </w:rPr>
        <w:t>For example, if the Scheduling IE is sent in the slot whose index is 0 and the Bitmap Offset field is set to 5, the first bit</w:t>
      </w:r>
      <w:r w:rsidR="007D65B4">
        <w:rPr>
          <w:rFonts w:ascii="Times New Roman" w:hAnsi="Times New Roman" w:cs="Times New Roman"/>
          <w:color w:val="000000" w:themeColor="text1"/>
          <w:lang w:eastAsia="ko-KR"/>
        </w:rPr>
        <w:t xml:space="preserve"> </w:t>
      </w:r>
      <w:r w:rsidR="00B51BC3">
        <w:rPr>
          <w:rFonts w:ascii="Times New Roman" w:hAnsi="Times New Roman" w:cs="Times New Roman"/>
          <w:color w:val="000000" w:themeColor="text1"/>
          <w:lang w:eastAsia="ko-KR"/>
        </w:rPr>
        <w:t>corresponds to the slot whose index is 6.</w:t>
      </w:r>
    </w:p>
    <w:p w14:paraId="0342D7CC" w14:textId="77777777" w:rsidR="00C61C20" w:rsidRPr="0054768B" w:rsidRDefault="00C61C20" w:rsidP="00C61C20">
      <w:pPr>
        <w:jc w:val="both"/>
        <w:rPr>
          <w:rFonts w:ascii="Times New Roman" w:hAnsi="Times New Roman" w:cs="Times New Roman"/>
          <w:color w:val="000000" w:themeColor="text1"/>
          <w:lang w:eastAsia="ko-KR"/>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8"/>
        <w:gridCol w:w="1038"/>
        <w:gridCol w:w="1038"/>
        <w:gridCol w:w="1038"/>
        <w:gridCol w:w="1036"/>
        <w:gridCol w:w="1036"/>
        <w:gridCol w:w="1036"/>
        <w:gridCol w:w="1036"/>
        <w:gridCol w:w="1034"/>
      </w:tblGrid>
      <w:tr w:rsidR="0085148E" w14:paraId="6624A2E8" w14:textId="77777777" w:rsidTr="0085148E">
        <w:tc>
          <w:tcPr>
            <w:tcW w:w="556" w:type="pct"/>
          </w:tcPr>
          <w:p w14:paraId="365D6814" w14:textId="3608B7D5" w:rsidR="0085148E" w:rsidRPr="006403BD" w:rsidRDefault="0085148E" w:rsidP="00C61C20">
            <w:pPr>
              <w:spacing w:before="120" w:after="120"/>
              <w:jc w:val="center"/>
              <w:rPr>
                <w:rFonts w:ascii="Times New Roman" w:hAnsi="Times New Roman" w:cs="Times New Roman"/>
                <w:sz w:val="20"/>
                <w:szCs w:val="20"/>
                <w:lang w:eastAsia="ko-KR"/>
              </w:rPr>
            </w:pPr>
            <w:r w:rsidRPr="006403BD">
              <w:rPr>
                <w:rFonts w:ascii="Times New Roman" w:hAnsi="Times New Roman" w:cs="Times New Roman"/>
                <w:sz w:val="20"/>
                <w:szCs w:val="20"/>
                <w:lang w:eastAsia="ko-KR"/>
              </w:rPr>
              <w:t>Bits: 0–</w:t>
            </w:r>
            <w:r>
              <w:rPr>
                <w:rFonts w:ascii="Times New Roman" w:hAnsi="Times New Roman" w:cs="Times New Roman"/>
                <w:sz w:val="20"/>
                <w:szCs w:val="20"/>
                <w:lang w:eastAsia="ko-KR"/>
              </w:rPr>
              <w:t>6</w:t>
            </w:r>
          </w:p>
        </w:tc>
        <w:tc>
          <w:tcPr>
            <w:tcW w:w="556" w:type="pct"/>
          </w:tcPr>
          <w:p w14:paraId="386E9F3C" w14:textId="0050A6A5" w:rsidR="0085148E" w:rsidRPr="006403BD" w:rsidRDefault="0085148E" w:rsidP="00C61C20">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7</w:t>
            </w:r>
          </w:p>
        </w:tc>
        <w:tc>
          <w:tcPr>
            <w:tcW w:w="556" w:type="pct"/>
          </w:tcPr>
          <w:p w14:paraId="06DF94B8" w14:textId="2BF17075" w:rsidR="0085148E" w:rsidRPr="006403BD" w:rsidRDefault="0085148E" w:rsidP="00C61C20">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8</w:t>
            </w:r>
          </w:p>
        </w:tc>
        <w:tc>
          <w:tcPr>
            <w:tcW w:w="556" w:type="pct"/>
          </w:tcPr>
          <w:p w14:paraId="4A591B1A" w14:textId="45332B32" w:rsidR="0085148E" w:rsidRPr="006403BD" w:rsidRDefault="0085148E" w:rsidP="00C61C20">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9</w:t>
            </w:r>
          </w:p>
        </w:tc>
        <w:tc>
          <w:tcPr>
            <w:tcW w:w="555" w:type="pct"/>
          </w:tcPr>
          <w:p w14:paraId="3D26D8C4" w14:textId="597DBC38" w:rsidR="0085148E" w:rsidRPr="006403BD" w:rsidRDefault="0085148E" w:rsidP="00C61C20">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10</w:t>
            </w:r>
            <w:r w:rsidRPr="006403BD">
              <w:rPr>
                <w:rFonts w:ascii="Times New Roman" w:hAnsi="Times New Roman" w:cs="Times New Roman"/>
                <w:sz w:val="20"/>
                <w:szCs w:val="20"/>
                <w:lang w:eastAsia="ko-KR"/>
              </w:rPr>
              <w:t>–</w:t>
            </w:r>
            <w:r>
              <w:rPr>
                <w:rFonts w:ascii="Times New Roman" w:hAnsi="Times New Roman" w:cs="Times New Roman"/>
                <w:sz w:val="20"/>
                <w:szCs w:val="20"/>
                <w:lang w:eastAsia="ko-KR"/>
              </w:rPr>
              <w:t>13</w:t>
            </w:r>
          </w:p>
        </w:tc>
        <w:tc>
          <w:tcPr>
            <w:tcW w:w="555" w:type="pct"/>
          </w:tcPr>
          <w:p w14:paraId="1656ACA0" w14:textId="1CB5F9C6" w:rsidR="0085148E" w:rsidRPr="006403BD" w:rsidRDefault="0085148E" w:rsidP="00C61C20">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14</w:t>
            </w:r>
            <w:r w:rsidRPr="006403BD">
              <w:rPr>
                <w:rFonts w:ascii="Times New Roman" w:hAnsi="Times New Roman" w:cs="Times New Roman"/>
                <w:sz w:val="20"/>
                <w:szCs w:val="20"/>
                <w:lang w:eastAsia="ko-KR"/>
              </w:rPr>
              <w:t>–</w:t>
            </w:r>
            <w:r>
              <w:rPr>
                <w:rFonts w:ascii="Times New Roman" w:hAnsi="Times New Roman" w:cs="Times New Roman"/>
                <w:sz w:val="20"/>
                <w:szCs w:val="20"/>
                <w:lang w:eastAsia="ko-KR"/>
              </w:rPr>
              <w:t>18</w:t>
            </w:r>
          </w:p>
        </w:tc>
        <w:tc>
          <w:tcPr>
            <w:tcW w:w="555" w:type="pct"/>
          </w:tcPr>
          <w:p w14:paraId="32753471" w14:textId="22896D5F" w:rsidR="0085148E" w:rsidRPr="006403BD" w:rsidRDefault="0085148E" w:rsidP="00C61C20">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19</w:t>
            </w:r>
            <w:r w:rsidRPr="006403BD">
              <w:rPr>
                <w:rFonts w:ascii="Times New Roman" w:hAnsi="Times New Roman" w:cs="Times New Roman"/>
                <w:sz w:val="20"/>
                <w:szCs w:val="20"/>
                <w:lang w:eastAsia="ko-KR"/>
              </w:rPr>
              <w:t>–</w:t>
            </w:r>
            <w:r>
              <w:rPr>
                <w:rFonts w:ascii="Times New Roman" w:hAnsi="Times New Roman" w:cs="Times New Roman"/>
                <w:sz w:val="20"/>
                <w:szCs w:val="20"/>
                <w:lang w:eastAsia="ko-KR"/>
              </w:rPr>
              <w:t>24</w:t>
            </w:r>
          </w:p>
        </w:tc>
        <w:tc>
          <w:tcPr>
            <w:tcW w:w="555" w:type="pct"/>
          </w:tcPr>
          <w:p w14:paraId="16292C4D" w14:textId="0DE2020C" w:rsidR="0085148E" w:rsidRPr="006403BD" w:rsidRDefault="0085148E" w:rsidP="00C61C20">
            <w:pPr>
              <w:spacing w:before="120" w:after="120"/>
              <w:jc w:val="center"/>
              <w:rPr>
                <w:rFonts w:ascii="Times New Roman" w:hAnsi="Times New Roman" w:cs="Times New Roman"/>
                <w:sz w:val="20"/>
                <w:szCs w:val="20"/>
                <w:lang w:eastAsia="ko-KR"/>
              </w:rPr>
            </w:pPr>
            <w:r w:rsidRPr="006403BD">
              <w:rPr>
                <w:rFonts w:ascii="Times New Roman" w:hAnsi="Times New Roman" w:cs="Times New Roman"/>
                <w:sz w:val="20"/>
                <w:szCs w:val="20"/>
                <w:lang w:eastAsia="ko-KR"/>
              </w:rPr>
              <w:t>Octets: 2/8</w:t>
            </w:r>
          </w:p>
        </w:tc>
        <w:tc>
          <w:tcPr>
            <w:tcW w:w="554" w:type="pct"/>
          </w:tcPr>
          <w:p w14:paraId="449545F6" w14:textId="77777777" w:rsidR="0085148E" w:rsidRPr="006403BD" w:rsidRDefault="0085148E" w:rsidP="00C61C20">
            <w:pPr>
              <w:spacing w:before="120" w:after="120"/>
              <w:jc w:val="center"/>
              <w:rPr>
                <w:rFonts w:ascii="Times New Roman" w:hAnsi="Times New Roman" w:cs="Times New Roman"/>
                <w:sz w:val="20"/>
                <w:szCs w:val="20"/>
                <w:lang w:eastAsia="ko-KR"/>
              </w:rPr>
            </w:pPr>
            <w:r w:rsidRPr="006403BD">
              <w:rPr>
                <w:rFonts w:ascii="Times New Roman" w:hAnsi="Times New Roman" w:cs="Times New Roman"/>
                <w:sz w:val="20"/>
                <w:szCs w:val="20"/>
                <w:lang w:eastAsia="ko-KR"/>
              </w:rPr>
              <w:t>0/2/8</w:t>
            </w:r>
          </w:p>
        </w:tc>
      </w:tr>
      <w:tr w:rsidR="0085148E" w14:paraId="508E6595" w14:textId="77777777" w:rsidTr="0085148E">
        <w:tc>
          <w:tcPr>
            <w:tcW w:w="556" w:type="pct"/>
          </w:tcPr>
          <w:p w14:paraId="268A84B6" w14:textId="0968A8A5" w:rsidR="0085148E" w:rsidRPr="0077728B" w:rsidRDefault="0085148E" w:rsidP="00C61C20">
            <w:pPr>
              <w:spacing w:before="120" w:after="120"/>
              <w:jc w:val="center"/>
              <w:rPr>
                <w:rFonts w:ascii="Times New Roman" w:hAnsi="Times New Roman" w:cs="Times New Roman"/>
                <w:sz w:val="18"/>
                <w:szCs w:val="18"/>
                <w:lang w:eastAsia="ko-KR"/>
              </w:rPr>
            </w:pPr>
            <w:r>
              <w:rPr>
                <w:rFonts w:ascii="Times New Roman" w:hAnsi="Times New Roman" w:cs="Times New Roman"/>
                <w:sz w:val="18"/>
                <w:szCs w:val="18"/>
                <w:lang w:eastAsia="ko-KR"/>
              </w:rPr>
              <w:t>Starting Slot Index</w:t>
            </w:r>
          </w:p>
        </w:tc>
        <w:tc>
          <w:tcPr>
            <w:tcW w:w="556" w:type="pct"/>
          </w:tcPr>
          <w:p w14:paraId="2B11F935" w14:textId="77777777" w:rsidR="0085148E" w:rsidRPr="0077728B" w:rsidRDefault="0085148E" w:rsidP="00C61C20">
            <w:pPr>
              <w:spacing w:before="120" w:after="120"/>
              <w:jc w:val="center"/>
              <w:rPr>
                <w:rFonts w:ascii="Times New Roman" w:hAnsi="Times New Roman" w:cs="Times New Roman"/>
                <w:sz w:val="18"/>
                <w:szCs w:val="18"/>
                <w:lang w:eastAsia="ko-KR"/>
              </w:rPr>
            </w:pPr>
            <w:r w:rsidRPr="0077728B">
              <w:rPr>
                <w:rFonts w:ascii="Times New Roman" w:hAnsi="Times New Roman" w:cs="Times New Roman"/>
                <w:sz w:val="18"/>
                <w:szCs w:val="18"/>
                <w:lang w:eastAsia="ko-KR"/>
              </w:rPr>
              <w:t>Sender Address Size</w:t>
            </w:r>
          </w:p>
        </w:tc>
        <w:tc>
          <w:tcPr>
            <w:tcW w:w="556" w:type="pct"/>
          </w:tcPr>
          <w:p w14:paraId="6B923DD8" w14:textId="77777777" w:rsidR="0085148E" w:rsidRPr="0077728B" w:rsidRDefault="0085148E" w:rsidP="00C61C20">
            <w:pPr>
              <w:spacing w:before="120" w:after="120"/>
              <w:jc w:val="center"/>
              <w:rPr>
                <w:rFonts w:ascii="Times New Roman" w:hAnsi="Times New Roman" w:cs="Times New Roman"/>
                <w:sz w:val="18"/>
                <w:szCs w:val="18"/>
                <w:lang w:eastAsia="ko-KR"/>
              </w:rPr>
            </w:pPr>
            <w:r w:rsidRPr="0077728B">
              <w:rPr>
                <w:rFonts w:ascii="Times New Roman" w:hAnsi="Times New Roman" w:cs="Times New Roman"/>
                <w:sz w:val="18"/>
                <w:szCs w:val="18"/>
                <w:lang w:eastAsia="ko-KR"/>
              </w:rPr>
              <w:t>Receiver Address Present</w:t>
            </w:r>
          </w:p>
        </w:tc>
        <w:tc>
          <w:tcPr>
            <w:tcW w:w="556" w:type="pct"/>
          </w:tcPr>
          <w:p w14:paraId="645B6E45" w14:textId="77777777" w:rsidR="0085148E" w:rsidRPr="0077728B" w:rsidRDefault="0085148E" w:rsidP="00C61C20">
            <w:pPr>
              <w:spacing w:before="120" w:after="120"/>
              <w:jc w:val="center"/>
              <w:rPr>
                <w:rFonts w:ascii="Times New Roman" w:hAnsi="Times New Roman" w:cs="Times New Roman"/>
                <w:sz w:val="18"/>
                <w:szCs w:val="18"/>
                <w:lang w:eastAsia="ko-KR"/>
              </w:rPr>
            </w:pPr>
            <w:r w:rsidRPr="0077728B">
              <w:rPr>
                <w:rFonts w:ascii="Times New Roman" w:hAnsi="Times New Roman" w:cs="Times New Roman"/>
                <w:sz w:val="18"/>
                <w:szCs w:val="18"/>
                <w:lang w:eastAsia="ko-KR"/>
              </w:rPr>
              <w:t>Receiver Address Size</w:t>
            </w:r>
          </w:p>
        </w:tc>
        <w:tc>
          <w:tcPr>
            <w:tcW w:w="555" w:type="pct"/>
          </w:tcPr>
          <w:p w14:paraId="42F1D5FC" w14:textId="730B3802" w:rsidR="0085148E" w:rsidRPr="0077728B" w:rsidRDefault="0085148E" w:rsidP="00C61C20">
            <w:pPr>
              <w:spacing w:before="120" w:after="120"/>
              <w:jc w:val="center"/>
              <w:rPr>
                <w:rFonts w:ascii="Times New Roman" w:hAnsi="Times New Roman" w:cs="Times New Roman"/>
                <w:sz w:val="18"/>
                <w:szCs w:val="18"/>
                <w:lang w:eastAsia="ko-KR"/>
              </w:rPr>
            </w:pPr>
            <w:r>
              <w:rPr>
                <w:rFonts w:ascii="Times New Roman" w:hAnsi="Times New Roman" w:cs="Times New Roman"/>
                <w:sz w:val="18"/>
                <w:szCs w:val="18"/>
                <w:lang w:eastAsia="ko-KR"/>
              </w:rPr>
              <w:t>Scheduling Step</w:t>
            </w:r>
          </w:p>
        </w:tc>
        <w:tc>
          <w:tcPr>
            <w:tcW w:w="555" w:type="pct"/>
          </w:tcPr>
          <w:p w14:paraId="52AB0D39" w14:textId="7C687632" w:rsidR="0085148E" w:rsidRPr="0077728B" w:rsidRDefault="0085148E" w:rsidP="00C61C20">
            <w:pPr>
              <w:spacing w:before="120" w:after="120"/>
              <w:jc w:val="center"/>
              <w:rPr>
                <w:rFonts w:ascii="Times New Roman" w:hAnsi="Times New Roman" w:cs="Times New Roman"/>
                <w:sz w:val="18"/>
                <w:szCs w:val="18"/>
                <w:lang w:eastAsia="ko-KR"/>
              </w:rPr>
            </w:pPr>
            <w:r w:rsidRPr="0077728B">
              <w:rPr>
                <w:rFonts w:ascii="Times New Roman" w:hAnsi="Times New Roman" w:cs="Times New Roman"/>
                <w:sz w:val="18"/>
                <w:szCs w:val="18"/>
                <w:lang w:eastAsia="ko-KR"/>
              </w:rPr>
              <w:t xml:space="preserve">Scheduling </w:t>
            </w:r>
            <w:r>
              <w:rPr>
                <w:rFonts w:ascii="Times New Roman" w:hAnsi="Times New Roman" w:cs="Times New Roman"/>
                <w:sz w:val="18"/>
                <w:szCs w:val="18"/>
                <w:lang w:eastAsia="ko-KR"/>
              </w:rPr>
              <w:t>Repetition</w:t>
            </w:r>
          </w:p>
        </w:tc>
        <w:tc>
          <w:tcPr>
            <w:tcW w:w="555" w:type="pct"/>
          </w:tcPr>
          <w:p w14:paraId="506E2BC5" w14:textId="64EC597A" w:rsidR="0085148E" w:rsidRPr="0077728B" w:rsidRDefault="0085148E" w:rsidP="00C61C20">
            <w:pPr>
              <w:spacing w:before="120" w:after="120"/>
              <w:jc w:val="center"/>
              <w:rPr>
                <w:rFonts w:ascii="Times New Roman" w:hAnsi="Times New Roman" w:cs="Times New Roman"/>
                <w:sz w:val="18"/>
                <w:szCs w:val="18"/>
                <w:lang w:eastAsia="ko-KR"/>
              </w:rPr>
            </w:pPr>
            <w:r>
              <w:rPr>
                <w:rFonts w:ascii="Times New Roman" w:hAnsi="Times New Roman" w:cs="Times New Roman"/>
                <w:sz w:val="18"/>
                <w:szCs w:val="18"/>
                <w:lang w:eastAsia="ko-KR"/>
              </w:rPr>
              <w:t>Reserved</w:t>
            </w:r>
          </w:p>
        </w:tc>
        <w:tc>
          <w:tcPr>
            <w:tcW w:w="555" w:type="pct"/>
          </w:tcPr>
          <w:p w14:paraId="07271409" w14:textId="5569A1B9" w:rsidR="0085148E" w:rsidRPr="0077728B" w:rsidRDefault="0085148E" w:rsidP="00C61C20">
            <w:pPr>
              <w:spacing w:before="120" w:after="120"/>
              <w:jc w:val="center"/>
              <w:rPr>
                <w:rFonts w:ascii="Times New Roman" w:hAnsi="Times New Roman" w:cs="Times New Roman"/>
                <w:sz w:val="18"/>
                <w:szCs w:val="18"/>
                <w:lang w:eastAsia="ko-KR"/>
              </w:rPr>
            </w:pPr>
            <w:r w:rsidRPr="0077728B">
              <w:rPr>
                <w:rFonts w:ascii="Times New Roman" w:hAnsi="Times New Roman" w:cs="Times New Roman"/>
                <w:sz w:val="18"/>
                <w:szCs w:val="18"/>
                <w:lang w:eastAsia="ko-KR"/>
              </w:rPr>
              <w:t>Sender Address</w:t>
            </w:r>
          </w:p>
        </w:tc>
        <w:tc>
          <w:tcPr>
            <w:tcW w:w="554" w:type="pct"/>
          </w:tcPr>
          <w:p w14:paraId="013845F6" w14:textId="77777777" w:rsidR="0085148E" w:rsidRPr="0077728B" w:rsidRDefault="0085148E" w:rsidP="00C61C20">
            <w:pPr>
              <w:spacing w:before="120" w:after="120"/>
              <w:jc w:val="center"/>
              <w:rPr>
                <w:rFonts w:ascii="Times New Roman" w:hAnsi="Times New Roman" w:cs="Times New Roman"/>
                <w:sz w:val="18"/>
                <w:szCs w:val="18"/>
                <w:lang w:eastAsia="ko-KR"/>
              </w:rPr>
            </w:pPr>
            <w:r w:rsidRPr="0077728B">
              <w:rPr>
                <w:rFonts w:ascii="Times New Roman" w:hAnsi="Times New Roman" w:cs="Times New Roman"/>
                <w:sz w:val="18"/>
                <w:szCs w:val="18"/>
                <w:lang w:eastAsia="ko-KR"/>
              </w:rPr>
              <w:t>Receiver Address</w:t>
            </w:r>
          </w:p>
        </w:tc>
      </w:tr>
    </w:tbl>
    <w:p w14:paraId="01DBF59A" w14:textId="1D4C2B5D" w:rsidR="00C61C20" w:rsidRPr="009D7A81" w:rsidRDefault="00C61C20" w:rsidP="00C61C20">
      <w:pPr>
        <w:spacing w:before="240"/>
        <w:jc w:val="center"/>
        <w:rPr>
          <w:lang w:eastAsia="ko-KR"/>
        </w:rPr>
      </w:pPr>
      <w:r w:rsidRPr="00E4123B">
        <w:rPr>
          <w:rFonts w:ascii="Arial" w:hAnsi="Arial" w:cs="Arial"/>
          <w:b/>
          <w:sz w:val="20"/>
        </w:rPr>
        <w:t xml:space="preserve">Figure </w:t>
      </w:r>
      <w:r>
        <w:rPr>
          <w:rFonts w:ascii="Arial" w:hAnsi="Arial" w:cs="Arial"/>
          <w:b/>
          <w:sz w:val="20"/>
        </w:rPr>
        <w:t>7-XXX – Scheduling List element format when Scheduling List Type is 1</w:t>
      </w:r>
    </w:p>
    <w:p w14:paraId="52EAD7A3" w14:textId="21A1F8E5" w:rsidR="00A00BB9" w:rsidRDefault="000606D2" w:rsidP="00A00BB9">
      <w:pPr>
        <w:jc w:val="both"/>
        <w:rPr>
          <w:rFonts w:ascii="Times New Roman" w:hAnsi="Times New Roman" w:cs="Times New Roman"/>
          <w:color w:val="000000" w:themeColor="text1"/>
          <w:lang w:eastAsia="ko-KR"/>
        </w:rPr>
      </w:pPr>
      <w:r w:rsidRPr="004A261E">
        <w:rPr>
          <w:rFonts w:ascii="Times New Roman" w:hAnsi="Times New Roman" w:cs="Times New Roman"/>
          <w:color w:val="000000" w:themeColor="text1"/>
          <w:lang w:eastAsia="ko-KR"/>
        </w:rPr>
        <w:lastRenderedPageBreak/>
        <w:t>The</w:t>
      </w:r>
      <w:r w:rsidR="004A261E">
        <w:rPr>
          <w:rFonts w:ascii="Times New Roman" w:hAnsi="Times New Roman" w:cs="Times New Roman"/>
          <w:color w:val="000000" w:themeColor="text1"/>
          <w:lang w:eastAsia="ko-KR"/>
        </w:rPr>
        <w:t xml:space="preserve"> Starting Slot Index field</w:t>
      </w:r>
      <w:r w:rsidRPr="004A261E">
        <w:rPr>
          <w:rFonts w:ascii="Times New Roman" w:hAnsi="Times New Roman" w:cs="Times New Roman"/>
          <w:color w:val="000000" w:themeColor="text1"/>
          <w:lang w:eastAsia="ko-KR"/>
        </w:rPr>
        <w:t xml:space="preserve"> </w:t>
      </w:r>
      <w:r w:rsidR="004A261E">
        <w:rPr>
          <w:rFonts w:ascii="Times New Roman" w:hAnsi="Times New Roman" w:cs="Times New Roman"/>
          <w:color w:val="000000" w:themeColor="text1"/>
          <w:lang w:eastAsia="ko-KR"/>
        </w:rPr>
        <w:t xml:space="preserve">indicates the first slot </w:t>
      </w:r>
      <w:r w:rsidR="001E3985">
        <w:rPr>
          <w:rFonts w:ascii="Times New Roman" w:hAnsi="Times New Roman" w:cs="Times New Roman"/>
          <w:color w:val="000000" w:themeColor="text1"/>
          <w:lang w:eastAsia="ko-KR"/>
        </w:rPr>
        <w:t>of the periodic scheduling pattern.</w:t>
      </w:r>
    </w:p>
    <w:p w14:paraId="071A10CA" w14:textId="77777777" w:rsidR="004A261E" w:rsidRDefault="004A261E" w:rsidP="004A261E">
      <w:pPr>
        <w:autoSpaceDE w:val="0"/>
        <w:autoSpaceDN w:val="0"/>
        <w:adjustRightInd w:val="0"/>
        <w:spacing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 xml:space="preserve">The Sender Address Size field specifies the size of the Sender Address field. </w:t>
      </w:r>
      <w:r w:rsidRPr="007E6933">
        <w:rPr>
          <w:rFonts w:ascii="Times New Roman" w:hAnsi="Times New Roman" w:cs="Times New Roman"/>
          <w:color w:val="000000" w:themeColor="text1"/>
          <w:lang w:eastAsia="ko-KR"/>
        </w:rPr>
        <w:t xml:space="preserve">If the </w:t>
      </w:r>
      <w:r>
        <w:rPr>
          <w:rFonts w:ascii="Times New Roman" w:hAnsi="Times New Roman" w:cs="Times New Roman"/>
          <w:color w:val="000000" w:themeColor="text1"/>
          <w:lang w:eastAsia="ko-KR"/>
        </w:rPr>
        <w:t xml:space="preserve">Sender </w:t>
      </w:r>
      <w:r w:rsidRPr="007E6933">
        <w:rPr>
          <w:rFonts w:ascii="Times New Roman" w:hAnsi="Times New Roman" w:cs="Times New Roman"/>
          <w:color w:val="000000" w:themeColor="text1"/>
          <w:lang w:eastAsia="ko-KR"/>
        </w:rPr>
        <w:t>Address Size</w:t>
      </w:r>
      <w:r>
        <w:rPr>
          <w:rFonts w:ascii="Times New Roman" w:hAnsi="Times New Roman" w:cs="Times New Roman"/>
          <w:color w:val="000000" w:themeColor="text1"/>
          <w:lang w:eastAsia="ko-KR"/>
        </w:rPr>
        <w:t xml:space="preserve"> </w:t>
      </w:r>
      <w:r w:rsidRPr="007E6933">
        <w:rPr>
          <w:rFonts w:ascii="Times New Roman" w:hAnsi="Times New Roman" w:cs="Times New Roman"/>
          <w:color w:val="000000" w:themeColor="text1"/>
          <w:lang w:eastAsia="ko-KR"/>
        </w:rPr>
        <w:t>field is zero, short address</w:t>
      </w:r>
      <w:r>
        <w:rPr>
          <w:rFonts w:ascii="Times New Roman" w:hAnsi="Times New Roman" w:cs="Times New Roman"/>
          <w:color w:val="000000" w:themeColor="text1"/>
          <w:lang w:eastAsia="ko-KR"/>
        </w:rPr>
        <w:t xml:space="preserve"> shall be used for Sender Address field</w:t>
      </w:r>
      <w:r w:rsidRPr="007E6933">
        <w:rPr>
          <w:rFonts w:ascii="Times New Roman" w:hAnsi="Times New Roman" w:cs="Times New Roman"/>
          <w:color w:val="000000" w:themeColor="text1"/>
          <w:lang w:eastAsia="ko-KR"/>
        </w:rPr>
        <w:t xml:space="preserve">. If the </w:t>
      </w:r>
      <w:r>
        <w:rPr>
          <w:rFonts w:ascii="Times New Roman" w:hAnsi="Times New Roman" w:cs="Times New Roman"/>
          <w:color w:val="000000" w:themeColor="text1"/>
          <w:lang w:eastAsia="ko-KR"/>
        </w:rPr>
        <w:t xml:space="preserve">Sender </w:t>
      </w:r>
      <w:r w:rsidRPr="007E6933">
        <w:rPr>
          <w:rFonts w:ascii="Times New Roman" w:hAnsi="Times New Roman" w:cs="Times New Roman"/>
          <w:color w:val="000000" w:themeColor="text1"/>
          <w:lang w:eastAsia="ko-KR"/>
        </w:rPr>
        <w:t xml:space="preserve">Address Size field is one, </w:t>
      </w:r>
      <w:r>
        <w:rPr>
          <w:rFonts w:ascii="Times New Roman" w:hAnsi="Times New Roman" w:cs="Times New Roman"/>
          <w:color w:val="000000" w:themeColor="text1"/>
          <w:lang w:eastAsia="ko-KR"/>
        </w:rPr>
        <w:t>extended</w:t>
      </w:r>
      <w:r w:rsidRPr="007E6933">
        <w:rPr>
          <w:rFonts w:ascii="Times New Roman" w:hAnsi="Times New Roman" w:cs="Times New Roman"/>
          <w:color w:val="000000" w:themeColor="text1"/>
          <w:lang w:eastAsia="ko-KR"/>
        </w:rPr>
        <w:t xml:space="preserve"> address</w:t>
      </w:r>
      <w:r>
        <w:rPr>
          <w:rFonts w:ascii="Times New Roman" w:hAnsi="Times New Roman" w:cs="Times New Roman"/>
          <w:color w:val="000000" w:themeColor="text1"/>
          <w:lang w:eastAsia="ko-KR"/>
        </w:rPr>
        <w:t xml:space="preserve"> shall be used for Sender Address field</w:t>
      </w:r>
      <w:r w:rsidRPr="007E6933">
        <w:rPr>
          <w:rFonts w:ascii="Times New Roman" w:hAnsi="Times New Roman" w:cs="Times New Roman"/>
          <w:color w:val="000000" w:themeColor="text1"/>
          <w:lang w:eastAsia="ko-KR"/>
        </w:rPr>
        <w:t>.</w:t>
      </w:r>
    </w:p>
    <w:p w14:paraId="0E02C7F6" w14:textId="77777777" w:rsidR="004A261E" w:rsidRDefault="004A261E" w:rsidP="004A261E">
      <w:pPr>
        <w:spacing w:before="240"/>
        <w:jc w:val="both"/>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The Receiver Address Present field when one indicates the presence of the Receiver Address field, or not present when zero.</w:t>
      </w:r>
    </w:p>
    <w:p w14:paraId="5E2E55DF" w14:textId="478449C3" w:rsidR="004A261E" w:rsidRDefault="004A261E" w:rsidP="004A261E">
      <w:pPr>
        <w:autoSpaceDE w:val="0"/>
        <w:autoSpaceDN w:val="0"/>
        <w:adjustRightInd w:val="0"/>
        <w:spacing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 xml:space="preserve">The Receiver Address Size field specifies the size of the Receiver Address field. </w:t>
      </w:r>
      <w:r w:rsidRPr="007E6933">
        <w:rPr>
          <w:rFonts w:ascii="Times New Roman" w:hAnsi="Times New Roman" w:cs="Times New Roman"/>
          <w:color w:val="000000" w:themeColor="text1"/>
          <w:lang w:eastAsia="ko-KR"/>
        </w:rPr>
        <w:t xml:space="preserve">If the </w:t>
      </w:r>
      <w:r>
        <w:rPr>
          <w:rFonts w:ascii="Times New Roman" w:hAnsi="Times New Roman" w:cs="Times New Roman"/>
          <w:color w:val="000000" w:themeColor="text1"/>
          <w:lang w:eastAsia="ko-KR"/>
        </w:rPr>
        <w:t xml:space="preserve">Receiver </w:t>
      </w:r>
      <w:r w:rsidRPr="007E6933">
        <w:rPr>
          <w:rFonts w:ascii="Times New Roman" w:hAnsi="Times New Roman" w:cs="Times New Roman"/>
          <w:color w:val="000000" w:themeColor="text1"/>
          <w:lang w:eastAsia="ko-KR"/>
        </w:rPr>
        <w:t>Address Size</w:t>
      </w:r>
      <w:r>
        <w:rPr>
          <w:rFonts w:ascii="Times New Roman" w:hAnsi="Times New Roman" w:cs="Times New Roman"/>
          <w:color w:val="000000" w:themeColor="text1"/>
          <w:lang w:eastAsia="ko-KR"/>
        </w:rPr>
        <w:t xml:space="preserve"> </w:t>
      </w:r>
      <w:r w:rsidRPr="007E6933">
        <w:rPr>
          <w:rFonts w:ascii="Times New Roman" w:hAnsi="Times New Roman" w:cs="Times New Roman"/>
          <w:color w:val="000000" w:themeColor="text1"/>
          <w:lang w:eastAsia="ko-KR"/>
        </w:rPr>
        <w:t>field is zero, short address</w:t>
      </w:r>
      <w:r>
        <w:rPr>
          <w:rFonts w:ascii="Times New Roman" w:hAnsi="Times New Roman" w:cs="Times New Roman"/>
          <w:color w:val="000000" w:themeColor="text1"/>
          <w:lang w:eastAsia="ko-KR"/>
        </w:rPr>
        <w:t xml:space="preserve"> shall be used for Receiver Address field</w:t>
      </w:r>
      <w:r w:rsidRPr="007E6933">
        <w:rPr>
          <w:rFonts w:ascii="Times New Roman" w:hAnsi="Times New Roman" w:cs="Times New Roman"/>
          <w:color w:val="000000" w:themeColor="text1"/>
          <w:lang w:eastAsia="ko-KR"/>
        </w:rPr>
        <w:t xml:space="preserve">. If the </w:t>
      </w:r>
      <w:r>
        <w:rPr>
          <w:rFonts w:ascii="Times New Roman" w:hAnsi="Times New Roman" w:cs="Times New Roman"/>
          <w:color w:val="000000" w:themeColor="text1"/>
          <w:lang w:eastAsia="ko-KR"/>
        </w:rPr>
        <w:t xml:space="preserve">Receiver </w:t>
      </w:r>
      <w:r w:rsidRPr="007E6933">
        <w:rPr>
          <w:rFonts w:ascii="Times New Roman" w:hAnsi="Times New Roman" w:cs="Times New Roman"/>
          <w:color w:val="000000" w:themeColor="text1"/>
          <w:lang w:eastAsia="ko-KR"/>
        </w:rPr>
        <w:t xml:space="preserve">Address Size field is one, </w:t>
      </w:r>
      <w:r>
        <w:rPr>
          <w:rFonts w:ascii="Times New Roman" w:hAnsi="Times New Roman" w:cs="Times New Roman"/>
          <w:color w:val="000000" w:themeColor="text1"/>
          <w:lang w:eastAsia="ko-KR"/>
        </w:rPr>
        <w:t>extended</w:t>
      </w:r>
      <w:r w:rsidRPr="007E6933">
        <w:rPr>
          <w:rFonts w:ascii="Times New Roman" w:hAnsi="Times New Roman" w:cs="Times New Roman"/>
          <w:color w:val="000000" w:themeColor="text1"/>
          <w:lang w:eastAsia="ko-KR"/>
        </w:rPr>
        <w:t xml:space="preserve"> address</w:t>
      </w:r>
      <w:r>
        <w:rPr>
          <w:rFonts w:ascii="Times New Roman" w:hAnsi="Times New Roman" w:cs="Times New Roman"/>
          <w:color w:val="000000" w:themeColor="text1"/>
          <w:lang w:eastAsia="ko-KR"/>
        </w:rPr>
        <w:t xml:space="preserve"> shall be used for Receiver Address field</w:t>
      </w:r>
      <w:r w:rsidRPr="007E6933">
        <w:rPr>
          <w:rFonts w:ascii="Times New Roman" w:hAnsi="Times New Roman" w:cs="Times New Roman"/>
          <w:color w:val="000000" w:themeColor="text1"/>
          <w:lang w:eastAsia="ko-KR"/>
        </w:rPr>
        <w:t>.</w:t>
      </w:r>
      <w:r>
        <w:rPr>
          <w:rFonts w:ascii="Times New Roman" w:hAnsi="Times New Roman" w:cs="Times New Roman"/>
          <w:color w:val="000000" w:themeColor="text1"/>
          <w:lang w:eastAsia="ko-KR"/>
        </w:rPr>
        <w:t xml:space="preserve"> When the Receiver Address Present field is set to zero, the Receiver Address Size field shall be ignored.</w:t>
      </w:r>
    </w:p>
    <w:p w14:paraId="7DAE7073" w14:textId="64088B96" w:rsidR="004A261E" w:rsidRDefault="0049065A" w:rsidP="004A261E">
      <w:pPr>
        <w:autoSpaceDE w:val="0"/>
        <w:autoSpaceDN w:val="0"/>
        <w:adjustRightInd w:val="0"/>
        <w:spacing w:before="240" w:after="0" w:line="240" w:lineRule="auto"/>
        <w:rPr>
          <w:rFonts w:ascii="Times New Roman" w:hAnsi="Times New Roman" w:cs="Times New Roman"/>
          <w:color w:val="000000" w:themeColor="text1"/>
          <w:lang w:eastAsia="ko-KR"/>
        </w:rPr>
      </w:pPr>
      <w:r w:rsidRPr="0049065A">
        <w:rPr>
          <w:rFonts w:ascii="Times New Roman" w:hAnsi="Times New Roman" w:cs="Times New Roman"/>
          <w:color w:val="000000" w:themeColor="text1"/>
          <w:lang w:eastAsia="ko-KR"/>
        </w:rPr>
        <w:t>The Scheduling Step field specifies the number of slots in the gap between scheduled slots.</w:t>
      </w:r>
      <w:r w:rsidR="0022285C">
        <w:rPr>
          <w:rFonts w:ascii="Times New Roman" w:hAnsi="Times New Roman" w:cs="Times New Roman"/>
          <w:color w:val="000000" w:themeColor="text1"/>
          <w:lang w:eastAsia="ko-KR"/>
        </w:rPr>
        <w:t xml:space="preserve"> </w:t>
      </w:r>
      <w:r w:rsidRPr="0049065A">
        <w:rPr>
          <w:rFonts w:ascii="Times New Roman" w:hAnsi="Times New Roman" w:cs="Times New Roman"/>
          <w:color w:val="000000" w:themeColor="text1"/>
          <w:lang w:eastAsia="ko-KR"/>
        </w:rPr>
        <w:t>The</w:t>
      </w:r>
      <w:r w:rsidR="005C57AD">
        <w:rPr>
          <w:rFonts w:ascii="Times New Roman" w:hAnsi="Times New Roman" w:cs="Times New Roman"/>
          <w:color w:val="000000" w:themeColor="text1"/>
          <w:lang w:eastAsia="ko-KR"/>
        </w:rPr>
        <w:t xml:space="preserve"> S</w:t>
      </w:r>
      <w:r w:rsidRPr="0049065A">
        <w:rPr>
          <w:rFonts w:ascii="Times New Roman" w:hAnsi="Times New Roman" w:cs="Times New Roman"/>
          <w:color w:val="000000" w:themeColor="text1"/>
          <w:lang w:eastAsia="ko-KR"/>
        </w:rPr>
        <w:t>cheduling Repetition field specifies the number of scheduled slots within the periodic scheduling pattern</w:t>
      </w:r>
      <w:r w:rsidR="00925D87">
        <w:rPr>
          <w:rFonts w:ascii="Times New Roman" w:hAnsi="Times New Roman" w:cs="Times New Roman"/>
          <w:color w:val="000000" w:themeColor="text1"/>
          <w:lang w:eastAsia="ko-KR"/>
        </w:rPr>
        <w:t>.</w:t>
      </w:r>
    </w:p>
    <w:p w14:paraId="640BC78B" w14:textId="77777777" w:rsidR="004A261E" w:rsidRDefault="004A261E" w:rsidP="004A261E">
      <w:pPr>
        <w:autoSpaceDE w:val="0"/>
        <w:autoSpaceDN w:val="0"/>
        <w:adjustRightInd w:val="0"/>
        <w:spacing w:after="0" w:line="240" w:lineRule="auto"/>
        <w:rPr>
          <w:rFonts w:ascii="Times New Roman" w:hAnsi="Times New Roman" w:cs="Times New Roman"/>
          <w:color w:val="000000" w:themeColor="text1"/>
          <w:lang w:eastAsia="ko-KR"/>
        </w:rPr>
      </w:pPr>
    </w:p>
    <w:p w14:paraId="53E8177F" w14:textId="77777777" w:rsidR="004A261E" w:rsidRDefault="004A261E" w:rsidP="004A261E">
      <w:pPr>
        <w:jc w:val="both"/>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The Sender Address field identifies which device can send frames in scheduled slots.</w:t>
      </w:r>
    </w:p>
    <w:p w14:paraId="09DA4F30" w14:textId="77777777" w:rsidR="004A261E" w:rsidRDefault="004A261E" w:rsidP="004A261E">
      <w:pPr>
        <w:jc w:val="both"/>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The Receiver Address field, if present, indicates the device to which frames will be sent in scheduled slots.</w:t>
      </w:r>
    </w:p>
    <w:p w14:paraId="64AACA26" w14:textId="4F3489AE" w:rsidR="004A261E" w:rsidRDefault="00EC5998" w:rsidP="00A00BB9">
      <w:pPr>
        <w:jc w:val="both"/>
        <w:rPr>
          <w:rFonts w:ascii="Times New Roman" w:hAnsi="Times New Roman" w:cs="Times New Roman"/>
          <w:color w:val="000000" w:themeColor="text1"/>
          <w:lang w:eastAsia="ko-KR"/>
        </w:rPr>
      </w:pPr>
      <w:r>
        <w:rPr>
          <w:rFonts w:ascii="Times New Roman" w:eastAsia="DengXian" w:hAnsi="Times New Roman" w:cs="Times New Roman"/>
          <w:color w:val="000000" w:themeColor="text1"/>
          <w:lang w:eastAsia="zh-CN"/>
        </w:rPr>
        <w:t xml:space="preserve">If RDM IE </w:t>
      </w:r>
      <w:r>
        <w:rPr>
          <w:rFonts w:ascii="Times New Roman" w:hAnsi="Times New Roman" w:cs="Times New Roman"/>
          <w:color w:val="000000" w:themeColor="text1"/>
          <w:lang w:eastAsia="ko-KR"/>
        </w:rPr>
        <w:t xml:space="preserve">defined in 7.4.4.44 and </w:t>
      </w:r>
      <w:r w:rsidR="006B1D45">
        <w:rPr>
          <w:rFonts w:ascii="Times New Roman" w:hAnsi="Times New Roman" w:cs="Times New Roman"/>
          <w:color w:val="000000" w:themeColor="text1"/>
          <w:lang w:eastAsia="ko-KR"/>
        </w:rPr>
        <w:t>the</w:t>
      </w:r>
      <w:r w:rsidR="006B1D45" w:rsidRPr="008E44F1">
        <w:rPr>
          <w:rFonts w:ascii="Times New Roman" w:hAnsi="Times New Roman" w:cs="Times New Roman"/>
          <w:color w:val="000000" w:themeColor="text1"/>
          <w:lang w:eastAsia="ko-KR"/>
        </w:rPr>
        <w:t xml:space="preserve"> scheduling IE</w:t>
      </w:r>
      <w:r w:rsidR="006B1D45">
        <w:rPr>
          <w:rFonts w:ascii="Times New Roman" w:hAnsi="Times New Roman" w:cs="Times New Roman"/>
          <w:color w:val="000000" w:themeColor="text1"/>
          <w:lang w:eastAsia="ko-KR"/>
        </w:rPr>
        <w:t xml:space="preserve"> defined in </w:t>
      </w:r>
      <w:r w:rsidR="00B908DD">
        <w:rPr>
          <w:rFonts w:ascii="Times New Roman" w:hAnsi="Times New Roman" w:cs="Times New Roman"/>
          <w:color w:val="000000" w:themeColor="text1"/>
          <w:lang w:eastAsia="ko-KR"/>
        </w:rPr>
        <w:t>7.4.4.x</w:t>
      </w:r>
      <w:r w:rsidR="00B908DD">
        <w:rPr>
          <w:rFonts w:ascii="Times New Roman" w:eastAsia="DengXian" w:hAnsi="Times New Roman" w:cs="Times New Roman"/>
          <w:color w:val="000000" w:themeColor="text1"/>
          <w:lang w:eastAsia="zh-CN"/>
        </w:rPr>
        <w:t xml:space="preserve"> exist</w:t>
      </w:r>
      <w:r w:rsidR="006B1D45">
        <w:rPr>
          <w:rFonts w:ascii="Times New Roman" w:eastAsia="DengXian" w:hAnsi="Times New Roman" w:cs="Times New Roman"/>
          <w:color w:val="000000" w:themeColor="text1"/>
          <w:lang w:eastAsia="zh-CN"/>
        </w:rPr>
        <w:t xml:space="preserve"> in the same control message, then </w:t>
      </w:r>
      <w:r w:rsidR="00066E12">
        <w:rPr>
          <w:rFonts w:ascii="Times New Roman" w:eastAsia="DengXian" w:hAnsi="Times New Roman" w:cs="Times New Roman"/>
          <w:color w:val="000000" w:themeColor="text1"/>
          <w:lang w:eastAsia="zh-CN"/>
        </w:rPr>
        <w:t>e</w:t>
      </w:r>
      <w:r w:rsidR="001B3871">
        <w:rPr>
          <w:rFonts w:ascii="Times New Roman" w:eastAsia="DengXian" w:hAnsi="Times New Roman" w:cs="Times New Roman"/>
          <w:color w:val="000000" w:themeColor="text1"/>
          <w:lang w:eastAsia="zh-CN"/>
        </w:rPr>
        <w:t xml:space="preserve">ach </w:t>
      </w:r>
      <w:r w:rsidR="00BD6BF1" w:rsidRPr="00BD6BF1">
        <w:rPr>
          <w:rFonts w:ascii="Times New Roman" w:eastAsia="DengXian" w:hAnsi="Times New Roman" w:cs="Times New Roman"/>
          <w:color w:val="000000" w:themeColor="text1"/>
          <w:lang w:eastAsia="zh-CN"/>
        </w:rPr>
        <w:t xml:space="preserve">ERDEV(s) in enhanced HPRF </w:t>
      </w:r>
      <w:commentRangeStart w:id="5"/>
      <w:r w:rsidR="00BD6BF1" w:rsidRPr="00BD6BF1">
        <w:rPr>
          <w:rFonts w:ascii="Times New Roman" w:eastAsia="DengXian" w:hAnsi="Times New Roman" w:cs="Times New Roman"/>
          <w:color w:val="000000" w:themeColor="text1"/>
          <w:lang w:eastAsia="zh-CN"/>
        </w:rPr>
        <w:t>mode</w:t>
      </w:r>
      <w:commentRangeEnd w:id="5"/>
      <w:r w:rsidR="00BD6BF1">
        <w:rPr>
          <w:rStyle w:val="CommentReference"/>
          <w:rFonts w:ascii="Times New Roman" w:hAnsi="Times New Roman" w:cs="Times New Roman"/>
          <w:lang w:eastAsia="ko-KR"/>
        </w:rPr>
        <w:commentReference w:id="5"/>
      </w:r>
      <w:r w:rsidR="001B3871">
        <w:rPr>
          <w:rFonts w:ascii="Times New Roman" w:eastAsia="DengXian" w:hAnsi="Times New Roman" w:cs="Times New Roman"/>
          <w:color w:val="000000" w:themeColor="text1"/>
          <w:lang w:eastAsia="zh-CN"/>
        </w:rPr>
        <w:t xml:space="preserve"> shall only be scheduled by </w:t>
      </w:r>
      <w:r w:rsidR="001B3871">
        <w:rPr>
          <w:rFonts w:ascii="Times New Roman" w:hAnsi="Times New Roman" w:cs="Times New Roman"/>
          <w:color w:val="000000" w:themeColor="text1"/>
          <w:lang w:eastAsia="ko-KR"/>
        </w:rPr>
        <w:t>the</w:t>
      </w:r>
      <w:r w:rsidR="001B3871" w:rsidRPr="008E44F1">
        <w:rPr>
          <w:rFonts w:ascii="Times New Roman" w:hAnsi="Times New Roman" w:cs="Times New Roman"/>
          <w:color w:val="000000" w:themeColor="text1"/>
          <w:lang w:eastAsia="ko-KR"/>
        </w:rPr>
        <w:t xml:space="preserve"> scheduling IE</w:t>
      </w:r>
      <w:r w:rsidR="001B3871">
        <w:rPr>
          <w:rFonts w:ascii="Times New Roman" w:hAnsi="Times New Roman" w:cs="Times New Roman"/>
          <w:color w:val="000000" w:themeColor="text1"/>
          <w:lang w:eastAsia="ko-KR"/>
        </w:rPr>
        <w:t xml:space="preserve"> defined in 7.4.4.x</w:t>
      </w:r>
      <w:r w:rsidR="00A63874">
        <w:rPr>
          <w:rFonts w:ascii="Times New Roman" w:hAnsi="Times New Roman" w:cs="Times New Roman"/>
          <w:color w:val="000000" w:themeColor="text1"/>
          <w:lang w:eastAsia="ko-KR"/>
        </w:rPr>
        <w:t>.</w:t>
      </w:r>
    </w:p>
    <w:p w14:paraId="630DD795" w14:textId="77777777" w:rsidR="0085290C" w:rsidRPr="0085290C" w:rsidRDefault="0085290C" w:rsidP="00A00BB9">
      <w:pPr>
        <w:jc w:val="both"/>
        <w:rPr>
          <w:rFonts w:ascii="Times New Roman" w:hAnsi="Times New Roman" w:cs="Times New Roman"/>
          <w:color w:val="000000" w:themeColor="text1"/>
          <w:lang w:eastAsia="ko-KR"/>
        </w:rPr>
      </w:pPr>
    </w:p>
    <w:sectPr w:rsidR="0085290C" w:rsidRPr="0085290C">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Wukuan(WT Lab)" w:date="2023-01-11T10:53:00Z" w:initials="WL">
    <w:p w14:paraId="68FD9DA4" w14:textId="09E3CC39" w:rsidR="00BD6BF1" w:rsidRDefault="00BD6BF1">
      <w:pPr>
        <w:pStyle w:val="CommentText"/>
      </w:pPr>
      <w:r>
        <w:rPr>
          <w:rStyle w:val="CommentReference"/>
        </w:rPr>
        <w:annotationRef/>
      </w:r>
      <w:r>
        <w:rPr>
          <w:color w:val="000000" w:themeColor="text1"/>
        </w:rPr>
        <w:t>‘ERDEV(s) in enhanced HPRF mode</w:t>
      </w:r>
      <w:r>
        <w:rPr>
          <w:rStyle w:val="CommentReference"/>
        </w:rPr>
        <w:annotationRef/>
      </w:r>
      <w:r>
        <w:rPr>
          <w:color w:val="000000" w:themeColor="text1"/>
        </w:rPr>
        <w:t>’ referring to 802.15.4ab-compliant ERDEV(s)</w:t>
      </w:r>
      <w:r w:rsidR="00BA15D0">
        <w:rPr>
          <w:color w:val="000000" w:themeColor="text1"/>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FD9D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D9DA4" w16cid:durableId="276913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613E9" w14:textId="77777777" w:rsidR="004B618A" w:rsidRDefault="004B618A" w:rsidP="00FB0AC0">
      <w:pPr>
        <w:spacing w:after="0" w:line="240" w:lineRule="auto"/>
      </w:pPr>
      <w:r>
        <w:separator/>
      </w:r>
    </w:p>
  </w:endnote>
  <w:endnote w:type="continuationSeparator" w:id="0">
    <w:p w14:paraId="62B22131" w14:textId="77777777" w:rsidR="004B618A" w:rsidRDefault="004B618A" w:rsidP="00FB0AC0">
      <w:pPr>
        <w:spacing w:after="0" w:line="240" w:lineRule="auto"/>
      </w:pPr>
      <w:r>
        <w:continuationSeparator/>
      </w:r>
    </w:p>
  </w:endnote>
  <w:endnote w:type="continuationNotice" w:id="1">
    <w:p w14:paraId="114A6C1F" w14:textId="77777777" w:rsidR="004B618A" w:rsidRDefault="004B61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New York">
    <w:panose1 w:val="020B0604020202020204"/>
    <w:charset w:val="00"/>
    <w:family w:val="roman"/>
    <w:pitch w:val="variable"/>
    <w:sig w:usb0="00000003" w:usb1="00000000" w:usb2="00000000" w:usb3="00000000" w:csb0="00000001" w:csb1="00000000"/>
  </w:font>
  <w:font w:name="DejaVu Sans">
    <w:altName w:val="Arial"/>
    <w:panose1 w:val="020B0604020202020204"/>
    <w:charset w:val="00"/>
    <w:family w:val="swiss"/>
    <w:pitch w:val="variable"/>
    <w:sig w:usb0="E7002EFF" w:usb1="D200FDFF" w:usb2="0A246029" w:usb3="00000000" w:csb0="000001FF" w:csb1="00000000"/>
  </w:font>
  <w:font w:name="Arial-BoldMT">
    <w:altName w:val="Arial"/>
    <w:panose1 w:val="020B0604020202020204"/>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28ECAD22" w:rsidR="00222FAE" w:rsidRPr="00FB0AC0" w:rsidRDefault="00222FAE"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r>
    <w:r w:rsidR="003D7303">
      <w:rPr>
        <w:rFonts w:ascii="Times New Roman" w:eastAsia="Times New Roman" w:hAnsi="Times New Roman" w:cs="Times New Roman"/>
        <w:sz w:val="24"/>
        <w:szCs w:val="20"/>
      </w:rPr>
      <w:t>Kangjin Yoon</w:t>
    </w:r>
    <w:r w:rsidR="006C0AE1">
      <w:rPr>
        <w:rFonts w:ascii="Times New Roman" w:eastAsia="Times New Roman" w:hAnsi="Times New Roman" w:cs="Times New Roman"/>
        <w:sz w:val="24"/>
        <w:szCs w:val="20"/>
      </w:rPr>
      <w:t xml:space="preserve"> et al.</w:t>
    </w:r>
    <w:r w:rsidR="00EF6818">
      <w:rPr>
        <w:rFonts w:ascii="Times New Roman" w:eastAsia="Times New Roman" w:hAnsi="Times New Roman" w:cs="Times New Roman"/>
        <w:sz w:val="24"/>
        <w:szCs w:val="20"/>
      </w:rPr>
      <w:t xml:space="preserve"> (</w:t>
    </w:r>
    <w:r w:rsidR="003D7303">
      <w:rPr>
        <w:rFonts w:ascii="Times New Roman" w:eastAsia="Times New Roman" w:hAnsi="Times New Roman" w:cs="Times New Roman"/>
        <w:sz w:val="24"/>
        <w:szCs w:val="20"/>
      </w:rPr>
      <w:t>Meta</w:t>
    </w:r>
    <w:r w:rsidR="00EF6818">
      <w:rPr>
        <w:rFonts w:ascii="Times New Roman" w:eastAsia="Times New Roman" w:hAnsi="Times New Roman" w:cs="Times New Roman"/>
        <w:sz w:val="24"/>
        <w:szCs w:val="20"/>
      </w:rPr>
      <w:t>)</w:t>
    </w:r>
    <w:r w:rsidRPr="00FB0AC0">
      <w:rPr>
        <w:rFonts w:ascii="Times New Roman" w:eastAsia="Times New Roman" w:hAnsi="Times New Roman" w:cs="Times New Roman"/>
        <w:sz w:val="24"/>
        <w:szCs w:val="20"/>
      </w:rPr>
      <w:t xml:space="preserve"> </w:t>
    </w:r>
  </w:p>
  <w:p w14:paraId="1649B78C" w14:textId="0484EBB3" w:rsidR="00222FAE" w:rsidRDefault="0022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5A73F" w14:textId="77777777" w:rsidR="004B618A" w:rsidRDefault="004B618A" w:rsidP="00FB0AC0">
      <w:pPr>
        <w:spacing w:after="0" w:line="240" w:lineRule="auto"/>
      </w:pPr>
      <w:r>
        <w:separator/>
      </w:r>
    </w:p>
  </w:footnote>
  <w:footnote w:type="continuationSeparator" w:id="0">
    <w:p w14:paraId="03EE423A" w14:textId="77777777" w:rsidR="004B618A" w:rsidRDefault="004B618A" w:rsidP="00FB0AC0">
      <w:pPr>
        <w:spacing w:after="0" w:line="240" w:lineRule="auto"/>
      </w:pPr>
      <w:r>
        <w:continuationSeparator/>
      </w:r>
    </w:p>
  </w:footnote>
  <w:footnote w:type="continuationNotice" w:id="1">
    <w:p w14:paraId="58A21D01" w14:textId="77777777" w:rsidR="004B618A" w:rsidRDefault="004B61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47C9DA52" w:rsidR="00222FAE" w:rsidRPr="00FB0AC0" w:rsidRDefault="003D7303"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November</w:t>
    </w:r>
    <w:r w:rsidR="00222FAE">
      <w:rPr>
        <w:rFonts w:ascii="Times New Roman" w:hAnsi="Times New Roman" w:cs="Times New Roman"/>
        <w:b/>
        <w:sz w:val="28"/>
      </w:rPr>
      <w:t xml:space="preserve"> 2022</w:t>
    </w:r>
    <w:r w:rsidR="00222FAE" w:rsidRPr="00FB0AC0">
      <w:rPr>
        <w:rFonts w:ascii="Times New Roman" w:hAnsi="Times New Roman" w:cs="Times New Roman"/>
        <w:b/>
        <w:sz w:val="28"/>
      </w:rPr>
      <w:tab/>
      <w:t xml:space="preserve"> </w:t>
    </w:r>
    <w:r w:rsidR="00222FAE" w:rsidRPr="00FB0AC0">
      <w:rPr>
        <w:rFonts w:ascii="Times New Roman" w:hAnsi="Times New Roman" w:cs="Times New Roman"/>
        <w:b/>
        <w:sz w:val="28"/>
      </w:rPr>
      <w:tab/>
      <w:t xml:space="preserve">Doc: IEEE </w:t>
    </w:r>
    <w:r w:rsidR="00357C70">
      <w:rPr>
        <w:rFonts w:ascii="Times New Roman" w:hAnsi="Times New Roman" w:cs="Times New Roman"/>
        <w:b/>
        <w:bCs/>
        <w:color w:val="000000"/>
        <w:sz w:val="28"/>
        <w:szCs w:val="28"/>
        <w:shd w:val="clear" w:color="auto" w:fill="FFFFFF"/>
      </w:rPr>
      <w:t>15-22-0</w:t>
    </w:r>
    <w:r>
      <w:rPr>
        <w:rFonts w:ascii="Times New Roman" w:hAnsi="Times New Roman" w:cs="Times New Roman"/>
        <w:b/>
        <w:bCs/>
        <w:color w:val="000000"/>
        <w:sz w:val="28"/>
        <w:szCs w:val="28"/>
        <w:shd w:val="clear" w:color="auto" w:fill="FFFFFF"/>
      </w:rPr>
      <w:t>XXX</w:t>
    </w:r>
    <w:r w:rsidR="00222FAE" w:rsidRPr="001F45E6">
      <w:rPr>
        <w:rFonts w:ascii="Times New Roman" w:hAnsi="Times New Roman" w:cs="Times New Roman"/>
        <w:b/>
        <w:bCs/>
        <w:color w:val="000000"/>
        <w:sz w:val="28"/>
        <w:szCs w:val="28"/>
        <w:shd w:val="clear" w:color="auto" w:fill="FFFFFF"/>
      </w:rPr>
      <w:t>-0</w:t>
    </w:r>
    <w:r>
      <w:rPr>
        <w:rFonts w:ascii="Times New Roman" w:hAnsi="Times New Roman" w:cs="Times New Roman"/>
        <w:b/>
        <w:bCs/>
        <w:color w:val="000000"/>
        <w:sz w:val="28"/>
        <w:szCs w:val="28"/>
        <w:shd w:val="clear" w:color="auto" w:fill="FFFFFF"/>
      </w:rPr>
      <w:t>0</w:t>
    </w:r>
    <w:r w:rsidR="00222FAE" w:rsidRPr="001F45E6">
      <w:rPr>
        <w:rFonts w:ascii="Times New Roman" w:hAnsi="Times New Roman" w:cs="Times New Roman"/>
        <w:b/>
        <w:bCs/>
        <w:color w:val="000000"/>
        <w:sz w:val="28"/>
        <w:szCs w:val="28"/>
        <w:shd w:val="clear" w:color="auto" w:fill="FFFFFF"/>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43CE4"/>
    <w:lvl w:ilvl="0">
      <w:numFmt w:val="bullet"/>
      <w:lvlText w:val="*"/>
      <w:lvlJc w:val="left"/>
    </w:lvl>
  </w:abstractNum>
  <w:abstractNum w:abstractNumId="1" w15:restartNumberingAfterBreak="0">
    <w:nsid w:val="05A53F0B"/>
    <w:multiLevelType w:val="hybridMultilevel"/>
    <w:tmpl w:val="7138F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AFD"/>
    <w:multiLevelType w:val="hybridMultilevel"/>
    <w:tmpl w:val="39467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31016"/>
    <w:multiLevelType w:val="hybridMultilevel"/>
    <w:tmpl w:val="937EC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0706CB"/>
    <w:multiLevelType w:val="multilevel"/>
    <w:tmpl w:val="D9ECDA6C"/>
    <w:lvl w:ilvl="0">
      <w:start w:val="6"/>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4FC3408"/>
    <w:multiLevelType w:val="multilevel"/>
    <w:tmpl w:val="CD249D9E"/>
    <w:lvl w:ilvl="0">
      <w:start w:val="6"/>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4" w15:restartNumberingAfterBreak="0">
    <w:nsid w:val="57D8330A"/>
    <w:multiLevelType w:val="hybridMultilevel"/>
    <w:tmpl w:val="6B10B00C"/>
    <w:lvl w:ilvl="0" w:tplc="812E61E0">
      <w:start w:val="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5" w15:restartNumberingAfterBreak="0">
    <w:nsid w:val="57D8503D"/>
    <w:multiLevelType w:val="hybridMultilevel"/>
    <w:tmpl w:val="1940F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B5D6B"/>
    <w:multiLevelType w:val="hybridMultilevel"/>
    <w:tmpl w:val="8DA68278"/>
    <w:lvl w:ilvl="0" w:tplc="AB44CD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261981">
    <w:abstractNumId w:val="5"/>
  </w:num>
  <w:num w:numId="2" w16cid:durableId="1992367590">
    <w:abstractNumId w:val="16"/>
  </w:num>
  <w:num w:numId="3" w16cid:durableId="1102069228">
    <w:abstractNumId w:val="2"/>
  </w:num>
  <w:num w:numId="4" w16cid:durableId="1953394771">
    <w:abstractNumId w:val="9"/>
  </w:num>
  <w:num w:numId="5" w16cid:durableId="187838916">
    <w:abstractNumId w:val="4"/>
  </w:num>
  <w:num w:numId="6" w16cid:durableId="775638207">
    <w:abstractNumId w:val="7"/>
  </w:num>
  <w:num w:numId="7" w16cid:durableId="826365682">
    <w:abstractNumId w:val="10"/>
  </w:num>
  <w:num w:numId="8" w16cid:durableId="470177336">
    <w:abstractNumId w:val="3"/>
  </w:num>
  <w:num w:numId="9" w16cid:durableId="126898576">
    <w:abstractNumId w:val="12"/>
  </w:num>
  <w:num w:numId="10" w16cid:durableId="1467505756">
    <w:abstractNumId w:val="20"/>
  </w:num>
  <w:num w:numId="11" w16cid:durableId="598756614">
    <w:abstractNumId w:val="21"/>
  </w:num>
  <w:num w:numId="12" w16cid:durableId="1612392409">
    <w:abstractNumId w:val="23"/>
  </w:num>
  <w:num w:numId="13" w16cid:durableId="1471289345">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0154982">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645619">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6" w16cid:durableId="247735299">
    <w:abstractNumId w:val="19"/>
  </w:num>
  <w:num w:numId="17" w16cid:durableId="886719854">
    <w:abstractNumId w:val="8"/>
  </w:num>
  <w:num w:numId="18" w16cid:durableId="1199859003">
    <w:abstractNumId w:val="22"/>
  </w:num>
  <w:num w:numId="19" w16cid:durableId="266426279">
    <w:abstractNumId w:val="18"/>
  </w:num>
  <w:num w:numId="20" w16cid:durableId="2092121272">
    <w:abstractNumId w:val="1"/>
  </w:num>
  <w:num w:numId="21" w16cid:durableId="1819766068">
    <w:abstractNumId w:val="6"/>
  </w:num>
  <w:num w:numId="22" w16cid:durableId="575479227">
    <w:abstractNumId w:val="15"/>
  </w:num>
  <w:num w:numId="23" w16cid:durableId="780413882">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6209846">
    <w:abstractNumId w:val="13"/>
  </w:num>
  <w:num w:numId="25" w16cid:durableId="1430080390">
    <w:abstractNumId w:val="17"/>
  </w:num>
  <w:num w:numId="26" w16cid:durableId="684134915">
    <w:abstractNumId w:val="12"/>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7714892">
    <w:abstractNumId w:val="11"/>
  </w:num>
  <w:num w:numId="28" w16cid:durableId="545601670">
    <w:abstractNumId w:val="12"/>
    <w:lvlOverride w:ilvl="0">
      <w:startOverride w:val="6"/>
    </w:lvlOverride>
    <w:lvlOverride w:ilvl="1">
      <w:startOverride w:val="10"/>
    </w:lvlOverride>
  </w:num>
  <w:num w:numId="29" w16cid:durableId="84960051">
    <w:abstractNumId w:val="12"/>
    <w:lvlOverride w:ilvl="0">
      <w:startOverride w:val="6"/>
    </w:lvlOverride>
    <w:lvlOverride w:ilvl="1">
      <w:startOverride w:val="10"/>
    </w:lvlOverride>
  </w:num>
  <w:num w:numId="30" w16cid:durableId="2131589139">
    <w:abstractNumId w:val="12"/>
    <w:lvlOverride w:ilvl="0">
      <w:startOverride w:val="6"/>
    </w:lvlOverride>
    <w:lvlOverride w:ilvl="1">
      <w:startOverride w:val="10"/>
    </w:lvlOverride>
    <w:lvlOverride w:ilvl="2">
      <w:startOverride w:val="2"/>
    </w:lvlOverride>
  </w:num>
  <w:num w:numId="31" w16cid:durableId="174594903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ukuan(WT Lab)">
    <w15:presenceInfo w15:providerId="AD" w15:userId="S-1-5-21-147214757-305610072-1517763936-7811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3"/>
  <w:doNotDisplayPageBoundaries/>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37"/>
    <w:rsid w:val="00002DCE"/>
    <w:rsid w:val="00007BFA"/>
    <w:rsid w:val="00010F83"/>
    <w:rsid w:val="00014EC9"/>
    <w:rsid w:val="00016E98"/>
    <w:rsid w:val="00031E7C"/>
    <w:rsid w:val="000358C9"/>
    <w:rsid w:val="00036376"/>
    <w:rsid w:val="000367E3"/>
    <w:rsid w:val="00036FC8"/>
    <w:rsid w:val="00040C98"/>
    <w:rsid w:val="0004226C"/>
    <w:rsid w:val="00052080"/>
    <w:rsid w:val="000606D2"/>
    <w:rsid w:val="0006157B"/>
    <w:rsid w:val="000615FD"/>
    <w:rsid w:val="00063AB0"/>
    <w:rsid w:val="00063B0C"/>
    <w:rsid w:val="000656D3"/>
    <w:rsid w:val="00066E12"/>
    <w:rsid w:val="00067B7F"/>
    <w:rsid w:val="0007086E"/>
    <w:rsid w:val="00073C66"/>
    <w:rsid w:val="00073FB9"/>
    <w:rsid w:val="00076923"/>
    <w:rsid w:val="000773BB"/>
    <w:rsid w:val="00080B42"/>
    <w:rsid w:val="000815BC"/>
    <w:rsid w:val="00092837"/>
    <w:rsid w:val="00095EC8"/>
    <w:rsid w:val="000A031B"/>
    <w:rsid w:val="000A41F1"/>
    <w:rsid w:val="000B1AF7"/>
    <w:rsid w:val="000B26BB"/>
    <w:rsid w:val="000B2DA2"/>
    <w:rsid w:val="000B5634"/>
    <w:rsid w:val="000C0044"/>
    <w:rsid w:val="000C6B92"/>
    <w:rsid w:val="000D0C4B"/>
    <w:rsid w:val="000D0D27"/>
    <w:rsid w:val="000D2B85"/>
    <w:rsid w:val="000D2FCC"/>
    <w:rsid w:val="000D53F0"/>
    <w:rsid w:val="000D6630"/>
    <w:rsid w:val="000E6148"/>
    <w:rsid w:val="000E688F"/>
    <w:rsid w:val="000F0C35"/>
    <w:rsid w:val="000F1520"/>
    <w:rsid w:val="000F3C40"/>
    <w:rsid w:val="000F3F4F"/>
    <w:rsid w:val="000F432A"/>
    <w:rsid w:val="000F534D"/>
    <w:rsid w:val="000F590B"/>
    <w:rsid w:val="000F5E85"/>
    <w:rsid w:val="001023E2"/>
    <w:rsid w:val="001023E8"/>
    <w:rsid w:val="00104168"/>
    <w:rsid w:val="00106D73"/>
    <w:rsid w:val="00114CA2"/>
    <w:rsid w:val="00115D7A"/>
    <w:rsid w:val="00120408"/>
    <w:rsid w:val="00122404"/>
    <w:rsid w:val="00122906"/>
    <w:rsid w:val="00124DCE"/>
    <w:rsid w:val="00126708"/>
    <w:rsid w:val="00133BEC"/>
    <w:rsid w:val="0013621D"/>
    <w:rsid w:val="001416CD"/>
    <w:rsid w:val="00142599"/>
    <w:rsid w:val="00145076"/>
    <w:rsid w:val="00154EDC"/>
    <w:rsid w:val="00155175"/>
    <w:rsid w:val="0015674C"/>
    <w:rsid w:val="0015793D"/>
    <w:rsid w:val="00163949"/>
    <w:rsid w:val="0016736F"/>
    <w:rsid w:val="001775C8"/>
    <w:rsid w:val="00180977"/>
    <w:rsid w:val="001825D6"/>
    <w:rsid w:val="001851C0"/>
    <w:rsid w:val="001872AB"/>
    <w:rsid w:val="00193331"/>
    <w:rsid w:val="00195338"/>
    <w:rsid w:val="001979B7"/>
    <w:rsid w:val="001A1A5F"/>
    <w:rsid w:val="001A3FDB"/>
    <w:rsid w:val="001B0367"/>
    <w:rsid w:val="001B3871"/>
    <w:rsid w:val="001B4628"/>
    <w:rsid w:val="001B7BEA"/>
    <w:rsid w:val="001D2DC7"/>
    <w:rsid w:val="001D43C9"/>
    <w:rsid w:val="001D472E"/>
    <w:rsid w:val="001E105A"/>
    <w:rsid w:val="001E2840"/>
    <w:rsid w:val="001E3985"/>
    <w:rsid w:val="001F1199"/>
    <w:rsid w:val="001F45E6"/>
    <w:rsid w:val="001F650F"/>
    <w:rsid w:val="00207EFC"/>
    <w:rsid w:val="00210B36"/>
    <w:rsid w:val="0021669C"/>
    <w:rsid w:val="0022083B"/>
    <w:rsid w:val="0022285C"/>
    <w:rsid w:val="00222FAE"/>
    <w:rsid w:val="00235395"/>
    <w:rsid w:val="00237F92"/>
    <w:rsid w:val="00240A2F"/>
    <w:rsid w:val="002417B8"/>
    <w:rsid w:val="00242F5A"/>
    <w:rsid w:val="002635F3"/>
    <w:rsid w:val="00264B2A"/>
    <w:rsid w:val="00264E1D"/>
    <w:rsid w:val="00270D85"/>
    <w:rsid w:val="00276694"/>
    <w:rsid w:val="00277F63"/>
    <w:rsid w:val="0028119D"/>
    <w:rsid w:val="00292438"/>
    <w:rsid w:val="002A231B"/>
    <w:rsid w:val="002A2C9F"/>
    <w:rsid w:val="002A3CC0"/>
    <w:rsid w:val="002B075B"/>
    <w:rsid w:val="002C40BC"/>
    <w:rsid w:val="002C4AE6"/>
    <w:rsid w:val="002C7917"/>
    <w:rsid w:val="002D14EC"/>
    <w:rsid w:val="002E1EF2"/>
    <w:rsid w:val="002E6300"/>
    <w:rsid w:val="002F13D9"/>
    <w:rsid w:val="002F4358"/>
    <w:rsid w:val="002F64DE"/>
    <w:rsid w:val="002F6A81"/>
    <w:rsid w:val="00307FCF"/>
    <w:rsid w:val="00322B54"/>
    <w:rsid w:val="00323FCB"/>
    <w:rsid w:val="0032466F"/>
    <w:rsid w:val="0034345F"/>
    <w:rsid w:val="00357C70"/>
    <w:rsid w:val="0036558A"/>
    <w:rsid w:val="00365D29"/>
    <w:rsid w:val="00372C71"/>
    <w:rsid w:val="00372F28"/>
    <w:rsid w:val="003747ED"/>
    <w:rsid w:val="00375EB6"/>
    <w:rsid w:val="003764FB"/>
    <w:rsid w:val="0038215F"/>
    <w:rsid w:val="00386648"/>
    <w:rsid w:val="003901DE"/>
    <w:rsid w:val="003903CB"/>
    <w:rsid w:val="003B1405"/>
    <w:rsid w:val="003C0478"/>
    <w:rsid w:val="003C1ECC"/>
    <w:rsid w:val="003D3E5A"/>
    <w:rsid w:val="003D4A77"/>
    <w:rsid w:val="003D7303"/>
    <w:rsid w:val="003E0F7D"/>
    <w:rsid w:val="003E1F39"/>
    <w:rsid w:val="003E2299"/>
    <w:rsid w:val="003E5A8C"/>
    <w:rsid w:val="003E5F32"/>
    <w:rsid w:val="003F532A"/>
    <w:rsid w:val="003F6BF6"/>
    <w:rsid w:val="00400922"/>
    <w:rsid w:val="004061BE"/>
    <w:rsid w:val="0041700F"/>
    <w:rsid w:val="00417CF4"/>
    <w:rsid w:val="00421F9E"/>
    <w:rsid w:val="00430612"/>
    <w:rsid w:val="004311F4"/>
    <w:rsid w:val="00434729"/>
    <w:rsid w:val="0044479C"/>
    <w:rsid w:val="004456D8"/>
    <w:rsid w:val="0045699D"/>
    <w:rsid w:val="004618EB"/>
    <w:rsid w:val="0046383D"/>
    <w:rsid w:val="00464293"/>
    <w:rsid w:val="004655EA"/>
    <w:rsid w:val="00467E22"/>
    <w:rsid w:val="00473179"/>
    <w:rsid w:val="004751B4"/>
    <w:rsid w:val="004800FC"/>
    <w:rsid w:val="00480435"/>
    <w:rsid w:val="0048613D"/>
    <w:rsid w:val="0049065A"/>
    <w:rsid w:val="00490E87"/>
    <w:rsid w:val="004910DE"/>
    <w:rsid w:val="00493387"/>
    <w:rsid w:val="004A1CD0"/>
    <w:rsid w:val="004A261E"/>
    <w:rsid w:val="004A42B8"/>
    <w:rsid w:val="004A5786"/>
    <w:rsid w:val="004B618A"/>
    <w:rsid w:val="004C0409"/>
    <w:rsid w:val="004C0CB6"/>
    <w:rsid w:val="004D633B"/>
    <w:rsid w:val="004E2510"/>
    <w:rsid w:val="004F04EB"/>
    <w:rsid w:val="004F2F0D"/>
    <w:rsid w:val="004F682F"/>
    <w:rsid w:val="00500449"/>
    <w:rsid w:val="005027E4"/>
    <w:rsid w:val="00512159"/>
    <w:rsid w:val="00515131"/>
    <w:rsid w:val="00531555"/>
    <w:rsid w:val="00546F36"/>
    <w:rsid w:val="0054768B"/>
    <w:rsid w:val="005664FB"/>
    <w:rsid w:val="0057290E"/>
    <w:rsid w:val="00574DA6"/>
    <w:rsid w:val="0057649E"/>
    <w:rsid w:val="00592E0C"/>
    <w:rsid w:val="005A19CE"/>
    <w:rsid w:val="005A5EC0"/>
    <w:rsid w:val="005B0655"/>
    <w:rsid w:val="005B16E2"/>
    <w:rsid w:val="005B32F1"/>
    <w:rsid w:val="005B7413"/>
    <w:rsid w:val="005C57AD"/>
    <w:rsid w:val="005C6E3C"/>
    <w:rsid w:val="005E1F4E"/>
    <w:rsid w:val="005E3280"/>
    <w:rsid w:val="005E3C02"/>
    <w:rsid w:val="005E658C"/>
    <w:rsid w:val="005E6D1C"/>
    <w:rsid w:val="005F0B0D"/>
    <w:rsid w:val="005F0B79"/>
    <w:rsid w:val="005F3A7E"/>
    <w:rsid w:val="005F3F0D"/>
    <w:rsid w:val="006022A2"/>
    <w:rsid w:val="00602E38"/>
    <w:rsid w:val="006071C2"/>
    <w:rsid w:val="006074D5"/>
    <w:rsid w:val="00611585"/>
    <w:rsid w:val="00614562"/>
    <w:rsid w:val="006151B5"/>
    <w:rsid w:val="0062154E"/>
    <w:rsid w:val="00621946"/>
    <w:rsid w:val="006344E9"/>
    <w:rsid w:val="006403BD"/>
    <w:rsid w:val="0064169C"/>
    <w:rsid w:val="00642579"/>
    <w:rsid w:val="00645FEC"/>
    <w:rsid w:val="00647E53"/>
    <w:rsid w:val="00650CD3"/>
    <w:rsid w:val="0066047F"/>
    <w:rsid w:val="006668D5"/>
    <w:rsid w:val="00672D47"/>
    <w:rsid w:val="00676064"/>
    <w:rsid w:val="006A1C0F"/>
    <w:rsid w:val="006B1D45"/>
    <w:rsid w:val="006B1D79"/>
    <w:rsid w:val="006B3297"/>
    <w:rsid w:val="006B75EC"/>
    <w:rsid w:val="006C0AE1"/>
    <w:rsid w:val="006C2361"/>
    <w:rsid w:val="006C5E11"/>
    <w:rsid w:val="006C6FC2"/>
    <w:rsid w:val="006C7F16"/>
    <w:rsid w:val="006D534C"/>
    <w:rsid w:val="006D7731"/>
    <w:rsid w:val="006E3F2C"/>
    <w:rsid w:val="006E6646"/>
    <w:rsid w:val="006F00F9"/>
    <w:rsid w:val="006F45C3"/>
    <w:rsid w:val="00701C44"/>
    <w:rsid w:val="0070461D"/>
    <w:rsid w:val="00705F79"/>
    <w:rsid w:val="00706447"/>
    <w:rsid w:val="00707E5C"/>
    <w:rsid w:val="00716C23"/>
    <w:rsid w:val="007178F8"/>
    <w:rsid w:val="00717B61"/>
    <w:rsid w:val="007227B6"/>
    <w:rsid w:val="00724F58"/>
    <w:rsid w:val="00727851"/>
    <w:rsid w:val="00735107"/>
    <w:rsid w:val="00735AA8"/>
    <w:rsid w:val="0073735C"/>
    <w:rsid w:val="00743C1A"/>
    <w:rsid w:val="00753CA2"/>
    <w:rsid w:val="00757E43"/>
    <w:rsid w:val="0076008A"/>
    <w:rsid w:val="00762FB2"/>
    <w:rsid w:val="00765C07"/>
    <w:rsid w:val="00772F09"/>
    <w:rsid w:val="007736B7"/>
    <w:rsid w:val="007752B0"/>
    <w:rsid w:val="0077728B"/>
    <w:rsid w:val="00781F46"/>
    <w:rsid w:val="00783282"/>
    <w:rsid w:val="00783AF7"/>
    <w:rsid w:val="00792354"/>
    <w:rsid w:val="007A7A9A"/>
    <w:rsid w:val="007B1115"/>
    <w:rsid w:val="007B4508"/>
    <w:rsid w:val="007C780C"/>
    <w:rsid w:val="007D0EF2"/>
    <w:rsid w:val="007D65B4"/>
    <w:rsid w:val="007D681D"/>
    <w:rsid w:val="007E2076"/>
    <w:rsid w:val="007E5C90"/>
    <w:rsid w:val="007E6933"/>
    <w:rsid w:val="007F4145"/>
    <w:rsid w:val="007F54EC"/>
    <w:rsid w:val="007F64E6"/>
    <w:rsid w:val="00804630"/>
    <w:rsid w:val="00805949"/>
    <w:rsid w:val="0080612B"/>
    <w:rsid w:val="00817399"/>
    <w:rsid w:val="0082353E"/>
    <w:rsid w:val="008314AF"/>
    <w:rsid w:val="00835903"/>
    <w:rsid w:val="00841BE3"/>
    <w:rsid w:val="0085148E"/>
    <w:rsid w:val="00851A99"/>
    <w:rsid w:val="0085290C"/>
    <w:rsid w:val="00855F4D"/>
    <w:rsid w:val="00860110"/>
    <w:rsid w:val="00860C6F"/>
    <w:rsid w:val="00862943"/>
    <w:rsid w:val="008629DC"/>
    <w:rsid w:val="00862CF6"/>
    <w:rsid w:val="00863D4E"/>
    <w:rsid w:val="00865053"/>
    <w:rsid w:val="008758E4"/>
    <w:rsid w:val="0088091B"/>
    <w:rsid w:val="00886A32"/>
    <w:rsid w:val="00887BCB"/>
    <w:rsid w:val="00895D51"/>
    <w:rsid w:val="008A5A85"/>
    <w:rsid w:val="008A7698"/>
    <w:rsid w:val="008B15FA"/>
    <w:rsid w:val="008B3B5D"/>
    <w:rsid w:val="008C5558"/>
    <w:rsid w:val="008D0715"/>
    <w:rsid w:val="008D0B0A"/>
    <w:rsid w:val="008E15B3"/>
    <w:rsid w:val="008E173D"/>
    <w:rsid w:val="008E5B4D"/>
    <w:rsid w:val="008F33EE"/>
    <w:rsid w:val="00902B6E"/>
    <w:rsid w:val="0090742B"/>
    <w:rsid w:val="00920B60"/>
    <w:rsid w:val="00925D87"/>
    <w:rsid w:val="00937FD4"/>
    <w:rsid w:val="00942DF6"/>
    <w:rsid w:val="0095265C"/>
    <w:rsid w:val="009560E6"/>
    <w:rsid w:val="00961664"/>
    <w:rsid w:val="0097717E"/>
    <w:rsid w:val="0097790A"/>
    <w:rsid w:val="00983B6D"/>
    <w:rsid w:val="00991B61"/>
    <w:rsid w:val="00994EA1"/>
    <w:rsid w:val="009A435A"/>
    <w:rsid w:val="009B2426"/>
    <w:rsid w:val="009B29DB"/>
    <w:rsid w:val="009B4480"/>
    <w:rsid w:val="009B4F4D"/>
    <w:rsid w:val="009C1115"/>
    <w:rsid w:val="009C1E9F"/>
    <w:rsid w:val="009D7A81"/>
    <w:rsid w:val="009D7F85"/>
    <w:rsid w:val="009E1C26"/>
    <w:rsid w:val="009E1E24"/>
    <w:rsid w:val="009E4E46"/>
    <w:rsid w:val="009E5B1E"/>
    <w:rsid w:val="009F472D"/>
    <w:rsid w:val="009F7D88"/>
    <w:rsid w:val="00A00BB9"/>
    <w:rsid w:val="00A04AC1"/>
    <w:rsid w:val="00A04AF1"/>
    <w:rsid w:val="00A07E1E"/>
    <w:rsid w:val="00A10026"/>
    <w:rsid w:val="00A14F80"/>
    <w:rsid w:val="00A16C4D"/>
    <w:rsid w:val="00A2067D"/>
    <w:rsid w:val="00A249D2"/>
    <w:rsid w:val="00A24CA3"/>
    <w:rsid w:val="00A27523"/>
    <w:rsid w:val="00A317C7"/>
    <w:rsid w:val="00A3484A"/>
    <w:rsid w:val="00A357C1"/>
    <w:rsid w:val="00A406B9"/>
    <w:rsid w:val="00A40D66"/>
    <w:rsid w:val="00A40E6F"/>
    <w:rsid w:val="00A430F1"/>
    <w:rsid w:val="00A4558A"/>
    <w:rsid w:val="00A45889"/>
    <w:rsid w:val="00A46A89"/>
    <w:rsid w:val="00A47E78"/>
    <w:rsid w:val="00A54942"/>
    <w:rsid w:val="00A56607"/>
    <w:rsid w:val="00A56C76"/>
    <w:rsid w:val="00A6156A"/>
    <w:rsid w:val="00A63874"/>
    <w:rsid w:val="00A646CB"/>
    <w:rsid w:val="00A648D7"/>
    <w:rsid w:val="00A76A37"/>
    <w:rsid w:val="00A77C62"/>
    <w:rsid w:val="00A82496"/>
    <w:rsid w:val="00A82A10"/>
    <w:rsid w:val="00A86841"/>
    <w:rsid w:val="00A96A1F"/>
    <w:rsid w:val="00AA220B"/>
    <w:rsid w:val="00AA686B"/>
    <w:rsid w:val="00AB005B"/>
    <w:rsid w:val="00AB0B19"/>
    <w:rsid w:val="00AC63C8"/>
    <w:rsid w:val="00AD576D"/>
    <w:rsid w:val="00AD7277"/>
    <w:rsid w:val="00AF42BA"/>
    <w:rsid w:val="00AF790A"/>
    <w:rsid w:val="00AF7D68"/>
    <w:rsid w:val="00B045D7"/>
    <w:rsid w:val="00B1081D"/>
    <w:rsid w:val="00B165AF"/>
    <w:rsid w:val="00B226EB"/>
    <w:rsid w:val="00B24A18"/>
    <w:rsid w:val="00B26309"/>
    <w:rsid w:val="00B27388"/>
    <w:rsid w:val="00B2788E"/>
    <w:rsid w:val="00B318EC"/>
    <w:rsid w:val="00B346E1"/>
    <w:rsid w:val="00B35B92"/>
    <w:rsid w:val="00B43F7D"/>
    <w:rsid w:val="00B43FB8"/>
    <w:rsid w:val="00B515FD"/>
    <w:rsid w:val="00B51BC3"/>
    <w:rsid w:val="00B52B0E"/>
    <w:rsid w:val="00B82DA7"/>
    <w:rsid w:val="00B834D4"/>
    <w:rsid w:val="00B85CE7"/>
    <w:rsid w:val="00B908DD"/>
    <w:rsid w:val="00B9412B"/>
    <w:rsid w:val="00BA15D0"/>
    <w:rsid w:val="00BA3B94"/>
    <w:rsid w:val="00BA5AF0"/>
    <w:rsid w:val="00BB2AA7"/>
    <w:rsid w:val="00BB7644"/>
    <w:rsid w:val="00BB7886"/>
    <w:rsid w:val="00BC1F4E"/>
    <w:rsid w:val="00BD0144"/>
    <w:rsid w:val="00BD4B23"/>
    <w:rsid w:val="00BD5170"/>
    <w:rsid w:val="00BD599F"/>
    <w:rsid w:val="00BD6BF1"/>
    <w:rsid w:val="00BD7DB6"/>
    <w:rsid w:val="00BE3451"/>
    <w:rsid w:val="00BE3B14"/>
    <w:rsid w:val="00BE6BF8"/>
    <w:rsid w:val="00BE70E6"/>
    <w:rsid w:val="00BF20EF"/>
    <w:rsid w:val="00BF4F80"/>
    <w:rsid w:val="00BF5A19"/>
    <w:rsid w:val="00C0317B"/>
    <w:rsid w:val="00C12E5C"/>
    <w:rsid w:val="00C2241E"/>
    <w:rsid w:val="00C26AF6"/>
    <w:rsid w:val="00C276DF"/>
    <w:rsid w:val="00C30060"/>
    <w:rsid w:val="00C3201B"/>
    <w:rsid w:val="00C32F4C"/>
    <w:rsid w:val="00C36493"/>
    <w:rsid w:val="00C42AF3"/>
    <w:rsid w:val="00C44130"/>
    <w:rsid w:val="00C449B3"/>
    <w:rsid w:val="00C517C3"/>
    <w:rsid w:val="00C53CA7"/>
    <w:rsid w:val="00C61C20"/>
    <w:rsid w:val="00C62E4D"/>
    <w:rsid w:val="00C65414"/>
    <w:rsid w:val="00C82F89"/>
    <w:rsid w:val="00C845E5"/>
    <w:rsid w:val="00C91ABF"/>
    <w:rsid w:val="00C95177"/>
    <w:rsid w:val="00CA4FC1"/>
    <w:rsid w:val="00CB2152"/>
    <w:rsid w:val="00CB6CC5"/>
    <w:rsid w:val="00CC13D8"/>
    <w:rsid w:val="00CC1A0F"/>
    <w:rsid w:val="00CC2305"/>
    <w:rsid w:val="00CC23EA"/>
    <w:rsid w:val="00CC5F89"/>
    <w:rsid w:val="00CF517C"/>
    <w:rsid w:val="00D100A6"/>
    <w:rsid w:val="00D14126"/>
    <w:rsid w:val="00D170E0"/>
    <w:rsid w:val="00D2156B"/>
    <w:rsid w:val="00D23E84"/>
    <w:rsid w:val="00D24B9D"/>
    <w:rsid w:val="00D27507"/>
    <w:rsid w:val="00D342A8"/>
    <w:rsid w:val="00D34FD8"/>
    <w:rsid w:val="00D532EE"/>
    <w:rsid w:val="00D53993"/>
    <w:rsid w:val="00D61CE3"/>
    <w:rsid w:val="00D658A3"/>
    <w:rsid w:val="00D66458"/>
    <w:rsid w:val="00D72748"/>
    <w:rsid w:val="00D8262F"/>
    <w:rsid w:val="00D82BC8"/>
    <w:rsid w:val="00D85198"/>
    <w:rsid w:val="00D9000E"/>
    <w:rsid w:val="00D9536C"/>
    <w:rsid w:val="00D954DC"/>
    <w:rsid w:val="00DA0159"/>
    <w:rsid w:val="00DA10D3"/>
    <w:rsid w:val="00DA4849"/>
    <w:rsid w:val="00DA4983"/>
    <w:rsid w:val="00DB5529"/>
    <w:rsid w:val="00DB56FA"/>
    <w:rsid w:val="00DB7E40"/>
    <w:rsid w:val="00DB7F7A"/>
    <w:rsid w:val="00DC704A"/>
    <w:rsid w:val="00DC7718"/>
    <w:rsid w:val="00DC7BAD"/>
    <w:rsid w:val="00DC7E15"/>
    <w:rsid w:val="00DD030C"/>
    <w:rsid w:val="00DD491D"/>
    <w:rsid w:val="00DD6BD1"/>
    <w:rsid w:val="00DE03B4"/>
    <w:rsid w:val="00DE6C84"/>
    <w:rsid w:val="00DF667D"/>
    <w:rsid w:val="00DF7A2F"/>
    <w:rsid w:val="00E00E07"/>
    <w:rsid w:val="00E02109"/>
    <w:rsid w:val="00E05E54"/>
    <w:rsid w:val="00E164DB"/>
    <w:rsid w:val="00E20902"/>
    <w:rsid w:val="00E23282"/>
    <w:rsid w:val="00E23DD3"/>
    <w:rsid w:val="00E24C15"/>
    <w:rsid w:val="00E26F4B"/>
    <w:rsid w:val="00E2783B"/>
    <w:rsid w:val="00E308E7"/>
    <w:rsid w:val="00E32F26"/>
    <w:rsid w:val="00E33B34"/>
    <w:rsid w:val="00E359CB"/>
    <w:rsid w:val="00E407B4"/>
    <w:rsid w:val="00E44B76"/>
    <w:rsid w:val="00E47E90"/>
    <w:rsid w:val="00E501BA"/>
    <w:rsid w:val="00E51385"/>
    <w:rsid w:val="00E605D0"/>
    <w:rsid w:val="00E67B1C"/>
    <w:rsid w:val="00E71887"/>
    <w:rsid w:val="00E80D55"/>
    <w:rsid w:val="00E85D13"/>
    <w:rsid w:val="00E91F78"/>
    <w:rsid w:val="00E9209C"/>
    <w:rsid w:val="00E95C4B"/>
    <w:rsid w:val="00E96EE1"/>
    <w:rsid w:val="00E97853"/>
    <w:rsid w:val="00EA1655"/>
    <w:rsid w:val="00EA2F4E"/>
    <w:rsid w:val="00EA4EBA"/>
    <w:rsid w:val="00EA709C"/>
    <w:rsid w:val="00EB3284"/>
    <w:rsid w:val="00EB4517"/>
    <w:rsid w:val="00EB5782"/>
    <w:rsid w:val="00EB6F62"/>
    <w:rsid w:val="00EC4DF8"/>
    <w:rsid w:val="00EC5998"/>
    <w:rsid w:val="00ED2CA7"/>
    <w:rsid w:val="00EF6818"/>
    <w:rsid w:val="00F03479"/>
    <w:rsid w:val="00F0532F"/>
    <w:rsid w:val="00F0607A"/>
    <w:rsid w:val="00F06B76"/>
    <w:rsid w:val="00F111CF"/>
    <w:rsid w:val="00F123C6"/>
    <w:rsid w:val="00F142D5"/>
    <w:rsid w:val="00F16CCB"/>
    <w:rsid w:val="00F2183C"/>
    <w:rsid w:val="00F218C1"/>
    <w:rsid w:val="00F23E37"/>
    <w:rsid w:val="00F26993"/>
    <w:rsid w:val="00F301BB"/>
    <w:rsid w:val="00F31CAC"/>
    <w:rsid w:val="00F37E13"/>
    <w:rsid w:val="00F41EA5"/>
    <w:rsid w:val="00F544ED"/>
    <w:rsid w:val="00F55CE1"/>
    <w:rsid w:val="00F6049C"/>
    <w:rsid w:val="00F6373F"/>
    <w:rsid w:val="00F63823"/>
    <w:rsid w:val="00F6468B"/>
    <w:rsid w:val="00F65755"/>
    <w:rsid w:val="00F65AC5"/>
    <w:rsid w:val="00F70382"/>
    <w:rsid w:val="00F74725"/>
    <w:rsid w:val="00F8141A"/>
    <w:rsid w:val="00F8713A"/>
    <w:rsid w:val="00F8722C"/>
    <w:rsid w:val="00F96F05"/>
    <w:rsid w:val="00FA0C2F"/>
    <w:rsid w:val="00FA1FBC"/>
    <w:rsid w:val="00FB0AC0"/>
    <w:rsid w:val="00FB4345"/>
    <w:rsid w:val="00FB625D"/>
    <w:rsid w:val="00FB6B6E"/>
    <w:rsid w:val="00FC1657"/>
    <w:rsid w:val="00FC40C4"/>
    <w:rsid w:val="00FC67FF"/>
    <w:rsid w:val="00FD4086"/>
    <w:rsid w:val="00FE0954"/>
    <w:rsid w:val="00FE518C"/>
    <w:rsid w:val="00FF0EEB"/>
    <w:rsid w:val="00FF4711"/>
    <w:rsid w:val="00FF5A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DE"/>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customStyle="1" w:styleId="UnresolvedMention1">
    <w:name w:val="Unresolved Mention1"/>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342A8"/>
    <w:pPr>
      <w:spacing w:before="60" w:after="60" w:line="210" w:lineRule="atLeast"/>
      <w:jc w:val="both"/>
    </w:pPr>
    <w:rPr>
      <w:rFonts w:ascii="Arial" w:eastAsia="Times New Roman" w:hAnsi="Arial" w:cs="Times New Roman"/>
      <w:sz w:val="18"/>
      <w:szCs w:val="20"/>
      <w:lang w:val="en-GB"/>
    </w:rPr>
  </w:style>
  <w:style w:type="character" w:customStyle="1" w:styleId="BodyTextChar">
    <w:name w:val="Body Text Char"/>
    <w:basedOn w:val="DefaultParagraphFont"/>
    <w:link w:val="BodyText"/>
    <w:rsid w:val="00D342A8"/>
    <w:rPr>
      <w:rFonts w:ascii="Arial" w:eastAsia="Times New Roman" w:hAnsi="Arial" w:cs="Times New Roman"/>
      <w:sz w:val="18"/>
      <w:szCs w:val="20"/>
      <w:lang w:val="en-GB"/>
    </w:rPr>
  </w:style>
  <w:style w:type="paragraph" w:styleId="TOC1">
    <w:name w:val="toc 1"/>
    <w:basedOn w:val="Normal"/>
    <w:next w:val="Normal"/>
    <w:uiPriority w:val="39"/>
    <w:rsid w:val="00D342A8"/>
    <w:pPr>
      <w:spacing w:before="240" w:after="120" w:line="230" w:lineRule="atLeast"/>
    </w:pPr>
    <w:rPr>
      <w:rFonts w:eastAsia="Times New Roman" w:cstheme="minorHAnsi"/>
      <w:b/>
      <w:bCs/>
      <w:sz w:val="20"/>
      <w:szCs w:val="20"/>
      <w:lang w:val="en-GB"/>
    </w:rPr>
  </w:style>
  <w:style w:type="paragraph" w:styleId="TOC2">
    <w:name w:val="toc 2"/>
    <w:basedOn w:val="TOC1"/>
    <w:next w:val="Normal"/>
    <w:uiPriority w:val="39"/>
    <w:rsid w:val="00D342A8"/>
    <w:pPr>
      <w:spacing w:before="120" w:after="0"/>
      <w:ind w:left="200"/>
    </w:pPr>
    <w:rPr>
      <w:b w:val="0"/>
      <w:bCs w:val="0"/>
      <w:i/>
      <w:iCs/>
    </w:rPr>
  </w:style>
  <w:style w:type="paragraph" w:customStyle="1" w:styleId="IEEEStdsLevel1Header">
    <w:name w:val="IEEEStds Level 1 Header"/>
    <w:basedOn w:val="Normal"/>
    <w:next w:val="Normal"/>
    <w:rsid w:val="00D342A8"/>
    <w:pPr>
      <w:keepNext/>
      <w:keepLines/>
      <w:numPr>
        <w:numId w:val="16"/>
      </w:numPr>
      <w:suppressAutoHyphens/>
      <w:spacing w:before="360" w:after="240" w:line="240" w:lineRule="auto"/>
      <w:outlineLvl w:val="0"/>
    </w:pPr>
    <w:rPr>
      <w:rFonts w:ascii="Arial" w:eastAsia="Times New Roman" w:hAnsi="Arial" w:cs="Times New Roman"/>
      <w:b/>
      <w:sz w:val="24"/>
      <w:szCs w:val="20"/>
      <w:lang w:eastAsia="ja-JP"/>
    </w:rPr>
  </w:style>
  <w:style w:type="paragraph" w:customStyle="1" w:styleId="IEEEStdsLevel4Header">
    <w:name w:val="IEEEStds Level 4 Header"/>
    <w:basedOn w:val="IEEEStdsLevel3Header"/>
    <w:next w:val="Normal"/>
    <w:rsid w:val="00D342A8"/>
    <w:pPr>
      <w:numPr>
        <w:ilvl w:val="3"/>
      </w:numPr>
      <w:outlineLvl w:val="3"/>
    </w:pPr>
  </w:style>
  <w:style w:type="paragraph" w:customStyle="1" w:styleId="IEEEStdsLevel3Header">
    <w:name w:val="IEEEStds Level 3 Header"/>
    <w:basedOn w:val="IEEEStdsLevel2Header"/>
    <w:next w:val="Normal"/>
    <w:rsid w:val="00D342A8"/>
    <w:pPr>
      <w:numPr>
        <w:ilvl w:val="2"/>
      </w:numPr>
      <w:spacing w:before="240"/>
      <w:outlineLvl w:val="2"/>
    </w:pPr>
    <w:rPr>
      <w:sz w:val="20"/>
    </w:rPr>
  </w:style>
  <w:style w:type="paragraph" w:customStyle="1" w:styleId="IEEEStdsLevel2Header">
    <w:name w:val="IEEEStds Level 2 Header"/>
    <w:basedOn w:val="IEEEStdsLevel1Header"/>
    <w:next w:val="Normal"/>
    <w:rsid w:val="00D342A8"/>
    <w:pPr>
      <w:numPr>
        <w:ilvl w:val="1"/>
      </w:numPr>
      <w:outlineLvl w:val="1"/>
    </w:pPr>
    <w:rPr>
      <w:sz w:val="22"/>
    </w:rPr>
  </w:style>
  <w:style w:type="paragraph" w:customStyle="1" w:styleId="IEEEStdsLevel5Header">
    <w:name w:val="IEEEStds Level 5 Header"/>
    <w:basedOn w:val="IEEEStdsLevel4Header"/>
    <w:next w:val="Normal"/>
    <w:uiPriority w:val="99"/>
    <w:rsid w:val="00D342A8"/>
    <w:pPr>
      <w:numPr>
        <w:ilvl w:val="4"/>
      </w:numPr>
      <w:outlineLvl w:val="4"/>
    </w:pPr>
  </w:style>
  <w:style w:type="paragraph" w:customStyle="1" w:styleId="IEEEStdsLevel6Header">
    <w:name w:val="IEEEStds Level 6 Header"/>
    <w:basedOn w:val="IEEEStdsLevel5Header"/>
    <w:next w:val="Normal"/>
    <w:uiPriority w:val="99"/>
    <w:rsid w:val="00D342A8"/>
    <w:pPr>
      <w:numPr>
        <w:ilvl w:val="5"/>
      </w:numPr>
      <w:outlineLvl w:val="5"/>
    </w:pPr>
  </w:style>
  <w:style w:type="paragraph" w:customStyle="1" w:styleId="IEEEStdsLevel7Header">
    <w:name w:val="IEEEStds Level 7 Header"/>
    <w:basedOn w:val="IEEEStdsLevel6Header"/>
    <w:next w:val="Normal"/>
    <w:uiPriority w:val="99"/>
    <w:rsid w:val="00D342A8"/>
    <w:pPr>
      <w:numPr>
        <w:ilvl w:val="6"/>
      </w:numPr>
      <w:outlineLvl w:val="6"/>
    </w:pPr>
  </w:style>
  <w:style w:type="paragraph" w:customStyle="1" w:styleId="IEEEStdsLevel8Header">
    <w:name w:val="IEEEStds Level 8 Header"/>
    <w:basedOn w:val="IEEEStdsLevel7Header"/>
    <w:next w:val="Normal"/>
    <w:uiPriority w:val="99"/>
    <w:rsid w:val="00D342A8"/>
    <w:pPr>
      <w:numPr>
        <w:ilvl w:val="7"/>
      </w:numPr>
      <w:outlineLvl w:val="7"/>
    </w:pPr>
  </w:style>
  <w:style w:type="paragraph" w:customStyle="1" w:styleId="IEEEStdsLevel9Header">
    <w:name w:val="IEEEStds Level 9 Header"/>
    <w:basedOn w:val="IEEEStdsLevel8Header"/>
    <w:next w:val="Normal"/>
    <w:uiPriority w:val="99"/>
    <w:rsid w:val="00D342A8"/>
    <w:pPr>
      <w:numPr>
        <w:ilvl w:val="8"/>
      </w:numPr>
      <w:outlineLvl w:val="8"/>
    </w:pPr>
  </w:style>
  <w:style w:type="paragraph" w:styleId="TOC3">
    <w:name w:val="toc 3"/>
    <w:basedOn w:val="Normal"/>
    <w:next w:val="Normal"/>
    <w:autoRedefine/>
    <w:uiPriority w:val="39"/>
    <w:unhideWhenUsed/>
    <w:rsid w:val="00887BCB"/>
    <w:pPr>
      <w:spacing w:after="100"/>
      <w:ind w:left="440"/>
    </w:pPr>
  </w:style>
  <w:style w:type="paragraph" w:styleId="TOC4">
    <w:name w:val="toc 4"/>
    <w:basedOn w:val="Normal"/>
    <w:next w:val="Normal"/>
    <w:autoRedefine/>
    <w:uiPriority w:val="39"/>
    <w:unhideWhenUsed/>
    <w:rsid w:val="005E1F4E"/>
    <w:pPr>
      <w:spacing w:after="100"/>
      <w:ind w:left="660"/>
    </w:pPr>
  </w:style>
  <w:style w:type="table" w:customStyle="1" w:styleId="1">
    <w:name w:val="표 구분선1"/>
    <w:basedOn w:val="TableNormal"/>
    <w:next w:val="TableGrid"/>
    <w:uiPriority w:val="39"/>
    <w:rsid w:val="003901DE"/>
    <w:pPr>
      <w:spacing w:after="0" w:line="240" w:lineRule="auto"/>
    </w:pPr>
    <w:rPr>
      <w:rFonts w:ascii="New York" w:hAnsi="New York"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F8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14F80"/>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126708"/>
    <w:rPr>
      <w:sz w:val="18"/>
      <w:szCs w:val="18"/>
    </w:rPr>
  </w:style>
  <w:style w:type="paragraph" w:styleId="CommentText">
    <w:name w:val="annotation text"/>
    <w:basedOn w:val="Normal"/>
    <w:link w:val="CommentTextChar"/>
    <w:uiPriority w:val="99"/>
    <w:semiHidden/>
    <w:unhideWhenUsed/>
    <w:rsid w:val="00126708"/>
    <w:pPr>
      <w:spacing w:after="0" w:line="240" w:lineRule="auto"/>
    </w:pPr>
    <w:rPr>
      <w:rFonts w:ascii="Times New Roman" w:hAnsi="Times New Roman" w:cs="Times New Roman"/>
      <w:sz w:val="24"/>
      <w:szCs w:val="20"/>
      <w:lang w:eastAsia="ko-KR"/>
    </w:rPr>
  </w:style>
  <w:style w:type="character" w:customStyle="1" w:styleId="CommentTextChar">
    <w:name w:val="Comment Text Char"/>
    <w:basedOn w:val="DefaultParagraphFont"/>
    <w:link w:val="CommentText"/>
    <w:uiPriority w:val="99"/>
    <w:semiHidden/>
    <w:rsid w:val="00126708"/>
    <w:rPr>
      <w:rFonts w:ascii="Times New Roman" w:hAnsi="Times New Roman" w:cs="Times New Roman"/>
      <w:sz w:val="24"/>
      <w:szCs w:val="20"/>
      <w:lang w:eastAsia="ko-KR"/>
    </w:rPr>
  </w:style>
  <w:style w:type="paragraph" w:styleId="CommentSubject">
    <w:name w:val="annotation subject"/>
    <w:basedOn w:val="CommentText"/>
    <w:next w:val="CommentText"/>
    <w:link w:val="CommentSubjectChar"/>
    <w:uiPriority w:val="99"/>
    <w:semiHidden/>
    <w:unhideWhenUsed/>
    <w:rsid w:val="00D61CE3"/>
    <w:pPr>
      <w:spacing w:after="160" w:line="259" w:lineRule="auto"/>
    </w:pPr>
    <w:rPr>
      <w:rFonts w:asciiTheme="minorHAnsi" w:hAnsiTheme="minorHAnsi" w:cstheme="minorBidi"/>
      <w:b/>
      <w:bCs/>
      <w:sz w:val="22"/>
      <w:szCs w:val="22"/>
      <w:lang w:eastAsia="en-US"/>
    </w:rPr>
  </w:style>
  <w:style w:type="character" w:customStyle="1" w:styleId="CommentSubjectChar">
    <w:name w:val="Comment Subject Char"/>
    <w:basedOn w:val="CommentTextChar"/>
    <w:link w:val="CommentSubject"/>
    <w:uiPriority w:val="99"/>
    <w:semiHidden/>
    <w:rsid w:val="00D61CE3"/>
    <w:rPr>
      <w:rFonts w:ascii="Times New Roman" w:hAnsi="Times New Roman" w:cs="Times New Roman"/>
      <w:b/>
      <w:bCs/>
      <w:sz w:val="24"/>
      <w:szCs w:val="20"/>
      <w:lang w:eastAsia="ko-KR"/>
    </w:rPr>
  </w:style>
  <w:style w:type="paragraph" w:styleId="Revision">
    <w:name w:val="Revision"/>
    <w:hidden/>
    <w:uiPriority w:val="99"/>
    <w:semiHidden/>
    <w:rsid w:val="003F6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문서" ma:contentTypeID="0x010100FCDCF2C02CBF37478B7E11317D156418" ma:contentTypeVersion="0" ma:contentTypeDescription="새 문서를 만듭니다." ma:contentTypeScope="" ma:versionID="a7b052196ac01e2d069bbc195f89e5c3">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16107-58BF-4C9B-966F-043BA6BFA0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9DCFBC-2834-469C-92C5-C98FA020A2CF}">
  <ds:schemaRefs>
    <ds:schemaRef ds:uri="http://schemas.microsoft.com/sharepoint/v3/contenttype/forms"/>
  </ds:schemaRefs>
</ds:datastoreItem>
</file>

<file path=customXml/itemProps3.xml><?xml version="1.0" encoding="utf-8"?>
<ds:datastoreItem xmlns:ds="http://schemas.openxmlformats.org/officeDocument/2006/customXml" ds:itemID="{BE2DD7AE-7B6D-47AE-B3F5-8B56913F55B3}">
  <ds:schemaRefs>
    <ds:schemaRef ds:uri="http://schemas.openxmlformats.org/officeDocument/2006/bibliography"/>
  </ds:schemaRefs>
</ds:datastoreItem>
</file>

<file path=customXml/itemProps4.xml><?xml version="1.0" encoding="utf-8"?>
<ds:datastoreItem xmlns:ds="http://schemas.openxmlformats.org/officeDocument/2006/customXml" ds:itemID="{0C2B2505-7B53-4274-B065-D111DE1B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1008</Words>
  <Characters>5752</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Kangjin Yoon</cp:lastModifiedBy>
  <cp:revision>162</cp:revision>
  <dcterms:created xsi:type="dcterms:W3CDTF">2023-01-11T09:14:00Z</dcterms:created>
  <dcterms:modified xsi:type="dcterms:W3CDTF">2023-01-18T15:35:00Z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0x010100FCDCF2C02CBF37478B7E11317D156418</vt:lpwstr>
  </property>
  <property fmtid="{D5CDD505-2E9C-101B-9397-08002B2CF9AE}" pid="4" name="_2015_ms_pID_725343">
    <vt:lpwstr>(3)y2qj9De1t2DxpJgFF0f6oGgN+HCLTy2Tcw2isADxmv5+RLdBKeF5BZxJdzpRJjRvIl10wwh6
x0Pa7UDd9mxIe+QXDbNIrqXPTSeXv1K8yULOma9VlkVSP6/FPBbaTCGrA+gDKOVACvhPIoya
0NrbViy0QohEGCy+McMm26eUmYkYzIOckHQ5dT5Giyn42l4rC7LgpSCUDcR1HwSDp/nGnCo2
o3vj+gl4JwEFY64idq</vt:lpwstr>
  </property>
  <property fmtid="{D5CDD505-2E9C-101B-9397-08002B2CF9AE}" pid="5" name="_2015_ms_pID_7253431">
    <vt:lpwstr>avqlVY8kHXnuvT4dUPCWseDxkQd6K1JP7M2imJn12oTe9sbOHeSs1Z
2x65c1viD1TMSvriyk1/GAk/DTSDIfWiYKmoDPIdFqsBIqQ0NzDpzE5FSCfzhNy3nWtw6JZY
JBgIendsCcz3tDp/lH3FmofQBBF9+iW2K3ECMtL6iqHHiYnbd16XzXVXchmAFpFxQPqp8TXl
0y+NbZC5ggQsNmHSYWoEHhF7OZ0khBWfN/pi</vt:lpwstr>
  </property>
  <property fmtid="{D5CDD505-2E9C-101B-9397-08002B2CF9AE}" pid="6" name="_2015_ms_pID_7253432">
    <vt:lpwstr>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1673428472</vt:lpwstr>
  </property>
</Properties>
</file>