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475445EF" w:rsidR="00964A61" w:rsidRDefault="00964A61">
      <w:pPr>
        <w:jc w:val="center"/>
        <w:rPr>
          <w:b/>
          <w:sz w:val="28"/>
        </w:rPr>
      </w:pPr>
      <w:r>
        <w:rPr>
          <w:b/>
          <w:sz w:val="28"/>
        </w:rPr>
        <w:t xml:space="preserve">Wireless </w:t>
      </w:r>
      <w:proofErr w:type="spellStart"/>
      <w:r w:rsidR="008E6F10">
        <w:rPr>
          <w:b/>
          <w:sz w:val="28"/>
        </w:rPr>
        <w:t>Special</w:t>
      </w:r>
      <w:r w:rsidR="00A80CB2">
        <w:rPr>
          <w:b/>
          <w:sz w:val="28"/>
        </w:rPr>
        <w:t>i</w:t>
      </w:r>
      <w:r w:rsidR="008E6F10">
        <w:rPr>
          <w:b/>
          <w:sz w:val="28"/>
        </w:rPr>
        <w:t>ty</w:t>
      </w:r>
      <w:proofErr w:type="spellEnd"/>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02E82566" w:rsidR="00964A61" w:rsidRDefault="00964A61" w:rsidP="00FA0133">
            <w:pPr>
              <w:pStyle w:val="covertext"/>
            </w:pPr>
            <w:r>
              <w:t xml:space="preserve">IEEE P802.15 Working Group for Wireless </w:t>
            </w:r>
            <w:r w:rsidR="008E6F10">
              <w:t>Special</w:t>
            </w:r>
            <w:r w:rsidR="0089148C">
              <w:t>i</w:t>
            </w:r>
            <w:r w:rsidR="008E6F10">
              <w:t>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5CA83303" w14:textId="682505BD" w:rsidR="00964A61" w:rsidRPr="00A55F7D" w:rsidRDefault="007F50E8" w:rsidP="0010726E">
                <w:pPr>
                  <w:pStyle w:val="covertext"/>
                  <w:rPr>
                    <w:lang w:eastAsia="ja-JP"/>
                  </w:rPr>
                </w:pPr>
                <w:r w:rsidRPr="007F50E8">
                  <w:rPr>
                    <w:lang w:eastAsia="ja-JP"/>
                  </w:rPr>
                  <w:t>Proposal for revising clauses 7.2.2 and 7.3 in 802.15.3RevB</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77E81DA3" w:rsidR="00964A61" w:rsidRPr="00A55F7D" w:rsidRDefault="007F50E8" w:rsidP="007F50E8">
            <w:pPr>
              <w:pStyle w:val="covertext"/>
              <w:rPr>
                <w:lang w:eastAsia="ja-JP"/>
              </w:rPr>
            </w:pPr>
            <w:r>
              <w:rPr>
                <w:lang w:eastAsia="ja-JP"/>
              </w:rPr>
              <w:t>20</w:t>
            </w:r>
            <w:r w:rsidR="002E7805">
              <w:rPr>
                <w:lang w:eastAsia="ja-JP"/>
              </w:rPr>
              <w:t xml:space="preserve"> </w:t>
            </w:r>
            <w:r>
              <w:rPr>
                <w:lang w:eastAsia="ja-JP"/>
              </w:rPr>
              <w:t>December</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3B0D7A2F" w:rsidR="00D526E7" w:rsidRPr="0010726E" w:rsidRDefault="0010726E" w:rsidP="00EE0C91">
            <w:pPr>
              <w:pStyle w:val="covertext"/>
              <w:spacing w:before="0" w:after="0"/>
              <w:rPr>
                <w:lang w:val="de-DE" w:eastAsia="ja-JP"/>
              </w:rPr>
            </w:pPr>
            <w:r w:rsidRPr="0010726E">
              <w:rPr>
                <w:lang w:val="de-DE" w:eastAsia="ja-JP"/>
              </w:rPr>
              <w:t>Thomas Kürner</w:t>
            </w:r>
          </w:p>
          <w:p w14:paraId="0F15399D" w14:textId="670CF097" w:rsidR="0010726E" w:rsidRDefault="0010726E" w:rsidP="00EE0C91">
            <w:pPr>
              <w:pStyle w:val="covertext"/>
              <w:spacing w:before="0" w:after="0"/>
              <w:rPr>
                <w:lang w:val="de-DE" w:eastAsia="ja-JP"/>
              </w:rPr>
            </w:pPr>
            <w:r w:rsidRPr="0010726E">
              <w:rPr>
                <w:lang w:val="de-DE" w:eastAsia="ja-JP"/>
              </w:rPr>
              <w:t>TU Braunschweig</w:t>
            </w:r>
          </w:p>
          <w:p w14:paraId="58E5B397" w14:textId="704B0426" w:rsidR="0010726E" w:rsidRPr="0010726E" w:rsidRDefault="0010726E" w:rsidP="00EE0C91">
            <w:pPr>
              <w:pStyle w:val="covertext"/>
              <w:spacing w:before="0" w:after="0"/>
              <w:rPr>
                <w:lang w:val="de-DE" w:eastAsia="ja-JP"/>
              </w:rPr>
            </w:pPr>
            <w:proofErr w:type="spellStart"/>
            <w:r>
              <w:rPr>
                <w:lang w:val="de-DE" w:eastAsia="ja-JP"/>
              </w:rPr>
              <w:t>Schleinitzstr</w:t>
            </w:r>
            <w:proofErr w:type="spellEnd"/>
            <w:r>
              <w:rPr>
                <w:lang w:val="de-DE" w:eastAsia="ja-JP"/>
              </w:rPr>
              <w:t>. 22</w:t>
            </w:r>
          </w:p>
          <w:p w14:paraId="718A2D05" w14:textId="682959A5" w:rsidR="00D526E7" w:rsidRPr="0010726E" w:rsidRDefault="0010726E" w:rsidP="0010726E">
            <w:pPr>
              <w:pStyle w:val="covertext"/>
              <w:spacing w:before="0" w:after="0"/>
              <w:rPr>
                <w:highlight w:val="yellow"/>
                <w:lang w:val="de-DE" w:eastAsia="ja-JP"/>
              </w:rPr>
            </w:pPr>
            <w:r w:rsidRPr="0010726E">
              <w:rPr>
                <w:lang w:val="de-DE" w:eastAsia="ja-JP"/>
              </w:rPr>
              <w:t xml:space="preserve">38092 </w:t>
            </w:r>
            <w:r>
              <w:rPr>
                <w:lang w:val="de-DE" w:eastAsia="ja-JP"/>
              </w:rPr>
              <w:t>Braunschweig, Germany</w:t>
            </w:r>
          </w:p>
        </w:tc>
        <w:tc>
          <w:tcPr>
            <w:tcW w:w="4140" w:type="dxa"/>
            <w:tcBorders>
              <w:top w:val="single" w:sz="4" w:space="0" w:color="auto"/>
              <w:bottom w:val="single" w:sz="4" w:space="0" w:color="auto"/>
            </w:tcBorders>
          </w:tcPr>
          <w:p w14:paraId="5CEE10B3" w14:textId="370F0711" w:rsidR="00D526E7" w:rsidRPr="00AE538B" w:rsidRDefault="00D526E7" w:rsidP="0010726E">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w:t>
            </w:r>
            <w:r w:rsidR="0010726E">
              <w:rPr>
                <w:lang w:eastAsia="ja-JP"/>
              </w:rPr>
              <w:t>49 531 391 2416</w:t>
            </w:r>
            <w:r w:rsidRPr="00BA6FB7">
              <w:br/>
              <w:t>Fax:</w:t>
            </w:r>
            <w:r w:rsidRPr="00BA6FB7">
              <w:tab/>
              <w:t>+</w:t>
            </w:r>
            <w:r w:rsidR="0010726E">
              <w:rPr>
                <w:lang w:eastAsia="ja-JP"/>
              </w:rPr>
              <w:t>49 531 391 5192</w:t>
            </w:r>
            <w:r w:rsidRPr="00BA6FB7">
              <w:br/>
              <w:t>E-mail:</w:t>
            </w:r>
            <w:r w:rsidRPr="00BA6FB7">
              <w:tab/>
            </w:r>
            <w:r w:rsidR="0010726E">
              <w:rPr>
                <w:lang w:eastAsia="ja-JP"/>
              </w:rPr>
              <w:t>t.kuerner@tu-bs.de</w:t>
            </w:r>
          </w:p>
        </w:tc>
      </w:tr>
      <w:tr w:rsidR="00A959EE" w14:paraId="062A5CD3" w14:textId="77777777">
        <w:tc>
          <w:tcPr>
            <w:tcW w:w="1260" w:type="dxa"/>
            <w:tcBorders>
              <w:top w:val="single" w:sz="6" w:space="0" w:color="auto"/>
            </w:tcBorders>
          </w:tcPr>
          <w:p w14:paraId="0871F8F1" w14:textId="3C4FFC06"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sdt>
          <w:sdtPr>
            <w:rPr>
              <w:rFonts w:hint="eastAsia"/>
              <w:lang w:eastAsia="ja-JP"/>
            </w:rPr>
            <w:alias w:val="サブタイトル"/>
            <w:tag w:val=""/>
            <w:id w:val="1947579593"/>
            <w:placeholder>
              <w:docPart w:val="989291DD6D064340B4158740B03F6EC5"/>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1013897" w14:textId="51210166" w:rsidR="00A959EE" w:rsidRPr="00A55F7D" w:rsidRDefault="007F50E8" w:rsidP="00A6058A">
                <w:pPr>
                  <w:pStyle w:val="covertext"/>
                  <w:rPr>
                    <w:lang w:eastAsia="ja-JP"/>
                  </w:rPr>
                </w:pPr>
                <w:r>
                  <w:rPr>
                    <w:rFonts w:hint="eastAsia"/>
                    <w:lang w:eastAsia="ja-JP"/>
                  </w:rPr>
                  <w:t>Proposal for revising clauses 7.2.2 and 7.3 in 802.15.3RevB</w:t>
                </w:r>
              </w:p>
            </w:tc>
          </w:sdtContent>
        </w:sdt>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28BC98F3" w:rsidR="00A959EE" w:rsidRDefault="0010726E" w:rsidP="007F50E8">
            <w:pPr>
              <w:pStyle w:val="covertext"/>
            </w:pPr>
            <w:r>
              <w:t>Resolving comments of LB19</w:t>
            </w:r>
            <w:r w:rsidR="007F50E8">
              <w:t>3</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2C4939D1" w14:textId="392CAE2D" w:rsidR="00002720" w:rsidRPr="00F0080F" w:rsidRDefault="00964A61" w:rsidP="00F0080F">
      <w:pPr>
        <w:widowControl w:val="0"/>
        <w:spacing w:before="120"/>
        <w:rPr>
          <w:b/>
          <w:sz w:val="28"/>
          <w:lang w:eastAsia="ja-JP"/>
        </w:rPr>
      </w:pPr>
      <w:r>
        <w:rPr>
          <w:b/>
          <w:sz w:val="28"/>
        </w:rPr>
        <w:br w:type="page"/>
      </w:r>
    </w:p>
    <w:p w14:paraId="3489270C" w14:textId="6E137E7E" w:rsidR="00002720" w:rsidRPr="00E15B12" w:rsidRDefault="00E85290"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7F50E8">
            <w:rPr>
              <w:rFonts w:hint="eastAsia"/>
              <w:b/>
              <w:sz w:val="28"/>
              <w:lang w:eastAsia="ja-JP"/>
            </w:rPr>
            <w:t>Proposal for revising clauses 7.2.2 and 7.3 in 802.15.3RevB</w:t>
          </w:r>
        </w:sdtContent>
      </w:sdt>
    </w:p>
    <w:p w14:paraId="0CABB51B" w14:textId="77777777" w:rsidR="00002720" w:rsidRPr="00002720" w:rsidRDefault="00002720" w:rsidP="00002720">
      <w:pPr>
        <w:rPr>
          <w:lang w:eastAsia="ja-JP"/>
        </w:rPr>
      </w:pPr>
    </w:p>
    <w:p w14:paraId="597D1191" w14:textId="77777777" w:rsidR="007F50E8" w:rsidRDefault="007F50E8" w:rsidP="007F50E8">
      <w:pPr>
        <w:autoSpaceDE w:val="0"/>
        <w:autoSpaceDN w:val="0"/>
        <w:adjustRightInd w:val="0"/>
        <w:rPr>
          <w:rFonts w:ascii="Arial,Bold" w:hAnsi="Arial,Bold" w:cs="Arial,Bold"/>
          <w:b/>
          <w:bCs/>
          <w:color w:val="000000"/>
          <w:sz w:val="20"/>
          <w:szCs w:val="20"/>
        </w:rPr>
      </w:pPr>
      <w:r>
        <w:rPr>
          <w:rFonts w:ascii="Arial,Bold" w:hAnsi="Arial,Bold" w:cs="Arial,Bold"/>
          <w:b/>
          <w:bCs/>
          <w:color w:val="000000"/>
          <w:sz w:val="20"/>
          <w:szCs w:val="20"/>
        </w:rPr>
        <w:t>7.2.2 Scanning through channels</w:t>
      </w:r>
    </w:p>
    <w:p w14:paraId="2E17BF1E"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All DEVs shall use passive scanning to detect an active </w:t>
      </w:r>
      <w:proofErr w:type="spellStart"/>
      <w:proofErr w:type="gramStart"/>
      <w:r>
        <w:rPr>
          <w:rFonts w:ascii="TimesNewRoman" w:eastAsia="TimesNewRoman" w:hAnsi="Arial,Bold" w:cs="TimesNewRoman"/>
          <w:color w:val="000000"/>
          <w:sz w:val="20"/>
          <w:szCs w:val="20"/>
        </w:rPr>
        <w:t>piconet</w:t>
      </w:r>
      <w:proofErr w:type="spellEnd"/>
      <w:r>
        <w:rPr>
          <w:rFonts w:ascii="TimesNewRoman" w:eastAsia="TimesNewRoman" w:hAnsi="Arial,Bold" w:cs="TimesNewRoman"/>
          <w:color w:val="000000"/>
          <w:sz w:val="20"/>
          <w:szCs w:val="20"/>
        </w:rPr>
        <w:t xml:space="preserve"> .</w:t>
      </w:r>
      <w:proofErr w:type="gramEnd"/>
      <w:r>
        <w:rPr>
          <w:rFonts w:ascii="TimesNewRoman" w:eastAsia="TimesNewRoman" w:hAnsi="Arial,Bold" w:cs="TimesNewRoman"/>
          <w:color w:val="000000"/>
          <w:sz w:val="20"/>
          <w:szCs w:val="20"/>
        </w:rPr>
        <w:t xml:space="preserve"> That is, DEVs shall be in receive mode for a period of time in a channel no less than </w:t>
      </w:r>
      <w:proofErr w:type="spellStart"/>
      <w:r>
        <w:rPr>
          <w:rFonts w:ascii="TimesNewRoman,Italic" w:eastAsia="TimesNewRoman,Italic" w:hAnsi="Arial,Bold" w:cs="TimesNewRoman,Italic"/>
          <w:i/>
          <w:iCs/>
          <w:color w:val="000000"/>
          <w:sz w:val="20"/>
          <w:szCs w:val="20"/>
        </w:rPr>
        <w:t>mMinChannelScan</w:t>
      </w:r>
      <w:proofErr w:type="spellEnd"/>
      <w:r>
        <w:rPr>
          <w:rFonts w:ascii="TimesNewRoman,Italic" w:eastAsia="TimesNewRoman,Italic" w:hAnsi="Arial,Bold" w:cs="TimesNewRoman,Italic"/>
          <w:i/>
          <w:iCs/>
          <w:color w:val="000000"/>
          <w:sz w:val="20"/>
          <w:szCs w:val="20"/>
        </w:rPr>
        <w:t xml:space="preserve"> </w:t>
      </w:r>
      <w:r>
        <w:rPr>
          <w:rFonts w:ascii="TimesNewRoman" w:eastAsia="TimesNewRoman" w:hAnsi="Arial,Bold" w:cs="TimesNewRoman"/>
          <w:color w:val="000000"/>
          <w:sz w:val="20"/>
          <w:szCs w:val="20"/>
        </w:rPr>
        <w:t>to look for Beacon frames or, if supported, Sync frames from a PNC. If a particular BSID, PNID, or PNC address to scan for is not specified with an MLME-</w:t>
      </w:r>
      <w:proofErr w:type="spellStart"/>
      <w:r>
        <w:rPr>
          <w:rFonts w:ascii="TimesNewRoman" w:eastAsia="TimesNewRoman" w:hAnsi="Arial,Bold" w:cs="TimesNewRoman"/>
          <w:color w:val="000000"/>
          <w:sz w:val="20"/>
          <w:szCs w:val="20"/>
        </w:rPr>
        <w:t>SCAN.request</w:t>
      </w:r>
      <w:proofErr w:type="spellEnd"/>
      <w:r>
        <w:rPr>
          <w:rFonts w:ascii="TimesNewRoman" w:eastAsia="TimesNewRoman" w:hAnsi="Arial,Bold" w:cs="TimesNewRoman"/>
          <w:color w:val="000000"/>
          <w:sz w:val="20"/>
          <w:szCs w:val="20"/>
        </w:rPr>
        <w:t>, the DEV searches for any Beacon frame or, if supported, a Sync frame. If a particular BSID, PNID, or PNC address to scan for is specified, the DEV shall ignore all received frames not matching the parameter or parameters contained in the request.</w:t>
      </w:r>
    </w:p>
    <w:p w14:paraId="600BBAC3"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3D08B504"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In addition, the searching DEV shall collect statistics on each channel scanned and save them in the</w:t>
      </w:r>
    </w:p>
    <w:p w14:paraId="12151CB1" w14:textId="77777777" w:rsidR="007F50E8" w:rsidRDefault="007F50E8" w:rsidP="007F50E8">
      <w:pPr>
        <w:autoSpaceDE w:val="0"/>
        <w:autoSpaceDN w:val="0"/>
        <w:adjustRightInd w:val="0"/>
        <w:rPr>
          <w:rFonts w:ascii="TimesNewRoman" w:eastAsia="TimesNewRoman" w:hAnsi="Arial,Bold" w:cs="TimesNewRoman"/>
          <w:color w:val="000000"/>
          <w:sz w:val="20"/>
          <w:szCs w:val="20"/>
        </w:rPr>
      </w:pPr>
      <w:proofErr w:type="spellStart"/>
      <w:r>
        <w:rPr>
          <w:rFonts w:ascii="TimesNewRoman" w:eastAsia="TimesNewRoman" w:hAnsi="Arial,Bold" w:cs="TimesNewRoman"/>
          <w:color w:val="000000"/>
          <w:sz w:val="20"/>
          <w:szCs w:val="20"/>
        </w:rPr>
        <w:t>ChannelRatingList</w:t>
      </w:r>
      <w:proofErr w:type="spellEnd"/>
      <w:r>
        <w:rPr>
          <w:rFonts w:ascii="TimesNewRoman" w:eastAsia="TimesNewRoman" w:hAnsi="Arial,Bold" w:cs="TimesNewRoman"/>
          <w:color w:val="000000"/>
          <w:sz w:val="20"/>
          <w:szCs w:val="20"/>
        </w:rPr>
        <w:t>, as described in 5.3.3.</w:t>
      </w:r>
    </w:p>
    <w:p w14:paraId="4EFA7BA8"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7A66AF33"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DEVs search for </w:t>
      </w:r>
      <w:proofErr w:type="spellStart"/>
      <w:r>
        <w:rPr>
          <w:rFonts w:ascii="TimesNewRoman" w:eastAsia="TimesNewRoman" w:hAnsi="Arial,Bold" w:cs="TimesNewRoman"/>
          <w:color w:val="000000"/>
          <w:sz w:val="20"/>
          <w:szCs w:val="20"/>
        </w:rPr>
        <w:t>piconetsby</w:t>
      </w:r>
      <w:proofErr w:type="spellEnd"/>
      <w:r>
        <w:rPr>
          <w:rFonts w:ascii="TimesNewRoman" w:eastAsia="TimesNewRoman" w:hAnsi="Arial,Bold" w:cs="TimesNewRoman"/>
          <w:color w:val="000000"/>
          <w:sz w:val="20"/>
          <w:szCs w:val="20"/>
        </w:rPr>
        <w:t xml:space="preserve"> traversing through all available PHY channels. A DEV may search the channels in any order as long as all valid channels are contained in the search pattern. The result of a </w:t>
      </w:r>
      <w:proofErr w:type="spellStart"/>
      <w:r>
        <w:rPr>
          <w:rFonts w:ascii="TimesNewRoman" w:eastAsia="TimesNewRoman" w:hAnsi="Arial,Bold" w:cs="TimesNewRoman"/>
          <w:color w:val="000000"/>
          <w:sz w:val="20"/>
          <w:szCs w:val="20"/>
        </w:rPr>
        <w:t>piconet</w:t>
      </w:r>
      <w:proofErr w:type="spellEnd"/>
      <w:r>
        <w:rPr>
          <w:rFonts w:ascii="TimesNewRoman" w:eastAsia="TimesNewRoman" w:hAnsi="Arial,Bold" w:cs="TimesNewRoman"/>
          <w:color w:val="000000"/>
          <w:sz w:val="20"/>
          <w:szCs w:val="20"/>
        </w:rPr>
        <w:t xml:space="preserve"> scan shall include information on any parent, child, as described in 7.2.8, or IEEE 802.15.3 neighbor, as described in 7.2.9, </w:t>
      </w:r>
      <w:proofErr w:type="spellStart"/>
      <w:r>
        <w:rPr>
          <w:rFonts w:ascii="TimesNewRoman" w:eastAsia="TimesNewRoman" w:hAnsi="Arial,Bold" w:cs="TimesNewRoman"/>
          <w:color w:val="000000"/>
          <w:sz w:val="20"/>
          <w:szCs w:val="20"/>
        </w:rPr>
        <w:t>piconets</w:t>
      </w:r>
      <w:proofErr w:type="spellEnd"/>
      <w:r>
        <w:rPr>
          <w:rFonts w:ascii="TimesNewRoman" w:eastAsia="TimesNewRoman" w:hAnsi="Arial,Bold" w:cs="TimesNewRoman"/>
          <w:color w:val="000000"/>
          <w:sz w:val="20"/>
          <w:szCs w:val="20"/>
        </w:rPr>
        <w:t xml:space="preserve"> that were detected. This provides a complete inventory of each channel.</w:t>
      </w:r>
    </w:p>
    <w:p w14:paraId="505C2931"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7AA52BC4"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While searching, if any frame type other than a Beacon frame is received, the searching DEV shall stay in the channel for a minimum of </w:t>
      </w:r>
      <w:proofErr w:type="spellStart"/>
      <w:r>
        <w:rPr>
          <w:rFonts w:ascii="TimesNewRoman,Italic" w:eastAsia="TimesNewRoman,Italic" w:hAnsi="Arial,Bold" w:cs="TimesNewRoman,Italic"/>
          <w:i/>
          <w:iCs/>
          <w:color w:val="000000"/>
          <w:sz w:val="20"/>
          <w:szCs w:val="20"/>
        </w:rPr>
        <w:t>mMinChannelScan</w:t>
      </w:r>
      <w:proofErr w:type="spellEnd"/>
      <w:r>
        <w:rPr>
          <w:rFonts w:ascii="TimesNewRoman,Italic" w:eastAsia="TimesNewRoman,Italic" w:hAnsi="Arial,Bold" w:cs="TimesNewRoman,Italic"/>
          <w:i/>
          <w:iCs/>
          <w:color w:val="000000"/>
          <w:sz w:val="20"/>
          <w:szCs w:val="20"/>
        </w:rPr>
        <w:t xml:space="preserve"> </w:t>
      </w:r>
      <w:r>
        <w:rPr>
          <w:rFonts w:ascii="TimesNewRoman" w:eastAsia="TimesNewRoman" w:hAnsi="Arial,Bold" w:cs="TimesNewRoman"/>
          <w:color w:val="000000"/>
          <w:sz w:val="20"/>
          <w:szCs w:val="20"/>
        </w:rPr>
        <w:t xml:space="preserve">from the time of reception of first frame and look for a beacon from the </w:t>
      </w:r>
      <w:proofErr w:type="gramStart"/>
      <w:r>
        <w:rPr>
          <w:rFonts w:ascii="TimesNewRoman" w:eastAsia="TimesNewRoman" w:hAnsi="Arial,Bold" w:cs="TimesNewRoman"/>
          <w:color w:val="000000"/>
          <w:sz w:val="20"/>
          <w:szCs w:val="20"/>
        </w:rPr>
        <w:t>PNC .</w:t>
      </w:r>
      <w:proofErr w:type="gramEnd"/>
      <w:r>
        <w:rPr>
          <w:rFonts w:ascii="TimesNewRoman" w:eastAsia="TimesNewRoman" w:hAnsi="Arial,Bold" w:cs="TimesNewRoman"/>
          <w:color w:val="000000"/>
          <w:sz w:val="20"/>
          <w:szCs w:val="20"/>
        </w:rPr>
        <w:t xml:space="preserve"> The DEV shall scan all indicated channels to find </w:t>
      </w:r>
      <w:proofErr w:type="spellStart"/>
      <w:r>
        <w:rPr>
          <w:rFonts w:ascii="TimesNewRoman" w:eastAsia="TimesNewRoman" w:hAnsi="Arial,Bold" w:cs="TimesNewRoman"/>
          <w:color w:val="000000"/>
          <w:sz w:val="20"/>
          <w:szCs w:val="20"/>
        </w:rPr>
        <w:t>piconets</w:t>
      </w:r>
      <w:proofErr w:type="spellEnd"/>
      <w:r>
        <w:rPr>
          <w:rFonts w:ascii="TimesNewRoman" w:eastAsia="TimesNewRoman" w:hAnsi="Arial,Bold" w:cs="TimesNewRoman"/>
          <w:color w:val="000000"/>
          <w:sz w:val="20"/>
          <w:szCs w:val="20"/>
        </w:rPr>
        <w:t xml:space="preserve"> before returning the scan information via the MLME-</w:t>
      </w:r>
      <w:proofErr w:type="spellStart"/>
      <w:r>
        <w:rPr>
          <w:rFonts w:ascii="TimesNewRoman" w:eastAsia="TimesNewRoman" w:hAnsi="Arial,Bold" w:cs="TimesNewRoman"/>
          <w:color w:val="000000"/>
          <w:sz w:val="20"/>
          <w:szCs w:val="20"/>
        </w:rPr>
        <w:t>SCAN.confirm</w:t>
      </w:r>
      <w:proofErr w:type="spellEnd"/>
      <w:r>
        <w:rPr>
          <w:rFonts w:ascii="TimesNewRoman" w:eastAsia="TimesNewRoman" w:hAnsi="Arial,Bold" w:cs="TimesNewRoman"/>
          <w:color w:val="000000"/>
          <w:sz w:val="20"/>
          <w:szCs w:val="20"/>
        </w:rPr>
        <w:t xml:space="preserve"> primitive. The DEV shall report only </w:t>
      </w:r>
      <w:proofErr w:type="spellStart"/>
      <w:r>
        <w:rPr>
          <w:rFonts w:ascii="TimesNewRoman" w:eastAsia="TimesNewRoman" w:hAnsi="Arial,Bold" w:cs="TimesNewRoman"/>
          <w:color w:val="000000"/>
          <w:sz w:val="20"/>
          <w:szCs w:val="20"/>
        </w:rPr>
        <w:t>piconets</w:t>
      </w:r>
      <w:proofErr w:type="spellEnd"/>
      <w:r>
        <w:rPr>
          <w:rFonts w:ascii="TimesNewRoman" w:eastAsia="TimesNewRoman" w:hAnsi="Arial,Bold" w:cs="TimesNewRoman"/>
          <w:color w:val="000000"/>
          <w:sz w:val="20"/>
          <w:szCs w:val="20"/>
        </w:rPr>
        <w:t xml:space="preserve"> found due to the reception of a Beacon frame or, if supported, a Sync frame as a part of the MLME-</w:t>
      </w:r>
      <w:proofErr w:type="spellStart"/>
      <w:r>
        <w:rPr>
          <w:rFonts w:ascii="TimesNewRoman" w:eastAsia="TimesNewRoman" w:hAnsi="Arial,Bold" w:cs="TimesNewRoman"/>
          <w:color w:val="000000"/>
          <w:sz w:val="20"/>
          <w:szCs w:val="20"/>
        </w:rPr>
        <w:t>SCAN.confirm</w:t>
      </w:r>
      <w:proofErr w:type="spellEnd"/>
      <w:r>
        <w:rPr>
          <w:rFonts w:ascii="TimesNewRoman" w:eastAsia="TimesNewRoman" w:hAnsi="Arial,Bold" w:cs="TimesNewRoman"/>
          <w:color w:val="000000"/>
          <w:sz w:val="20"/>
          <w:szCs w:val="20"/>
        </w:rPr>
        <w:t xml:space="preserve"> primitive.</w:t>
      </w:r>
    </w:p>
    <w:p w14:paraId="2D8CFEC8"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15170CCF" w14:textId="77777777" w:rsidR="007F50E8" w:rsidRDefault="007F50E8" w:rsidP="007F50E8">
      <w:pPr>
        <w:autoSpaceDE w:val="0"/>
        <w:autoSpaceDN w:val="0"/>
        <w:adjustRightInd w:val="0"/>
        <w:rPr>
          <w:rFonts w:ascii="Arial,Bold" w:hAnsi="Arial,Bold" w:cs="Arial,Bold"/>
          <w:b/>
          <w:bCs/>
          <w:color w:val="000000"/>
          <w:sz w:val="20"/>
          <w:szCs w:val="20"/>
        </w:rPr>
      </w:pPr>
      <w:r>
        <w:rPr>
          <w:rFonts w:ascii="Arial,Bold" w:hAnsi="Arial,Bold" w:cs="Arial,Bold"/>
          <w:b/>
          <w:bCs/>
          <w:color w:val="000000"/>
          <w:sz w:val="20"/>
          <w:szCs w:val="20"/>
        </w:rPr>
        <w:t xml:space="preserve">7.3 Starting and stopping a </w:t>
      </w:r>
      <w:proofErr w:type="spellStart"/>
      <w:r>
        <w:rPr>
          <w:rFonts w:ascii="Arial,Bold" w:hAnsi="Arial,Bold" w:cs="Arial,Bold"/>
          <w:b/>
          <w:bCs/>
          <w:color w:val="000000"/>
          <w:sz w:val="20"/>
          <w:szCs w:val="20"/>
        </w:rPr>
        <w:t>pairnet</w:t>
      </w:r>
      <w:proofErr w:type="spellEnd"/>
    </w:p>
    <w:p w14:paraId="305325FC" w14:textId="77777777" w:rsidR="007F50E8" w:rsidRDefault="007F50E8" w:rsidP="007F50E8">
      <w:pPr>
        <w:autoSpaceDE w:val="0"/>
        <w:autoSpaceDN w:val="0"/>
        <w:adjustRightInd w:val="0"/>
        <w:rPr>
          <w:rFonts w:ascii="Arial,Bold" w:hAnsi="Arial,Bold" w:cs="Arial,Bold"/>
          <w:b/>
          <w:bCs/>
          <w:color w:val="000000"/>
          <w:sz w:val="20"/>
          <w:szCs w:val="20"/>
        </w:rPr>
      </w:pPr>
      <w:r>
        <w:rPr>
          <w:rFonts w:ascii="Arial,Bold" w:hAnsi="Arial,Bold" w:cs="Arial,Bold"/>
          <w:b/>
          <w:bCs/>
          <w:color w:val="000000"/>
          <w:sz w:val="20"/>
          <w:szCs w:val="20"/>
        </w:rPr>
        <w:t>7.3.1 Scanning through channels</w:t>
      </w:r>
    </w:p>
    <w:p w14:paraId="00E504A6"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All DEVs shall use passive scanning to detect an active </w:t>
      </w:r>
      <w:proofErr w:type="spellStart"/>
      <w:r>
        <w:rPr>
          <w:rFonts w:ascii="TimesNewRoman" w:eastAsia="TimesNewRoman" w:hAnsi="Arial,Bold" w:cs="TimesNewRoman"/>
          <w:color w:val="000000"/>
          <w:sz w:val="20"/>
          <w:szCs w:val="20"/>
        </w:rPr>
        <w:t>pairnet</w:t>
      </w:r>
      <w:proofErr w:type="spellEnd"/>
      <w:r>
        <w:rPr>
          <w:rFonts w:ascii="TimesNewRoman" w:eastAsia="TimesNewRoman" w:hAnsi="Arial,Bold" w:cs="TimesNewRoman"/>
          <w:color w:val="000000"/>
          <w:sz w:val="20"/>
          <w:szCs w:val="20"/>
        </w:rPr>
        <w:t xml:space="preserve">. That is, DEVs shall be in receive mode for a period of time in a channel no less than </w:t>
      </w:r>
      <w:proofErr w:type="spellStart"/>
      <w:r>
        <w:rPr>
          <w:rFonts w:ascii="TimesNewRoman,Italic" w:eastAsia="TimesNewRoman,Italic" w:hAnsi="Arial,Bold" w:cs="TimesNewRoman,Italic"/>
          <w:i/>
          <w:iCs/>
          <w:color w:val="000000"/>
          <w:sz w:val="20"/>
          <w:szCs w:val="20"/>
        </w:rPr>
        <w:t>mMinChannelScan</w:t>
      </w:r>
      <w:proofErr w:type="spellEnd"/>
      <w:r>
        <w:rPr>
          <w:rFonts w:ascii="TimesNewRoman,Italic" w:eastAsia="TimesNewRoman,Italic" w:hAnsi="Arial,Bold" w:cs="TimesNewRoman,Italic"/>
          <w:i/>
          <w:iCs/>
          <w:color w:val="000000"/>
          <w:sz w:val="20"/>
          <w:szCs w:val="20"/>
        </w:rPr>
        <w:t xml:space="preserve"> </w:t>
      </w:r>
      <w:r>
        <w:rPr>
          <w:rFonts w:ascii="TimesNewRoman" w:eastAsia="TimesNewRoman" w:hAnsi="Arial,Bold" w:cs="TimesNewRoman"/>
          <w:color w:val="000000"/>
          <w:sz w:val="20"/>
          <w:szCs w:val="20"/>
        </w:rPr>
        <w:t>to look for Beacon frames from a PRC. If a particular PNID or PRC address to scan for is not specified with an MLME-</w:t>
      </w:r>
      <w:proofErr w:type="spellStart"/>
      <w:r>
        <w:rPr>
          <w:rFonts w:ascii="TimesNewRoman" w:eastAsia="TimesNewRoman" w:hAnsi="Arial,Bold" w:cs="TimesNewRoman"/>
          <w:color w:val="000000"/>
          <w:sz w:val="20"/>
          <w:szCs w:val="20"/>
        </w:rPr>
        <w:t>SCAN.request</w:t>
      </w:r>
      <w:proofErr w:type="spellEnd"/>
      <w:r>
        <w:rPr>
          <w:rFonts w:ascii="TimesNewRoman" w:eastAsia="TimesNewRoman" w:hAnsi="Arial,Bold" w:cs="TimesNewRoman"/>
          <w:color w:val="000000"/>
          <w:sz w:val="20"/>
          <w:szCs w:val="20"/>
        </w:rPr>
        <w:t>, the DEV searches for any Beacon frame. If a particular PNID or PRC address to scan for is specified, the DEV shall ignore all received frames not matching the parameter or parameters contained in the request.</w:t>
      </w:r>
    </w:p>
    <w:p w14:paraId="6CF00E72"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506729D2"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In addition, the searching DEV shall collect statistics on each channel scanned and save them in the</w:t>
      </w:r>
    </w:p>
    <w:p w14:paraId="20BC2CCA" w14:textId="77777777" w:rsidR="007F50E8" w:rsidRDefault="007F50E8" w:rsidP="007F50E8">
      <w:pPr>
        <w:autoSpaceDE w:val="0"/>
        <w:autoSpaceDN w:val="0"/>
        <w:adjustRightInd w:val="0"/>
        <w:rPr>
          <w:rFonts w:ascii="TimesNewRoman" w:eastAsia="TimesNewRoman" w:hAnsi="Arial,Bold" w:cs="TimesNewRoman"/>
          <w:color w:val="000000"/>
          <w:sz w:val="20"/>
          <w:szCs w:val="20"/>
        </w:rPr>
      </w:pPr>
      <w:proofErr w:type="spellStart"/>
      <w:r>
        <w:rPr>
          <w:rFonts w:ascii="TimesNewRoman" w:eastAsia="TimesNewRoman" w:hAnsi="Arial,Bold" w:cs="TimesNewRoman"/>
          <w:color w:val="000000"/>
          <w:sz w:val="20"/>
          <w:szCs w:val="20"/>
        </w:rPr>
        <w:t>ChannelRatingList</w:t>
      </w:r>
      <w:proofErr w:type="spellEnd"/>
      <w:r>
        <w:rPr>
          <w:rFonts w:ascii="TimesNewRoman" w:eastAsia="TimesNewRoman" w:hAnsi="Arial,Bold" w:cs="TimesNewRoman"/>
          <w:color w:val="000000"/>
          <w:sz w:val="20"/>
          <w:szCs w:val="20"/>
        </w:rPr>
        <w:t>, as described in 5.3.3.</w:t>
      </w:r>
    </w:p>
    <w:p w14:paraId="6E0F1081"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52F91DDF"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DEVs search for </w:t>
      </w:r>
      <w:proofErr w:type="spellStart"/>
      <w:r>
        <w:rPr>
          <w:rFonts w:ascii="TimesNewRoman" w:eastAsia="TimesNewRoman" w:hAnsi="Arial,Bold" w:cs="TimesNewRoman"/>
          <w:color w:val="000000"/>
          <w:sz w:val="20"/>
          <w:szCs w:val="20"/>
        </w:rPr>
        <w:t>pairnets</w:t>
      </w:r>
      <w:proofErr w:type="spellEnd"/>
      <w:r>
        <w:rPr>
          <w:rFonts w:ascii="TimesNewRoman" w:eastAsia="TimesNewRoman" w:hAnsi="Arial,Bold" w:cs="TimesNewRoman"/>
          <w:color w:val="000000"/>
          <w:sz w:val="20"/>
          <w:szCs w:val="20"/>
        </w:rPr>
        <w:t xml:space="preserve"> by traversing through all available PHY channels. A DEV may search the channels in any order as long as all valid channels are contained in the search pattern. This provides a complete inventory of each channel.</w:t>
      </w:r>
    </w:p>
    <w:p w14:paraId="39FBDB57"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0E1A5E98"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While searching, if any frame type other than a Beacon frame is received, the searching DEV shall stay in the channel for a minimum of </w:t>
      </w:r>
      <w:proofErr w:type="spellStart"/>
      <w:r>
        <w:rPr>
          <w:rFonts w:ascii="TimesNewRoman,Italic" w:eastAsia="TimesNewRoman,Italic" w:hAnsi="Arial,Bold" w:cs="TimesNewRoman,Italic"/>
          <w:i/>
          <w:iCs/>
          <w:color w:val="000000"/>
          <w:sz w:val="20"/>
          <w:szCs w:val="20"/>
        </w:rPr>
        <w:t>mMinChannelScan</w:t>
      </w:r>
      <w:proofErr w:type="spellEnd"/>
      <w:r>
        <w:rPr>
          <w:rFonts w:ascii="TimesNewRoman,Italic" w:eastAsia="TimesNewRoman,Italic" w:hAnsi="Arial,Bold" w:cs="TimesNewRoman,Italic"/>
          <w:i/>
          <w:iCs/>
          <w:color w:val="000000"/>
          <w:sz w:val="20"/>
          <w:szCs w:val="20"/>
        </w:rPr>
        <w:t xml:space="preserve"> </w:t>
      </w:r>
      <w:r>
        <w:rPr>
          <w:rFonts w:ascii="TimesNewRoman" w:eastAsia="TimesNewRoman" w:hAnsi="Arial,Bold" w:cs="TimesNewRoman"/>
          <w:color w:val="000000"/>
          <w:sz w:val="20"/>
          <w:szCs w:val="20"/>
        </w:rPr>
        <w:t xml:space="preserve">from the time of reception of first frame and look for a beacon from the PRC. The DEV shall scan all indicated channels to find </w:t>
      </w:r>
      <w:proofErr w:type="spellStart"/>
      <w:r>
        <w:rPr>
          <w:rFonts w:ascii="TimesNewRoman" w:eastAsia="TimesNewRoman" w:hAnsi="Arial,Bold" w:cs="TimesNewRoman"/>
          <w:color w:val="000000"/>
          <w:sz w:val="20"/>
          <w:szCs w:val="20"/>
        </w:rPr>
        <w:t>pairnets</w:t>
      </w:r>
      <w:proofErr w:type="spellEnd"/>
      <w:r>
        <w:rPr>
          <w:rFonts w:ascii="TimesNewRoman" w:eastAsia="TimesNewRoman" w:hAnsi="Arial,Bold" w:cs="TimesNewRoman"/>
          <w:color w:val="000000"/>
          <w:sz w:val="20"/>
          <w:szCs w:val="20"/>
        </w:rPr>
        <w:t xml:space="preserve"> before returning the scan information via the MLME-</w:t>
      </w:r>
      <w:proofErr w:type="spellStart"/>
      <w:r>
        <w:rPr>
          <w:rFonts w:ascii="TimesNewRoman" w:eastAsia="TimesNewRoman" w:hAnsi="Arial,Bold" w:cs="TimesNewRoman"/>
          <w:color w:val="000000"/>
          <w:sz w:val="20"/>
          <w:szCs w:val="20"/>
        </w:rPr>
        <w:t>SCAN.confirm</w:t>
      </w:r>
      <w:proofErr w:type="spellEnd"/>
      <w:r>
        <w:rPr>
          <w:rFonts w:ascii="TimesNewRoman" w:eastAsia="TimesNewRoman" w:hAnsi="Arial,Bold" w:cs="TimesNewRoman"/>
          <w:color w:val="000000"/>
          <w:sz w:val="20"/>
          <w:szCs w:val="20"/>
        </w:rPr>
        <w:t xml:space="preserve"> primitive. The DEV shall report only </w:t>
      </w:r>
      <w:proofErr w:type="spellStart"/>
      <w:r>
        <w:rPr>
          <w:rFonts w:ascii="TimesNewRoman" w:eastAsia="TimesNewRoman" w:hAnsi="Arial,Bold" w:cs="TimesNewRoman"/>
          <w:color w:val="000000"/>
          <w:sz w:val="20"/>
          <w:szCs w:val="20"/>
        </w:rPr>
        <w:t>pairnets</w:t>
      </w:r>
      <w:proofErr w:type="spellEnd"/>
      <w:r>
        <w:rPr>
          <w:rFonts w:ascii="TimesNewRoman" w:eastAsia="TimesNewRoman" w:hAnsi="Arial,Bold" w:cs="TimesNewRoman"/>
          <w:color w:val="000000"/>
          <w:sz w:val="20"/>
          <w:szCs w:val="20"/>
        </w:rPr>
        <w:t xml:space="preserve"> found due to the reception of a Beacon frame as a part of the MLME-</w:t>
      </w:r>
      <w:proofErr w:type="spellStart"/>
      <w:r>
        <w:rPr>
          <w:rFonts w:ascii="TimesNewRoman" w:eastAsia="TimesNewRoman" w:hAnsi="Arial,Bold" w:cs="TimesNewRoman"/>
          <w:color w:val="000000"/>
          <w:sz w:val="20"/>
          <w:szCs w:val="20"/>
        </w:rPr>
        <w:t>SCAN.confirm</w:t>
      </w:r>
      <w:proofErr w:type="spellEnd"/>
      <w:r>
        <w:rPr>
          <w:rFonts w:ascii="TimesNewRoman" w:eastAsia="TimesNewRoman" w:hAnsi="Arial,Bold" w:cs="TimesNewRoman"/>
          <w:color w:val="000000"/>
          <w:sz w:val="20"/>
          <w:szCs w:val="20"/>
        </w:rPr>
        <w:t xml:space="preserve"> primitive.</w:t>
      </w:r>
    </w:p>
    <w:p w14:paraId="24AB935C"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6540F55B"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7.3.2 Starting a </w:t>
      </w:r>
      <w:proofErr w:type="spellStart"/>
      <w:r>
        <w:rPr>
          <w:rFonts w:ascii="TimesNewRoman" w:eastAsia="TimesNewRoman" w:hAnsi="Arial,Bold" w:cs="TimesNewRoman"/>
          <w:color w:val="000000"/>
          <w:sz w:val="20"/>
          <w:szCs w:val="20"/>
        </w:rPr>
        <w:t>pairnet</w:t>
      </w:r>
      <w:proofErr w:type="spellEnd"/>
    </w:p>
    <w:p w14:paraId="08118219"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&lt;</w:t>
      </w:r>
      <w:proofErr w:type="gramStart"/>
      <w:r>
        <w:rPr>
          <w:rFonts w:ascii="TimesNewRoman" w:eastAsia="TimesNewRoman" w:hAnsi="Arial,Bold" w:cs="TimesNewRoman"/>
          <w:color w:val="000000"/>
          <w:sz w:val="20"/>
          <w:szCs w:val="20"/>
        </w:rPr>
        <w:t>add</w:t>
      </w:r>
      <w:proofErr w:type="gramEnd"/>
      <w:r>
        <w:rPr>
          <w:rFonts w:ascii="TimesNewRoman" w:eastAsia="TimesNewRoman" w:hAnsi="Arial,Bold" w:cs="TimesNewRoman"/>
          <w:color w:val="000000"/>
          <w:sz w:val="20"/>
          <w:szCs w:val="20"/>
        </w:rPr>
        <w:t xml:space="preserve"> text currently in 7.3, lines 19-26&gt;</w:t>
      </w:r>
    </w:p>
    <w:p w14:paraId="22B8AAFD" w14:textId="77777777" w:rsidR="007F50E8" w:rsidRDefault="007F50E8" w:rsidP="007F50E8">
      <w:pPr>
        <w:autoSpaceDE w:val="0"/>
        <w:autoSpaceDN w:val="0"/>
        <w:adjustRightInd w:val="0"/>
        <w:rPr>
          <w:rFonts w:ascii="TimesNewRoman" w:eastAsia="TimesNewRoman" w:hAnsi="Arial,Bold" w:cs="TimesNewRoman"/>
          <w:color w:val="000000"/>
          <w:sz w:val="20"/>
          <w:szCs w:val="20"/>
        </w:rPr>
      </w:pPr>
    </w:p>
    <w:p w14:paraId="21845E57" w14:textId="77777777" w:rsidR="007F50E8" w:rsidRDefault="007F50E8" w:rsidP="007F50E8">
      <w:pPr>
        <w:autoSpaceDE w:val="0"/>
        <w:autoSpaceDN w:val="0"/>
        <w:adjustRightInd w:val="0"/>
        <w:rPr>
          <w:rFonts w:ascii="TimesNewRoman" w:eastAsia="TimesNewRoman" w:hAnsi="Arial,Bold" w:cs="TimesNewRoman"/>
          <w:color w:val="000000"/>
          <w:sz w:val="20"/>
          <w:szCs w:val="20"/>
        </w:rPr>
      </w:pPr>
      <w:r>
        <w:rPr>
          <w:rFonts w:ascii="TimesNewRoman" w:eastAsia="TimesNewRoman" w:hAnsi="Arial,Bold" w:cs="TimesNewRoman"/>
          <w:color w:val="000000"/>
          <w:sz w:val="20"/>
          <w:szCs w:val="20"/>
        </w:rPr>
        <w:t xml:space="preserve">7.3.3 Stopping a </w:t>
      </w:r>
      <w:proofErr w:type="spellStart"/>
      <w:r>
        <w:rPr>
          <w:rFonts w:ascii="TimesNewRoman" w:eastAsia="TimesNewRoman" w:hAnsi="Arial,Bold" w:cs="TimesNewRoman"/>
          <w:color w:val="000000"/>
          <w:sz w:val="20"/>
          <w:szCs w:val="20"/>
        </w:rPr>
        <w:t>pairnet</w:t>
      </w:r>
      <w:proofErr w:type="spellEnd"/>
    </w:p>
    <w:p w14:paraId="6E23EC72" w14:textId="77777777" w:rsidR="007F50E8" w:rsidRDefault="007F50E8" w:rsidP="007F50E8">
      <w:pPr>
        <w:autoSpaceDE w:val="0"/>
        <w:autoSpaceDN w:val="0"/>
        <w:adjustRightInd w:val="0"/>
      </w:pPr>
      <w:r>
        <w:t xml:space="preserve">If the PRC is going to leave the </w:t>
      </w:r>
      <w:proofErr w:type="spellStart"/>
      <w:r>
        <w:t>pairnet</w:t>
      </w:r>
      <w:proofErr w:type="spellEnd"/>
      <w:r>
        <w:t xml:space="preserve"> the PRC will shut down the </w:t>
      </w:r>
      <w:proofErr w:type="spellStart"/>
      <w:r>
        <w:t>pairnet</w:t>
      </w:r>
      <w:proofErr w:type="spellEnd"/>
      <w:r>
        <w:t xml:space="preserve"> operations. The DME may initiate the shutdown </w:t>
      </w:r>
      <w:proofErr w:type="spellStart"/>
      <w:r>
        <w:t>pairnet</w:t>
      </w:r>
      <w:proofErr w:type="spellEnd"/>
      <w:r>
        <w:t xml:space="preserve"> operations using an MLME-</w:t>
      </w:r>
      <w:proofErr w:type="spellStart"/>
      <w:r>
        <w:t>STOP.request</w:t>
      </w:r>
      <w:proofErr w:type="spellEnd"/>
      <w:r>
        <w:t xml:space="preserve"> primitive with the </w:t>
      </w:r>
      <w:proofErr w:type="spellStart"/>
      <w:r>
        <w:t>RequestType</w:t>
      </w:r>
      <w:proofErr w:type="spellEnd"/>
      <w:r>
        <w:t xml:space="preserve"> set to SHUTDOWN.</w:t>
      </w:r>
    </w:p>
    <w:p w14:paraId="7332BE22" w14:textId="77777777" w:rsidR="007F50E8" w:rsidRDefault="007F50E8" w:rsidP="007F50E8">
      <w:pPr>
        <w:autoSpaceDE w:val="0"/>
        <w:autoSpaceDN w:val="0"/>
        <w:adjustRightInd w:val="0"/>
      </w:pPr>
    </w:p>
    <w:p w14:paraId="7CB50DC4" w14:textId="77777777" w:rsidR="007F50E8" w:rsidRPr="00F17732" w:rsidRDefault="007F50E8" w:rsidP="007F50E8">
      <w:pPr>
        <w:autoSpaceDE w:val="0"/>
        <w:autoSpaceDN w:val="0"/>
        <w:adjustRightInd w:val="0"/>
        <w:rPr>
          <w:rFonts w:ascii="TimesNewRoman" w:eastAsia="TimesNewRoman" w:hAnsi="Arial,Bold" w:cs="TimesNewRoman"/>
          <w:color w:val="000000"/>
          <w:sz w:val="20"/>
          <w:szCs w:val="20"/>
        </w:rPr>
      </w:pPr>
      <w:r>
        <w:t>7.3.4 Non-PRC-capable devices</w:t>
      </w:r>
    </w:p>
    <w:p w14:paraId="48DE1C4D" w14:textId="77777777" w:rsidR="007F50E8" w:rsidRPr="00F17732" w:rsidRDefault="007F50E8" w:rsidP="007F50E8">
      <w:pPr>
        <w:autoSpaceDE w:val="0"/>
        <w:autoSpaceDN w:val="0"/>
        <w:adjustRightInd w:val="0"/>
        <w:rPr>
          <w:rFonts w:ascii="TimesNewRoman" w:eastAsia="TimesNewRoman" w:hAnsi="Arial,Bold" w:cs="TimesNewRoman"/>
          <w:color w:val="000000"/>
          <w:sz w:val="20"/>
          <w:szCs w:val="20"/>
        </w:rPr>
      </w:pPr>
      <w:r>
        <w:t xml:space="preserve">Simple PRDEVs may be implemented without providing support for the PRC role in a </w:t>
      </w:r>
      <w:proofErr w:type="spellStart"/>
      <w:r>
        <w:t>pairnet</w:t>
      </w:r>
      <w:proofErr w:type="spellEnd"/>
      <w:r>
        <w:t xml:space="preserve">. The implication of this is that these PRDEVs would be unable to form a </w:t>
      </w:r>
      <w:proofErr w:type="spellStart"/>
      <w:r>
        <w:t>pairnet</w:t>
      </w:r>
      <w:proofErr w:type="spellEnd"/>
      <w:r>
        <w:t xml:space="preserve"> by themselves. Therefore, these PRDEVs should be of a type that are normally used only in conjunction with a PRDEV that provides PRC capability. </w:t>
      </w:r>
    </w:p>
    <w:p w14:paraId="04484893" w14:textId="79CAE648" w:rsidR="00362E0F" w:rsidRPr="003E0D93" w:rsidRDefault="00362E0F" w:rsidP="009551F9">
      <w:pPr>
        <w:rPr>
          <w:sz w:val="25"/>
          <w:szCs w:val="25"/>
        </w:rPr>
      </w:pPr>
    </w:p>
    <w:sectPr w:rsidR="00362E0F" w:rsidRPr="003E0D93" w:rsidSect="00FB484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60F80" w14:textId="77777777" w:rsidR="00E85290" w:rsidRDefault="00E85290">
      <w:r>
        <w:separator/>
      </w:r>
    </w:p>
  </w:endnote>
  <w:endnote w:type="continuationSeparator" w:id="0">
    <w:p w14:paraId="0EA36B3E" w14:textId="77777777" w:rsidR="00E85290" w:rsidRDefault="00E8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22FE" w14:textId="77777777" w:rsidR="007F50E8" w:rsidRDefault="007F50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192963CA" w:rsidR="00102C65" w:rsidRPr="00794E1C" w:rsidRDefault="00102C65"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794E1C">
      <w:rPr>
        <w:lang w:val="de-DE"/>
      </w:rPr>
      <w:t>Submission</w:t>
    </w:r>
    <w:r w:rsidRPr="00794E1C">
      <w:rPr>
        <w:lang w:val="de-DE"/>
      </w:rPr>
      <w:tab/>
    </w:r>
    <w:r w:rsidR="00C00AE7">
      <w:rPr>
        <w:rFonts w:hint="eastAsia"/>
        <w:lang w:eastAsia="ja-JP"/>
      </w:rPr>
      <w:t xml:space="preserve">　　　</w:t>
    </w:r>
    <w:r w:rsidR="00C00AE7" w:rsidRPr="00794E1C">
      <w:rPr>
        <w:rFonts w:hint="eastAsia"/>
        <w:lang w:val="de-DE" w:eastAsia="ja-JP"/>
      </w:rPr>
      <w:t xml:space="preserve">                                   </w:t>
    </w:r>
    <w:r>
      <w:rPr>
        <w:rFonts w:hint="eastAsia"/>
        <w:lang w:eastAsia="ja-JP"/>
      </w:rPr>
      <w:t xml:space="preserve">　　　</w:t>
    </w:r>
    <w:r w:rsidRPr="00794E1C">
      <w:rPr>
        <w:lang w:val="de-DE"/>
      </w:rPr>
      <w:t xml:space="preserve">Page </w:t>
    </w:r>
    <w:r>
      <w:pgNum/>
    </w:r>
    <w:r w:rsidRPr="00794E1C">
      <w:rPr>
        <w:lang w:val="de-DE"/>
      </w:rPr>
      <w:t xml:space="preserve">               </w:t>
    </w:r>
    <w:r w:rsidR="00794E1C" w:rsidRPr="00794E1C">
      <w:rPr>
        <w:lang w:val="de-DE" w:eastAsia="ja-JP"/>
      </w:rPr>
      <w:t>Thomas Kürner (TU Braunschweig</w:t>
    </w:r>
    <w:r w:rsidR="00794E1C">
      <w:rPr>
        <w:lang w:val="de-DE" w:eastAsia="ja-JP"/>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50523" w14:textId="77777777" w:rsidR="00E85290" w:rsidRDefault="00E85290">
      <w:r>
        <w:separator/>
      </w:r>
    </w:p>
  </w:footnote>
  <w:footnote w:type="continuationSeparator" w:id="0">
    <w:p w14:paraId="5ADD830F" w14:textId="77777777" w:rsidR="00E85290" w:rsidRDefault="00E8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2E0B8" w14:textId="77777777" w:rsidR="007F50E8" w:rsidRDefault="007F50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04886DFB" w:rsidR="00102C65" w:rsidRDefault="007F50E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December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 xml:space="preserve">IEEE </w:t>
        </w:r>
        <w:r w:rsidR="0086208A">
          <w:rPr>
            <w:rFonts w:hint="eastAsia"/>
            <w:b/>
            <w:sz w:val="28"/>
            <w:lang w:eastAsia="ja-JP"/>
          </w:rPr>
          <w:t>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696</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4"/>
  </w:num>
  <w:num w:numId="9">
    <w:abstractNumId w:val="33"/>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8"/>
  </w:num>
  <w:num w:numId="18">
    <w:abstractNumId w:val="9"/>
  </w:num>
  <w:num w:numId="19">
    <w:abstractNumId w:val="28"/>
  </w:num>
  <w:num w:numId="20">
    <w:abstractNumId w:val="13"/>
  </w:num>
  <w:num w:numId="21">
    <w:abstractNumId w:val="17"/>
  </w:num>
  <w:num w:numId="22">
    <w:abstractNumId w:val="27"/>
  </w:num>
  <w:num w:numId="23">
    <w:abstractNumId w:val="1"/>
  </w:num>
  <w:num w:numId="24">
    <w:abstractNumId w:val="16"/>
  </w:num>
  <w:num w:numId="25">
    <w:abstractNumId w:val="29"/>
  </w:num>
  <w:num w:numId="26">
    <w:abstractNumId w:val="8"/>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2"/>
  </w:num>
  <w:num w:numId="34">
    <w:abstractNumId w:val="10"/>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29B"/>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57E1C"/>
    <w:rsid w:val="00060C84"/>
    <w:rsid w:val="00063F52"/>
    <w:rsid w:val="000648F0"/>
    <w:rsid w:val="00064CB0"/>
    <w:rsid w:val="00065ACE"/>
    <w:rsid w:val="00067C33"/>
    <w:rsid w:val="00067F2E"/>
    <w:rsid w:val="0007048B"/>
    <w:rsid w:val="00070A54"/>
    <w:rsid w:val="00074960"/>
    <w:rsid w:val="000771BF"/>
    <w:rsid w:val="0007743D"/>
    <w:rsid w:val="000775E0"/>
    <w:rsid w:val="00080886"/>
    <w:rsid w:val="0008154C"/>
    <w:rsid w:val="0008657F"/>
    <w:rsid w:val="00086F41"/>
    <w:rsid w:val="00091595"/>
    <w:rsid w:val="00091F73"/>
    <w:rsid w:val="00091FBC"/>
    <w:rsid w:val="0009250B"/>
    <w:rsid w:val="0009539A"/>
    <w:rsid w:val="00096CC2"/>
    <w:rsid w:val="000975F5"/>
    <w:rsid w:val="0009765F"/>
    <w:rsid w:val="000A14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2A47"/>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26E"/>
    <w:rsid w:val="001077BC"/>
    <w:rsid w:val="00112337"/>
    <w:rsid w:val="001134D0"/>
    <w:rsid w:val="00113CBB"/>
    <w:rsid w:val="001150D6"/>
    <w:rsid w:val="0011659D"/>
    <w:rsid w:val="00116D0C"/>
    <w:rsid w:val="00116E30"/>
    <w:rsid w:val="00120A0D"/>
    <w:rsid w:val="0012133C"/>
    <w:rsid w:val="001214D0"/>
    <w:rsid w:val="00122349"/>
    <w:rsid w:val="00123A1C"/>
    <w:rsid w:val="0012548F"/>
    <w:rsid w:val="00126482"/>
    <w:rsid w:val="00126A7B"/>
    <w:rsid w:val="00126B04"/>
    <w:rsid w:val="00126B47"/>
    <w:rsid w:val="0013040B"/>
    <w:rsid w:val="00130E1A"/>
    <w:rsid w:val="00131643"/>
    <w:rsid w:val="00134028"/>
    <w:rsid w:val="001347A2"/>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29F1"/>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37CF6"/>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B62"/>
    <w:rsid w:val="00277F50"/>
    <w:rsid w:val="00277F6A"/>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3347"/>
    <w:rsid w:val="003263FC"/>
    <w:rsid w:val="00334736"/>
    <w:rsid w:val="0033473F"/>
    <w:rsid w:val="00337FD8"/>
    <w:rsid w:val="00340EFD"/>
    <w:rsid w:val="00342C8F"/>
    <w:rsid w:val="0034403F"/>
    <w:rsid w:val="003456F7"/>
    <w:rsid w:val="003463DF"/>
    <w:rsid w:val="00347ACD"/>
    <w:rsid w:val="003514CD"/>
    <w:rsid w:val="00357A14"/>
    <w:rsid w:val="0036065C"/>
    <w:rsid w:val="00362E0F"/>
    <w:rsid w:val="00364664"/>
    <w:rsid w:val="0036468B"/>
    <w:rsid w:val="0036481C"/>
    <w:rsid w:val="00365B66"/>
    <w:rsid w:val="00367A1D"/>
    <w:rsid w:val="00370053"/>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D93"/>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99E"/>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43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4B5"/>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17DB"/>
    <w:rsid w:val="006C255C"/>
    <w:rsid w:val="006C4558"/>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845"/>
    <w:rsid w:val="00715FE1"/>
    <w:rsid w:val="00717F08"/>
    <w:rsid w:val="00721CF7"/>
    <w:rsid w:val="00725763"/>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87C21"/>
    <w:rsid w:val="007906DC"/>
    <w:rsid w:val="00790A00"/>
    <w:rsid w:val="007912D6"/>
    <w:rsid w:val="007914F7"/>
    <w:rsid w:val="00794E1C"/>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700E"/>
    <w:rsid w:val="007C10C2"/>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0E8"/>
    <w:rsid w:val="007F5CB9"/>
    <w:rsid w:val="007F5D8C"/>
    <w:rsid w:val="007F7604"/>
    <w:rsid w:val="007F7663"/>
    <w:rsid w:val="0080197C"/>
    <w:rsid w:val="00801B98"/>
    <w:rsid w:val="008022BF"/>
    <w:rsid w:val="00802FF8"/>
    <w:rsid w:val="00803482"/>
    <w:rsid w:val="0080371C"/>
    <w:rsid w:val="0080492A"/>
    <w:rsid w:val="008054CF"/>
    <w:rsid w:val="00805CCD"/>
    <w:rsid w:val="0080639D"/>
    <w:rsid w:val="00806C06"/>
    <w:rsid w:val="00810CA5"/>
    <w:rsid w:val="008118AE"/>
    <w:rsid w:val="00813216"/>
    <w:rsid w:val="00814012"/>
    <w:rsid w:val="00817B66"/>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57F80"/>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148C"/>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910"/>
    <w:rsid w:val="00985BD6"/>
    <w:rsid w:val="00991130"/>
    <w:rsid w:val="0099280D"/>
    <w:rsid w:val="00994FDE"/>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0C26"/>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0CB2"/>
    <w:rsid w:val="00A81111"/>
    <w:rsid w:val="00A82008"/>
    <w:rsid w:val="00A83161"/>
    <w:rsid w:val="00A86129"/>
    <w:rsid w:val="00A90CA4"/>
    <w:rsid w:val="00A9150F"/>
    <w:rsid w:val="00A9248F"/>
    <w:rsid w:val="00A93BFE"/>
    <w:rsid w:val="00A959EE"/>
    <w:rsid w:val="00A95D1A"/>
    <w:rsid w:val="00AA0658"/>
    <w:rsid w:val="00AA0BB8"/>
    <w:rsid w:val="00AA2271"/>
    <w:rsid w:val="00AA4801"/>
    <w:rsid w:val="00AA52D4"/>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4E42"/>
    <w:rsid w:val="00BD5681"/>
    <w:rsid w:val="00BD6032"/>
    <w:rsid w:val="00BE072A"/>
    <w:rsid w:val="00BE15D0"/>
    <w:rsid w:val="00BE3345"/>
    <w:rsid w:val="00BE6414"/>
    <w:rsid w:val="00BE7602"/>
    <w:rsid w:val="00BF005A"/>
    <w:rsid w:val="00BF0BC1"/>
    <w:rsid w:val="00BF14C2"/>
    <w:rsid w:val="00BF3CD7"/>
    <w:rsid w:val="00BF3E97"/>
    <w:rsid w:val="00BF5A79"/>
    <w:rsid w:val="00C00AE7"/>
    <w:rsid w:val="00C017D9"/>
    <w:rsid w:val="00C01BD7"/>
    <w:rsid w:val="00C04565"/>
    <w:rsid w:val="00C0477D"/>
    <w:rsid w:val="00C04CA6"/>
    <w:rsid w:val="00C061CB"/>
    <w:rsid w:val="00C0711D"/>
    <w:rsid w:val="00C10F2A"/>
    <w:rsid w:val="00C13877"/>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5E92"/>
    <w:rsid w:val="00C56CF7"/>
    <w:rsid w:val="00C56E6B"/>
    <w:rsid w:val="00C56ED5"/>
    <w:rsid w:val="00C57AAD"/>
    <w:rsid w:val="00C60EDD"/>
    <w:rsid w:val="00C62373"/>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470"/>
    <w:rsid w:val="00E74718"/>
    <w:rsid w:val="00E74E40"/>
    <w:rsid w:val="00E7681C"/>
    <w:rsid w:val="00E84EB6"/>
    <w:rsid w:val="00E85290"/>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3BBE"/>
    <w:rsid w:val="00EB42F9"/>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0C91"/>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3B45"/>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759A59A5-1B0A-4F95-9120-06F07B9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table" w:styleId="Tabellenraster">
    <w:name w:val="Table Grid"/>
    <w:basedOn w:val="NormaleTabelle"/>
    <w:uiPriority w:val="39"/>
    <w:rsid w:val="001223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49152630">
          <w:marLeft w:val="547"/>
          <w:marRight w:val="0"/>
          <w:marTop w:val="96"/>
          <w:marBottom w:val="0"/>
          <w:divBdr>
            <w:top w:val="none" w:sz="0" w:space="0" w:color="auto"/>
            <w:left w:val="none" w:sz="0" w:space="0" w:color="auto"/>
            <w:bottom w:val="none" w:sz="0" w:space="0" w:color="auto"/>
            <w:right w:val="none" w:sz="0" w:space="0" w:color="auto"/>
          </w:divBdr>
        </w:div>
        <w:div w:id="164248390">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93014205">
          <w:marLeft w:val="2246"/>
          <w:marRight w:val="0"/>
          <w:marTop w:val="67"/>
          <w:marBottom w:val="0"/>
          <w:divBdr>
            <w:top w:val="none" w:sz="0" w:space="0" w:color="auto"/>
            <w:left w:val="none" w:sz="0" w:space="0" w:color="auto"/>
            <w:bottom w:val="none" w:sz="0" w:space="0" w:color="auto"/>
            <w:right w:val="none" w:sz="0" w:space="0" w:color="auto"/>
          </w:divBdr>
        </w:div>
        <w:div w:id="188228392">
          <w:marLeft w:val="1714"/>
          <w:marRight w:val="0"/>
          <w:marTop w:val="7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98661874">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258052283">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494616900">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 w:id="153990009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324554979">
          <w:marLeft w:val="1613"/>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1013341025">
          <w:marLeft w:val="547"/>
          <w:marRight w:val="0"/>
          <w:marTop w:val="120"/>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sChild>
            </w:div>
          </w:divsChild>
        </w:div>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245457079">
          <w:marLeft w:val="1166"/>
          <w:marRight w:val="0"/>
          <w:marTop w:val="96"/>
          <w:marBottom w:val="0"/>
          <w:divBdr>
            <w:top w:val="none" w:sz="0" w:space="0" w:color="auto"/>
            <w:left w:val="none" w:sz="0" w:space="0" w:color="auto"/>
            <w:bottom w:val="none" w:sz="0" w:space="0" w:color="auto"/>
            <w:right w:val="none" w:sz="0" w:space="0" w:color="auto"/>
          </w:divBdr>
        </w:div>
        <w:div w:id="348986863">
          <w:marLeft w:val="547"/>
          <w:marRight w:val="0"/>
          <w:marTop w:val="115"/>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9072406">
          <w:marLeft w:val="547"/>
          <w:marRight w:val="0"/>
          <w:marTop w:val="96"/>
          <w:marBottom w:val="0"/>
          <w:divBdr>
            <w:top w:val="none" w:sz="0" w:space="0" w:color="auto"/>
            <w:left w:val="none" w:sz="0" w:space="0" w:color="auto"/>
            <w:bottom w:val="none" w:sz="0" w:space="0" w:color="auto"/>
            <w:right w:val="none" w:sz="0" w:space="0" w:color="auto"/>
          </w:divBdr>
        </w:div>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105856980">
          <w:marLeft w:val="1714"/>
          <w:marRight w:val="0"/>
          <w:marTop w:val="86"/>
          <w:marBottom w:val="0"/>
          <w:divBdr>
            <w:top w:val="none" w:sz="0" w:space="0" w:color="auto"/>
            <w:left w:val="none" w:sz="0" w:space="0" w:color="auto"/>
            <w:bottom w:val="none" w:sz="0" w:space="0" w:color="auto"/>
            <w:right w:val="none" w:sz="0" w:space="0" w:color="auto"/>
          </w:divBdr>
        </w:div>
        <w:div w:id="489249590">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727219931">
          <w:marLeft w:val="547"/>
          <w:marRight w:val="0"/>
          <w:marTop w:val="96"/>
          <w:marBottom w:val="0"/>
          <w:divBdr>
            <w:top w:val="none" w:sz="0" w:space="0" w:color="auto"/>
            <w:left w:val="none" w:sz="0" w:space="0" w:color="auto"/>
            <w:bottom w:val="none" w:sz="0" w:space="0" w:color="auto"/>
            <w:right w:val="none" w:sz="0" w:space="0" w:color="auto"/>
          </w:divBdr>
        </w:div>
        <w:div w:id="1121611307">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269435817">
          <w:marLeft w:val="2246"/>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984963274">
          <w:marLeft w:val="1714"/>
          <w:marRight w:val="0"/>
          <w:marTop w:val="7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149">
          <w:marLeft w:val="547"/>
          <w:marRight w:val="0"/>
          <w:marTop w:val="86"/>
          <w:marBottom w:val="0"/>
          <w:divBdr>
            <w:top w:val="none" w:sz="0" w:space="0" w:color="auto"/>
            <w:left w:val="none" w:sz="0" w:space="0" w:color="auto"/>
            <w:bottom w:val="none" w:sz="0" w:space="0" w:color="auto"/>
            <w:right w:val="none" w:sz="0" w:space="0" w:color="auto"/>
          </w:divBdr>
        </w:div>
        <w:div w:id="1116288072">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477625">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987393900">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989291DD6D064340B4158740B03F6EC5"/>
        <w:category>
          <w:name w:val="Allgemein"/>
          <w:gallery w:val="placeholder"/>
        </w:category>
        <w:types>
          <w:type w:val="bbPlcHdr"/>
        </w:types>
        <w:behaviors>
          <w:behavior w:val="content"/>
        </w:behaviors>
        <w:guid w:val="{EBF2E354-8D33-449E-BA3D-87841A356A8F}"/>
      </w:docPartPr>
      <w:docPartBody>
        <w:p w:rsidR="00104841" w:rsidRDefault="00E756A2" w:rsidP="00E756A2">
          <w:pPr>
            <w:pStyle w:val="989291DD6D064340B4158740B03F6EC5"/>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04841"/>
    <w:rsid w:val="00120064"/>
    <w:rsid w:val="001224F0"/>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6B57"/>
    <w:rsid w:val="004F1011"/>
    <w:rsid w:val="00506874"/>
    <w:rsid w:val="005338E0"/>
    <w:rsid w:val="005527AE"/>
    <w:rsid w:val="00553042"/>
    <w:rsid w:val="00566742"/>
    <w:rsid w:val="00573413"/>
    <w:rsid w:val="00595AB7"/>
    <w:rsid w:val="005C3165"/>
    <w:rsid w:val="005D5488"/>
    <w:rsid w:val="00607DDA"/>
    <w:rsid w:val="00615CD1"/>
    <w:rsid w:val="00616FE4"/>
    <w:rsid w:val="00632149"/>
    <w:rsid w:val="00663E17"/>
    <w:rsid w:val="0066798B"/>
    <w:rsid w:val="00670D74"/>
    <w:rsid w:val="00687770"/>
    <w:rsid w:val="006D53AB"/>
    <w:rsid w:val="00751221"/>
    <w:rsid w:val="0079313E"/>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044B6"/>
    <w:rsid w:val="00C11F48"/>
    <w:rsid w:val="00C144EF"/>
    <w:rsid w:val="00C23592"/>
    <w:rsid w:val="00C2668D"/>
    <w:rsid w:val="00C34F0A"/>
    <w:rsid w:val="00C4133D"/>
    <w:rsid w:val="00C426E7"/>
    <w:rsid w:val="00C6535A"/>
    <w:rsid w:val="00CB6741"/>
    <w:rsid w:val="00D25D26"/>
    <w:rsid w:val="00D3383E"/>
    <w:rsid w:val="00D44DA9"/>
    <w:rsid w:val="00D64796"/>
    <w:rsid w:val="00D64E14"/>
    <w:rsid w:val="00E03126"/>
    <w:rsid w:val="00E04D5E"/>
    <w:rsid w:val="00E17782"/>
    <w:rsid w:val="00E17890"/>
    <w:rsid w:val="00E20556"/>
    <w:rsid w:val="00E47A4A"/>
    <w:rsid w:val="00E63B1F"/>
    <w:rsid w:val="00E756A2"/>
    <w:rsid w:val="00EA4BF0"/>
    <w:rsid w:val="00EC3EA4"/>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6A2"/>
    <w:rPr>
      <w:color w:val="808080"/>
    </w:rPr>
  </w:style>
  <w:style w:type="paragraph" w:customStyle="1" w:styleId="E68EF5C499244962B9BB3873C75806AE">
    <w:name w:val="E68EF5C499244962B9BB3873C75806AE"/>
    <w:rsid w:val="003054A8"/>
    <w:pPr>
      <w:widowControl w:val="0"/>
      <w:jc w:val="both"/>
    </w:pPr>
  </w:style>
  <w:style w:type="paragraph" w:customStyle="1" w:styleId="989291DD6D064340B4158740B03F6EC5">
    <w:name w:val="989291DD6D064340B4158740B03F6EC5"/>
    <w:rsid w:val="00E756A2"/>
    <w:pPr>
      <w:spacing w:after="160" w:line="259" w:lineRule="auto"/>
    </w:pPr>
    <w:rPr>
      <w:kern w:val="0"/>
      <w:sz w:val="22"/>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74EE7-0C65-46F1-98CB-60C39B9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667</Words>
  <Characters>4205</Characters>
  <Application>Microsoft Office Word</Application>
  <DocSecurity>0</DocSecurity>
  <Lines>35</Lines>
  <Paragraphs>9</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P802.15-21-0595-00-03ma</vt:lpstr>
      <vt:lpstr>IEEE P802.15-21-0349-00-03ma</vt:lpstr>
      <vt:lpstr>THz IG Nov 2009 Minutes</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P802.15-21-0696-00-03ma</dc:title>
  <dc:subject>Proposal for revising clauses 7.2.2 and 7.3 in 802.15.3RevB</dc:subject>
  <dc:creator>Ken Hiraga</dc:creator>
  <cp:keywords/>
  <dc:description/>
  <cp:lastModifiedBy>Thomas Kuerner</cp:lastModifiedBy>
  <cp:revision>3</cp:revision>
  <cp:lastPrinted>2012-04-16T11:57:00Z</cp:lastPrinted>
  <dcterms:created xsi:type="dcterms:W3CDTF">2022-12-20T09:53:00Z</dcterms:created>
  <dcterms:modified xsi:type="dcterms:W3CDTF">2022-12-20T09:55:00Z</dcterms:modified>
</cp:coreProperties>
</file>