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5F1B" w14:textId="713B4E99" w:rsidR="00502F54" w:rsidRDefault="000B2E8B" w:rsidP="000B2E8B">
      <w:pPr>
        <w:pStyle w:val="Title"/>
      </w:pPr>
      <w:r>
        <w:t>Proposal for 802.16t channel models</w:t>
      </w:r>
    </w:p>
    <w:p w14:paraId="0B4337B9" w14:textId="28708561" w:rsidR="00B658F9" w:rsidRPr="00B658F9" w:rsidRDefault="00B658F9" w:rsidP="00B658F9">
      <w:pPr>
        <w:pStyle w:val="Subtitle"/>
      </w:pPr>
      <w:r>
        <w:t>Juha Juntunen / Meteorcomm</w:t>
      </w:r>
    </w:p>
    <w:p w14:paraId="2CA4DBFC" w14:textId="4B98251E" w:rsidR="000B2E8B" w:rsidRDefault="000B2E8B" w:rsidP="000B2E8B"/>
    <w:p w14:paraId="26D4D02F" w14:textId="598054C7" w:rsidR="000B2E8B" w:rsidRDefault="005A795F" w:rsidP="000B2E8B">
      <w:r>
        <w:t xml:space="preserve">A proposal </w:t>
      </w:r>
      <w:r w:rsidR="00403CBE">
        <w:t>is to utilize</w:t>
      </w:r>
      <w:r w:rsidR="00E55BE6">
        <w:t xml:space="preserve"> or maintain</w:t>
      </w:r>
      <w:r w:rsidR="00403CBE">
        <w:t xml:space="preserve"> the same </w:t>
      </w:r>
      <w:r w:rsidR="008F5570">
        <w:t xml:space="preserve">propagation </w:t>
      </w:r>
      <w:r w:rsidR="005C7BBE">
        <w:t xml:space="preserve">delay-spread </w:t>
      </w:r>
      <w:r w:rsidR="00E55BE6">
        <w:t xml:space="preserve">characteristics </w:t>
      </w:r>
      <w:r w:rsidR="00BB178F">
        <w:t xml:space="preserve">for </w:t>
      </w:r>
      <w:r w:rsidR="00046942">
        <w:t xml:space="preserve">channel models as the </w:t>
      </w:r>
      <w:r w:rsidR="00403CBE">
        <w:t>radio propagation models defined in</w:t>
      </w:r>
      <w:r w:rsidR="00471A15">
        <w:t xml:space="preserve"> TETRA standard,</w:t>
      </w:r>
      <w:r w:rsidR="00403CBE">
        <w:t xml:space="preserve"> </w:t>
      </w:r>
      <w:r w:rsidR="00E4291D">
        <w:t>ETSI EN 300 392-2</w:t>
      </w:r>
      <w:r w:rsidR="00266037">
        <w:t xml:space="preserve"> </w:t>
      </w:r>
      <w:r w:rsidR="00266037">
        <w:fldChar w:fldCharType="begin"/>
      </w:r>
      <w:r w:rsidR="00266037">
        <w:instrText xml:space="preserve"> REF _Ref112936316 \w \h </w:instrText>
      </w:r>
      <w:r w:rsidR="00266037">
        <w:fldChar w:fldCharType="separate"/>
      </w:r>
      <w:r w:rsidR="00266037">
        <w:t>[1]</w:t>
      </w:r>
      <w:r w:rsidR="00266037">
        <w:fldChar w:fldCharType="end"/>
      </w:r>
      <w:r w:rsidR="00F408C1">
        <w:t xml:space="preserve">, Section </w:t>
      </w:r>
      <w:r w:rsidR="0035767E">
        <w:t>6.8.3</w:t>
      </w:r>
      <w:r w:rsidR="00266037">
        <w:t>.</w:t>
      </w:r>
      <w:r w:rsidR="0035767E">
        <w:t xml:space="preserve"> The channel model </w:t>
      </w:r>
      <w:r w:rsidR="00B158A7">
        <w:t xml:space="preserve">information </w:t>
      </w:r>
      <w:r w:rsidR="0035767E">
        <w:t xml:space="preserve">included for reference </w:t>
      </w:r>
      <w:r w:rsidR="00AD61B9">
        <w:t>in tables below.</w:t>
      </w:r>
      <w:r w:rsidR="00AF2054">
        <w:t xml:space="preserve"> RICE refers to </w:t>
      </w:r>
      <w:r w:rsidR="00247F9F">
        <w:t xml:space="preserve">Rician </w:t>
      </w:r>
      <w:r w:rsidR="00125463">
        <w:t xml:space="preserve">fading </w:t>
      </w:r>
      <w:r w:rsidR="00912128">
        <w:t>distribution</w:t>
      </w:r>
      <w:r w:rsidR="007E5033">
        <w:t xml:space="preserve"> with K = 1</w:t>
      </w:r>
      <w:r w:rsidR="00CB3C16">
        <w:t xml:space="preserve"> and CLASS is Rayleigh fading distribution </w:t>
      </w:r>
      <w:r w:rsidR="003624B2">
        <w:t>with classic Jake’s spectrum.</w:t>
      </w:r>
    </w:p>
    <w:p w14:paraId="7C5A4D9D" w14:textId="4BE19CF7" w:rsidR="00471A15" w:rsidRDefault="008F64E6" w:rsidP="000B2E8B">
      <w:r>
        <w:t xml:space="preserve">These TETRA models </w:t>
      </w:r>
      <w:r w:rsidR="00F942DF">
        <w:t xml:space="preserve">are simplified delay-line models, which do not provide </w:t>
      </w:r>
      <w:r w:rsidR="0079731D">
        <w:t xml:space="preserve">propagation characteristics such as </w:t>
      </w:r>
      <w:r w:rsidR="006E06E1">
        <w:t xml:space="preserve">signal attenuation, </w:t>
      </w:r>
      <w:r w:rsidR="0079731D">
        <w:t>blocking</w:t>
      </w:r>
      <w:r w:rsidR="00AD241F">
        <w:t>, time-varying Doppler characteristics</w:t>
      </w:r>
      <w:r w:rsidR="00EA2086">
        <w:t>,</w:t>
      </w:r>
      <w:r w:rsidR="008F3987">
        <w:t xml:space="preserve"> or spatial characteristics of the radio channel.</w:t>
      </w:r>
      <w:r w:rsidR="00032859">
        <w:t xml:space="preserve"> </w:t>
      </w:r>
      <w:r w:rsidR="00742826">
        <w:t>The</w:t>
      </w:r>
      <w:r w:rsidR="00956950">
        <w:t xml:space="preserve"> TETRA models </w:t>
      </w:r>
      <w:r w:rsidR="0034455C">
        <w:t xml:space="preserve">also </w:t>
      </w:r>
      <w:r w:rsidR="00CD0049">
        <w:t xml:space="preserve">represent </w:t>
      </w:r>
      <w:r w:rsidR="00FE21C6">
        <w:t>a relatively narrow-band system</w:t>
      </w:r>
      <w:r w:rsidR="00AD11DA">
        <w:t>/channel</w:t>
      </w:r>
      <w:r w:rsidR="00D806A5">
        <w:t>, which is obvious from the</w:t>
      </w:r>
      <w:r w:rsidR="00490367">
        <w:t xml:space="preserve"> small</w:t>
      </w:r>
      <w:r w:rsidR="00D806A5">
        <w:t xml:space="preserve"> number of</w:t>
      </w:r>
      <w:r w:rsidR="00605EAF">
        <w:t xml:space="preserve"> delay</w:t>
      </w:r>
      <w:r w:rsidR="00D806A5">
        <w:t xml:space="preserve"> </w:t>
      </w:r>
      <w:r w:rsidR="0034455C">
        <w:t>taps</w:t>
      </w:r>
      <w:r w:rsidR="00705A30">
        <w:t xml:space="preserve">. In case </w:t>
      </w:r>
      <w:r w:rsidR="00166C9D">
        <w:t>some of the</w:t>
      </w:r>
      <w:r w:rsidR="005360D2">
        <w:t xml:space="preserve">se factors </w:t>
      </w:r>
      <w:r w:rsidR="00375F3F">
        <w:t>become</w:t>
      </w:r>
      <w:r w:rsidR="005360D2">
        <w:t xml:space="preserve"> limitations, a recommended alternative would be to </w:t>
      </w:r>
      <w:r w:rsidR="003D7832">
        <w:t xml:space="preserve">utilize </w:t>
      </w:r>
      <w:r w:rsidR="00C20E68">
        <w:t xml:space="preserve">a </w:t>
      </w:r>
      <w:r w:rsidR="003D7832">
        <w:t xml:space="preserve">wider bandwidth spatial </w:t>
      </w:r>
      <w:r w:rsidR="00422A63">
        <w:t xml:space="preserve">3GPP </w:t>
      </w:r>
      <w:r w:rsidR="003D7832">
        <w:t xml:space="preserve">channel model </w:t>
      </w:r>
      <w:r w:rsidR="003D7832">
        <w:fldChar w:fldCharType="begin"/>
      </w:r>
      <w:r w:rsidR="003D7832">
        <w:instrText xml:space="preserve"> REF _Ref113880169 \w \h </w:instrText>
      </w:r>
      <w:r w:rsidR="003D7832">
        <w:fldChar w:fldCharType="separate"/>
      </w:r>
      <w:r w:rsidR="003D7832">
        <w:t>[2]</w:t>
      </w:r>
      <w:r w:rsidR="003D7832">
        <w:fldChar w:fldCharType="end"/>
      </w:r>
      <w:r w:rsidR="003D7832">
        <w:t xml:space="preserve">. </w:t>
      </w:r>
      <w:r w:rsidR="005B7B29">
        <w:t xml:space="preserve">This </w:t>
      </w:r>
      <w:r w:rsidR="00390C86">
        <w:t xml:space="preserve">3GPP </w:t>
      </w:r>
      <w:r w:rsidR="00DB03F9">
        <w:t xml:space="preserve">model </w:t>
      </w:r>
      <w:r w:rsidR="00C20E68">
        <w:t xml:space="preserve">specifies </w:t>
      </w:r>
      <w:r w:rsidR="00746D2E">
        <w:t xml:space="preserve">tap delays </w:t>
      </w:r>
      <w:r w:rsidR="00DD37A8">
        <w:t xml:space="preserve">as normalized relative numbers </w:t>
      </w:r>
      <w:r w:rsidR="00E87716">
        <w:t xml:space="preserve">and introduces a process to scale the models </w:t>
      </w:r>
      <w:r w:rsidR="00DD37A8">
        <w:t>for a</w:t>
      </w:r>
      <w:r w:rsidR="00E87716">
        <w:t xml:space="preserve"> particular RMS delay spread. A proposal is to use the same RMS </w:t>
      </w:r>
      <w:r w:rsidR="008478BB">
        <w:t xml:space="preserve">delay spread </w:t>
      </w:r>
      <w:r w:rsidR="00A35E24">
        <w:t>valu</w:t>
      </w:r>
      <w:r w:rsidR="00D40705">
        <w:t>e</w:t>
      </w:r>
      <w:r w:rsidR="00A35E24">
        <w:t xml:space="preserve">s </w:t>
      </w:r>
      <w:r w:rsidR="00E84041">
        <w:t xml:space="preserve">with the 3GPP model as the </w:t>
      </w:r>
      <w:r w:rsidR="008478BB">
        <w:t xml:space="preserve">TETRA models represent, in </w:t>
      </w:r>
      <w:r w:rsidR="008478BB">
        <w:fldChar w:fldCharType="begin"/>
      </w:r>
      <w:r w:rsidR="008478BB">
        <w:instrText xml:space="preserve"> REF _Ref113893397 \h </w:instrText>
      </w:r>
      <w:r w:rsidR="008478BB">
        <w:fldChar w:fldCharType="separate"/>
      </w:r>
      <w:r w:rsidR="008478BB">
        <w:t xml:space="preserve">Table </w:t>
      </w:r>
      <w:r w:rsidR="008478BB">
        <w:rPr>
          <w:noProof/>
        </w:rPr>
        <w:t>3</w:t>
      </w:r>
      <w:r w:rsidR="008478BB">
        <w:fldChar w:fldCharType="end"/>
      </w:r>
      <w:r w:rsidR="008478BB">
        <w:t>.</w:t>
      </w:r>
    </w:p>
    <w:p w14:paraId="199D2077" w14:textId="58744B8B" w:rsidR="00B7003C" w:rsidRDefault="00390C86" w:rsidP="000B2E8B">
      <w:r>
        <w:t xml:space="preserve">In terms of Doppler, </w:t>
      </w:r>
      <w:r w:rsidR="00001E36">
        <w:t xml:space="preserve">it is important to capture the </w:t>
      </w:r>
      <w:r w:rsidR="00CD3FDA">
        <w:t xml:space="preserve">agreed </w:t>
      </w:r>
      <w:r w:rsidR="00001E36">
        <w:t xml:space="preserve">maximum </w:t>
      </w:r>
      <w:r w:rsidR="005E48AF">
        <w:t xml:space="preserve">supported remote radio speed relative to the base station of </w:t>
      </w:r>
      <w:r w:rsidR="000A19FA">
        <w:t>250 mph</w:t>
      </w:r>
      <w:r w:rsidR="007C272E">
        <w:t xml:space="preserve"> (</w:t>
      </w:r>
      <w:r w:rsidR="004023CA">
        <w:t>400 km/h)</w:t>
      </w:r>
      <w:r w:rsidR="005E48AF">
        <w:t>.</w:t>
      </w:r>
      <w:r w:rsidR="004E4EEB">
        <w:t xml:space="preserve"> For rail industry, </w:t>
      </w:r>
      <w:r w:rsidR="00202D04">
        <w:t xml:space="preserve">it is </w:t>
      </w:r>
      <w:r w:rsidR="00E264C3">
        <w:t xml:space="preserve">also </w:t>
      </w:r>
      <w:r w:rsidR="00202D04">
        <w:t xml:space="preserve">important to support </w:t>
      </w:r>
      <w:r w:rsidR="00986B63">
        <w:t>the</w:t>
      </w:r>
      <w:r w:rsidR="00202D04">
        <w:t xml:space="preserve"> typical </w:t>
      </w:r>
      <w:r w:rsidR="00FB216A">
        <w:t xml:space="preserve">“restricted” locomotive speed of </w:t>
      </w:r>
      <w:r w:rsidR="00202D04">
        <w:t>25 mph (40 km/h).</w:t>
      </w:r>
    </w:p>
    <w:p w14:paraId="56F0690B" w14:textId="77777777" w:rsidR="00390C86" w:rsidRDefault="00390C86" w:rsidP="000B2E8B"/>
    <w:p w14:paraId="1B67FCD8" w14:textId="526FFDB3" w:rsidR="00AD61B9" w:rsidRDefault="00BB6794" w:rsidP="00BB6794">
      <w:pPr>
        <w:pStyle w:val="Caption"/>
      </w:pPr>
      <w:r>
        <w:t xml:space="preserve">Table </w:t>
      </w:r>
      <w:r w:rsidR="00B92C1A">
        <w:fldChar w:fldCharType="begin"/>
      </w:r>
      <w:r w:rsidR="00B92C1A">
        <w:instrText xml:space="preserve"> SEQ Table \* ARABIC </w:instrText>
      </w:r>
      <w:r w:rsidR="00B92C1A">
        <w:fldChar w:fldCharType="separate"/>
      </w:r>
      <w:r w:rsidR="007E4F72">
        <w:rPr>
          <w:noProof/>
        </w:rPr>
        <w:t>1</w:t>
      </w:r>
      <w:r w:rsidR="00B92C1A">
        <w:rPr>
          <w:noProof/>
        </w:rPr>
        <w:fldChar w:fldCharType="end"/>
      </w:r>
      <w:r w:rsidR="001C6325">
        <w:t xml:space="preserve">. </w:t>
      </w:r>
      <w:r w:rsidR="003F07A7">
        <w:t>2-tap p</w:t>
      </w:r>
      <w:r>
        <w:t>ropagation models</w:t>
      </w:r>
      <w:r w:rsidR="00F552C0">
        <w:t xml:space="preserve"> in ETSI EN 300 392-2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134DE" w14:paraId="1243DC00" w14:textId="77777777" w:rsidTr="00D134DE">
        <w:tc>
          <w:tcPr>
            <w:tcW w:w="1870" w:type="dxa"/>
          </w:tcPr>
          <w:p w14:paraId="152F8D40" w14:textId="2F322E34" w:rsidR="00D134DE" w:rsidRDefault="00D134DE" w:rsidP="00E5155D">
            <w:r>
              <w:t>Propagation model</w:t>
            </w:r>
          </w:p>
        </w:tc>
        <w:tc>
          <w:tcPr>
            <w:tcW w:w="1870" w:type="dxa"/>
          </w:tcPr>
          <w:p w14:paraId="5C4A7D81" w14:textId="6155B14B" w:rsidR="00D134DE" w:rsidRDefault="00D134DE" w:rsidP="00E5155D">
            <w:r>
              <w:t>Tap number</w:t>
            </w:r>
          </w:p>
        </w:tc>
        <w:tc>
          <w:tcPr>
            <w:tcW w:w="1870" w:type="dxa"/>
          </w:tcPr>
          <w:p w14:paraId="30BDB2FA" w14:textId="1C370E32" w:rsidR="00D134DE" w:rsidRDefault="00D134DE" w:rsidP="00E5155D">
            <w:r>
              <w:t>Relative delay (us)</w:t>
            </w:r>
          </w:p>
        </w:tc>
        <w:tc>
          <w:tcPr>
            <w:tcW w:w="1870" w:type="dxa"/>
          </w:tcPr>
          <w:p w14:paraId="7887F6FC" w14:textId="46EF5502" w:rsidR="00D134DE" w:rsidRDefault="0061548D" w:rsidP="00E5155D">
            <w:r>
              <w:t>Average relative power (dB)</w:t>
            </w:r>
          </w:p>
        </w:tc>
        <w:tc>
          <w:tcPr>
            <w:tcW w:w="1870" w:type="dxa"/>
          </w:tcPr>
          <w:p w14:paraId="131B1D68" w14:textId="1EAF0D05" w:rsidR="00D134DE" w:rsidRDefault="006E75BD" w:rsidP="00E5155D">
            <w:r>
              <w:t>Tap-gain process</w:t>
            </w:r>
          </w:p>
        </w:tc>
      </w:tr>
      <w:tr w:rsidR="00D134DE" w14:paraId="641BC4C5" w14:textId="77777777" w:rsidTr="00D134DE">
        <w:tc>
          <w:tcPr>
            <w:tcW w:w="1870" w:type="dxa"/>
          </w:tcPr>
          <w:p w14:paraId="505BAED6" w14:textId="4E82EFA1" w:rsidR="00D134DE" w:rsidRDefault="00861F8D" w:rsidP="00E5155D">
            <w:r>
              <w:t>Rural Area (</w:t>
            </w:r>
            <w:proofErr w:type="spellStart"/>
            <w:r>
              <w:t>RAx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14:paraId="684F227A" w14:textId="102FD546" w:rsidR="00D134DE" w:rsidRDefault="00861F8D" w:rsidP="00061B36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EEAA140" w14:textId="1615937B" w:rsidR="00D134DE" w:rsidRDefault="00861F8D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4A38E28D" w14:textId="54C7A03C" w:rsidR="00D134DE" w:rsidRDefault="00861F8D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03580DF3" w14:textId="1604ECD3" w:rsidR="00D134DE" w:rsidRDefault="00861F8D" w:rsidP="00E5155D">
            <w:r>
              <w:t>RICE</w:t>
            </w:r>
          </w:p>
        </w:tc>
      </w:tr>
      <w:tr w:rsidR="00E138EA" w14:paraId="0BD8B9AA" w14:textId="77777777" w:rsidTr="00D134DE">
        <w:tc>
          <w:tcPr>
            <w:tcW w:w="1870" w:type="dxa"/>
            <w:vMerge w:val="restart"/>
          </w:tcPr>
          <w:p w14:paraId="18589AD3" w14:textId="635B95ED" w:rsidR="00E138EA" w:rsidRDefault="00E138EA" w:rsidP="00E5155D">
            <w:r>
              <w:t>Typical Urban (</w:t>
            </w:r>
            <w:proofErr w:type="spellStart"/>
            <w:r>
              <w:t>T</w:t>
            </w:r>
            <w:r w:rsidR="00063E08">
              <w:t>U</w:t>
            </w:r>
            <w:r>
              <w:t>x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14:paraId="1A3861A7" w14:textId="75A01306" w:rsidR="00E138EA" w:rsidRDefault="00E138EA" w:rsidP="00061B36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00704B6" w14:textId="78042391" w:rsidR="00E138EA" w:rsidRDefault="00E138EA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284C60B5" w14:textId="51D56C8F" w:rsidR="00E138EA" w:rsidRDefault="00E138EA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1526C824" w14:textId="532BEFD1" w:rsidR="00E138EA" w:rsidRDefault="00E138EA" w:rsidP="00E5155D">
            <w:r>
              <w:t>CLASS</w:t>
            </w:r>
          </w:p>
        </w:tc>
      </w:tr>
      <w:tr w:rsidR="00E138EA" w14:paraId="66C227E7" w14:textId="77777777" w:rsidTr="00D134DE">
        <w:tc>
          <w:tcPr>
            <w:tcW w:w="1870" w:type="dxa"/>
            <w:vMerge/>
          </w:tcPr>
          <w:p w14:paraId="14576529" w14:textId="77777777" w:rsidR="00E138EA" w:rsidRDefault="00E138EA" w:rsidP="00E5155D"/>
        </w:tc>
        <w:tc>
          <w:tcPr>
            <w:tcW w:w="1870" w:type="dxa"/>
          </w:tcPr>
          <w:p w14:paraId="77D0846C" w14:textId="19E4C271" w:rsidR="00E138EA" w:rsidRDefault="00E138EA" w:rsidP="00061B36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15751BB9" w14:textId="579C1624" w:rsidR="00E138EA" w:rsidRDefault="00E138EA" w:rsidP="0058010A">
            <w:pPr>
              <w:jc w:val="right"/>
            </w:pPr>
            <w:r>
              <w:t>5</w:t>
            </w:r>
          </w:p>
        </w:tc>
        <w:tc>
          <w:tcPr>
            <w:tcW w:w="1870" w:type="dxa"/>
          </w:tcPr>
          <w:p w14:paraId="48B53EAE" w14:textId="31B84B45" w:rsidR="00E138EA" w:rsidRDefault="00E138EA" w:rsidP="0058010A">
            <w:pPr>
              <w:jc w:val="right"/>
            </w:pPr>
            <w:r>
              <w:t>-22.3</w:t>
            </w:r>
          </w:p>
        </w:tc>
        <w:tc>
          <w:tcPr>
            <w:tcW w:w="1870" w:type="dxa"/>
          </w:tcPr>
          <w:p w14:paraId="6C327512" w14:textId="056A2F05" w:rsidR="00E138EA" w:rsidRDefault="00E138EA" w:rsidP="00E5155D">
            <w:r>
              <w:t>CLASS</w:t>
            </w:r>
          </w:p>
        </w:tc>
      </w:tr>
      <w:tr w:rsidR="00B416EC" w14:paraId="1A22374F" w14:textId="77777777" w:rsidTr="00D134DE">
        <w:tc>
          <w:tcPr>
            <w:tcW w:w="1870" w:type="dxa"/>
            <w:vMerge w:val="restart"/>
          </w:tcPr>
          <w:p w14:paraId="4181A634" w14:textId="57FEC1BF" w:rsidR="00B416EC" w:rsidRDefault="00B416EC" w:rsidP="00E5155D">
            <w:r>
              <w:t>Bad Urban (</w:t>
            </w:r>
            <w:proofErr w:type="spellStart"/>
            <w:r>
              <w:t>BUx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14:paraId="25D1F834" w14:textId="74587D38" w:rsidR="00B416EC" w:rsidRDefault="00B416EC" w:rsidP="00061B36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32B982B" w14:textId="00E0C861" w:rsidR="00B416EC" w:rsidRDefault="00B416EC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3A7962B8" w14:textId="4A73F3C6" w:rsidR="00B416EC" w:rsidRDefault="00B416EC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5DCCF00E" w14:textId="22E58DA4" w:rsidR="00B416EC" w:rsidRDefault="00B416EC" w:rsidP="00E5155D">
            <w:r>
              <w:t>CLASS</w:t>
            </w:r>
          </w:p>
        </w:tc>
      </w:tr>
      <w:tr w:rsidR="00B416EC" w14:paraId="3CB62B67" w14:textId="77777777" w:rsidTr="00D134DE">
        <w:tc>
          <w:tcPr>
            <w:tcW w:w="1870" w:type="dxa"/>
            <w:vMerge/>
          </w:tcPr>
          <w:p w14:paraId="2DB08C98" w14:textId="77777777" w:rsidR="00B416EC" w:rsidRDefault="00B416EC" w:rsidP="00E5155D"/>
        </w:tc>
        <w:tc>
          <w:tcPr>
            <w:tcW w:w="1870" w:type="dxa"/>
          </w:tcPr>
          <w:p w14:paraId="690E7437" w14:textId="0EF24F81" w:rsidR="00B416EC" w:rsidRDefault="00B416EC" w:rsidP="00061B36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6A8D4961" w14:textId="016114DD" w:rsidR="00B416EC" w:rsidRDefault="00C3677A" w:rsidP="0058010A">
            <w:pPr>
              <w:jc w:val="right"/>
            </w:pPr>
            <w:r>
              <w:t>5</w:t>
            </w:r>
          </w:p>
        </w:tc>
        <w:tc>
          <w:tcPr>
            <w:tcW w:w="1870" w:type="dxa"/>
          </w:tcPr>
          <w:p w14:paraId="4945018D" w14:textId="5D8516BC" w:rsidR="00B416EC" w:rsidRDefault="00C3677A" w:rsidP="0058010A">
            <w:pPr>
              <w:jc w:val="right"/>
            </w:pPr>
            <w:r>
              <w:t>-3.0</w:t>
            </w:r>
          </w:p>
        </w:tc>
        <w:tc>
          <w:tcPr>
            <w:tcW w:w="1870" w:type="dxa"/>
          </w:tcPr>
          <w:p w14:paraId="77596CF7" w14:textId="3E5E336F" w:rsidR="00B416EC" w:rsidRDefault="00C3677A" w:rsidP="00E5155D">
            <w:r>
              <w:t>CLASS</w:t>
            </w:r>
          </w:p>
        </w:tc>
      </w:tr>
      <w:tr w:rsidR="00C3677A" w14:paraId="64ED0F2B" w14:textId="77777777" w:rsidTr="00D134DE">
        <w:tc>
          <w:tcPr>
            <w:tcW w:w="1870" w:type="dxa"/>
            <w:vMerge w:val="restart"/>
          </w:tcPr>
          <w:p w14:paraId="33ABE902" w14:textId="320EA3AD" w:rsidR="00C3677A" w:rsidRDefault="00E8003A" w:rsidP="00E5155D">
            <w:r>
              <w:t>Hilly Terrain (</w:t>
            </w:r>
            <w:proofErr w:type="spellStart"/>
            <w:r>
              <w:t>HTx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14:paraId="6516BC5A" w14:textId="76A9F119" w:rsidR="00C3677A" w:rsidRDefault="00E8003A" w:rsidP="00061B36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3444C59A" w14:textId="59B22E94" w:rsidR="00C3677A" w:rsidRDefault="00E8003A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4D5D76EB" w14:textId="23B1CDCB" w:rsidR="00C3677A" w:rsidRDefault="00E8003A" w:rsidP="0058010A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15A7E446" w14:textId="2F0F2F2F" w:rsidR="00C3677A" w:rsidRDefault="00E8003A" w:rsidP="00E5155D">
            <w:r>
              <w:t>CLASS</w:t>
            </w:r>
          </w:p>
        </w:tc>
      </w:tr>
      <w:tr w:rsidR="00C3677A" w14:paraId="52130785" w14:textId="77777777" w:rsidTr="00D134DE">
        <w:tc>
          <w:tcPr>
            <w:tcW w:w="1870" w:type="dxa"/>
            <w:vMerge/>
          </w:tcPr>
          <w:p w14:paraId="7B938174" w14:textId="77777777" w:rsidR="00C3677A" w:rsidRDefault="00C3677A" w:rsidP="00E5155D"/>
        </w:tc>
        <w:tc>
          <w:tcPr>
            <w:tcW w:w="1870" w:type="dxa"/>
          </w:tcPr>
          <w:p w14:paraId="64DA4B7B" w14:textId="70933055" w:rsidR="00C3677A" w:rsidRDefault="00E8003A" w:rsidP="00061B36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258E8FC4" w14:textId="1D624EE2" w:rsidR="00C3677A" w:rsidRDefault="00E8003A" w:rsidP="0058010A">
            <w:pPr>
              <w:jc w:val="right"/>
            </w:pPr>
            <w:r>
              <w:t>15</w:t>
            </w:r>
          </w:p>
        </w:tc>
        <w:tc>
          <w:tcPr>
            <w:tcW w:w="1870" w:type="dxa"/>
          </w:tcPr>
          <w:p w14:paraId="692E2320" w14:textId="4BC5DE48" w:rsidR="00C3677A" w:rsidRDefault="00E8003A" w:rsidP="0058010A">
            <w:pPr>
              <w:jc w:val="right"/>
            </w:pPr>
            <w:r>
              <w:t>-8.6</w:t>
            </w:r>
          </w:p>
        </w:tc>
        <w:tc>
          <w:tcPr>
            <w:tcW w:w="1870" w:type="dxa"/>
          </w:tcPr>
          <w:p w14:paraId="2A06630F" w14:textId="702DFBE7" w:rsidR="00C3677A" w:rsidRDefault="00E8003A" w:rsidP="00E5155D">
            <w:r>
              <w:t>CLASS</w:t>
            </w:r>
          </w:p>
        </w:tc>
      </w:tr>
    </w:tbl>
    <w:p w14:paraId="545CB648" w14:textId="03C9D794" w:rsidR="00E5155D" w:rsidRDefault="00E5155D" w:rsidP="00E5155D"/>
    <w:p w14:paraId="053F8107" w14:textId="40C058F4" w:rsidR="00E5155D" w:rsidRPr="00E5155D" w:rsidRDefault="00E5155D" w:rsidP="00E5155D">
      <w:pPr>
        <w:pStyle w:val="Caption"/>
      </w:pPr>
      <w:r>
        <w:t xml:space="preserve">Table </w:t>
      </w:r>
      <w:r w:rsidR="00B92C1A">
        <w:fldChar w:fldCharType="begin"/>
      </w:r>
      <w:r w:rsidR="00B92C1A">
        <w:instrText xml:space="preserve"> SEQ Table \* ARABIC </w:instrText>
      </w:r>
      <w:r w:rsidR="00B92C1A">
        <w:fldChar w:fldCharType="separate"/>
      </w:r>
      <w:r w:rsidR="007E4F72">
        <w:rPr>
          <w:noProof/>
        </w:rPr>
        <w:t>2</w:t>
      </w:r>
      <w:r w:rsidR="00B92C1A">
        <w:rPr>
          <w:noProof/>
        </w:rPr>
        <w:fldChar w:fldCharType="end"/>
      </w:r>
      <w:r w:rsidR="001C6325">
        <w:t xml:space="preserve">. </w:t>
      </w:r>
      <w:r w:rsidR="003F07A7">
        <w:t>6-tap p</w:t>
      </w:r>
      <w:r w:rsidR="001C6325">
        <w:t>ropagation models</w:t>
      </w:r>
      <w:r w:rsidR="0055171C">
        <w:t xml:space="preserve"> in ETSI EN 300 392-2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E34C1" w14:paraId="03628F22" w14:textId="77777777" w:rsidTr="000E34C1">
        <w:tc>
          <w:tcPr>
            <w:tcW w:w="1870" w:type="dxa"/>
          </w:tcPr>
          <w:p w14:paraId="241C75BB" w14:textId="257D3568" w:rsidR="000E34C1" w:rsidRDefault="000E34C1" w:rsidP="000B2E8B">
            <w:r>
              <w:t>Propagation model</w:t>
            </w:r>
          </w:p>
        </w:tc>
        <w:tc>
          <w:tcPr>
            <w:tcW w:w="1870" w:type="dxa"/>
          </w:tcPr>
          <w:p w14:paraId="72DD3E3A" w14:textId="542DF0DC" w:rsidR="000E34C1" w:rsidRDefault="000E34C1" w:rsidP="000B2E8B">
            <w:r>
              <w:t>Tap number</w:t>
            </w:r>
          </w:p>
        </w:tc>
        <w:tc>
          <w:tcPr>
            <w:tcW w:w="1870" w:type="dxa"/>
          </w:tcPr>
          <w:p w14:paraId="2CA93939" w14:textId="11069CDF" w:rsidR="000E34C1" w:rsidRDefault="000E34C1" w:rsidP="000B2E8B">
            <w:r>
              <w:t>Relative delay (us)</w:t>
            </w:r>
          </w:p>
        </w:tc>
        <w:tc>
          <w:tcPr>
            <w:tcW w:w="1870" w:type="dxa"/>
          </w:tcPr>
          <w:p w14:paraId="730506D0" w14:textId="4315E338" w:rsidR="000E34C1" w:rsidRDefault="000E34C1" w:rsidP="000B2E8B">
            <w:r>
              <w:t>Average relative power (dB)</w:t>
            </w:r>
          </w:p>
        </w:tc>
        <w:tc>
          <w:tcPr>
            <w:tcW w:w="1870" w:type="dxa"/>
          </w:tcPr>
          <w:p w14:paraId="22E341DD" w14:textId="623451E8" w:rsidR="000E34C1" w:rsidRDefault="000E34C1" w:rsidP="000B2E8B">
            <w:r>
              <w:t>Tap-gain process</w:t>
            </w:r>
          </w:p>
        </w:tc>
      </w:tr>
      <w:tr w:rsidR="00B257B7" w14:paraId="200DDC38" w14:textId="77777777" w:rsidTr="000E34C1">
        <w:tc>
          <w:tcPr>
            <w:tcW w:w="1870" w:type="dxa"/>
            <w:vMerge w:val="restart"/>
          </w:tcPr>
          <w:p w14:paraId="7719C8A4" w14:textId="358DADF2" w:rsidR="00B257B7" w:rsidRDefault="00B257B7" w:rsidP="000B2E8B">
            <w:r>
              <w:t>Typical Urban (</w:t>
            </w:r>
            <w:proofErr w:type="spellStart"/>
            <w:r>
              <w:t>TUx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14:paraId="33332BBF" w14:textId="1756FD93" w:rsidR="00B257B7" w:rsidRDefault="00B257B7" w:rsidP="00061B36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D221514" w14:textId="0ED05A61" w:rsidR="00B257B7" w:rsidRDefault="008233BD" w:rsidP="00C817AF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2F8F802D" w14:textId="177FD402" w:rsidR="00B257B7" w:rsidRDefault="0058010A" w:rsidP="00C817AF">
            <w:pPr>
              <w:jc w:val="right"/>
            </w:pPr>
            <w:r>
              <w:t>-3.0</w:t>
            </w:r>
          </w:p>
        </w:tc>
        <w:tc>
          <w:tcPr>
            <w:tcW w:w="1870" w:type="dxa"/>
          </w:tcPr>
          <w:p w14:paraId="2F350502" w14:textId="734645B4" w:rsidR="00B257B7" w:rsidRDefault="00137FEB" w:rsidP="000B2E8B">
            <w:r>
              <w:t>CLASS</w:t>
            </w:r>
          </w:p>
        </w:tc>
      </w:tr>
      <w:tr w:rsidR="00B257B7" w14:paraId="54150D07" w14:textId="77777777" w:rsidTr="000E34C1">
        <w:tc>
          <w:tcPr>
            <w:tcW w:w="1870" w:type="dxa"/>
            <w:vMerge/>
          </w:tcPr>
          <w:p w14:paraId="4EC6168D" w14:textId="77777777" w:rsidR="00B257B7" w:rsidRDefault="00B257B7" w:rsidP="000B2E8B"/>
        </w:tc>
        <w:tc>
          <w:tcPr>
            <w:tcW w:w="1870" w:type="dxa"/>
          </w:tcPr>
          <w:p w14:paraId="205C00A2" w14:textId="7F4AB003" w:rsidR="00B257B7" w:rsidRDefault="00B257B7" w:rsidP="00061B36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0490FF6D" w14:textId="459FEDEA" w:rsidR="00B257B7" w:rsidRDefault="008233BD" w:rsidP="00C817AF">
            <w:pPr>
              <w:jc w:val="right"/>
            </w:pPr>
            <w:r>
              <w:t>0.2</w:t>
            </w:r>
          </w:p>
        </w:tc>
        <w:tc>
          <w:tcPr>
            <w:tcW w:w="1870" w:type="dxa"/>
          </w:tcPr>
          <w:p w14:paraId="49A3B165" w14:textId="1DF51583" w:rsidR="00B257B7" w:rsidRDefault="0058010A" w:rsidP="00C817AF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27D93D65" w14:textId="69ECF78F" w:rsidR="00B257B7" w:rsidRDefault="00137FEB" w:rsidP="000B2E8B">
            <w:r>
              <w:t>CLASS</w:t>
            </w:r>
          </w:p>
        </w:tc>
      </w:tr>
      <w:tr w:rsidR="00B257B7" w14:paraId="3888C005" w14:textId="77777777" w:rsidTr="000E34C1">
        <w:tc>
          <w:tcPr>
            <w:tcW w:w="1870" w:type="dxa"/>
            <w:vMerge/>
          </w:tcPr>
          <w:p w14:paraId="46A1AE5E" w14:textId="77777777" w:rsidR="00B257B7" w:rsidRDefault="00B257B7" w:rsidP="000B2E8B"/>
        </w:tc>
        <w:tc>
          <w:tcPr>
            <w:tcW w:w="1870" w:type="dxa"/>
          </w:tcPr>
          <w:p w14:paraId="43AB2A69" w14:textId="6F4F6B75" w:rsidR="00B257B7" w:rsidRDefault="00B257B7" w:rsidP="00061B36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1886C4F4" w14:textId="7671864D" w:rsidR="00B257B7" w:rsidRDefault="00570F7D" w:rsidP="00C817AF">
            <w:pPr>
              <w:jc w:val="right"/>
            </w:pPr>
            <w:r>
              <w:t>0.6</w:t>
            </w:r>
          </w:p>
        </w:tc>
        <w:tc>
          <w:tcPr>
            <w:tcW w:w="1870" w:type="dxa"/>
          </w:tcPr>
          <w:p w14:paraId="053E9112" w14:textId="4354B095" w:rsidR="00B257B7" w:rsidRDefault="00E45AE7" w:rsidP="00C817AF">
            <w:pPr>
              <w:jc w:val="right"/>
            </w:pPr>
            <w:r>
              <w:t>-2.0</w:t>
            </w:r>
          </w:p>
        </w:tc>
        <w:tc>
          <w:tcPr>
            <w:tcW w:w="1870" w:type="dxa"/>
          </w:tcPr>
          <w:p w14:paraId="4C501D81" w14:textId="42E21BD0" w:rsidR="00B257B7" w:rsidRDefault="00137FEB" w:rsidP="000B2E8B">
            <w:r>
              <w:t>CLASS</w:t>
            </w:r>
          </w:p>
        </w:tc>
      </w:tr>
      <w:tr w:rsidR="00B257B7" w14:paraId="04F289F9" w14:textId="77777777" w:rsidTr="000E34C1">
        <w:tc>
          <w:tcPr>
            <w:tcW w:w="1870" w:type="dxa"/>
            <w:vMerge/>
          </w:tcPr>
          <w:p w14:paraId="713B57B4" w14:textId="77777777" w:rsidR="00B257B7" w:rsidRDefault="00B257B7" w:rsidP="000B2E8B"/>
        </w:tc>
        <w:tc>
          <w:tcPr>
            <w:tcW w:w="1870" w:type="dxa"/>
          </w:tcPr>
          <w:p w14:paraId="0CA09712" w14:textId="54DA57D2" w:rsidR="00B257B7" w:rsidRDefault="00B257B7" w:rsidP="00061B36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07D038A0" w14:textId="0A225C62" w:rsidR="00B257B7" w:rsidRDefault="00570F7D" w:rsidP="00C817AF">
            <w:pPr>
              <w:jc w:val="right"/>
            </w:pPr>
            <w:r>
              <w:t>1.6</w:t>
            </w:r>
          </w:p>
        </w:tc>
        <w:tc>
          <w:tcPr>
            <w:tcW w:w="1870" w:type="dxa"/>
          </w:tcPr>
          <w:p w14:paraId="5A19169C" w14:textId="2C99B522" w:rsidR="00B257B7" w:rsidRDefault="00E45AE7" w:rsidP="00C817AF">
            <w:pPr>
              <w:jc w:val="right"/>
            </w:pPr>
            <w:r>
              <w:t>-6.0</w:t>
            </w:r>
          </w:p>
        </w:tc>
        <w:tc>
          <w:tcPr>
            <w:tcW w:w="1870" w:type="dxa"/>
          </w:tcPr>
          <w:p w14:paraId="0F853943" w14:textId="7751E5DB" w:rsidR="00B257B7" w:rsidRDefault="00137FEB" w:rsidP="000B2E8B">
            <w:r>
              <w:t>CLASS</w:t>
            </w:r>
          </w:p>
        </w:tc>
      </w:tr>
      <w:tr w:rsidR="00B257B7" w14:paraId="676AFE62" w14:textId="77777777" w:rsidTr="000E34C1">
        <w:tc>
          <w:tcPr>
            <w:tcW w:w="1870" w:type="dxa"/>
            <w:vMerge/>
          </w:tcPr>
          <w:p w14:paraId="67A3C5A2" w14:textId="77777777" w:rsidR="00B257B7" w:rsidRDefault="00B257B7" w:rsidP="000B2E8B"/>
        </w:tc>
        <w:tc>
          <w:tcPr>
            <w:tcW w:w="1870" w:type="dxa"/>
          </w:tcPr>
          <w:p w14:paraId="10E1D031" w14:textId="5767F7EB" w:rsidR="00B257B7" w:rsidRDefault="00B257B7" w:rsidP="00061B36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14:paraId="41FC9056" w14:textId="71143330" w:rsidR="00B257B7" w:rsidRDefault="00570F7D" w:rsidP="00C817AF">
            <w:pPr>
              <w:jc w:val="right"/>
            </w:pPr>
            <w:r>
              <w:t>2.4</w:t>
            </w:r>
          </w:p>
        </w:tc>
        <w:tc>
          <w:tcPr>
            <w:tcW w:w="1870" w:type="dxa"/>
          </w:tcPr>
          <w:p w14:paraId="113A1759" w14:textId="3A8C0D37" w:rsidR="00B257B7" w:rsidRDefault="00E45AE7" w:rsidP="00C817AF">
            <w:pPr>
              <w:jc w:val="right"/>
            </w:pPr>
            <w:r>
              <w:t>-8.0</w:t>
            </w:r>
          </w:p>
        </w:tc>
        <w:tc>
          <w:tcPr>
            <w:tcW w:w="1870" w:type="dxa"/>
          </w:tcPr>
          <w:p w14:paraId="7C9E7E94" w14:textId="1BEC06F6" w:rsidR="00B257B7" w:rsidRDefault="00137FEB" w:rsidP="000B2E8B">
            <w:r>
              <w:t>CLASS</w:t>
            </w:r>
          </w:p>
        </w:tc>
      </w:tr>
      <w:tr w:rsidR="00B257B7" w14:paraId="706736D2" w14:textId="77777777" w:rsidTr="000E34C1">
        <w:tc>
          <w:tcPr>
            <w:tcW w:w="1870" w:type="dxa"/>
            <w:vMerge/>
          </w:tcPr>
          <w:p w14:paraId="0EADD0F1" w14:textId="77777777" w:rsidR="00B257B7" w:rsidRDefault="00B257B7" w:rsidP="000B2E8B"/>
        </w:tc>
        <w:tc>
          <w:tcPr>
            <w:tcW w:w="1870" w:type="dxa"/>
          </w:tcPr>
          <w:p w14:paraId="3D357123" w14:textId="4A9ECA09" w:rsidR="00B257B7" w:rsidRDefault="00B257B7" w:rsidP="00061B36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14:paraId="46421F69" w14:textId="10220E82" w:rsidR="00B257B7" w:rsidRDefault="00570F7D" w:rsidP="00C817AF">
            <w:pPr>
              <w:jc w:val="right"/>
            </w:pPr>
            <w:r>
              <w:t>5.0</w:t>
            </w:r>
          </w:p>
        </w:tc>
        <w:tc>
          <w:tcPr>
            <w:tcW w:w="1870" w:type="dxa"/>
          </w:tcPr>
          <w:p w14:paraId="71BBD4DC" w14:textId="4AFB3C6D" w:rsidR="00B257B7" w:rsidRDefault="00E45AE7" w:rsidP="00C817AF">
            <w:pPr>
              <w:jc w:val="right"/>
            </w:pPr>
            <w:r>
              <w:t>-10.0</w:t>
            </w:r>
          </w:p>
        </w:tc>
        <w:tc>
          <w:tcPr>
            <w:tcW w:w="1870" w:type="dxa"/>
          </w:tcPr>
          <w:p w14:paraId="4DE1F455" w14:textId="48D3BD58" w:rsidR="00B257B7" w:rsidRDefault="00137FEB" w:rsidP="000B2E8B">
            <w:r>
              <w:t>CLASS</w:t>
            </w:r>
          </w:p>
        </w:tc>
      </w:tr>
      <w:tr w:rsidR="00B257B7" w14:paraId="343FEAEC" w14:textId="77777777" w:rsidTr="000E34C1">
        <w:tc>
          <w:tcPr>
            <w:tcW w:w="1870" w:type="dxa"/>
            <w:vMerge w:val="restart"/>
          </w:tcPr>
          <w:p w14:paraId="42AEFD3E" w14:textId="4A9D1ABD" w:rsidR="00B257B7" w:rsidRDefault="00B257B7" w:rsidP="000B2E8B">
            <w:r>
              <w:lastRenderedPageBreak/>
              <w:t>Hilly Terrain (</w:t>
            </w:r>
            <w:proofErr w:type="spellStart"/>
            <w:r>
              <w:t>HTx</w:t>
            </w:r>
            <w:proofErr w:type="spellEnd"/>
            <w:r>
              <w:t>)</w:t>
            </w:r>
          </w:p>
        </w:tc>
        <w:tc>
          <w:tcPr>
            <w:tcW w:w="1870" w:type="dxa"/>
          </w:tcPr>
          <w:p w14:paraId="4E35FD2D" w14:textId="195378A1" w:rsidR="00B257B7" w:rsidRDefault="00B257B7" w:rsidP="00061B36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83E9665" w14:textId="059339C4" w:rsidR="00B257B7" w:rsidRDefault="00570F7D" w:rsidP="00C817AF">
            <w:pPr>
              <w:jc w:val="right"/>
            </w:pPr>
            <w:r>
              <w:t>0</w:t>
            </w:r>
          </w:p>
        </w:tc>
        <w:tc>
          <w:tcPr>
            <w:tcW w:w="1870" w:type="dxa"/>
          </w:tcPr>
          <w:p w14:paraId="641C5B82" w14:textId="0F76E437" w:rsidR="00B257B7" w:rsidRDefault="00C817AF" w:rsidP="00C817AF">
            <w:pPr>
              <w:jc w:val="right"/>
            </w:pPr>
            <w:r>
              <w:t>0.0</w:t>
            </w:r>
          </w:p>
        </w:tc>
        <w:tc>
          <w:tcPr>
            <w:tcW w:w="1870" w:type="dxa"/>
          </w:tcPr>
          <w:p w14:paraId="2EEF7A9F" w14:textId="7E13B8B9" w:rsidR="00B257B7" w:rsidRDefault="00137FEB" w:rsidP="000B2E8B">
            <w:r>
              <w:t>CLASS</w:t>
            </w:r>
          </w:p>
        </w:tc>
      </w:tr>
      <w:tr w:rsidR="00B257B7" w14:paraId="3AD6504F" w14:textId="77777777" w:rsidTr="000E34C1">
        <w:tc>
          <w:tcPr>
            <w:tcW w:w="1870" w:type="dxa"/>
            <w:vMerge/>
          </w:tcPr>
          <w:p w14:paraId="5C0259CB" w14:textId="77777777" w:rsidR="00B257B7" w:rsidRDefault="00B257B7" w:rsidP="000B2E8B"/>
        </w:tc>
        <w:tc>
          <w:tcPr>
            <w:tcW w:w="1870" w:type="dxa"/>
          </w:tcPr>
          <w:p w14:paraId="613BB4CF" w14:textId="32478870" w:rsidR="00B257B7" w:rsidRDefault="00B257B7" w:rsidP="00061B36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4A9450E6" w14:textId="2E907597" w:rsidR="00B257B7" w:rsidRDefault="00570F7D" w:rsidP="00C817AF">
            <w:pPr>
              <w:jc w:val="right"/>
            </w:pPr>
            <w:r>
              <w:t>0.2</w:t>
            </w:r>
          </w:p>
        </w:tc>
        <w:tc>
          <w:tcPr>
            <w:tcW w:w="1870" w:type="dxa"/>
          </w:tcPr>
          <w:p w14:paraId="36F07061" w14:textId="5EE1518A" w:rsidR="00B257B7" w:rsidRDefault="00C817AF" w:rsidP="00C817AF">
            <w:pPr>
              <w:jc w:val="right"/>
            </w:pPr>
            <w:r>
              <w:t>-2.0</w:t>
            </w:r>
          </w:p>
        </w:tc>
        <w:tc>
          <w:tcPr>
            <w:tcW w:w="1870" w:type="dxa"/>
          </w:tcPr>
          <w:p w14:paraId="41141780" w14:textId="55A296A7" w:rsidR="00B257B7" w:rsidRDefault="00137FEB" w:rsidP="000B2E8B">
            <w:r>
              <w:t>CLASS</w:t>
            </w:r>
          </w:p>
        </w:tc>
      </w:tr>
      <w:tr w:rsidR="00B257B7" w14:paraId="11280FA3" w14:textId="77777777" w:rsidTr="000E34C1">
        <w:tc>
          <w:tcPr>
            <w:tcW w:w="1870" w:type="dxa"/>
            <w:vMerge/>
          </w:tcPr>
          <w:p w14:paraId="6D15C482" w14:textId="77777777" w:rsidR="00B257B7" w:rsidRDefault="00B257B7" w:rsidP="000B2E8B"/>
        </w:tc>
        <w:tc>
          <w:tcPr>
            <w:tcW w:w="1870" w:type="dxa"/>
          </w:tcPr>
          <w:p w14:paraId="77209A12" w14:textId="7D4A0341" w:rsidR="00B257B7" w:rsidRDefault="00B257B7" w:rsidP="00061B36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38C3A5A4" w14:textId="5201B78D" w:rsidR="00B257B7" w:rsidRDefault="00570F7D" w:rsidP="00C817AF">
            <w:pPr>
              <w:jc w:val="right"/>
            </w:pPr>
            <w:r>
              <w:t>0.4</w:t>
            </w:r>
          </w:p>
        </w:tc>
        <w:tc>
          <w:tcPr>
            <w:tcW w:w="1870" w:type="dxa"/>
          </w:tcPr>
          <w:p w14:paraId="44B65D38" w14:textId="48729FEE" w:rsidR="00B257B7" w:rsidRDefault="00C817AF" w:rsidP="00C817AF">
            <w:pPr>
              <w:jc w:val="right"/>
            </w:pPr>
            <w:r>
              <w:t>-4.0</w:t>
            </w:r>
          </w:p>
        </w:tc>
        <w:tc>
          <w:tcPr>
            <w:tcW w:w="1870" w:type="dxa"/>
          </w:tcPr>
          <w:p w14:paraId="2323029D" w14:textId="597A71D6" w:rsidR="00B257B7" w:rsidRDefault="00137FEB" w:rsidP="000B2E8B">
            <w:r>
              <w:t>CLASS</w:t>
            </w:r>
          </w:p>
        </w:tc>
      </w:tr>
      <w:tr w:rsidR="00B257B7" w14:paraId="5BB1DB6F" w14:textId="77777777" w:rsidTr="000E34C1">
        <w:tc>
          <w:tcPr>
            <w:tcW w:w="1870" w:type="dxa"/>
            <w:vMerge/>
          </w:tcPr>
          <w:p w14:paraId="46CB10F4" w14:textId="77777777" w:rsidR="00B257B7" w:rsidRDefault="00B257B7" w:rsidP="000B2E8B"/>
        </w:tc>
        <w:tc>
          <w:tcPr>
            <w:tcW w:w="1870" w:type="dxa"/>
          </w:tcPr>
          <w:p w14:paraId="77562F63" w14:textId="1B6BDB43" w:rsidR="00B257B7" w:rsidRDefault="00B257B7" w:rsidP="00061B36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4064E57F" w14:textId="71943383" w:rsidR="00B257B7" w:rsidRDefault="00570F7D" w:rsidP="00C817AF">
            <w:pPr>
              <w:jc w:val="right"/>
            </w:pPr>
            <w:r>
              <w:t>0.6</w:t>
            </w:r>
          </w:p>
        </w:tc>
        <w:tc>
          <w:tcPr>
            <w:tcW w:w="1870" w:type="dxa"/>
          </w:tcPr>
          <w:p w14:paraId="79C50EC7" w14:textId="6118B530" w:rsidR="00B257B7" w:rsidRDefault="00C817AF" w:rsidP="00C817AF">
            <w:pPr>
              <w:jc w:val="right"/>
            </w:pPr>
            <w:r>
              <w:t>-7.0</w:t>
            </w:r>
          </w:p>
        </w:tc>
        <w:tc>
          <w:tcPr>
            <w:tcW w:w="1870" w:type="dxa"/>
          </w:tcPr>
          <w:p w14:paraId="17D4D9BD" w14:textId="496E1188" w:rsidR="00B257B7" w:rsidRDefault="00137FEB" w:rsidP="000B2E8B">
            <w:r>
              <w:t>CLASS</w:t>
            </w:r>
          </w:p>
        </w:tc>
      </w:tr>
      <w:tr w:rsidR="00B257B7" w14:paraId="1992ED6C" w14:textId="77777777" w:rsidTr="000E34C1">
        <w:tc>
          <w:tcPr>
            <w:tcW w:w="1870" w:type="dxa"/>
            <w:vMerge/>
          </w:tcPr>
          <w:p w14:paraId="4BBFDF48" w14:textId="77777777" w:rsidR="00B257B7" w:rsidRDefault="00B257B7" w:rsidP="000B2E8B"/>
        </w:tc>
        <w:tc>
          <w:tcPr>
            <w:tcW w:w="1870" w:type="dxa"/>
          </w:tcPr>
          <w:p w14:paraId="1AE5A7F9" w14:textId="13C75C8E" w:rsidR="00B257B7" w:rsidRDefault="00B257B7" w:rsidP="00061B36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14:paraId="7769B4A0" w14:textId="2ACAB6C4" w:rsidR="00B257B7" w:rsidRDefault="00570F7D" w:rsidP="00C817AF">
            <w:pPr>
              <w:jc w:val="right"/>
            </w:pPr>
            <w:r>
              <w:t>15.0</w:t>
            </w:r>
          </w:p>
        </w:tc>
        <w:tc>
          <w:tcPr>
            <w:tcW w:w="1870" w:type="dxa"/>
          </w:tcPr>
          <w:p w14:paraId="2D434EAB" w14:textId="2DA72AB0" w:rsidR="00B257B7" w:rsidRDefault="00C817AF" w:rsidP="00C817AF">
            <w:pPr>
              <w:jc w:val="right"/>
            </w:pPr>
            <w:r>
              <w:t>-6.0</w:t>
            </w:r>
          </w:p>
        </w:tc>
        <w:tc>
          <w:tcPr>
            <w:tcW w:w="1870" w:type="dxa"/>
          </w:tcPr>
          <w:p w14:paraId="0A2DC95F" w14:textId="1EA372BD" w:rsidR="00B257B7" w:rsidRDefault="00137FEB" w:rsidP="000B2E8B">
            <w:r>
              <w:t>CLASS</w:t>
            </w:r>
          </w:p>
        </w:tc>
      </w:tr>
      <w:tr w:rsidR="00B257B7" w14:paraId="6D16DDDF" w14:textId="77777777" w:rsidTr="000E34C1">
        <w:tc>
          <w:tcPr>
            <w:tcW w:w="1870" w:type="dxa"/>
            <w:vMerge/>
          </w:tcPr>
          <w:p w14:paraId="667BB55A" w14:textId="77777777" w:rsidR="00B257B7" w:rsidRDefault="00B257B7" w:rsidP="000B2E8B"/>
        </w:tc>
        <w:tc>
          <w:tcPr>
            <w:tcW w:w="1870" w:type="dxa"/>
          </w:tcPr>
          <w:p w14:paraId="32E91FED" w14:textId="62366470" w:rsidR="00B257B7" w:rsidRDefault="00B257B7" w:rsidP="00061B36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14:paraId="347AA5F5" w14:textId="700D0C6F" w:rsidR="00B257B7" w:rsidRDefault="00570F7D" w:rsidP="00C817AF">
            <w:pPr>
              <w:jc w:val="right"/>
            </w:pPr>
            <w:r>
              <w:t>17.2</w:t>
            </w:r>
          </w:p>
        </w:tc>
        <w:tc>
          <w:tcPr>
            <w:tcW w:w="1870" w:type="dxa"/>
          </w:tcPr>
          <w:p w14:paraId="603D8031" w14:textId="6084CE34" w:rsidR="00B257B7" w:rsidRDefault="00C817AF" w:rsidP="00C817AF">
            <w:pPr>
              <w:jc w:val="right"/>
            </w:pPr>
            <w:r>
              <w:t>-12.0</w:t>
            </w:r>
          </w:p>
        </w:tc>
        <w:tc>
          <w:tcPr>
            <w:tcW w:w="1870" w:type="dxa"/>
          </w:tcPr>
          <w:p w14:paraId="326BCFFD" w14:textId="7F757873" w:rsidR="00B257B7" w:rsidRDefault="00137FEB" w:rsidP="000B2E8B">
            <w:r>
              <w:t>CLASS</w:t>
            </w:r>
          </w:p>
        </w:tc>
      </w:tr>
    </w:tbl>
    <w:p w14:paraId="7C6794CF" w14:textId="77777777" w:rsidR="00AD61B9" w:rsidRDefault="00AD61B9" w:rsidP="000B2E8B"/>
    <w:p w14:paraId="27B940D0" w14:textId="4E3A7977" w:rsidR="00CF1D55" w:rsidRDefault="007E4F72" w:rsidP="00B43A82">
      <w:pPr>
        <w:pStyle w:val="Caption"/>
      </w:pPr>
      <w:bookmarkStart w:id="0" w:name="_Ref113893397"/>
      <w:r>
        <w:t xml:space="preserve">Table </w:t>
      </w:r>
      <w:fldSimple w:instr=" SEQ Table \* ARABIC ">
        <w:r>
          <w:rPr>
            <w:noProof/>
          </w:rPr>
          <w:t>3</w:t>
        </w:r>
      </w:fldSimple>
      <w:bookmarkEnd w:id="0"/>
      <w:r>
        <w:t xml:space="preserve">. Delay spread characteristics </w:t>
      </w:r>
      <w:r w:rsidR="00B43A82">
        <w:t>of the propagation models in ETSI EN 300 392-2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73CC" w14:paraId="6B9B6E7C" w14:textId="77777777" w:rsidTr="009073CC">
        <w:tc>
          <w:tcPr>
            <w:tcW w:w="2337" w:type="dxa"/>
          </w:tcPr>
          <w:p w14:paraId="15C41AC8" w14:textId="341F2479" w:rsidR="009073CC" w:rsidRDefault="009073CC" w:rsidP="0020779B">
            <w:r>
              <w:t>Propagation model</w:t>
            </w:r>
          </w:p>
        </w:tc>
        <w:tc>
          <w:tcPr>
            <w:tcW w:w="2337" w:type="dxa"/>
          </w:tcPr>
          <w:p w14:paraId="1F443463" w14:textId="15AD630C" w:rsidR="009073CC" w:rsidRDefault="009073CC" w:rsidP="0020779B">
            <w:r>
              <w:t>Number of taps</w:t>
            </w:r>
          </w:p>
        </w:tc>
        <w:tc>
          <w:tcPr>
            <w:tcW w:w="2338" w:type="dxa"/>
          </w:tcPr>
          <w:p w14:paraId="169A899E" w14:textId="75EB5301" w:rsidR="009073CC" w:rsidRDefault="009073CC" w:rsidP="0020779B">
            <w:r>
              <w:t>Mean delay spread [us]</w:t>
            </w:r>
          </w:p>
        </w:tc>
        <w:tc>
          <w:tcPr>
            <w:tcW w:w="2338" w:type="dxa"/>
          </w:tcPr>
          <w:p w14:paraId="419E2919" w14:textId="33801F97" w:rsidR="009073CC" w:rsidRDefault="009073CC" w:rsidP="0020779B">
            <w:r>
              <w:t>RMS delay spread [us]</w:t>
            </w:r>
          </w:p>
        </w:tc>
      </w:tr>
      <w:tr w:rsidR="009073CC" w14:paraId="6CECC180" w14:textId="77777777" w:rsidTr="009073CC">
        <w:tc>
          <w:tcPr>
            <w:tcW w:w="2337" w:type="dxa"/>
          </w:tcPr>
          <w:p w14:paraId="44EA730C" w14:textId="69CCABBA" w:rsidR="009073CC" w:rsidRDefault="009073CC" w:rsidP="0020779B">
            <w:r>
              <w:t>Rural Area (</w:t>
            </w:r>
            <w:proofErr w:type="spellStart"/>
            <w:r>
              <w:t>RAx</w:t>
            </w:r>
            <w:proofErr w:type="spellEnd"/>
            <w:r>
              <w:t>)</w:t>
            </w:r>
          </w:p>
        </w:tc>
        <w:tc>
          <w:tcPr>
            <w:tcW w:w="2337" w:type="dxa"/>
          </w:tcPr>
          <w:p w14:paraId="714C71B1" w14:textId="6BE4E705" w:rsidR="009073CC" w:rsidRDefault="009073CC" w:rsidP="00EE0C59">
            <w:pPr>
              <w:jc w:val="right"/>
            </w:pPr>
            <w:r>
              <w:t>1</w:t>
            </w:r>
          </w:p>
        </w:tc>
        <w:tc>
          <w:tcPr>
            <w:tcW w:w="2338" w:type="dxa"/>
          </w:tcPr>
          <w:p w14:paraId="1CB28771" w14:textId="477F8C99" w:rsidR="009073CC" w:rsidRDefault="009073CC" w:rsidP="00EE0C59">
            <w:pPr>
              <w:jc w:val="right"/>
            </w:pPr>
            <w:r>
              <w:t>0</w:t>
            </w:r>
          </w:p>
        </w:tc>
        <w:tc>
          <w:tcPr>
            <w:tcW w:w="2338" w:type="dxa"/>
          </w:tcPr>
          <w:p w14:paraId="0802C283" w14:textId="0341A513" w:rsidR="009073CC" w:rsidRDefault="009073CC" w:rsidP="00EE0C59">
            <w:pPr>
              <w:jc w:val="right"/>
            </w:pPr>
            <w:r>
              <w:t>0</w:t>
            </w:r>
          </w:p>
        </w:tc>
      </w:tr>
      <w:tr w:rsidR="00F05147" w14:paraId="7E3525E0" w14:textId="77777777" w:rsidTr="009073CC">
        <w:tc>
          <w:tcPr>
            <w:tcW w:w="2337" w:type="dxa"/>
            <w:vMerge w:val="restart"/>
          </w:tcPr>
          <w:p w14:paraId="51C84841" w14:textId="03660703" w:rsidR="00F05147" w:rsidRDefault="00F05147" w:rsidP="0020779B">
            <w:r>
              <w:t>Typical Urban (</w:t>
            </w:r>
            <w:proofErr w:type="spellStart"/>
            <w:r>
              <w:t>TUx</w:t>
            </w:r>
            <w:proofErr w:type="spellEnd"/>
            <w:r>
              <w:t>)</w:t>
            </w:r>
          </w:p>
        </w:tc>
        <w:tc>
          <w:tcPr>
            <w:tcW w:w="2337" w:type="dxa"/>
          </w:tcPr>
          <w:p w14:paraId="0B88D017" w14:textId="7C27B1C9" w:rsidR="00F05147" w:rsidRDefault="00F05147" w:rsidP="00EE0C59">
            <w:pPr>
              <w:jc w:val="right"/>
            </w:pPr>
            <w:r>
              <w:t>2</w:t>
            </w:r>
          </w:p>
        </w:tc>
        <w:tc>
          <w:tcPr>
            <w:tcW w:w="2338" w:type="dxa"/>
          </w:tcPr>
          <w:p w14:paraId="1AA3BA1B" w14:textId="3978E0B6" w:rsidR="00F05147" w:rsidRDefault="00C8208C" w:rsidP="00EE0C59">
            <w:pPr>
              <w:jc w:val="right"/>
            </w:pPr>
            <w:r>
              <w:t>0.</w:t>
            </w:r>
            <w:r w:rsidR="008E1894">
              <w:t>0</w:t>
            </w:r>
            <w:r w:rsidR="00E633F3">
              <w:t>29</w:t>
            </w:r>
          </w:p>
        </w:tc>
        <w:tc>
          <w:tcPr>
            <w:tcW w:w="2338" w:type="dxa"/>
          </w:tcPr>
          <w:p w14:paraId="162756AF" w14:textId="0B4FB209" w:rsidR="00F05147" w:rsidRDefault="008E1894" w:rsidP="00EE0C59">
            <w:pPr>
              <w:jc w:val="right"/>
            </w:pPr>
            <w:r>
              <w:t>0.</w:t>
            </w:r>
            <w:r w:rsidR="003157F3">
              <w:t>38</w:t>
            </w:r>
          </w:p>
        </w:tc>
      </w:tr>
      <w:tr w:rsidR="00F05147" w14:paraId="4FC4A3B3" w14:textId="77777777" w:rsidTr="009073CC">
        <w:tc>
          <w:tcPr>
            <w:tcW w:w="2337" w:type="dxa"/>
            <w:vMerge/>
          </w:tcPr>
          <w:p w14:paraId="57FB0C51" w14:textId="77777777" w:rsidR="00F05147" w:rsidRDefault="00F05147" w:rsidP="0020779B"/>
        </w:tc>
        <w:tc>
          <w:tcPr>
            <w:tcW w:w="2337" w:type="dxa"/>
          </w:tcPr>
          <w:p w14:paraId="551468B3" w14:textId="6D92220E" w:rsidR="00F05147" w:rsidRDefault="00F05147" w:rsidP="00EE0C59">
            <w:pPr>
              <w:jc w:val="right"/>
            </w:pPr>
            <w:r>
              <w:t>6</w:t>
            </w:r>
          </w:p>
        </w:tc>
        <w:tc>
          <w:tcPr>
            <w:tcW w:w="2338" w:type="dxa"/>
          </w:tcPr>
          <w:p w14:paraId="0B017CBD" w14:textId="0B6DC1B0" w:rsidR="00F05147" w:rsidRDefault="008E1894" w:rsidP="00EE0C59">
            <w:pPr>
              <w:jc w:val="right"/>
            </w:pPr>
            <w:r>
              <w:t>0.7</w:t>
            </w:r>
            <w:r w:rsidR="003157F3">
              <w:t>0</w:t>
            </w:r>
          </w:p>
        </w:tc>
        <w:tc>
          <w:tcPr>
            <w:tcW w:w="2338" w:type="dxa"/>
          </w:tcPr>
          <w:p w14:paraId="531B0CBD" w14:textId="2D431323" w:rsidR="00F05147" w:rsidRDefault="008E1894" w:rsidP="00EE0C59">
            <w:pPr>
              <w:jc w:val="right"/>
            </w:pPr>
            <w:r>
              <w:t>1.1</w:t>
            </w:r>
          </w:p>
        </w:tc>
      </w:tr>
      <w:tr w:rsidR="00F05147" w14:paraId="2C1B796A" w14:textId="77777777" w:rsidTr="009073CC">
        <w:tc>
          <w:tcPr>
            <w:tcW w:w="2337" w:type="dxa"/>
          </w:tcPr>
          <w:p w14:paraId="70252667" w14:textId="41C857CF" w:rsidR="00F05147" w:rsidRDefault="00F05147" w:rsidP="0020779B">
            <w:r>
              <w:t>Bad Urban (</w:t>
            </w:r>
            <w:proofErr w:type="spellStart"/>
            <w:r>
              <w:t>BUx</w:t>
            </w:r>
            <w:proofErr w:type="spellEnd"/>
            <w:r>
              <w:t>)</w:t>
            </w:r>
          </w:p>
        </w:tc>
        <w:tc>
          <w:tcPr>
            <w:tcW w:w="2337" w:type="dxa"/>
          </w:tcPr>
          <w:p w14:paraId="5C3F34A1" w14:textId="3DDD7E4F" w:rsidR="00F05147" w:rsidRDefault="00F05147" w:rsidP="00EE0C59">
            <w:pPr>
              <w:jc w:val="right"/>
            </w:pPr>
            <w:r>
              <w:t>2</w:t>
            </w:r>
          </w:p>
        </w:tc>
        <w:tc>
          <w:tcPr>
            <w:tcW w:w="2338" w:type="dxa"/>
          </w:tcPr>
          <w:p w14:paraId="7FD2DE06" w14:textId="66C90B5A" w:rsidR="00F05147" w:rsidRDefault="00464515" w:rsidP="00EE0C59">
            <w:pPr>
              <w:jc w:val="right"/>
            </w:pPr>
            <w:r>
              <w:t>1.7</w:t>
            </w:r>
          </w:p>
        </w:tc>
        <w:tc>
          <w:tcPr>
            <w:tcW w:w="2338" w:type="dxa"/>
          </w:tcPr>
          <w:p w14:paraId="579C8EB4" w14:textId="32DD136E" w:rsidR="00F05147" w:rsidRDefault="00464515" w:rsidP="00EE0C59">
            <w:pPr>
              <w:jc w:val="right"/>
            </w:pPr>
            <w:r>
              <w:t>2.4</w:t>
            </w:r>
          </w:p>
        </w:tc>
      </w:tr>
      <w:tr w:rsidR="00EB5A1D" w14:paraId="590D332B" w14:textId="77777777" w:rsidTr="009073CC">
        <w:tc>
          <w:tcPr>
            <w:tcW w:w="2337" w:type="dxa"/>
            <w:vMerge w:val="restart"/>
          </w:tcPr>
          <w:p w14:paraId="412301B6" w14:textId="3F21D203" w:rsidR="00EB5A1D" w:rsidRDefault="00EB5A1D" w:rsidP="0020779B">
            <w:r>
              <w:t>Hilly Terrain (</w:t>
            </w:r>
            <w:proofErr w:type="spellStart"/>
            <w:r>
              <w:t>HTx</w:t>
            </w:r>
            <w:proofErr w:type="spellEnd"/>
            <w:r>
              <w:t>)</w:t>
            </w:r>
          </w:p>
        </w:tc>
        <w:tc>
          <w:tcPr>
            <w:tcW w:w="2337" w:type="dxa"/>
          </w:tcPr>
          <w:p w14:paraId="77057C81" w14:textId="0F829090" w:rsidR="00EB5A1D" w:rsidRDefault="00EB5A1D" w:rsidP="00EE0C59">
            <w:pPr>
              <w:jc w:val="right"/>
            </w:pPr>
            <w:r>
              <w:t>2</w:t>
            </w:r>
          </w:p>
        </w:tc>
        <w:tc>
          <w:tcPr>
            <w:tcW w:w="2338" w:type="dxa"/>
          </w:tcPr>
          <w:p w14:paraId="28865574" w14:textId="2783DAB4" w:rsidR="00EB5A1D" w:rsidRDefault="00464515" w:rsidP="00EE0C59">
            <w:pPr>
              <w:jc w:val="right"/>
            </w:pPr>
            <w:r>
              <w:t>1.8</w:t>
            </w:r>
          </w:p>
        </w:tc>
        <w:tc>
          <w:tcPr>
            <w:tcW w:w="2338" w:type="dxa"/>
          </w:tcPr>
          <w:p w14:paraId="44890EE5" w14:textId="7A20F986" w:rsidR="00EB5A1D" w:rsidRDefault="00464515" w:rsidP="00EE0C59">
            <w:pPr>
              <w:jc w:val="right"/>
            </w:pPr>
            <w:r>
              <w:t>4.9</w:t>
            </w:r>
          </w:p>
        </w:tc>
      </w:tr>
      <w:tr w:rsidR="00EB5A1D" w14:paraId="0F41525A" w14:textId="77777777" w:rsidTr="009073CC">
        <w:tc>
          <w:tcPr>
            <w:tcW w:w="2337" w:type="dxa"/>
            <w:vMerge/>
          </w:tcPr>
          <w:p w14:paraId="19E8404C" w14:textId="77777777" w:rsidR="00EB5A1D" w:rsidRDefault="00EB5A1D" w:rsidP="0020779B"/>
        </w:tc>
        <w:tc>
          <w:tcPr>
            <w:tcW w:w="2337" w:type="dxa"/>
          </w:tcPr>
          <w:p w14:paraId="7DF7585B" w14:textId="5800F8D2" w:rsidR="00EB5A1D" w:rsidRDefault="00EB5A1D" w:rsidP="00EE0C59">
            <w:pPr>
              <w:jc w:val="right"/>
            </w:pPr>
            <w:r>
              <w:t>6</w:t>
            </w:r>
          </w:p>
        </w:tc>
        <w:tc>
          <w:tcPr>
            <w:tcW w:w="2338" w:type="dxa"/>
          </w:tcPr>
          <w:p w14:paraId="15059678" w14:textId="3CA0A8BE" w:rsidR="00EB5A1D" w:rsidRDefault="00DC612E" w:rsidP="00EE0C59">
            <w:pPr>
              <w:jc w:val="right"/>
            </w:pPr>
            <w:r>
              <w:t>2.1</w:t>
            </w:r>
          </w:p>
        </w:tc>
        <w:tc>
          <w:tcPr>
            <w:tcW w:w="2338" w:type="dxa"/>
          </w:tcPr>
          <w:p w14:paraId="126A335E" w14:textId="7C3C8310" w:rsidR="00EB5A1D" w:rsidRDefault="00DC612E" w:rsidP="00EE0C59">
            <w:pPr>
              <w:jc w:val="right"/>
            </w:pPr>
            <w:r>
              <w:t>5.0</w:t>
            </w:r>
          </w:p>
        </w:tc>
      </w:tr>
    </w:tbl>
    <w:p w14:paraId="3452B7ED" w14:textId="77777777" w:rsidR="0020779B" w:rsidRPr="0020779B" w:rsidRDefault="0020779B" w:rsidP="0020779B"/>
    <w:p w14:paraId="38FC6002" w14:textId="1DC89FB5" w:rsidR="00CF1D55" w:rsidRDefault="00CF1D55" w:rsidP="00CF1D55">
      <w:pPr>
        <w:pStyle w:val="Heading1"/>
      </w:pPr>
      <w:r>
        <w:t>References</w:t>
      </w:r>
    </w:p>
    <w:p w14:paraId="34A39748" w14:textId="79045E5D" w:rsidR="00CF1D55" w:rsidRDefault="00BF4C40" w:rsidP="00CF1D55">
      <w:pPr>
        <w:pStyle w:val="ListParagraph"/>
        <w:numPr>
          <w:ilvl w:val="0"/>
          <w:numId w:val="1"/>
        </w:numPr>
      </w:pPr>
      <w:bookmarkStart w:id="1" w:name="_Ref112936316"/>
      <w:r>
        <w:t>Terrestrial</w:t>
      </w:r>
      <w:r w:rsidR="00C7078C">
        <w:t xml:space="preserve"> Trunked Radio (TETRA); Voice plus Data (V+D</w:t>
      </w:r>
      <w:r w:rsidR="00436CB9">
        <w:t xml:space="preserve">); Part 2: Air Interface (AI), </w:t>
      </w:r>
      <w:r w:rsidR="00266037">
        <w:t>ETSI EN 300 392-2 V3.8.1 (2016-08)</w:t>
      </w:r>
      <w:bookmarkEnd w:id="1"/>
    </w:p>
    <w:p w14:paraId="37A508E0" w14:textId="6D5EE25B" w:rsidR="00BF4A20" w:rsidRPr="00CF1D55" w:rsidRDefault="00D90A3C" w:rsidP="00CF1D55">
      <w:pPr>
        <w:pStyle w:val="ListParagraph"/>
        <w:numPr>
          <w:ilvl w:val="0"/>
          <w:numId w:val="1"/>
        </w:numPr>
      </w:pPr>
      <w:bookmarkStart w:id="2" w:name="_Ref113880169"/>
      <w:r>
        <w:t>5G; Study on channel model for frequencies from 0.5 to 100 GHz</w:t>
      </w:r>
      <w:r w:rsidR="00980956">
        <w:t xml:space="preserve">, </w:t>
      </w:r>
      <w:r w:rsidR="0011100C">
        <w:t>3GPP TR 38.901 version 14.3.0 Release 14</w:t>
      </w:r>
      <w:bookmarkEnd w:id="2"/>
    </w:p>
    <w:sectPr w:rsidR="00BF4A20" w:rsidRPr="00CF1D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561B" w14:textId="77777777" w:rsidR="00FD3885" w:rsidRDefault="00FD3885" w:rsidP="00FD3885">
      <w:pPr>
        <w:spacing w:after="0" w:line="240" w:lineRule="auto"/>
      </w:pPr>
      <w:r>
        <w:separator/>
      </w:r>
    </w:p>
  </w:endnote>
  <w:endnote w:type="continuationSeparator" w:id="0">
    <w:p w14:paraId="7D197990" w14:textId="77777777" w:rsidR="00FD3885" w:rsidRDefault="00FD3885" w:rsidP="00FD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4329" w14:textId="77777777" w:rsidR="00FD3885" w:rsidRDefault="00FD3885" w:rsidP="00FD3885">
      <w:pPr>
        <w:spacing w:after="0" w:line="240" w:lineRule="auto"/>
      </w:pPr>
      <w:r>
        <w:separator/>
      </w:r>
    </w:p>
  </w:footnote>
  <w:footnote w:type="continuationSeparator" w:id="0">
    <w:p w14:paraId="69D7D56E" w14:textId="77777777" w:rsidR="00FD3885" w:rsidRDefault="00FD3885" w:rsidP="00FD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ADBB" w14:textId="4434779C" w:rsidR="00FD3885" w:rsidRDefault="00B92C1A">
    <w:pPr>
      <w:pStyle w:val="Header"/>
      <w:rPr>
        <w:rFonts w:ascii="Verdana" w:hAnsi="Verdana"/>
        <w:b/>
        <w:bCs/>
        <w:color w:val="000000"/>
        <w:sz w:val="20"/>
        <w:szCs w:val="20"/>
        <w:shd w:val="clear" w:color="auto" w:fill="FFFFFF"/>
      </w:rPr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15-22-0509-00-016t</w:t>
    </w:r>
  </w:p>
  <w:p w14:paraId="2BDD634E" w14:textId="14D026CC" w:rsidR="00B92C1A" w:rsidRDefault="00B92C1A">
    <w:pPr>
      <w:pStyle w:val="Head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9/14/2022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4E5C"/>
    <w:multiLevelType w:val="hybridMultilevel"/>
    <w:tmpl w:val="A63835D6"/>
    <w:lvl w:ilvl="0" w:tplc="84F062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6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8B"/>
    <w:rsid w:val="00001E36"/>
    <w:rsid w:val="0000503E"/>
    <w:rsid w:val="00032859"/>
    <w:rsid w:val="00046942"/>
    <w:rsid w:val="00061B36"/>
    <w:rsid w:val="00063E08"/>
    <w:rsid w:val="00074E11"/>
    <w:rsid w:val="000A19FA"/>
    <w:rsid w:val="000B2E8B"/>
    <w:rsid w:val="000D3C97"/>
    <w:rsid w:val="000E34C1"/>
    <w:rsid w:val="0011100C"/>
    <w:rsid w:val="00125463"/>
    <w:rsid w:val="00137FEB"/>
    <w:rsid w:val="00166C9D"/>
    <w:rsid w:val="001A5443"/>
    <w:rsid w:val="001C6325"/>
    <w:rsid w:val="00202D04"/>
    <w:rsid w:val="0020779B"/>
    <w:rsid w:val="00247F9F"/>
    <w:rsid w:val="0025243F"/>
    <w:rsid w:val="00266037"/>
    <w:rsid w:val="003157F3"/>
    <w:rsid w:val="0033488E"/>
    <w:rsid w:val="0034455C"/>
    <w:rsid w:val="0035767E"/>
    <w:rsid w:val="003624B2"/>
    <w:rsid w:val="00375F3F"/>
    <w:rsid w:val="00390C86"/>
    <w:rsid w:val="003D4A1C"/>
    <w:rsid w:val="003D7832"/>
    <w:rsid w:val="003F07A7"/>
    <w:rsid w:val="004023CA"/>
    <w:rsid w:val="00403CBE"/>
    <w:rsid w:val="00422A63"/>
    <w:rsid w:val="00436CB9"/>
    <w:rsid w:val="00464515"/>
    <w:rsid w:val="00471A15"/>
    <w:rsid w:val="00490367"/>
    <w:rsid w:val="004E4EEB"/>
    <w:rsid w:val="00502F54"/>
    <w:rsid w:val="005360D2"/>
    <w:rsid w:val="0055171C"/>
    <w:rsid w:val="00570F7D"/>
    <w:rsid w:val="0058010A"/>
    <w:rsid w:val="005872D6"/>
    <w:rsid w:val="005A795F"/>
    <w:rsid w:val="005B7B29"/>
    <w:rsid w:val="005C7BBE"/>
    <w:rsid w:val="005E48AF"/>
    <w:rsid w:val="00603A1A"/>
    <w:rsid w:val="00605EAF"/>
    <w:rsid w:val="0061548D"/>
    <w:rsid w:val="006E06E1"/>
    <w:rsid w:val="006E41A4"/>
    <w:rsid w:val="006E75BD"/>
    <w:rsid w:val="00705A30"/>
    <w:rsid w:val="00742826"/>
    <w:rsid w:val="00746D2E"/>
    <w:rsid w:val="0079731D"/>
    <w:rsid w:val="007C272E"/>
    <w:rsid w:val="007E4F72"/>
    <w:rsid w:val="007E5033"/>
    <w:rsid w:val="008233BD"/>
    <w:rsid w:val="008478BB"/>
    <w:rsid w:val="00861F8D"/>
    <w:rsid w:val="008E1894"/>
    <w:rsid w:val="008F3987"/>
    <w:rsid w:val="008F5570"/>
    <w:rsid w:val="008F64E6"/>
    <w:rsid w:val="009073CC"/>
    <w:rsid w:val="00912128"/>
    <w:rsid w:val="00956950"/>
    <w:rsid w:val="00980956"/>
    <w:rsid w:val="00986B63"/>
    <w:rsid w:val="009C391E"/>
    <w:rsid w:val="00A35E24"/>
    <w:rsid w:val="00AD11DA"/>
    <w:rsid w:val="00AD241F"/>
    <w:rsid w:val="00AD61B9"/>
    <w:rsid w:val="00AF2054"/>
    <w:rsid w:val="00B103EA"/>
    <w:rsid w:val="00B158A7"/>
    <w:rsid w:val="00B257B7"/>
    <w:rsid w:val="00B35486"/>
    <w:rsid w:val="00B416EC"/>
    <w:rsid w:val="00B43A82"/>
    <w:rsid w:val="00B658F9"/>
    <w:rsid w:val="00B7003C"/>
    <w:rsid w:val="00B8303A"/>
    <w:rsid w:val="00B92C1A"/>
    <w:rsid w:val="00BB178F"/>
    <w:rsid w:val="00BB6794"/>
    <w:rsid w:val="00BF4A20"/>
    <w:rsid w:val="00BF4C40"/>
    <w:rsid w:val="00C20E68"/>
    <w:rsid w:val="00C3677A"/>
    <w:rsid w:val="00C7078C"/>
    <w:rsid w:val="00C817AF"/>
    <w:rsid w:val="00C8208C"/>
    <w:rsid w:val="00CB3C16"/>
    <w:rsid w:val="00CD0049"/>
    <w:rsid w:val="00CD3FDA"/>
    <w:rsid w:val="00CF1D55"/>
    <w:rsid w:val="00D134DE"/>
    <w:rsid w:val="00D40705"/>
    <w:rsid w:val="00D806A5"/>
    <w:rsid w:val="00D90A3C"/>
    <w:rsid w:val="00DB03F9"/>
    <w:rsid w:val="00DC612E"/>
    <w:rsid w:val="00DD37A8"/>
    <w:rsid w:val="00E138EA"/>
    <w:rsid w:val="00E264C3"/>
    <w:rsid w:val="00E4291D"/>
    <w:rsid w:val="00E45AE7"/>
    <w:rsid w:val="00E5155D"/>
    <w:rsid w:val="00E55BE6"/>
    <w:rsid w:val="00E633F3"/>
    <w:rsid w:val="00E8003A"/>
    <w:rsid w:val="00E84041"/>
    <w:rsid w:val="00E87716"/>
    <w:rsid w:val="00EA2086"/>
    <w:rsid w:val="00EB5A1D"/>
    <w:rsid w:val="00ED6FEE"/>
    <w:rsid w:val="00EE0C59"/>
    <w:rsid w:val="00F05147"/>
    <w:rsid w:val="00F408C1"/>
    <w:rsid w:val="00F552C0"/>
    <w:rsid w:val="00F942DF"/>
    <w:rsid w:val="00FB216A"/>
    <w:rsid w:val="00FD3885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05C3"/>
  <w15:chartTrackingRefBased/>
  <w15:docId w15:val="{0C3F85E3-C3AD-4AD7-8AE4-21A28550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2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1D5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B67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1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658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58F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D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85"/>
  </w:style>
  <w:style w:type="paragraph" w:styleId="Footer">
    <w:name w:val="footer"/>
    <w:basedOn w:val="Normal"/>
    <w:link w:val="FooterChar"/>
    <w:uiPriority w:val="99"/>
    <w:unhideWhenUsed/>
    <w:rsid w:val="00FD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7941-C871-42A9-A1AB-62561576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Meteorcomm LLC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Juntunen</dc:creator>
  <cp:keywords/>
  <dc:description/>
  <cp:lastModifiedBy>Juha Juntunen</cp:lastModifiedBy>
  <cp:revision>130</cp:revision>
  <dcterms:created xsi:type="dcterms:W3CDTF">2022-09-01T21:45:00Z</dcterms:created>
  <dcterms:modified xsi:type="dcterms:W3CDTF">2022-09-14T16:26:00Z</dcterms:modified>
</cp:coreProperties>
</file>