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8C65F" w14:textId="3D7267F2" w:rsidR="008648B9" w:rsidRDefault="008648B9" w:rsidP="00DC3AD1">
      <w:pPr>
        <w:pStyle w:val="Heading1"/>
      </w:pPr>
      <w:r>
        <w:t>Participants</w:t>
      </w:r>
    </w:p>
    <w:p w14:paraId="43CF7D64" w14:textId="3508440D" w:rsidR="0000178A" w:rsidRDefault="0000178A" w:rsidP="0000178A">
      <w:pPr>
        <w:pStyle w:val="ListParagraph"/>
        <w:numPr>
          <w:ilvl w:val="0"/>
          <w:numId w:val="2"/>
        </w:numPr>
      </w:pPr>
      <w:r>
        <w:t xml:space="preserve">Tim Godfrey, EPRI, </w:t>
      </w:r>
      <w:r w:rsidR="00F65CC1">
        <w:t>TG Chair and m</w:t>
      </w:r>
      <w:r>
        <w:t>eeting host</w:t>
      </w:r>
    </w:p>
    <w:p w14:paraId="690A8681" w14:textId="1F27447F" w:rsidR="0000178A" w:rsidRDefault="0000178A" w:rsidP="0000178A">
      <w:pPr>
        <w:pStyle w:val="ListParagraph"/>
        <w:numPr>
          <w:ilvl w:val="0"/>
          <w:numId w:val="2"/>
        </w:numPr>
      </w:pPr>
      <w:r>
        <w:t xml:space="preserve">Nathan </w:t>
      </w:r>
      <w:proofErr w:type="spellStart"/>
      <w:r>
        <w:t>Clanney</w:t>
      </w:r>
      <w:proofErr w:type="spellEnd"/>
      <w:r>
        <w:t>, Siemens Mobility, Inc.</w:t>
      </w:r>
    </w:p>
    <w:p w14:paraId="3DCC415E" w14:textId="3CAB8006" w:rsidR="00DC3AD1" w:rsidRDefault="00DC3AD1" w:rsidP="0000178A">
      <w:pPr>
        <w:pStyle w:val="ListParagraph"/>
        <w:numPr>
          <w:ilvl w:val="0"/>
          <w:numId w:val="2"/>
        </w:numPr>
      </w:pPr>
      <w:r>
        <w:t>Juha Juntunen, Meteorcomm</w:t>
      </w:r>
    </w:p>
    <w:p w14:paraId="1A5B3934" w14:textId="6EB4EBAE" w:rsidR="00C3139F" w:rsidRDefault="00C3139F" w:rsidP="0000178A">
      <w:pPr>
        <w:pStyle w:val="ListParagraph"/>
        <w:numPr>
          <w:ilvl w:val="0"/>
          <w:numId w:val="2"/>
        </w:numPr>
      </w:pPr>
      <w:r>
        <w:t>Clark Palmer, Meteorcomm, Secretary for the meeting</w:t>
      </w:r>
    </w:p>
    <w:p w14:paraId="5BA63577" w14:textId="26B661A2" w:rsidR="0000178A" w:rsidRDefault="0000178A" w:rsidP="0000178A">
      <w:pPr>
        <w:pStyle w:val="ListParagraph"/>
        <w:numPr>
          <w:ilvl w:val="0"/>
          <w:numId w:val="2"/>
        </w:numPr>
      </w:pPr>
      <w:r>
        <w:t>Menashe Shahar, Ondas Networks</w:t>
      </w:r>
    </w:p>
    <w:p w14:paraId="47AD5B29" w14:textId="3D497344" w:rsidR="00DC3AD1" w:rsidRDefault="00DC3AD1" w:rsidP="0000178A">
      <w:pPr>
        <w:pStyle w:val="ListParagraph"/>
        <w:numPr>
          <w:ilvl w:val="0"/>
          <w:numId w:val="2"/>
        </w:numPr>
      </w:pPr>
      <w:r>
        <w:t>Vishal, Ondas Networks</w:t>
      </w:r>
    </w:p>
    <w:p w14:paraId="45D7D19E" w14:textId="061F7605" w:rsidR="00C3139F" w:rsidRDefault="00C3139F" w:rsidP="0000178A">
      <w:pPr>
        <w:pStyle w:val="ListParagraph"/>
        <w:numPr>
          <w:ilvl w:val="0"/>
          <w:numId w:val="2"/>
        </w:numPr>
      </w:pPr>
      <w:r>
        <w:t xml:space="preserve">Harry </w:t>
      </w:r>
      <w:proofErr w:type="spellStart"/>
      <w:r>
        <w:t>Bims</w:t>
      </w:r>
      <w:proofErr w:type="spellEnd"/>
      <w:r>
        <w:t xml:space="preserve">, </w:t>
      </w:r>
      <w:proofErr w:type="spellStart"/>
      <w:r>
        <w:t>Bims</w:t>
      </w:r>
      <w:proofErr w:type="spellEnd"/>
      <w:r>
        <w:t xml:space="preserve"> Laboratory</w:t>
      </w:r>
    </w:p>
    <w:p w14:paraId="0F291D4B" w14:textId="27A2676C" w:rsidR="00C3139F" w:rsidRDefault="00C3139F" w:rsidP="0000178A">
      <w:pPr>
        <w:pStyle w:val="ListParagraph"/>
        <w:numPr>
          <w:ilvl w:val="0"/>
          <w:numId w:val="2"/>
        </w:numPr>
      </w:pPr>
      <w:r>
        <w:t>Clint Power, Meta</w:t>
      </w:r>
    </w:p>
    <w:p w14:paraId="0200A318" w14:textId="6A6CD231" w:rsidR="008648B9" w:rsidRDefault="00DC3AD1" w:rsidP="00DC3AD1">
      <w:pPr>
        <w:pStyle w:val="Heading1"/>
      </w:pPr>
      <w:r>
        <w:t>Meeting Notes</w:t>
      </w:r>
    </w:p>
    <w:p w14:paraId="1FFAE79E" w14:textId="4D9B4FE4" w:rsidR="008648B9" w:rsidRDefault="008648B9">
      <w:r>
        <w:t xml:space="preserve">Start </w:t>
      </w:r>
      <w:r w:rsidR="004E6C9F">
        <w:t>at</w:t>
      </w:r>
      <w:r>
        <w:t xml:space="preserve"> </w:t>
      </w:r>
      <w:r w:rsidR="00A331B9">
        <w:t>1:35PM HST</w:t>
      </w:r>
    </w:p>
    <w:p w14:paraId="7C95BA8F" w14:textId="404A0826" w:rsidR="00F65CC1" w:rsidRDefault="00F65CC1" w:rsidP="00DC3AD1">
      <w:r>
        <w:t xml:space="preserve">Chair asked for secretary volunteer.  </w:t>
      </w:r>
      <w:r w:rsidR="00557E08">
        <w:t>Clark</w:t>
      </w:r>
      <w:r w:rsidR="002E151F">
        <w:t xml:space="preserve"> </w:t>
      </w:r>
      <w:r>
        <w:t>agreed to take meeting minutes</w:t>
      </w:r>
    </w:p>
    <w:p w14:paraId="2F50B64E" w14:textId="7C3A73C9" w:rsidR="008648B9" w:rsidRDefault="008648B9" w:rsidP="00DC3AD1">
      <w:r>
        <w:t>Review</w:t>
      </w:r>
      <w:r w:rsidR="00F65CC1">
        <w:t>ed</w:t>
      </w:r>
      <w:r>
        <w:t xml:space="preserve"> agenda and guidelines</w:t>
      </w:r>
      <w:r w:rsidR="00F65CC1">
        <w:t>.  No objections or changes to the agenda.</w:t>
      </w:r>
    </w:p>
    <w:p w14:paraId="5E806F8C" w14:textId="5B42B71D" w:rsidR="008648B9" w:rsidRDefault="008648B9" w:rsidP="008648B9">
      <w:r>
        <w:t>Review</w:t>
      </w:r>
      <w:r w:rsidR="00517472">
        <w:t>ed</w:t>
      </w:r>
      <w:r>
        <w:t xml:space="preserve"> Contribution from Menashe (Ondas) on </w:t>
      </w:r>
      <w:r w:rsidR="00557E08" w:rsidRPr="002E151F">
        <w:t>Windowing and Filtering Results</w:t>
      </w:r>
      <w:r w:rsidR="00557E08">
        <w:t xml:space="preserve"> </w:t>
      </w:r>
      <w:r w:rsidR="00FC6930">
        <w:t>(DCN 15-22-</w:t>
      </w:r>
      <w:r w:rsidR="00557E08">
        <w:t>0</w:t>
      </w:r>
      <w:r w:rsidR="00557E08">
        <w:t>492</w:t>
      </w:r>
      <w:r w:rsidR="00FC6930">
        <w:t>-00-016t)</w:t>
      </w:r>
      <w:r w:rsidR="00F65CC1">
        <w:t>:</w:t>
      </w:r>
    </w:p>
    <w:p w14:paraId="2F90D6C7" w14:textId="1F4F1382" w:rsidR="0055278F" w:rsidRDefault="0055278F" w:rsidP="0055278F">
      <w:pPr>
        <w:pStyle w:val="ListParagraph"/>
        <w:numPr>
          <w:ilvl w:val="0"/>
          <w:numId w:val="1"/>
        </w:numPr>
      </w:pPr>
      <w:r>
        <w:t>The contribution in support of the July discussion contribution DCN 15-22-0322-00-016t)</w:t>
      </w:r>
    </w:p>
    <w:p w14:paraId="3C7B48A3" w14:textId="5F71E5FC" w:rsidR="0055278F" w:rsidRDefault="0055278F" w:rsidP="002E151F">
      <w:pPr>
        <w:pStyle w:val="ListParagraph"/>
        <w:numPr>
          <w:ilvl w:val="0"/>
          <w:numId w:val="1"/>
        </w:numPr>
      </w:pPr>
      <w:r>
        <w:t>Context: looking for a filtering that provides appropriate ACR performance</w:t>
      </w:r>
    </w:p>
    <w:p w14:paraId="609E6097" w14:textId="10E8D9A8" w:rsidR="0055278F" w:rsidRDefault="0055278F" w:rsidP="0055278F">
      <w:pPr>
        <w:pStyle w:val="ListParagraph"/>
        <w:numPr>
          <w:ilvl w:val="0"/>
          <w:numId w:val="1"/>
        </w:numPr>
      </w:pPr>
      <w:r>
        <w:t xml:space="preserve">Discussed the contribution’s conclusion that </w:t>
      </w:r>
      <w:r w:rsidR="00517472">
        <w:t>Windowing is not required due to Filtering being sufficient</w:t>
      </w:r>
    </w:p>
    <w:p w14:paraId="41DD5CA4" w14:textId="3B3C1B65" w:rsidR="00517472" w:rsidRDefault="00517472" w:rsidP="002E151F">
      <w:pPr>
        <w:pStyle w:val="ListParagraph"/>
        <w:numPr>
          <w:ilvl w:val="0"/>
          <w:numId w:val="1"/>
        </w:numPr>
      </w:pPr>
      <w:r>
        <w:t>Discussed the opportunity for</w:t>
      </w:r>
      <w:r>
        <w:t xml:space="preserve"> someone else replicate Ondas’ work (simulation)</w:t>
      </w:r>
      <w:r>
        <w:t xml:space="preserve"> </w:t>
      </w:r>
      <w:r>
        <w:t>with a fixed bit size to represent a physical DAC</w:t>
      </w:r>
    </w:p>
    <w:p w14:paraId="6437E900" w14:textId="08CFEFFA" w:rsidR="00517472" w:rsidRDefault="00517472" w:rsidP="002E151F">
      <w:pPr>
        <w:pStyle w:val="ListParagraph"/>
        <w:numPr>
          <w:ilvl w:val="0"/>
          <w:numId w:val="1"/>
        </w:numPr>
      </w:pPr>
      <w:r>
        <w:t xml:space="preserve">Vishal </w:t>
      </w:r>
      <w:r>
        <w:t>(Ondas) agreed to</w:t>
      </w:r>
      <w:r>
        <w:t xml:space="preserve"> share the simulation that has been done, and others can replicate with fixed point</w:t>
      </w:r>
    </w:p>
    <w:p w14:paraId="174EE68A" w14:textId="7AE2D41D" w:rsidR="001218F6" w:rsidRDefault="00517472" w:rsidP="002E151F">
      <w:pPr>
        <w:pStyle w:val="ListParagraph"/>
      </w:pPr>
      <w:r>
        <w:t xml:space="preserve">Next – </w:t>
      </w:r>
      <w:r>
        <w:t>Menashe (Ondas) will u</w:t>
      </w:r>
      <w:r>
        <w:t>pdate the PHY proposal in a follow-up post</w:t>
      </w:r>
    </w:p>
    <w:p w14:paraId="4C6D92A6" w14:textId="0D1CFE54" w:rsidR="00ED176B" w:rsidRDefault="00ED176B" w:rsidP="002E151F">
      <w:r>
        <w:t xml:space="preserve">Reviewed Contribution from Menashe (Ondas) on </w:t>
      </w:r>
      <w:r w:rsidR="00F452F6" w:rsidRPr="00FF42DB">
        <w:t xml:space="preserve">Repetition Combining </w:t>
      </w:r>
      <w:r w:rsidR="002E151F" w:rsidRPr="00FF42DB">
        <w:t>for</w:t>
      </w:r>
      <w:r w:rsidR="00F452F6" w:rsidRPr="00FF42DB">
        <w:t xml:space="preserve"> Single Carrier Systems </w:t>
      </w:r>
      <w:r>
        <w:t>(DCN 15-22-</w:t>
      </w:r>
      <w:r>
        <w:t>0</w:t>
      </w:r>
      <w:r>
        <w:t>4</w:t>
      </w:r>
      <w:r>
        <w:t>5</w:t>
      </w:r>
      <w:r w:rsidR="00F452F6">
        <w:t>5</w:t>
      </w:r>
      <w:r>
        <w:t>-00-016t):</w:t>
      </w:r>
    </w:p>
    <w:p w14:paraId="35825944" w14:textId="77777777" w:rsidR="007B442F" w:rsidRDefault="007B442F" w:rsidP="007B442F">
      <w:pPr>
        <w:pStyle w:val="ListParagraph"/>
        <w:numPr>
          <w:ilvl w:val="0"/>
          <w:numId w:val="1"/>
        </w:numPr>
      </w:pPr>
      <w:r>
        <w:t>Discussed the analysis</w:t>
      </w:r>
      <w:r w:rsidRPr="007B442F">
        <w:t xml:space="preserve"> to obtain the maximum PAPR value that the signal can have when identical preamble symbols occupy the subchannels. </w:t>
      </w:r>
    </w:p>
    <w:p w14:paraId="656AFA5A" w14:textId="27B415EE" w:rsidR="00F452F6" w:rsidRDefault="00F452F6" w:rsidP="007B442F">
      <w:pPr>
        <w:pStyle w:val="ListParagraph"/>
        <w:numPr>
          <w:ilvl w:val="0"/>
          <w:numId w:val="1"/>
        </w:numPr>
      </w:pPr>
      <w:r>
        <w:t>Discussed the contribution’s recommendation that instead</w:t>
      </w:r>
      <w:r w:rsidRPr="00F452F6">
        <w:t xml:space="preserve"> of using the same preamble symbol, different preamble symbols are used across the subchannels.</w:t>
      </w:r>
    </w:p>
    <w:p w14:paraId="00BEA7A6" w14:textId="1DF63A2C" w:rsidR="00343CA2" w:rsidRDefault="00F452F6" w:rsidP="00F452F6">
      <w:pPr>
        <w:pStyle w:val="ListParagraph"/>
        <w:numPr>
          <w:ilvl w:val="0"/>
          <w:numId w:val="1"/>
        </w:numPr>
        <w:spacing w:after="0"/>
      </w:pPr>
      <w:r>
        <w:t>The g</w:t>
      </w:r>
      <w:r w:rsidR="00ED176B">
        <w:t>roup agrees that</w:t>
      </w:r>
      <w:r>
        <w:t xml:space="preserve"> the</w:t>
      </w:r>
      <w:r w:rsidR="00ED176B">
        <w:t xml:space="preserve"> proposal is a workable solution to limit PAPR to synchronous preamble across subchannels</w:t>
      </w:r>
    </w:p>
    <w:p w14:paraId="0A227CC9" w14:textId="77777777" w:rsidR="001218F6" w:rsidRDefault="001218F6" w:rsidP="002E151F">
      <w:pPr>
        <w:pStyle w:val="ListParagraph"/>
        <w:spacing w:after="0"/>
      </w:pPr>
    </w:p>
    <w:p w14:paraId="6080CEE7" w14:textId="08D22413" w:rsidR="00F452F6" w:rsidRDefault="00F452F6" w:rsidP="002E151F">
      <w:r>
        <w:t>Reviewed Contribution from Menashe (Ondas) on PAPR Analysis for Preamble Transmission (DCN 15-22-</w:t>
      </w:r>
      <w:r>
        <w:t>0</w:t>
      </w:r>
      <w:r>
        <w:t>454-00-016t):</w:t>
      </w:r>
    </w:p>
    <w:p w14:paraId="61539938" w14:textId="18541BFC" w:rsidR="00343CA2" w:rsidRDefault="00343CA2" w:rsidP="00343CA2">
      <w:pPr>
        <w:pStyle w:val="ListParagraph"/>
        <w:numPr>
          <w:ilvl w:val="0"/>
          <w:numId w:val="1"/>
        </w:numPr>
      </w:pPr>
      <w:r>
        <w:t>Discussed the proposal within the contribution</w:t>
      </w:r>
    </w:p>
    <w:p w14:paraId="735CC58A" w14:textId="77777777" w:rsidR="00343CA2" w:rsidRDefault="00343CA2" w:rsidP="00343CA2">
      <w:pPr>
        <w:pStyle w:val="ListParagraph"/>
        <w:numPr>
          <w:ilvl w:val="0"/>
          <w:numId w:val="1"/>
        </w:numPr>
      </w:pPr>
      <w:r>
        <w:lastRenderedPageBreak/>
        <w:t>Discussion included:</w:t>
      </w:r>
    </w:p>
    <w:p w14:paraId="03920B0A" w14:textId="6EACB9B2" w:rsidR="00343CA2" w:rsidRDefault="00343CA2" w:rsidP="002E151F">
      <w:pPr>
        <w:pStyle w:val="ListParagraph"/>
        <w:numPr>
          <w:ilvl w:val="1"/>
          <w:numId w:val="1"/>
        </w:numPr>
      </w:pPr>
      <w:r>
        <w:t xml:space="preserve"> Why this and not FEC or lower symbol rate?</w:t>
      </w:r>
    </w:p>
    <w:p w14:paraId="14BE3C4D" w14:textId="3CB2D0C5" w:rsidR="00343CA2" w:rsidRDefault="00343CA2" w:rsidP="002E151F">
      <w:pPr>
        <w:pStyle w:val="ListParagraph"/>
        <w:numPr>
          <w:ilvl w:val="1"/>
          <w:numId w:val="1"/>
        </w:numPr>
      </w:pPr>
      <w:r>
        <w:t xml:space="preserve">Discussed the suggestion </w:t>
      </w:r>
      <w:r>
        <w:t>about changing symbol rate across individual subchannels</w:t>
      </w:r>
    </w:p>
    <w:p w14:paraId="0E74D1FE" w14:textId="39933B93" w:rsidR="00343CA2" w:rsidRDefault="00343CA2" w:rsidP="002E151F">
      <w:pPr>
        <w:pStyle w:val="ListParagraph"/>
        <w:numPr>
          <w:ilvl w:val="1"/>
          <w:numId w:val="1"/>
        </w:numPr>
      </w:pPr>
      <w:r>
        <w:t xml:space="preserve">Discussed if </w:t>
      </w:r>
      <w:r>
        <w:t xml:space="preserve">there </w:t>
      </w:r>
      <w:r>
        <w:t xml:space="preserve">would </w:t>
      </w:r>
      <w:r>
        <w:t xml:space="preserve">be any benefit to supporting other repetitions other than power of 2?  </w:t>
      </w:r>
    </w:p>
    <w:p w14:paraId="32A8B1B9" w14:textId="18659CA9" w:rsidR="00343CA2" w:rsidRDefault="00343CA2" w:rsidP="002E151F">
      <w:pPr>
        <w:pStyle w:val="ListParagraph"/>
        <w:numPr>
          <w:ilvl w:val="0"/>
          <w:numId w:val="1"/>
        </w:numPr>
      </w:pPr>
      <w:r>
        <w:t xml:space="preserve">The group </w:t>
      </w:r>
      <w:r w:rsidR="007F00A9">
        <w:t xml:space="preserve">agreed to adopt the proposal of </w:t>
      </w:r>
      <w:r>
        <w:t>repetition in the PHY specification</w:t>
      </w:r>
    </w:p>
    <w:p w14:paraId="00E9487B" w14:textId="2F1EDD65" w:rsidR="007F00A9" w:rsidRPr="007F00A9" w:rsidRDefault="007F00A9" w:rsidP="007F00A9">
      <w:pPr>
        <w:spacing w:line="137" w:lineRule="atLeast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t xml:space="preserve">Reviewed the </w:t>
      </w:r>
      <w:r w:rsidRPr="002E151F">
        <w:t>ISO-IEC-JTC1-SC6-WG1 Licensed Narrowband</w:t>
      </w:r>
      <w:r>
        <w:t xml:space="preserve"> contribution </w:t>
      </w:r>
      <w:r>
        <w:t>(DCN 15-22-</w:t>
      </w:r>
      <w:r>
        <w:t>0</w:t>
      </w:r>
      <w:r>
        <w:t>4</w:t>
      </w:r>
      <w:r>
        <w:t>97</w:t>
      </w:r>
      <w:r>
        <w:t>-00-016t):</w:t>
      </w:r>
    </w:p>
    <w:p w14:paraId="1721C3AE" w14:textId="4E940A0A" w:rsidR="00F452F6" w:rsidRDefault="007F00A9" w:rsidP="002E151F">
      <w:pPr>
        <w:pStyle w:val="ListParagraph"/>
        <w:numPr>
          <w:ilvl w:val="0"/>
          <w:numId w:val="1"/>
        </w:numPr>
      </w:pPr>
      <w:r>
        <w:t>Discussed the similar use cases and data rate requirements</w:t>
      </w:r>
    </w:p>
    <w:p w14:paraId="4D0DFE45" w14:textId="1126B9F3" w:rsidR="00554E44" w:rsidRDefault="00554E44" w:rsidP="00554E44">
      <w:pPr>
        <w:pStyle w:val="ListParagraph"/>
        <w:numPr>
          <w:ilvl w:val="1"/>
          <w:numId w:val="5"/>
        </w:numPr>
      </w:pPr>
      <w:r>
        <w:t xml:space="preserve">Menashe </w:t>
      </w:r>
      <w:r>
        <w:t xml:space="preserve">(Ondas) </w:t>
      </w:r>
      <w:r>
        <w:t xml:space="preserve">will compare the 802.16 </w:t>
      </w:r>
      <w:r>
        <w:t xml:space="preserve">SRD and SDD to the requirements contained within the contribution to specifically highlight similarities.  </w:t>
      </w:r>
    </w:p>
    <w:p w14:paraId="2511C6F4" w14:textId="72F79105" w:rsidR="00554E44" w:rsidRDefault="00554E44" w:rsidP="00554E44">
      <w:pPr>
        <w:pStyle w:val="ListParagraph"/>
        <w:numPr>
          <w:ilvl w:val="1"/>
          <w:numId w:val="5"/>
        </w:numPr>
      </w:pPr>
      <w:r>
        <w:t xml:space="preserve">Menashe </w:t>
      </w:r>
      <w:r w:rsidR="005260BA">
        <w:t xml:space="preserve">(Ondas) </w:t>
      </w:r>
      <w:r>
        <w:t xml:space="preserve">will forward his comparison to Tim. </w:t>
      </w:r>
      <w:r>
        <w:t xml:space="preserve">  IEEE will develop a liaison letter back to ISO</w:t>
      </w:r>
      <w:r>
        <w:t xml:space="preserve"> to highlight work already completed by the TG16t effort</w:t>
      </w:r>
      <w:r>
        <w:t>.</w:t>
      </w:r>
    </w:p>
    <w:p w14:paraId="4192167F" w14:textId="4A601963" w:rsidR="004C34BD" w:rsidRDefault="004C34BD" w:rsidP="004C34BD">
      <w:r>
        <w:t>Review</w:t>
      </w:r>
      <w:r w:rsidR="00554E44">
        <w:t>ed</w:t>
      </w:r>
      <w:r>
        <w:t xml:space="preserve"> future meeting plans</w:t>
      </w:r>
      <w:r w:rsidR="00554E44">
        <w:t xml:space="preserve"> for Sept 14, 2022 </w:t>
      </w:r>
    </w:p>
    <w:p w14:paraId="697C61F1" w14:textId="0079A857" w:rsidR="004C34BD" w:rsidRDefault="004C34BD" w:rsidP="004C34BD">
      <w:r>
        <w:t>Closing discussion</w:t>
      </w:r>
      <w:r w:rsidR="00F65CC1">
        <w:t>, no other business</w:t>
      </w:r>
    </w:p>
    <w:p w14:paraId="130033F9" w14:textId="53C8C4B2" w:rsidR="002D7F7D" w:rsidRDefault="004C34BD" w:rsidP="002D7F7D">
      <w:r>
        <w:t xml:space="preserve">Meeting adjourned </w:t>
      </w:r>
      <w:r w:rsidR="00F65CC1">
        <w:t xml:space="preserve">at </w:t>
      </w:r>
      <w:r w:rsidR="009277BF">
        <w:t>approximately 2:45 PM HST</w:t>
      </w:r>
    </w:p>
    <w:sectPr w:rsidR="002D7F7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B97A8" w14:textId="77777777" w:rsidR="00737523" w:rsidRDefault="00737523" w:rsidP="008648B9">
      <w:pPr>
        <w:spacing w:after="0" w:line="240" w:lineRule="auto"/>
      </w:pPr>
      <w:r>
        <w:separator/>
      </w:r>
    </w:p>
  </w:endnote>
  <w:endnote w:type="continuationSeparator" w:id="0">
    <w:p w14:paraId="544C8E10" w14:textId="77777777" w:rsidR="00737523" w:rsidRDefault="00737523" w:rsidP="00864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009DB" w14:textId="77777777" w:rsidR="00737523" w:rsidRDefault="00737523" w:rsidP="008648B9">
      <w:pPr>
        <w:spacing w:after="0" w:line="240" w:lineRule="auto"/>
      </w:pPr>
      <w:r>
        <w:separator/>
      </w:r>
    </w:p>
  </w:footnote>
  <w:footnote w:type="continuationSeparator" w:id="0">
    <w:p w14:paraId="6B947736" w14:textId="77777777" w:rsidR="00737523" w:rsidRDefault="00737523" w:rsidP="00864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F39B" w14:textId="5D491FA1" w:rsidR="00F65CC1" w:rsidRDefault="005260BA">
    <w:pPr>
      <w:pStyle w:val="Header"/>
    </w:pPr>
    <w:r>
      <w:t>Sept 13, 2022</w:t>
    </w:r>
    <w:r>
      <w:ptab w:relativeTo="margin" w:alignment="center" w:leader="none"/>
    </w:r>
    <w:r>
      <w:t>IEEE 802.16t WG Meeting Minutes</w:t>
    </w:r>
    <w:r>
      <w:ptab w:relativeTo="margin" w:alignment="right" w:leader="none"/>
    </w:r>
    <w:r w:rsidR="00EF272D">
      <w:rPr>
        <w:rFonts w:ascii="Verdana" w:hAnsi="Verdana"/>
        <w:color w:val="000000"/>
        <w:sz w:val="20"/>
        <w:szCs w:val="20"/>
        <w:shd w:val="clear" w:color="auto" w:fill="FFFFFF"/>
      </w:rPr>
      <w:t>DCN </w:t>
    </w:r>
    <w:r w:rsidR="00EF272D">
      <w:rPr>
        <w:rStyle w:val="highlight"/>
        <w:rFonts w:ascii="Verdana" w:hAnsi="Verdana"/>
        <w:b/>
        <w:bCs/>
        <w:color w:val="000000"/>
        <w:sz w:val="20"/>
        <w:szCs w:val="20"/>
        <w:shd w:val="clear" w:color="auto" w:fill="FFFFFF"/>
      </w:rPr>
      <w:t>15-22-0502-00-016t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E1EC9"/>
    <w:multiLevelType w:val="hybridMultilevel"/>
    <w:tmpl w:val="63682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075EF"/>
    <w:multiLevelType w:val="hybridMultilevel"/>
    <w:tmpl w:val="47B6A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73836"/>
    <w:multiLevelType w:val="hybridMultilevel"/>
    <w:tmpl w:val="83946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C2A89"/>
    <w:multiLevelType w:val="hybridMultilevel"/>
    <w:tmpl w:val="84C02D64"/>
    <w:lvl w:ilvl="0" w:tplc="1D082A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F7E0D"/>
    <w:multiLevelType w:val="hybridMultilevel"/>
    <w:tmpl w:val="BD5E2F72"/>
    <w:lvl w:ilvl="0" w:tplc="4E3A60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803150">
    <w:abstractNumId w:val="4"/>
  </w:num>
  <w:num w:numId="2" w16cid:durableId="1105688841">
    <w:abstractNumId w:val="3"/>
  </w:num>
  <w:num w:numId="3" w16cid:durableId="1715931564">
    <w:abstractNumId w:val="0"/>
  </w:num>
  <w:num w:numId="4" w16cid:durableId="1727874389">
    <w:abstractNumId w:val="1"/>
  </w:num>
  <w:num w:numId="5" w16cid:durableId="1334843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B9"/>
    <w:rsid w:val="0000178A"/>
    <w:rsid w:val="00084F6E"/>
    <w:rsid w:val="00116A66"/>
    <w:rsid w:val="001218F6"/>
    <w:rsid w:val="001C3C00"/>
    <w:rsid w:val="001D618A"/>
    <w:rsid w:val="001E6809"/>
    <w:rsid w:val="00286263"/>
    <w:rsid w:val="002C0746"/>
    <w:rsid w:val="002D7F7D"/>
    <w:rsid w:val="002E151F"/>
    <w:rsid w:val="0030449F"/>
    <w:rsid w:val="003348A1"/>
    <w:rsid w:val="00343CA2"/>
    <w:rsid w:val="00484D12"/>
    <w:rsid w:val="004C34BD"/>
    <w:rsid w:val="004E6C9F"/>
    <w:rsid w:val="00517472"/>
    <w:rsid w:val="005260BA"/>
    <w:rsid w:val="00530EFA"/>
    <w:rsid w:val="005315EC"/>
    <w:rsid w:val="0055278F"/>
    <w:rsid w:val="00554E44"/>
    <w:rsid w:val="00557E08"/>
    <w:rsid w:val="00636B0A"/>
    <w:rsid w:val="006518C0"/>
    <w:rsid w:val="00656599"/>
    <w:rsid w:val="0072435A"/>
    <w:rsid w:val="00737523"/>
    <w:rsid w:val="007B442F"/>
    <w:rsid w:val="007F00A9"/>
    <w:rsid w:val="00857D9C"/>
    <w:rsid w:val="008648B9"/>
    <w:rsid w:val="00873FDC"/>
    <w:rsid w:val="00876045"/>
    <w:rsid w:val="008E32C4"/>
    <w:rsid w:val="009277BF"/>
    <w:rsid w:val="00A331B9"/>
    <w:rsid w:val="00A71F40"/>
    <w:rsid w:val="00B14EB2"/>
    <w:rsid w:val="00BB5090"/>
    <w:rsid w:val="00C3139F"/>
    <w:rsid w:val="00D92A04"/>
    <w:rsid w:val="00DA2516"/>
    <w:rsid w:val="00DC3AD1"/>
    <w:rsid w:val="00DD7333"/>
    <w:rsid w:val="00DE1996"/>
    <w:rsid w:val="00E16F23"/>
    <w:rsid w:val="00ED176B"/>
    <w:rsid w:val="00EF272D"/>
    <w:rsid w:val="00F452F6"/>
    <w:rsid w:val="00F65CC1"/>
    <w:rsid w:val="00F94E49"/>
    <w:rsid w:val="00FC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60B47"/>
  <w15:chartTrackingRefBased/>
  <w15:docId w15:val="{6AA1D3BD-2BB6-4526-B674-A06ABA6C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A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8B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C3A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C3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6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CC1"/>
  </w:style>
  <w:style w:type="paragraph" w:styleId="Footer">
    <w:name w:val="footer"/>
    <w:basedOn w:val="Normal"/>
    <w:link w:val="FooterChar"/>
    <w:uiPriority w:val="99"/>
    <w:unhideWhenUsed/>
    <w:rsid w:val="00F6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CC1"/>
  </w:style>
  <w:style w:type="paragraph" w:styleId="Revision">
    <w:name w:val="Revision"/>
    <w:hidden/>
    <w:uiPriority w:val="99"/>
    <w:semiHidden/>
    <w:rsid w:val="00A71F40"/>
    <w:pPr>
      <w:spacing w:after="0" w:line="240" w:lineRule="auto"/>
    </w:pPr>
  </w:style>
  <w:style w:type="character" w:customStyle="1" w:styleId="highlight">
    <w:name w:val="highlight"/>
    <w:basedOn w:val="DefaultParagraphFont"/>
    <w:rsid w:val="00EF2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Clanney, Nathan</dc:creator>
  <cp:keywords/>
  <dc:description/>
  <cp:lastModifiedBy>Clark Palmer</cp:lastModifiedBy>
  <cp:revision>10</cp:revision>
  <dcterms:created xsi:type="dcterms:W3CDTF">2022-09-14T02:10:00Z</dcterms:created>
  <dcterms:modified xsi:type="dcterms:W3CDTF">2022-09-14T03:18:00Z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9b6cd5-d141-4a33-8bf1-0ca04484304f_Enabled">
    <vt:lpwstr>true</vt:lpwstr>
  </property>
  <property fmtid="{D5CDD505-2E9C-101B-9397-08002B2CF9AE}" pid="3" name="MSIP_Label_a59b6cd5-d141-4a33-8bf1-0ca04484304f_SetDate">
    <vt:lpwstr>2022-06-15T19:09:26Z</vt:lpwstr>
  </property>
  <property fmtid="{D5CDD505-2E9C-101B-9397-08002B2CF9AE}" pid="4" name="MSIP_Label_a59b6cd5-d141-4a33-8bf1-0ca04484304f_Method">
    <vt:lpwstr>Standard</vt:lpwstr>
  </property>
  <property fmtid="{D5CDD505-2E9C-101B-9397-08002B2CF9AE}" pid="5" name="MSIP_Label_a59b6cd5-d141-4a33-8bf1-0ca04484304f_Name">
    <vt:lpwstr>restricted-default</vt:lpwstr>
  </property>
  <property fmtid="{D5CDD505-2E9C-101B-9397-08002B2CF9AE}" pid="6" name="MSIP_Label_a59b6cd5-d141-4a33-8bf1-0ca04484304f_SiteId">
    <vt:lpwstr>38ae3bcd-9579-4fd4-adda-b42e1495d55a</vt:lpwstr>
  </property>
  <property fmtid="{D5CDD505-2E9C-101B-9397-08002B2CF9AE}" pid="7" name="MSIP_Label_a59b6cd5-d141-4a33-8bf1-0ca04484304f_ActionId">
    <vt:lpwstr>18e2786f-2c3d-47bd-8bd0-6892e4e09e2b</vt:lpwstr>
  </property>
  <property fmtid="{D5CDD505-2E9C-101B-9397-08002B2CF9AE}" pid="8" name="MSIP_Label_a59b6cd5-d141-4a33-8bf1-0ca04484304f_ContentBits">
    <vt:lpwstr>0</vt:lpwstr>
  </property>
  <property fmtid="{D5CDD505-2E9C-101B-9397-08002B2CF9AE}" pid="9" name="Document_Confidentiality">
    <vt:lpwstr>Restricted</vt:lpwstr>
  </property>
</Properties>
</file>