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2DCC2" w14:textId="77777777" w:rsidR="00315424" w:rsidRDefault="008C6CCD">
      <w:pPr>
        <w:jc w:val="center"/>
        <w:rPr>
          <w:b/>
          <w:sz w:val="28"/>
        </w:rPr>
      </w:pPr>
      <w:r>
        <w:rPr>
          <w:b/>
          <w:sz w:val="28"/>
        </w:rPr>
        <w:t>IEEE P802.15</w:t>
      </w:r>
    </w:p>
    <w:p w14:paraId="42EBE7FA" w14:textId="77777777" w:rsidR="00315424" w:rsidRDefault="008C6CCD">
      <w:pPr>
        <w:jc w:val="center"/>
        <w:rPr>
          <w:b/>
          <w:sz w:val="28"/>
        </w:rPr>
      </w:pPr>
      <w:r>
        <w:rPr>
          <w:b/>
          <w:sz w:val="28"/>
        </w:rPr>
        <w:t>Wireless Personal Area Networks</w:t>
      </w:r>
    </w:p>
    <w:p w14:paraId="6F2F3211" w14:textId="77777777" w:rsidR="00315424" w:rsidRDefault="0031542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15424" w14:paraId="5ADE13B0" w14:textId="77777777">
        <w:tc>
          <w:tcPr>
            <w:tcW w:w="1260" w:type="dxa"/>
            <w:tcBorders>
              <w:top w:val="single" w:sz="6" w:space="0" w:color="auto"/>
            </w:tcBorders>
          </w:tcPr>
          <w:p w14:paraId="00A0A4A0" w14:textId="77777777" w:rsidR="00315424" w:rsidRDefault="008C6CCD">
            <w:pPr>
              <w:pStyle w:val="covertext"/>
            </w:pPr>
            <w:r>
              <w:t>Project</w:t>
            </w:r>
          </w:p>
        </w:tc>
        <w:tc>
          <w:tcPr>
            <w:tcW w:w="8190" w:type="dxa"/>
            <w:gridSpan w:val="2"/>
            <w:tcBorders>
              <w:top w:val="single" w:sz="6" w:space="0" w:color="auto"/>
            </w:tcBorders>
          </w:tcPr>
          <w:p w14:paraId="2DD837B6" w14:textId="014FD4C5" w:rsidR="00315424" w:rsidRDefault="008C6CCD" w:rsidP="00C903F9">
            <w:pPr>
              <w:pStyle w:val="covertext"/>
            </w:pPr>
            <w:r>
              <w:t xml:space="preserve">IEEE P802.15 </w:t>
            </w:r>
            <w:r w:rsidR="00C903F9" w:rsidRPr="00C903F9">
              <w:t xml:space="preserve">Wireless Specialty Networks </w:t>
            </w:r>
            <w:r>
              <w:t>(</w:t>
            </w:r>
            <w:r w:rsidR="00C903F9">
              <w:t>WSNs</w:t>
            </w:r>
            <w:r>
              <w:t>)</w:t>
            </w:r>
          </w:p>
        </w:tc>
      </w:tr>
      <w:tr w:rsidR="00315424" w14:paraId="34D1B4DF" w14:textId="77777777">
        <w:tc>
          <w:tcPr>
            <w:tcW w:w="1260" w:type="dxa"/>
            <w:tcBorders>
              <w:top w:val="single" w:sz="6" w:space="0" w:color="auto"/>
            </w:tcBorders>
          </w:tcPr>
          <w:p w14:paraId="14A632BA" w14:textId="77777777" w:rsidR="00315424" w:rsidRPr="009C1225" w:rsidRDefault="008C6CCD">
            <w:pPr>
              <w:pStyle w:val="covertext"/>
              <w:rPr>
                <w:color w:val="000000" w:themeColor="text1"/>
              </w:rPr>
            </w:pPr>
            <w:r w:rsidRPr="009C1225">
              <w:rPr>
                <w:color w:val="000000" w:themeColor="text1"/>
              </w:rPr>
              <w:t>Title</w:t>
            </w:r>
          </w:p>
        </w:tc>
        <w:tc>
          <w:tcPr>
            <w:tcW w:w="8190" w:type="dxa"/>
            <w:gridSpan w:val="2"/>
            <w:tcBorders>
              <w:top w:val="single" w:sz="6" w:space="0" w:color="auto"/>
            </w:tcBorders>
          </w:tcPr>
          <w:p w14:paraId="46F4B507" w14:textId="1C8A5873" w:rsidR="00315424" w:rsidRPr="009C1225" w:rsidRDefault="008C6CCD">
            <w:pPr>
              <w:pStyle w:val="covertext"/>
              <w:rPr>
                <w:color w:val="000000" w:themeColor="text1"/>
              </w:rPr>
            </w:pPr>
            <w:r w:rsidRPr="009C1225">
              <w:rPr>
                <w:b/>
                <w:color w:val="000000" w:themeColor="text1"/>
                <w:sz w:val="28"/>
              </w:rPr>
              <w:fldChar w:fldCharType="begin"/>
            </w:r>
            <w:r w:rsidRPr="009C1225">
              <w:rPr>
                <w:b/>
                <w:color w:val="000000" w:themeColor="text1"/>
                <w:sz w:val="28"/>
              </w:rPr>
              <w:instrText xml:space="preserve"> TITLE  \* MERGEFORMAT </w:instrText>
            </w:r>
            <w:r w:rsidRPr="009C1225">
              <w:rPr>
                <w:b/>
                <w:color w:val="000000" w:themeColor="text1"/>
                <w:sz w:val="28"/>
              </w:rPr>
              <w:fldChar w:fldCharType="separate"/>
            </w:r>
            <w:r w:rsidR="00043C71">
              <w:rPr>
                <w:b/>
                <w:color w:val="000000" w:themeColor="text1"/>
                <w:sz w:val="28"/>
              </w:rPr>
              <w:t>Scheduled MAC resolutions</w:t>
            </w:r>
            <w:r w:rsidRPr="009C1225">
              <w:rPr>
                <w:b/>
                <w:color w:val="000000" w:themeColor="text1"/>
                <w:sz w:val="28"/>
              </w:rPr>
              <w:fldChar w:fldCharType="end"/>
            </w:r>
          </w:p>
        </w:tc>
      </w:tr>
      <w:tr w:rsidR="00315424" w14:paraId="08787517" w14:textId="77777777">
        <w:tc>
          <w:tcPr>
            <w:tcW w:w="1260" w:type="dxa"/>
            <w:tcBorders>
              <w:top w:val="single" w:sz="6" w:space="0" w:color="auto"/>
            </w:tcBorders>
          </w:tcPr>
          <w:p w14:paraId="6C1494FE" w14:textId="77777777" w:rsidR="00315424" w:rsidRPr="00FB65F8" w:rsidRDefault="008C6CCD">
            <w:pPr>
              <w:pStyle w:val="covertext"/>
              <w:rPr>
                <w:color w:val="000000" w:themeColor="text1"/>
              </w:rPr>
            </w:pPr>
            <w:r w:rsidRPr="00FB65F8">
              <w:rPr>
                <w:color w:val="000000" w:themeColor="text1"/>
              </w:rPr>
              <w:t>Date Submitted</w:t>
            </w:r>
          </w:p>
        </w:tc>
        <w:tc>
          <w:tcPr>
            <w:tcW w:w="8190" w:type="dxa"/>
            <w:gridSpan w:val="2"/>
            <w:tcBorders>
              <w:top w:val="single" w:sz="6" w:space="0" w:color="auto"/>
            </w:tcBorders>
          </w:tcPr>
          <w:p w14:paraId="6CA4C723" w14:textId="53CE3347" w:rsidR="00315424" w:rsidRPr="00FB65F8" w:rsidRDefault="00043C71" w:rsidP="00C758E0">
            <w:pPr>
              <w:pStyle w:val="covertext"/>
              <w:rPr>
                <w:color w:val="000000" w:themeColor="text1"/>
              </w:rPr>
            </w:pPr>
            <w:r>
              <w:rPr>
                <w:color w:val="000000" w:themeColor="text1"/>
              </w:rPr>
              <w:t>16</w:t>
            </w:r>
            <w:r w:rsidR="00263C33" w:rsidRPr="00FB65F8">
              <w:rPr>
                <w:color w:val="000000" w:themeColor="text1"/>
              </w:rPr>
              <w:t xml:space="preserve"> </w:t>
            </w:r>
            <w:r w:rsidR="00BC44CB">
              <w:rPr>
                <w:color w:val="000000" w:themeColor="text1"/>
              </w:rPr>
              <w:t>Ma</w:t>
            </w:r>
            <w:r w:rsidR="00C758E0">
              <w:rPr>
                <w:color w:val="000000" w:themeColor="text1"/>
              </w:rPr>
              <w:t>y</w:t>
            </w:r>
            <w:r w:rsidR="002A3C18">
              <w:rPr>
                <w:color w:val="000000" w:themeColor="text1"/>
              </w:rPr>
              <w:t xml:space="preserve"> 2022</w:t>
            </w:r>
          </w:p>
        </w:tc>
      </w:tr>
      <w:tr w:rsidR="00315424" w14:paraId="15BCE42E" w14:textId="77777777">
        <w:tc>
          <w:tcPr>
            <w:tcW w:w="1260" w:type="dxa"/>
            <w:tcBorders>
              <w:top w:val="single" w:sz="4" w:space="0" w:color="auto"/>
              <w:bottom w:val="single" w:sz="4" w:space="0" w:color="auto"/>
            </w:tcBorders>
          </w:tcPr>
          <w:p w14:paraId="1030B213" w14:textId="77777777" w:rsidR="00315424" w:rsidRPr="009C1225" w:rsidRDefault="008C6CCD">
            <w:pPr>
              <w:pStyle w:val="covertext"/>
              <w:rPr>
                <w:color w:val="000000" w:themeColor="text1"/>
              </w:rPr>
            </w:pPr>
            <w:r w:rsidRPr="009C1225">
              <w:rPr>
                <w:color w:val="000000" w:themeColor="text1"/>
              </w:rPr>
              <w:t>Source</w:t>
            </w:r>
          </w:p>
        </w:tc>
        <w:tc>
          <w:tcPr>
            <w:tcW w:w="4050" w:type="dxa"/>
            <w:tcBorders>
              <w:top w:val="single" w:sz="4" w:space="0" w:color="auto"/>
              <w:bottom w:val="single" w:sz="4" w:space="0" w:color="auto"/>
            </w:tcBorders>
          </w:tcPr>
          <w:p w14:paraId="7BB4EE36" w14:textId="77777777" w:rsidR="00315424" w:rsidRDefault="00670D41" w:rsidP="00500FDD">
            <w:pPr>
              <w:pStyle w:val="covertext"/>
              <w:spacing w:before="0" w:after="0"/>
              <w:rPr>
                <w:color w:val="000000" w:themeColor="text1"/>
              </w:rPr>
            </w:pPr>
            <w:r w:rsidRPr="009C1225">
              <w:rPr>
                <w:color w:val="000000" w:themeColor="text1"/>
              </w:rPr>
              <w:fldChar w:fldCharType="begin"/>
            </w:r>
            <w:r w:rsidRPr="009C1225">
              <w:rPr>
                <w:color w:val="000000" w:themeColor="text1"/>
              </w:rPr>
              <w:instrText xml:space="preserve"> AUTHOR  \* MERGEFORMAT </w:instrText>
            </w:r>
            <w:r w:rsidRPr="009C1225">
              <w:rPr>
                <w:color w:val="000000" w:themeColor="text1"/>
              </w:rPr>
              <w:fldChar w:fldCharType="separate"/>
            </w:r>
            <w:r w:rsidR="00263C33" w:rsidRPr="009C1225">
              <w:rPr>
                <w:noProof/>
                <w:color w:val="000000" w:themeColor="text1"/>
              </w:rPr>
              <w:t>Bober, Kai Lennert</w:t>
            </w:r>
            <w:r w:rsidRPr="009C1225">
              <w:rPr>
                <w:noProof/>
                <w:color w:val="000000" w:themeColor="text1"/>
              </w:rPr>
              <w:fldChar w:fldCharType="end"/>
            </w:r>
            <w:r w:rsidR="008C6CCD" w:rsidRPr="009C1225">
              <w:rPr>
                <w:color w:val="000000" w:themeColor="text1"/>
              </w:rPr>
              <w:br/>
            </w:r>
            <w:r w:rsidRPr="009C1225">
              <w:rPr>
                <w:color w:val="000000" w:themeColor="text1"/>
              </w:rPr>
              <w:fldChar w:fldCharType="begin"/>
            </w:r>
            <w:r w:rsidRPr="009C1225">
              <w:rPr>
                <w:color w:val="000000" w:themeColor="text1"/>
              </w:rPr>
              <w:instrText xml:space="preserve"> DOCPROPERTY "Company"  \* MERGEFORMAT </w:instrText>
            </w:r>
            <w:r w:rsidRPr="009C1225">
              <w:rPr>
                <w:color w:val="000000" w:themeColor="text1"/>
              </w:rPr>
              <w:fldChar w:fldCharType="separate"/>
            </w:r>
            <w:r w:rsidR="00043C71">
              <w:rPr>
                <w:color w:val="000000" w:themeColor="text1"/>
              </w:rPr>
              <w:t>Fraunhofer HHI</w:t>
            </w:r>
            <w:r w:rsidRPr="009C1225">
              <w:rPr>
                <w:color w:val="000000" w:themeColor="text1"/>
              </w:rPr>
              <w:fldChar w:fldCharType="end"/>
            </w:r>
          </w:p>
          <w:p w14:paraId="044F4EF0" w14:textId="77777777" w:rsidR="0018353F" w:rsidRDefault="0018353F" w:rsidP="00500FDD">
            <w:pPr>
              <w:pStyle w:val="covertext"/>
              <w:spacing w:before="0" w:after="0"/>
              <w:rPr>
                <w:color w:val="000000" w:themeColor="text1"/>
              </w:rPr>
            </w:pPr>
            <w:r>
              <w:rPr>
                <w:color w:val="000000" w:themeColor="text1"/>
              </w:rPr>
              <w:t xml:space="preserve">Eric Ackermann, </w:t>
            </w:r>
          </w:p>
          <w:p w14:paraId="372C37A7" w14:textId="4CE5360A" w:rsidR="0018353F" w:rsidRPr="009C1225" w:rsidRDefault="0018353F" w:rsidP="00500FDD">
            <w:pPr>
              <w:pStyle w:val="covertext"/>
              <w:spacing w:before="0" w:after="0"/>
              <w:rPr>
                <w:color w:val="000000" w:themeColor="text1"/>
              </w:rPr>
            </w:pPr>
            <w:r>
              <w:rPr>
                <w:color w:val="000000" w:themeColor="text1"/>
              </w:rPr>
              <w:t>Fraunhofer HHI</w:t>
            </w:r>
          </w:p>
        </w:tc>
        <w:tc>
          <w:tcPr>
            <w:tcW w:w="4140" w:type="dxa"/>
            <w:tcBorders>
              <w:top w:val="single" w:sz="4" w:space="0" w:color="auto"/>
              <w:bottom w:val="single" w:sz="4" w:space="0" w:color="auto"/>
            </w:tcBorders>
          </w:tcPr>
          <w:p w14:paraId="365FD6B6" w14:textId="77777777" w:rsidR="00315424" w:rsidRPr="009C1225" w:rsidRDefault="008C6CCD" w:rsidP="00500FDD">
            <w:pPr>
              <w:pStyle w:val="covertext"/>
              <w:tabs>
                <w:tab w:val="left" w:pos="1152"/>
              </w:tabs>
              <w:spacing w:before="0" w:after="0"/>
              <w:rPr>
                <w:color w:val="000000" w:themeColor="text1"/>
                <w:sz w:val="18"/>
              </w:rPr>
            </w:pPr>
            <w:r w:rsidRPr="009C1225">
              <w:rPr>
                <w:color w:val="000000" w:themeColor="text1"/>
              </w:rPr>
              <w:t>V</w:t>
            </w:r>
            <w:r w:rsidR="00500FDD" w:rsidRPr="009C1225">
              <w:rPr>
                <w:color w:val="000000" w:themeColor="text1"/>
              </w:rPr>
              <w:t>oice:</w:t>
            </w:r>
            <w:r w:rsidR="00500FDD" w:rsidRPr="009C1225">
              <w:rPr>
                <w:color w:val="000000" w:themeColor="text1"/>
              </w:rPr>
              <w:tab/>
              <w:t>-</w:t>
            </w:r>
            <w:r w:rsidRPr="009C1225">
              <w:rPr>
                <w:color w:val="000000" w:themeColor="text1"/>
              </w:rPr>
              <w:br/>
              <w:t>Fax:</w:t>
            </w:r>
            <w:r w:rsidRPr="009C1225">
              <w:rPr>
                <w:color w:val="000000" w:themeColor="text1"/>
              </w:rPr>
              <w:tab/>
            </w:r>
            <w:r w:rsidR="00500FDD" w:rsidRPr="009C1225">
              <w:rPr>
                <w:color w:val="000000" w:themeColor="text1"/>
              </w:rPr>
              <w:t>-</w:t>
            </w:r>
            <w:r w:rsidR="00500FDD" w:rsidRPr="009C1225">
              <w:rPr>
                <w:color w:val="000000" w:themeColor="text1"/>
              </w:rPr>
              <w:br/>
              <w:t>E-mail:</w:t>
            </w:r>
            <w:r w:rsidR="00500FDD" w:rsidRPr="009C1225">
              <w:rPr>
                <w:color w:val="000000" w:themeColor="text1"/>
              </w:rPr>
              <w:tab/>
              <w:t>bober@ieee.org</w:t>
            </w:r>
          </w:p>
        </w:tc>
      </w:tr>
      <w:tr w:rsidR="00315424" w14:paraId="4EF1FA37" w14:textId="77777777">
        <w:tc>
          <w:tcPr>
            <w:tcW w:w="1260" w:type="dxa"/>
            <w:tcBorders>
              <w:top w:val="single" w:sz="6" w:space="0" w:color="auto"/>
            </w:tcBorders>
          </w:tcPr>
          <w:p w14:paraId="0A8A66F2" w14:textId="77777777" w:rsidR="00315424" w:rsidRDefault="008C6CCD">
            <w:pPr>
              <w:pStyle w:val="covertext"/>
            </w:pPr>
            <w:bookmarkStart w:id="0" w:name="_GoBack"/>
            <w:r>
              <w:t>Re:</w:t>
            </w:r>
          </w:p>
        </w:tc>
        <w:tc>
          <w:tcPr>
            <w:tcW w:w="8190" w:type="dxa"/>
            <w:gridSpan w:val="2"/>
            <w:tcBorders>
              <w:top w:val="single" w:sz="6" w:space="0" w:color="auto"/>
            </w:tcBorders>
          </w:tcPr>
          <w:p w14:paraId="7A9C0829" w14:textId="148B0AC3" w:rsidR="00315424" w:rsidRDefault="00315424">
            <w:pPr>
              <w:pStyle w:val="covertext"/>
            </w:pPr>
          </w:p>
        </w:tc>
      </w:tr>
      <w:bookmarkEnd w:id="0"/>
      <w:tr w:rsidR="00315424" w14:paraId="7BCE5E52" w14:textId="77777777">
        <w:tc>
          <w:tcPr>
            <w:tcW w:w="1260" w:type="dxa"/>
            <w:tcBorders>
              <w:top w:val="single" w:sz="6" w:space="0" w:color="auto"/>
            </w:tcBorders>
          </w:tcPr>
          <w:p w14:paraId="3418EA6C" w14:textId="77777777" w:rsidR="00315424" w:rsidRDefault="008C6CCD">
            <w:pPr>
              <w:pStyle w:val="covertext"/>
            </w:pPr>
            <w:r>
              <w:t>Abstract</w:t>
            </w:r>
          </w:p>
        </w:tc>
        <w:tc>
          <w:tcPr>
            <w:tcW w:w="8190" w:type="dxa"/>
            <w:gridSpan w:val="2"/>
            <w:tcBorders>
              <w:top w:val="single" w:sz="6" w:space="0" w:color="auto"/>
            </w:tcBorders>
          </w:tcPr>
          <w:p w14:paraId="21E57BE2" w14:textId="17B0C09B" w:rsidR="00315424" w:rsidRDefault="009B62AE" w:rsidP="00C96E9E">
            <w:pPr>
              <w:pStyle w:val="covertext"/>
            </w:pPr>
            <w:r>
              <w:t>This document contains proposed</w:t>
            </w:r>
            <w:r w:rsidR="00145258">
              <w:t xml:space="preserve"> </w:t>
            </w:r>
            <w:r w:rsidR="00C96E9E">
              <w:t>updates to the scheduled medium access in D6</w:t>
            </w:r>
          </w:p>
        </w:tc>
      </w:tr>
      <w:tr w:rsidR="00315424" w14:paraId="2AFF5EDC" w14:textId="77777777">
        <w:tc>
          <w:tcPr>
            <w:tcW w:w="1260" w:type="dxa"/>
            <w:tcBorders>
              <w:top w:val="single" w:sz="6" w:space="0" w:color="auto"/>
            </w:tcBorders>
          </w:tcPr>
          <w:p w14:paraId="37056C19" w14:textId="77777777" w:rsidR="00315424" w:rsidRDefault="008C6CCD">
            <w:pPr>
              <w:pStyle w:val="covertext"/>
            </w:pPr>
            <w:r>
              <w:t>Purpose</w:t>
            </w:r>
          </w:p>
        </w:tc>
        <w:tc>
          <w:tcPr>
            <w:tcW w:w="8190" w:type="dxa"/>
            <w:gridSpan w:val="2"/>
            <w:tcBorders>
              <w:top w:val="single" w:sz="6" w:space="0" w:color="auto"/>
            </w:tcBorders>
          </w:tcPr>
          <w:p w14:paraId="6610BBBE" w14:textId="77777777" w:rsidR="00315424" w:rsidRDefault="00263C33" w:rsidP="00263C33">
            <w:pPr>
              <w:pStyle w:val="covertext"/>
            </w:pPr>
            <w:r>
              <w:t>Aid comment resolution</w:t>
            </w:r>
          </w:p>
        </w:tc>
      </w:tr>
      <w:tr w:rsidR="00315424" w14:paraId="3A226B63" w14:textId="77777777">
        <w:tc>
          <w:tcPr>
            <w:tcW w:w="1260" w:type="dxa"/>
            <w:tcBorders>
              <w:top w:val="single" w:sz="6" w:space="0" w:color="auto"/>
              <w:bottom w:val="single" w:sz="6" w:space="0" w:color="auto"/>
            </w:tcBorders>
          </w:tcPr>
          <w:p w14:paraId="21E6FAE9" w14:textId="77777777" w:rsidR="00315424" w:rsidRDefault="008C6CCD">
            <w:pPr>
              <w:pStyle w:val="covertext"/>
            </w:pPr>
            <w:r>
              <w:t>Notice</w:t>
            </w:r>
          </w:p>
        </w:tc>
        <w:tc>
          <w:tcPr>
            <w:tcW w:w="8190" w:type="dxa"/>
            <w:gridSpan w:val="2"/>
            <w:tcBorders>
              <w:top w:val="single" w:sz="6" w:space="0" w:color="auto"/>
              <w:bottom w:val="single" w:sz="6" w:space="0" w:color="auto"/>
            </w:tcBorders>
          </w:tcPr>
          <w:p w14:paraId="35348015" w14:textId="77777777" w:rsidR="00315424" w:rsidRDefault="008C6CCD">
            <w:pPr>
              <w:pStyle w:val="covertext"/>
            </w:pPr>
            <w:r>
              <w:t>This document has been prepar</w:t>
            </w:r>
            <w:r w:rsidR="00500FDD">
              <w:t xml:space="preserve">ed to assist the IEEE P802.15. </w:t>
            </w:r>
            <w: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15424" w14:paraId="2873829B" w14:textId="77777777">
        <w:tc>
          <w:tcPr>
            <w:tcW w:w="1260" w:type="dxa"/>
            <w:tcBorders>
              <w:top w:val="single" w:sz="6" w:space="0" w:color="auto"/>
              <w:bottom w:val="single" w:sz="6" w:space="0" w:color="auto"/>
            </w:tcBorders>
          </w:tcPr>
          <w:p w14:paraId="557E92ED" w14:textId="77777777" w:rsidR="00315424" w:rsidRDefault="008C6CCD">
            <w:pPr>
              <w:pStyle w:val="covertext"/>
            </w:pPr>
            <w:r>
              <w:t>Release</w:t>
            </w:r>
          </w:p>
        </w:tc>
        <w:tc>
          <w:tcPr>
            <w:tcW w:w="8190" w:type="dxa"/>
            <w:gridSpan w:val="2"/>
            <w:tcBorders>
              <w:top w:val="single" w:sz="6" w:space="0" w:color="auto"/>
              <w:bottom w:val="single" w:sz="6" w:space="0" w:color="auto"/>
            </w:tcBorders>
          </w:tcPr>
          <w:p w14:paraId="73D75F64" w14:textId="77777777" w:rsidR="00315424" w:rsidRDefault="008C6CCD">
            <w:pPr>
              <w:pStyle w:val="covertext"/>
            </w:pPr>
            <w:r>
              <w:t>The contributor acknowledges and accepts that this contribution becomes the property of IEEE and may be made publicly available by P802.15.</w:t>
            </w:r>
          </w:p>
        </w:tc>
      </w:tr>
    </w:tbl>
    <w:p w14:paraId="726630C6" w14:textId="77777777" w:rsidR="00263C33" w:rsidRDefault="00263C33" w:rsidP="005B1F35">
      <w:pPr>
        <w:rPr>
          <w:b/>
          <w:i/>
        </w:rPr>
      </w:pPr>
    </w:p>
    <w:p w14:paraId="556A0C2C" w14:textId="05F08F71" w:rsidR="008B3059" w:rsidRPr="00EA282A" w:rsidRDefault="008B3059" w:rsidP="008B3059">
      <w:pPr>
        <w:rPr>
          <w:b/>
          <w:u w:val="single"/>
        </w:rPr>
      </w:pPr>
      <w:r w:rsidRPr="00EA282A">
        <w:rPr>
          <w:b/>
          <w:u w:val="single"/>
        </w:rPr>
        <w:t>Legend:</w:t>
      </w:r>
    </w:p>
    <w:p w14:paraId="6061D1B8" w14:textId="54D21D69" w:rsidR="008B3059" w:rsidRDefault="008B3059" w:rsidP="000379C8">
      <w:pPr>
        <w:pStyle w:val="TG13CRCommentID"/>
        <w:numPr>
          <w:ilvl w:val="0"/>
          <w:numId w:val="15"/>
        </w:numPr>
      </w:pPr>
      <w:r w:rsidRPr="008B3059">
        <w:t xml:space="preserve">Arial </w:t>
      </w:r>
      <w:r w:rsidRPr="009C1225">
        <w:t>size 13</w:t>
      </w:r>
      <w:r>
        <w:t xml:space="preserve"> </w:t>
      </w:r>
      <w:r w:rsidRPr="009C1225">
        <w:rPr>
          <w:rFonts w:ascii="Times New Roman" w:hAnsi="Times New Roman" w:cs="Times New Roman"/>
          <w:sz w:val="24"/>
          <w:szCs w:val="20"/>
        </w:rPr>
        <w:t>indicates subsections for individual comments</w:t>
      </w:r>
    </w:p>
    <w:p w14:paraId="23B7629A" w14:textId="5151D214" w:rsidR="008B3059" w:rsidRDefault="008B3059" w:rsidP="000379C8">
      <w:pPr>
        <w:pStyle w:val="ListParagraph"/>
        <w:numPr>
          <w:ilvl w:val="0"/>
          <w:numId w:val="15"/>
        </w:numPr>
      </w:pPr>
      <w:r w:rsidRPr="002B7686">
        <w:rPr>
          <w:rStyle w:val="TG13CRTexttoadapt"/>
        </w:rPr>
        <w:t xml:space="preserve">Red </w:t>
      </w:r>
      <w:r w:rsidR="000379C8">
        <w:rPr>
          <w:rStyle w:val="TG13CRTexttoadapt"/>
        </w:rPr>
        <w:t xml:space="preserve">underlined </w:t>
      </w:r>
      <w:r w:rsidRPr="002B7686">
        <w:rPr>
          <w:rStyle w:val="TG13CRTexttoadapt"/>
        </w:rPr>
        <w:t>text</w:t>
      </w:r>
      <w:r>
        <w:t xml:space="preserve"> needs to be adapted during the comment implementation (e.g. </w:t>
      </w:r>
      <w:proofErr w:type="gramStart"/>
      <w:r>
        <w:t>because</w:t>
      </w:r>
      <w:proofErr w:type="gramEnd"/>
      <w:r>
        <w:t xml:space="preserve"> it is a reference).</w:t>
      </w:r>
    </w:p>
    <w:p w14:paraId="1273ACD7" w14:textId="31490268" w:rsidR="008B3059" w:rsidRDefault="008B3059" w:rsidP="14B1595C">
      <w:pPr>
        <w:pStyle w:val="TG13CREditorinstruction"/>
        <w:numPr>
          <w:ilvl w:val="0"/>
          <w:numId w:val="15"/>
        </w:numPr>
      </w:pPr>
      <w:r>
        <w:t>Bold italic text is an instruction to the editor to implement the text</w:t>
      </w:r>
    </w:p>
    <w:p w14:paraId="6E88FC25" w14:textId="77777777" w:rsidR="00263C33" w:rsidRDefault="00263C33">
      <w:pPr>
        <w:rPr>
          <w:b/>
          <w:i/>
        </w:rPr>
      </w:pPr>
      <w:r>
        <w:rPr>
          <w:b/>
          <w:i/>
        </w:rPr>
        <w:br w:type="page"/>
      </w:r>
    </w:p>
    <w:p w14:paraId="183E0C7B" w14:textId="1EF04E83" w:rsidR="00263C33" w:rsidRDefault="00150861" w:rsidP="00150861">
      <w:pPr>
        <w:pStyle w:val="TG13CRCommentID"/>
      </w:pPr>
      <w:r>
        <w:lastRenderedPageBreak/>
        <w:t>R2-8 R2-16 R2-18 R2-19 R2-20 R2-24 R2-46</w:t>
      </w:r>
    </w:p>
    <w:p w14:paraId="30398CD2" w14:textId="2ADC19D3" w:rsidR="00965F8A" w:rsidRDefault="00965F8A" w:rsidP="00965F8A"/>
    <w:p w14:paraId="58D77CB5" w14:textId="7EF2717D" w:rsidR="00965F8A" w:rsidRDefault="540C491B" w:rsidP="0DAE8211">
      <w:pPr>
        <w:rPr>
          <w:color w:val="FF0000"/>
        </w:rPr>
      </w:pPr>
      <w:r w:rsidRPr="0DAE8211">
        <w:rPr>
          <w:rFonts w:ascii="Calibri" w:eastAsia="Calibri" w:hAnsi="Calibri" w:cs="Calibri"/>
          <w:i/>
          <w:iCs/>
          <w:color w:val="FF0000"/>
          <w:sz w:val="22"/>
          <w:szCs w:val="22"/>
        </w:rPr>
        <w:t>Rationale</w:t>
      </w:r>
      <w:r w:rsidR="00965F8A" w:rsidRPr="0DAE8211">
        <w:rPr>
          <w:rFonts w:ascii="Calibri" w:eastAsia="Calibri" w:hAnsi="Calibri" w:cs="Calibri"/>
          <w:i/>
          <w:iCs/>
          <w:color w:val="FF0000"/>
          <w:sz w:val="22"/>
          <w:szCs w:val="22"/>
        </w:rPr>
        <w:t>: The fixed structure with a Beacon, CAP and CFP is broken down so that</w:t>
      </w:r>
      <w:r w:rsidR="009B2F85">
        <w:rPr>
          <w:rFonts w:ascii="Calibri" w:eastAsia="Calibri" w:hAnsi="Calibri" w:cs="Calibri"/>
          <w:i/>
          <w:iCs/>
          <w:color w:val="FF0000"/>
          <w:sz w:val="22"/>
          <w:szCs w:val="22"/>
        </w:rPr>
        <w:t xml:space="preserve"> there is a general notion of</w:t>
      </w:r>
      <w:r w:rsidR="00965F8A" w:rsidRPr="0DAE8211">
        <w:rPr>
          <w:rFonts w:ascii="Calibri" w:eastAsia="Calibri" w:hAnsi="Calibri" w:cs="Calibri"/>
          <w:i/>
          <w:iCs/>
          <w:color w:val="FF0000"/>
          <w:sz w:val="22"/>
          <w:szCs w:val="22"/>
        </w:rPr>
        <w:t xml:space="preserve"> Time Slices</w:t>
      </w:r>
      <w:r w:rsidR="009B2F85">
        <w:rPr>
          <w:rFonts w:ascii="Calibri" w:eastAsia="Calibri" w:hAnsi="Calibri" w:cs="Calibri"/>
          <w:i/>
          <w:iCs/>
          <w:color w:val="FF0000"/>
          <w:sz w:val="22"/>
          <w:szCs w:val="22"/>
        </w:rPr>
        <w:t>, which are used to reserve resources for multiple purposes</w:t>
      </w:r>
      <w:r w:rsidR="00965F8A" w:rsidRPr="0DAE8211">
        <w:rPr>
          <w:rFonts w:ascii="Calibri" w:eastAsia="Calibri" w:hAnsi="Calibri" w:cs="Calibri"/>
          <w:i/>
          <w:iCs/>
          <w:color w:val="FF0000"/>
          <w:sz w:val="22"/>
          <w:szCs w:val="22"/>
        </w:rPr>
        <w:t>.</w:t>
      </w:r>
    </w:p>
    <w:p w14:paraId="31AF107C" w14:textId="35F8B355" w:rsidR="540C491B" w:rsidRDefault="540C491B" w:rsidP="540C491B">
      <w:pPr>
        <w:rPr>
          <w:b/>
          <w:bCs/>
          <w:i/>
          <w:iCs/>
          <w:szCs w:val="24"/>
        </w:rPr>
      </w:pPr>
    </w:p>
    <w:p w14:paraId="57D48E5C" w14:textId="4BB8427E" w:rsidR="540C491B" w:rsidRDefault="540C491B" w:rsidP="0DAE8211">
      <w:pPr>
        <w:spacing w:after="160" w:line="259" w:lineRule="auto"/>
        <w:rPr>
          <w:rFonts w:ascii="Calibri" w:eastAsia="Calibri" w:hAnsi="Calibri" w:cs="Calibri"/>
          <w:color w:val="000000" w:themeColor="text1"/>
          <w:sz w:val="22"/>
          <w:szCs w:val="22"/>
          <w:highlight w:val="green"/>
        </w:rPr>
      </w:pPr>
      <w:r w:rsidRPr="0DAE8211">
        <w:rPr>
          <w:rFonts w:ascii="Calibri" w:eastAsia="Calibri" w:hAnsi="Calibri" w:cs="Calibri"/>
          <w:color w:val="000000" w:themeColor="text1"/>
          <w:sz w:val="22"/>
          <w:szCs w:val="22"/>
          <w:highlight w:val="green"/>
        </w:rPr>
        <w:t>Update 5.1</w:t>
      </w:r>
    </w:p>
    <w:p w14:paraId="318F7EF3" w14:textId="67DF3D91" w:rsidR="0DAE8211" w:rsidRDefault="0DAE8211" w:rsidP="0DAE8211">
      <w:pPr>
        <w:spacing w:after="160" w:line="259" w:lineRule="auto"/>
        <w:rPr>
          <w:b/>
          <w:bCs/>
          <w:i/>
          <w:iCs/>
          <w:color w:val="000000" w:themeColor="text1"/>
          <w:szCs w:val="24"/>
        </w:rPr>
      </w:pPr>
      <w:r w:rsidRPr="0DAE8211">
        <w:rPr>
          <w:rFonts w:ascii="Calibri" w:eastAsia="Calibri" w:hAnsi="Calibri" w:cs="Calibri"/>
          <w:b/>
          <w:bCs/>
          <w:i/>
          <w:iCs/>
          <w:color w:val="000000" w:themeColor="text1"/>
          <w:sz w:val="22"/>
          <w:szCs w:val="22"/>
        </w:rPr>
        <w:t>Insert the following bullet a</w:t>
      </w:r>
      <w:r w:rsidR="540C491B" w:rsidRPr="0DAE8211">
        <w:rPr>
          <w:rFonts w:ascii="Calibri" w:eastAsia="Calibri" w:hAnsi="Calibri" w:cs="Calibri"/>
          <w:b/>
          <w:bCs/>
          <w:i/>
          <w:iCs/>
          <w:color w:val="000000" w:themeColor="text1"/>
          <w:sz w:val="22"/>
          <w:szCs w:val="22"/>
        </w:rPr>
        <w:t>fter “Scheduled medium access”:</w:t>
      </w:r>
    </w:p>
    <w:p w14:paraId="5BD9F736" w14:textId="6F318A4E" w:rsidR="540C491B" w:rsidRDefault="540C491B" w:rsidP="0AE3C49C">
      <w:pPr>
        <w:pStyle w:val="ListParagraph"/>
        <w:numPr>
          <w:ilvl w:val="0"/>
          <w:numId w:val="1"/>
        </w:numPr>
        <w:spacing w:after="160" w:line="259" w:lineRule="auto"/>
        <w:rPr>
          <w:rFonts w:ascii="Calibri" w:eastAsia="Calibri" w:hAnsi="Calibri" w:cs="Calibri"/>
          <w:color w:val="000000" w:themeColor="text1"/>
        </w:rPr>
      </w:pPr>
      <w:r w:rsidRPr="0AE3C49C">
        <w:rPr>
          <w:rFonts w:ascii="Calibri" w:eastAsia="Calibri" w:hAnsi="Calibri" w:cs="Calibri"/>
          <w:color w:val="000000" w:themeColor="text1"/>
          <w:sz w:val="22"/>
          <w:szCs w:val="22"/>
        </w:rPr>
        <w:t>Flexible medium access schedules allowing for the support of isochronous traffic</w:t>
      </w:r>
    </w:p>
    <w:p w14:paraId="6374161E" w14:textId="478328B4" w:rsidR="0DAE8211" w:rsidRDefault="0DAE8211" w:rsidP="0DAE8211">
      <w:pPr>
        <w:spacing w:after="160" w:line="259" w:lineRule="auto"/>
        <w:rPr>
          <w:rFonts w:ascii="Calibri" w:eastAsia="Calibri" w:hAnsi="Calibri" w:cs="Calibri"/>
          <w:color w:val="000000" w:themeColor="text1"/>
          <w:sz w:val="22"/>
          <w:szCs w:val="22"/>
          <w:highlight w:val="green"/>
        </w:rPr>
      </w:pPr>
    </w:p>
    <w:p w14:paraId="7DDD88B2" w14:textId="61E3137E" w:rsidR="540C491B" w:rsidRDefault="540C491B" w:rsidP="4D336306">
      <w:pPr>
        <w:spacing w:after="160" w:line="259" w:lineRule="auto"/>
        <w:rPr>
          <w:rFonts w:ascii="Calibri" w:eastAsia="Calibri" w:hAnsi="Calibri" w:cs="Calibri"/>
          <w:color w:val="000000" w:themeColor="text1"/>
          <w:sz w:val="22"/>
          <w:szCs w:val="22"/>
          <w:highlight w:val="green"/>
        </w:rPr>
      </w:pPr>
      <w:r w:rsidRPr="4D336306">
        <w:rPr>
          <w:rFonts w:ascii="Calibri" w:eastAsia="Calibri" w:hAnsi="Calibri" w:cs="Calibri"/>
          <w:color w:val="000000" w:themeColor="text1"/>
          <w:sz w:val="22"/>
          <w:szCs w:val="22"/>
          <w:highlight w:val="green"/>
        </w:rPr>
        <w:t>Update 5.6.2.1</w:t>
      </w:r>
    </w:p>
    <w:p w14:paraId="70437AF5" w14:textId="7A8FDCD6" w:rsidR="540C491B" w:rsidRDefault="540C491B" w:rsidP="009B2F85">
      <w:pPr>
        <w:pStyle w:val="TG13CREditorinstruction"/>
      </w:pPr>
      <w:r w:rsidRPr="540C491B">
        <w:t xml:space="preserve">Place the following text at the end of the </w:t>
      </w:r>
      <w:r w:rsidRPr="009B2F85">
        <w:t>subclause</w:t>
      </w:r>
      <w:r w:rsidRPr="540C491B">
        <w:t xml:space="preserve"> 5.6.2.1:</w:t>
      </w:r>
    </w:p>
    <w:p w14:paraId="1447EBB6" w14:textId="7EAE3181" w:rsidR="540C491B" w:rsidRDefault="540C491B" w:rsidP="540C491B">
      <w:pPr>
        <w:spacing w:after="160" w:line="259" w:lineRule="auto"/>
        <w:jc w:val="both"/>
        <w:rPr>
          <w:rFonts w:ascii="Calibri" w:eastAsia="Calibri" w:hAnsi="Calibri" w:cs="Calibri"/>
          <w:color w:val="000000" w:themeColor="text1"/>
          <w:sz w:val="22"/>
          <w:szCs w:val="22"/>
        </w:rPr>
      </w:pPr>
      <w:r w:rsidRPr="540C491B">
        <w:rPr>
          <w:rFonts w:ascii="Calibri" w:eastAsia="Calibri" w:hAnsi="Calibri" w:cs="Calibri"/>
          <w:color w:val="000000" w:themeColor="text1"/>
          <w:sz w:val="22"/>
          <w:szCs w:val="22"/>
        </w:rPr>
        <w:t>The standard provides deterministic transmission for the support of real-time data streams through its channel access mechanism as described in 5.6.5. The configuration of data streams is out of scope of the standard and requires implementation-specific interfaces. Coordinators support registered streams by scheduling resources for transmissions accordingly.</w:t>
      </w:r>
    </w:p>
    <w:p w14:paraId="3500D76E" w14:textId="0428C1E2" w:rsidR="540C491B" w:rsidRDefault="540C491B" w:rsidP="540C491B">
      <w:pPr>
        <w:spacing w:after="160" w:line="259" w:lineRule="auto"/>
        <w:jc w:val="both"/>
        <w:rPr>
          <w:rFonts w:ascii="Calibri" w:eastAsia="Calibri" w:hAnsi="Calibri" w:cs="Calibri"/>
          <w:color w:val="000000" w:themeColor="text1"/>
          <w:sz w:val="22"/>
          <w:szCs w:val="22"/>
        </w:rPr>
      </w:pPr>
      <w:r w:rsidRPr="540C491B">
        <w:rPr>
          <w:rFonts w:ascii="Calibri" w:eastAsia="Calibri" w:hAnsi="Calibri" w:cs="Calibri"/>
          <w:color w:val="000000" w:themeColor="text1"/>
          <w:sz w:val="22"/>
          <w:szCs w:val="22"/>
        </w:rPr>
        <w:t>The reliability of data transfers over the wireless medium is increased through multiple measures, such as forward error correction (FEC) and retransmissions.</w:t>
      </w:r>
    </w:p>
    <w:p w14:paraId="4195BF43" w14:textId="718AF9F7" w:rsidR="540C491B" w:rsidRPr="009B2F85" w:rsidRDefault="540C491B" w:rsidP="009B2F85">
      <w:pPr>
        <w:pStyle w:val="TG13CREditorinstruction"/>
      </w:pPr>
      <w:r w:rsidRPr="009B2F85">
        <w:t>Move 5.6.2.1 one level higher and delete 5.6.2.2 and 5.6.2.3.</w:t>
      </w:r>
    </w:p>
    <w:p w14:paraId="3A971FA5" w14:textId="0DA728D1" w:rsidR="540C491B" w:rsidRPr="009B2F85" w:rsidRDefault="540C491B" w:rsidP="009B2F85">
      <w:pPr>
        <w:pStyle w:val="TG13CREditorinstruction"/>
      </w:pPr>
      <w:r w:rsidRPr="009B2F85">
        <w:t>Make 5.6.2.4 a new subclause under 5.6, e.g., 5.6.9.</w:t>
      </w:r>
    </w:p>
    <w:p w14:paraId="5D8747D1" w14:textId="7F3688AB" w:rsidR="540C491B" w:rsidRDefault="540C491B" w:rsidP="009B2F85">
      <w:pPr>
        <w:pStyle w:val="TG13CREditorinstruction"/>
      </w:pPr>
      <w:r w:rsidRPr="009B2F85">
        <w:t>Remove full acronym expansion of FEC in 5.7.</w:t>
      </w:r>
    </w:p>
    <w:p w14:paraId="34797EC7" w14:textId="50718083" w:rsidR="4D336306" w:rsidRDefault="4D336306" w:rsidP="4D336306">
      <w:pPr>
        <w:spacing w:after="160" w:line="259" w:lineRule="auto"/>
        <w:rPr>
          <w:rFonts w:ascii="Calibri" w:eastAsia="Calibri" w:hAnsi="Calibri" w:cs="Calibri"/>
          <w:color w:val="000000" w:themeColor="text1"/>
          <w:sz w:val="22"/>
          <w:szCs w:val="22"/>
          <w:highlight w:val="green"/>
        </w:rPr>
      </w:pPr>
    </w:p>
    <w:p w14:paraId="0B38777B" w14:textId="081457FC" w:rsidR="540C491B" w:rsidRDefault="540C491B" w:rsidP="4D336306">
      <w:pPr>
        <w:spacing w:after="160" w:line="259" w:lineRule="auto"/>
        <w:rPr>
          <w:rFonts w:ascii="Calibri" w:eastAsia="Calibri" w:hAnsi="Calibri" w:cs="Calibri"/>
          <w:color w:val="000000" w:themeColor="text1"/>
          <w:sz w:val="22"/>
          <w:szCs w:val="22"/>
          <w:highlight w:val="green"/>
        </w:rPr>
      </w:pPr>
      <w:r w:rsidRPr="4D336306">
        <w:rPr>
          <w:rFonts w:ascii="Calibri" w:eastAsia="Calibri" w:hAnsi="Calibri" w:cs="Calibri"/>
          <w:color w:val="000000" w:themeColor="text1"/>
          <w:sz w:val="22"/>
          <w:szCs w:val="22"/>
          <w:highlight w:val="green"/>
        </w:rPr>
        <w:t>Update 5.6.5</w:t>
      </w:r>
    </w:p>
    <w:p w14:paraId="722BB41E" w14:textId="2C43974F" w:rsidR="540C491B" w:rsidRDefault="540C491B" w:rsidP="009B2F85">
      <w:pPr>
        <w:pStyle w:val="TG13CREditorinstruction"/>
      </w:pPr>
      <w:r w:rsidRPr="540C491B">
        <w:t>Replace subclause 5.6.5 with:</w:t>
      </w:r>
    </w:p>
    <w:p w14:paraId="292ECABA" w14:textId="6A8B9CD5" w:rsidR="540C491B" w:rsidRDefault="540C491B" w:rsidP="540C491B">
      <w:pPr>
        <w:spacing w:after="160" w:line="259" w:lineRule="auto"/>
        <w:jc w:val="both"/>
        <w:rPr>
          <w:rFonts w:ascii="Calibri" w:eastAsia="Calibri" w:hAnsi="Calibri" w:cs="Calibri"/>
          <w:color w:val="000000" w:themeColor="text1"/>
          <w:sz w:val="22"/>
          <w:szCs w:val="22"/>
        </w:rPr>
      </w:pPr>
      <w:r w:rsidRPr="540C491B">
        <w:rPr>
          <w:rFonts w:ascii="Calibri" w:eastAsia="Calibri" w:hAnsi="Calibri" w:cs="Calibri"/>
          <w:color w:val="000000" w:themeColor="text1"/>
          <w:sz w:val="22"/>
          <w:szCs w:val="22"/>
        </w:rPr>
        <w:t xml:space="preserve">IEEE </w:t>
      </w:r>
      <w:proofErr w:type="gramStart"/>
      <w:r w:rsidRPr="540C491B">
        <w:rPr>
          <w:rFonts w:ascii="Calibri" w:eastAsia="Calibri" w:hAnsi="Calibri" w:cs="Calibri"/>
          <w:color w:val="000000" w:themeColor="text1"/>
          <w:sz w:val="22"/>
          <w:szCs w:val="22"/>
        </w:rPr>
        <w:t>Std</w:t>
      </w:r>
      <w:proofErr w:type="gramEnd"/>
      <w:r w:rsidRPr="540C491B">
        <w:rPr>
          <w:rFonts w:ascii="Calibri" w:eastAsia="Calibri" w:hAnsi="Calibri" w:cs="Calibri"/>
          <w:color w:val="000000" w:themeColor="text1"/>
          <w:sz w:val="22"/>
          <w:szCs w:val="22"/>
        </w:rPr>
        <w:t xml:space="preserve"> 802.15.13 OWPANs make use of a scheduled medium access. The scheduled medium access relies on special frames to synchronize devices. The coordinator allocates channel time for different ways of channel access. Deterministic channel access is supported in guaranteed time slices (GTS) and random channel access is supported in random time slices (RTS).</w:t>
      </w:r>
    </w:p>
    <w:p w14:paraId="3630CDA6" w14:textId="769888A2" w:rsidR="540C491B" w:rsidRDefault="540C491B" w:rsidP="540C491B">
      <w:pPr>
        <w:spacing w:after="160" w:line="259" w:lineRule="auto"/>
        <w:jc w:val="both"/>
        <w:rPr>
          <w:rFonts w:ascii="Calibri" w:eastAsia="Calibri" w:hAnsi="Calibri" w:cs="Calibri"/>
          <w:color w:val="000000" w:themeColor="text1"/>
          <w:sz w:val="22"/>
          <w:szCs w:val="22"/>
        </w:rPr>
      </w:pPr>
      <w:r w:rsidRPr="540C491B">
        <w:rPr>
          <w:rFonts w:ascii="Calibri" w:eastAsia="Calibri" w:hAnsi="Calibri" w:cs="Calibri"/>
          <w:color w:val="000000" w:themeColor="text1"/>
          <w:sz w:val="22"/>
          <w:szCs w:val="22"/>
        </w:rPr>
        <w:t>NOTE—RTS are only used for certain purposes such as association and requesting additional channel time resources.</w:t>
      </w:r>
    </w:p>
    <w:p w14:paraId="76C0D471" w14:textId="6087F73F" w:rsidR="540C491B" w:rsidRDefault="540C491B" w:rsidP="540C491B">
      <w:pPr>
        <w:spacing w:after="160" w:line="259" w:lineRule="auto"/>
        <w:rPr>
          <w:rFonts w:ascii="Calibri" w:eastAsia="Calibri" w:hAnsi="Calibri" w:cs="Calibri"/>
          <w:color w:val="000000" w:themeColor="text1"/>
          <w:sz w:val="22"/>
          <w:szCs w:val="22"/>
        </w:rPr>
      </w:pPr>
      <w:r w:rsidRPr="4D336306">
        <w:rPr>
          <w:rFonts w:ascii="Calibri" w:eastAsia="Calibri" w:hAnsi="Calibri" w:cs="Calibri"/>
          <w:b/>
          <w:bCs/>
          <w:i/>
          <w:iCs/>
          <w:color w:val="000000" w:themeColor="text1"/>
          <w:sz w:val="22"/>
          <w:szCs w:val="22"/>
        </w:rPr>
        <w:t>Replace all occurrences of beacon-enabled with “scheduled”.</w:t>
      </w:r>
    </w:p>
    <w:p w14:paraId="3978DC40" w14:textId="23E2F78D" w:rsidR="4D336306" w:rsidRDefault="4D336306" w:rsidP="4D336306">
      <w:pPr>
        <w:spacing w:after="160" w:line="259" w:lineRule="auto"/>
        <w:rPr>
          <w:rFonts w:ascii="Calibri" w:eastAsia="Calibri" w:hAnsi="Calibri" w:cs="Calibri"/>
          <w:color w:val="000000" w:themeColor="text1"/>
          <w:sz w:val="22"/>
          <w:szCs w:val="22"/>
          <w:highlight w:val="yellow"/>
        </w:rPr>
      </w:pPr>
    </w:p>
    <w:p w14:paraId="574AE273" w14:textId="16ACD2FC" w:rsidR="540C491B" w:rsidRDefault="540C491B" w:rsidP="4D336306">
      <w:pPr>
        <w:spacing w:after="160" w:line="259" w:lineRule="auto"/>
        <w:rPr>
          <w:rFonts w:ascii="Calibri" w:eastAsia="Calibri" w:hAnsi="Calibri" w:cs="Calibri"/>
          <w:color w:val="000000" w:themeColor="text1"/>
          <w:sz w:val="22"/>
          <w:szCs w:val="22"/>
          <w:highlight w:val="green"/>
        </w:rPr>
      </w:pPr>
      <w:r w:rsidRPr="4D336306">
        <w:rPr>
          <w:rFonts w:ascii="Calibri" w:eastAsia="Calibri" w:hAnsi="Calibri" w:cs="Calibri"/>
          <w:color w:val="000000" w:themeColor="text1"/>
          <w:sz w:val="22"/>
          <w:szCs w:val="22"/>
          <w:highlight w:val="green"/>
        </w:rPr>
        <w:lastRenderedPageBreak/>
        <w:t>Update 6.3.1</w:t>
      </w:r>
    </w:p>
    <w:p w14:paraId="72CA6323" w14:textId="7DB544ED" w:rsidR="540C491B" w:rsidRDefault="540C491B" w:rsidP="540C491B">
      <w:pPr>
        <w:spacing w:after="160" w:line="259" w:lineRule="auto"/>
        <w:rPr>
          <w:rFonts w:ascii="Calibri" w:eastAsia="Calibri" w:hAnsi="Calibri" w:cs="Calibri"/>
          <w:color w:val="000000" w:themeColor="text1"/>
          <w:sz w:val="22"/>
          <w:szCs w:val="22"/>
        </w:rPr>
      </w:pPr>
      <w:r w:rsidRPr="540C491B">
        <w:rPr>
          <w:rFonts w:ascii="Calibri" w:eastAsia="Calibri" w:hAnsi="Calibri" w:cs="Calibri"/>
          <w:b/>
          <w:bCs/>
          <w:i/>
          <w:iCs/>
          <w:color w:val="000000" w:themeColor="text1"/>
          <w:sz w:val="22"/>
          <w:szCs w:val="22"/>
        </w:rPr>
        <w:t>Replace 6.3.1 with the following text</w:t>
      </w:r>
      <w:r w:rsidRPr="540C491B">
        <w:rPr>
          <w:rFonts w:ascii="Calibri" w:eastAsia="Calibri" w:hAnsi="Calibri" w:cs="Calibri"/>
          <w:color w:val="000000" w:themeColor="text1"/>
          <w:sz w:val="22"/>
          <w:szCs w:val="22"/>
        </w:rPr>
        <w:t>:</w:t>
      </w:r>
    </w:p>
    <w:p w14:paraId="61351940" w14:textId="0531B7E5" w:rsidR="540C491B" w:rsidRDefault="52584998" w:rsidP="0DAE8211">
      <w:pPr>
        <w:spacing w:after="160" w:line="259" w:lineRule="auto"/>
        <w:jc w:val="both"/>
        <w:rPr>
          <w:rFonts w:ascii="Calibri" w:eastAsia="Calibri" w:hAnsi="Calibri" w:cs="Calibri"/>
          <w:color w:val="000000" w:themeColor="text1"/>
          <w:sz w:val="22"/>
          <w:szCs w:val="22"/>
        </w:rPr>
      </w:pPr>
      <w:r w:rsidRPr="7A3067DE">
        <w:rPr>
          <w:rFonts w:ascii="Calibri" w:eastAsia="Calibri" w:hAnsi="Calibri" w:cs="Calibri"/>
          <w:color w:val="000000" w:themeColor="text1"/>
          <w:sz w:val="22"/>
          <w:szCs w:val="22"/>
        </w:rPr>
        <w:t>In scheduled channel access mode, channel time is divided into superframes. Superframes are further divided into continuous groups of one or more slots, called time slices.</w:t>
      </w:r>
    </w:p>
    <w:p w14:paraId="6738AB16" w14:textId="53B9E5EA" w:rsidR="540C491B" w:rsidRDefault="540C491B" w:rsidP="14B1595C">
      <w:pPr>
        <w:spacing w:after="160" w:line="259" w:lineRule="auto"/>
        <w:jc w:val="both"/>
        <w:rPr>
          <w:rFonts w:ascii="Calibri" w:eastAsia="Calibri" w:hAnsi="Calibri" w:cs="Calibri"/>
          <w:color w:val="000000" w:themeColor="text1"/>
          <w:sz w:val="22"/>
          <w:szCs w:val="22"/>
        </w:rPr>
      </w:pPr>
      <w:r w:rsidRPr="14B1595C">
        <w:rPr>
          <w:rFonts w:ascii="Calibri" w:eastAsia="Calibri" w:hAnsi="Calibri" w:cs="Calibri"/>
          <w:color w:val="000000" w:themeColor="text1"/>
          <w:sz w:val="22"/>
          <w:szCs w:val="22"/>
        </w:rPr>
        <w:t xml:space="preserve">Time slices can be unassigned, assigned to a device as guaranteed time slice (GTS) or designated as random time slice (RTS). Assigning time slices is done by an implementation specific scheduler that is part of the coordinator. The scheduler assigns time slices for transmissions to the coordinator and to members. </w:t>
      </w:r>
    </w:p>
    <w:p w14:paraId="1451ED6A" w14:textId="4069BB6B" w:rsidR="540C491B" w:rsidRDefault="540C491B" w:rsidP="540C491B">
      <w:pPr>
        <w:spacing w:after="160" w:line="259" w:lineRule="auto"/>
        <w:jc w:val="both"/>
        <w:rPr>
          <w:rFonts w:ascii="Calibri" w:eastAsia="Calibri" w:hAnsi="Calibri" w:cs="Calibri"/>
          <w:color w:val="000000" w:themeColor="text1"/>
          <w:sz w:val="22"/>
          <w:szCs w:val="22"/>
        </w:rPr>
      </w:pPr>
      <w:r w:rsidRPr="14B1595C">
        <w:rPr>
          <w:rFonts w:ascii="Calibri" w:eastAsia="Calibri" w:hAnsi="Calibri" w:cs="Calibri"/>
          <w:color w:val="000000" w:themeColor="text1"/>
          <w:sz w:val="22"/>
          <w:szCs w:val="22"/>
        </w:rPr>
        <w:t xml:space="preserve">During a GTS, devices shall perform deterministic medium access according to the rules described in </w:t>
      </w:r>
      <w:r w:rsidRPr="14B1595C">
        <w:rPr>
          <w:rFonts w:ascii="Calibri" w:eastAsia="Calibri" w:hAnsi="Calibri" w:cs="Calibri"/>
          <w:color w:val="FF0000"/>
          <w:sz w:val="22"/>
          <w:szCs w:val="22"/>
          <w:highlight w:val="yellow"/>
        </w:rPr>
        <w:t>[REF to 6.3.5]</w:t>
      </w:r>
      <w:r w:rsidRPr="14B1595C">
        <w:rPr>
          <w:rFonts w:ascii="Calibri" w:eastAsia="Calibri" w:hAnsi="Calibri" w:cs="Calibri"/>
          <w:color w:val="000000" w:themeColor="text1"/>
          <w:sz w:val="22"/>
          <w:szCs w:val="22"/>
          <w:highlight w:val="yellow"/>
        </w:rPr>
        <w:t>.</w:t>
      </w:r>
      <w:r w:rsidRPr="14B1595C">
        <w:rPr>
          <w:rFonts w:ascii="Calibri" w:eastAsia="Calibri" w:hAnsi="Calibri" w:cs="Calibri"/>
          <w:color w:val="000000" w:themeColor="text1"/>
          <w:sz w:val="22"/>
          <w:szCs w:val="22"/>
        </w:rPr>
        <w:t xml:space="preserve"> During an RTS, devices shall perform random medium access according to the rules described in</w:t>
      </w:r>
      <w:r w:rsidRPr="14B1595C">
        <w:rPr>
          <w:rFonts w:ascii="Calibri" w:eastAsia="Calibri" w:hAnsi="Calibri" w:cs="Calibri"/>
          <w:color w:val="FF0000"/>
          <w:sz w:val="22"/>
          <w:szCs w:val="22"/>
        </w:rPr>
        <w:t xml:space="preserve"> </w:t>
      </w:r>
      <w:r w:rsidRPr="14B1595C">
        <w:rPr>
          <w:rFonts w:ascii="Calibri" w:eastAsia="Calibri" w:hAnsi="Calibri" w:cs="Calibri"/>
          <w:color w:val="FF0000"/>
          <w:sz w:val="22"/>
          <w:szCs w:val="22"/>
          <w:highlight w:val="yellow"/>
        </w:rPr>
        <w:t>[REF to 6.3.4]</w:t>
      </w:r>
      <w:r w:rsidRPr="14B1595C">
        <w:rPr>
          <w:rFonts w:ascii="Calibri" w:eastAsia="Calibri" w:hAnsi="Calibri" w:cs="Calibri"/>
          <w:color w:val="000000" w:themeColor="text1"/>
          <w:sz w:val="22"/>
          <w:szCs w:val="22"/>
          <w:highlight w:val="yellow"/>
        </w:rPr>
        <w:t>.</w:t>
      </w:r>
    </w:p>
    <w:p w14:paraId="7BEE2AB8" w14:textId="7CA31F3F" w:rsidR="540C491B" w:rsidRDefault="540C491B" w:rsidP="540C491B">
      <w:pPr>
        <w:spacing w:after="160" w:line="259" w:lineRule="auto"/>
        <w:jc w:val="both"/>
        <w:rPr>
          <w:rFonts w:ascii="Calibri" w:eastAsia="Calibri" w:hAnsi="Calibri" w:cs="Calibri"/>
          <w:color w:val="000000" w:themeColor="text1"/>
          <w:sz w:val="22"/>
          <w:szCs w:val="22"/>
        </w:rPr>
      </w:pPr>
      <w:r w:rsidRPr="14B1595C">
        <w:rPr>
          <w:rFonts w:ascii="Calibri" w:eastAsia="Calibri" w:hAnsi="Calibri" w:cs="Calibri"/>
          <w:color w:val="000000" w:themeColor="text1"/>
          <w:sz w:val="22"/>
          <w:szCs w:val="22"/>
        </w:rPr>
        <w:t xml:space="preserve">When maintaining an OWPAN with scheduled medium access, the coordinator shall send frames containing the </w:t>
      </w:r>
      <w:r w:rsidRPr="14B1595C">
        <w:rPr>
          <w:rFonts w:ascii="Calibri" w:eastAsia="Calibri" w:hAnsi="Calibri" w:cs="Calibri"/>
          <w:i/>
          <w:iCs/>
          <w:color w:val="000000" w:themeColor="text1"/>
          <w:sz w:val="22"/>
          <w:szCs w:val="22"/>
        </w:rPr>
        <w:t xml:space="preserve">Sync </w:t>
      </w:r>
      <w:r w:rsidRPr="14B1595C">
        <w:rPr>
          <w:rFonts w:ascii="Calibri" w:eastAsia="Calibri" w:hAnsi="Calibri" w:cs="Calibri"/>
          <w:color w:val="000000" w:themeColor="text1"/>
          <w:sz w:val="22"/>
          <w:szCs w:val="22"/>
        </w:rPr>
        <w:t xml:space="preserve">elements as described in </w:t>
      </w:r>
      <w:r w:rsidRPr="14B1595C">
        <w:rPr>
          <w:rFonts w:ascii="Calibri" w:eastAsia="Calibri" w:hAnsi="Calibri" w:cs="Calibri"/>
          <w:color w:val="FF0000"/>
          <w:sz w:val="22"/>
          <w:szCs w:val="22"/>
          <w:highlight w:val="yellow"/>
        </w:rPr>
        <w:t>[REF to 6.3.3]</w:t>
      </w:r>
      <w:r w:rsidRPr="14B1595C">
        <w:rPr>
          <w:rFonts w:ascii="Calibri" w:eastAsia="Calibri" w:hAnsi="Calibri" w:cs="Calibri"/>
          <w:color w:val="000000" w:themeColor="text1"/>
          <w:sz w:val="22"/>
          <w:szCs w:val="22"/>
        </w:rPr>
        <w:t>.</w:t>
      </w:r>
    </w:p>
    <w:p w14:paraId="2D9CF874" w14:textId="15E63329" w:rsidR="4D336306" w:rsidRDefault="4D336306" w:rsidP="4D336306">
      <w:pPr>
        <w:spacing w:after="160" w:line="259" w:lineRule="auto"/>
        <w:rPr>
          <w:rFonts w:ascii="Calibri" w:eastAsia="Calibri" w:hAnsi="Calibri" w:cs="Calibri"/>
          <w:color w:val="000000" w:themeColor="text1"/>
          <w:sz w:val="22"/>
          <w:szCs w:val="22"/>
          <w:highlight w:val="yellow"/>
        </w:rPr>
      </w:pPr>
    </w:p>
    <w:p w14:paraId="29858B13" w14:textId="7A84EA22" w:rsidR="540C491B" w:rsidRDefault="540C491B" w:rsidP="4D336306">
      <w:pPr>
        <w:spacing w:after="160" w:line="259" w:lineRule="auto"/>
        <w:rPr>
          <w:rFonts w:ascii="Calibri" w:eastAsia="Calibri" w:hAnsi="Calibri" w:cs="Calibri"/>
          <w:color w:val="000000" w:themeColor="text1"/>
          <w:sz w:val="22"/>
          <w:szCs w:val="22"/>
          <w:highlight w:val="green"/>
        </w:rPr>
      </w:pPr>
      <w:r w:rsidRPr="4D336306">
        <w:rPr>
          <w:rFonts w:ascii="Calibri" w:eastAsia="Calibri" w:hAnsi="Calibri" w:cs="Calibri"/>
          <w:color w:val="000000" w:themeColor="text1"/>
          <w:sz w:val="22"/>
          <w:szCs w:val="22"/>
          <w:highlight w:val="green"/>
        </w:rPr>
        <w:t>Update 6.3.2</w:t>
      </w:r>
    </w:p>
    <w:p w14:paraId="6378A064" w14:textId="47089113" w:rsidR="540C491B" w:rsidRDefault="540C491B" w:rsidP="540C491B">
      <w:pPr>
        <w:spacing w:after="160" w:line="259" w:lineRule="auto"/>
        <w:rPr>
          <w:rFonts w:ascii="Calibri" w:eastAsia="Calibri" w:hAnsi="Calibri" w:cs="Calibri"/>
          <w:color w:val="000000" w:themeColor="text1"/>
          <w:sz w:val="22"/>
          <w:szCs w:val="22"/>
        </w:rPr>
      </w:pPr>
      <w:r w:rsidRPr="540C491B">
        <w:rPr>
          <w:rFonts w:ascii="Calibri" w:eastAsia="Calibri" w:hAnsi="Calibri" w:cs="Calibri"/>
          <w:b/>
          <w:bCs/>
          <w:i/>
          <w:iCs/>
          <w:color w:val="000000" w:themeColor="text1"/>
          <w:sz w:val="22"/>
          <w:szCs w:val="22"/>
        </w:rPr>
        <w:t>Replace the first two sentences in 6.3.2 with the following text:</w:t>
      </w:r>
    </w:p>
    <w:p w14:paraId="25F3897C" w14:textId="5467A1E9" w:rsidR="540C491B" w:rsidRDefault="52584998" w:rsidP="0DAE8211">
      <w:pPr>
        <w:spacing w:after="160" w:line="259" w:lineRule="auto"/>
        <w:jc w:val="both"/>
        <w:rPr>
          <w:rFonts w:ascii="Calibri" w:eastAsia="Calibri" w:hAnsi="Calibri" w:cs="Calibri"/>
          <w:color w:val="000000" w:themeColor="text1"/>
          <w:sz w:val="22"/>
          <w:szCs w:val="22"/>
        </w:rPr>
      </w:pPr>
      <w:r w:rsidRPr="7A3067DE">
        <w:rPr>
          <w:rFonts w:ascii="Calibri" w:eastAsia="Calibri" w:hAnsi="Calibri" w:cs="Calibri"/>
          <w:color w:val="000000" w:themeColor="text1"/>
          <w:sz w:val="22"/>
          <w:szCs w:val="22"/>
        </w:rPr>
        <w:t xml:space="preserve">A superframe consists of </w:t>
      </w:r>
      <w:r w:rsidRPr="7A3067DE">
        <w:rPr>
          <w:rFonts w:ascii="Calibri" w:eastAsia="Calibri" w:hAnsi="Calibri" w:cs="Calibri"/>
          <w:i/>
          <w:iCs/>
          <w:color w:val="000000" w:themeColor="text1"/>
          <w:sz w:val="22"/>
          <w:szCs w:val="22"/>
        </w:rPr>
        <w:t xml:space="preserve">macNumSuperframeSlots </w:t>
      </w:r>
      <w:r w:rsidRPr="7A3067DE">
        <w:rPr>
          <w:rFonts w:ascii="Calibri" w:eastAsia="Calibri" w:hAnsi="Calibri" w:cs="Calibri"/>
          <w:color w:val="000000" w:themeColor="text1"/>
          <w:sz w:val="22"/>
          <w:szCs w:val="22"/>
        </w:rPr>
        <w:t xml:space="preserve">superframe slots in total. </w:t>
      </w:r>
      <w:proofErr w:type="gramStart"/>
      <w:r w:rsidR="63AD6FE1" w:rsidRPr="7A3067DE">
        <w:rPr>
          <w:rFonts w:ascii="Calibri" w:eastAsia="Calibri" w:hAnsi="Calibri" w:cs="Calibri"/>
          <w:i/>
          <w:iCs/>
          <w:color w:val="000000" w:themeColor="text1"/>
          <w:sz w:val="22"/>
          <w:szCs w:val="22"/>
        </w:rPr>
        <w:t>macNumSuperframeSlots</w:t>
      </w:r>
      <w:proofErr w:type="gramEnd"/>
      <w:r w:rsidR="63AD6FE1" w:rsidRPr="7A3067DE">
        <w:rPr>
          <w:rFonts w:ascii="Calibri" w:eastAsia="Calibri" w:hAnsi="Calibri" w:cs="Calibri"/>
          <w:i/>
          <w:iCs/>
          <w:color w:val="000000" w:themeColor="text1"/>
          <w:sz w:val="22"/>
          <w:szCs w:val="22"/>
        </w:rPr>
        <w:t xml:space="preserve"> </w:t>
      </w:r>
      <w:r w:rsidRPr="7A3067DE">
        <w:rPr>
          <w:rFonts w:ascii="Calibri" w:eastAsia="Calibri" w:hAnsi="Calibri" w:cs="Calibri"/>
          <w:color w:val="000000" w:themeColor="text1"/>
          <w:sz w:val="22"/>
          <w:szCs w:val="22"/>
        </w:rPr>
        <w:t xml:space="preserve">is a variable determined by the OWPAN coordinator and announced to the devices in the </w:t>
      </w:r>
      <w:r w:rsidR="63AD6FE1" w:rsidRPr="7A3067DE">
        <w:rPr>
          <w:rFonts w:ascii="Calibri" w:eastAsia="Calibri" w:hAnsi="Calibri" w:cs="Calibri"/>
          <w:i/>
          <w:iCs/>
          <w:color w:val="000000" w:themeColor="text1"/>
          <w:sz w:val="22"/>
          <w:szCs w:val="22"/>
        </w:rPr>
        <w:t>Sync</w:t>
      </w:r>
      <w:r w:rsidRPr="7A3067DE">
        <w:rPr>
          <w:rFonts w:ascii="Calibri" w:eastAsia="Calibri" w:hAnsi="Calibri" w:cs="Calibri"/>
          <w:i/>
          <w:iCs/>
          <w:color w:val="000000" w:themeColor="text1"/>
          <w:sz w:val="22"/>
          <w:szCs w:val="22"/>
        </w:rPr>
        <w:t xml:space="preserve"> </w:t>
      </w:r>
      <w:r w:rsidRPr="7A3067DE">
        <w:rPr>
          <w:rFonts w:ascii="Calibri" w:eastAsia="Calibri" w:hAnsi="Calibri" w:cs="Calibri"/>
          <w:color w:val="000000" w:themeColor="text1"/>
          <w:sz w:val="22"/>
          <w:szCs w:val="22"/>
        </w:rPr>
        <w:t xml:space="preserve">element. </w:t>
      </w:r>
    </w:p>
    <w:p w14:paraId="7110CE9A" w14:textId="3A21A59F" w:rsidR="099A8210" w:rsidRDefault="470A3116" w:rsidP="099A8210">
      <w:pPr>
        <w:spacing w:after="160" w:line="259" w:lineRule="auto"/>
        <w:jc w:val="both"/>
        <w:rPr>
          <w:rFonts w:ascii="Calibri" w:eastAsia="Calibri" w:hAnsi="Calibri" w:cs="Calibri"/>
          <w:color w:val="000000" w:themeColor="text1"/>
          <w:sz w:val="22"/>
          <w:szCs w:val="22"/>
        </w:rPr>
      </w:pPr>
      <w:r w:rsidRPr="7A3067DE">
        <w:rPr>
          <w:rFonts w:ascii="Calibri" w:eastAsia="Calibri" w:hAnsi="Calibri" w:cs="Calibri"/>
          <w:color w:val="000000" w:themeColor="text1"/>
          <w:sz w:val="22"/>
          <w:szCs w:val="22"/>
        </w:rPr>
        <w:t>The superframe slot with the number zero shall be the first slot in the superframe.</w:t>
      </w:r>
    </w:p>
    <w:p w14:paraId="5AC83BEB" w14:textId="57C6BCB5" w:rsidR="540C491B" w:rsidRDefault="540C491B" w:rsidP="540C491B">
      <w:pPr>
        <w:spacing w:after="160" w:line="259" w:lineRule="auto"/>
        <w:rPr>
          <w:rFonts w:ascii="Calibri" w:eastAsia="Calibri" w:hAnsi="Calibri" w:cs="Calibri"/>
          <w:color w:val="000000" w:themeColor="text1"/>
          <w:sz w:val="22"/>
          <w:szCs w:val="22"/>
        </w:rPr>
      </w:pPr>
      <w:r w:rsidRPr="540C491B">
        <w:rPr>
          <w:rFonts w:ascii="Calibri" w:eastAsia="Calibri" w:hAnsi="Calibri" w:cs="Calibri"/>
          <w:b/>
          <w:bCs/>
          <w:i/>
          <w:iCs/>
          <w:color w:val="000000" w:themeColor="text1"/>
          <w:sz w:val="22"/>
          <w:szCs w:val="22"/>
        </w:rPr>
        <w:t>Replace line 17 f. in 6.3.2 with the following text:</w:t>
      </w:r>
    </w:p>
    <w:p w14:paraId="12714775" w14:textId="5818202E" w:rsidR="540C491B" w:rsidRDefault="52584998" w:rsidP="0DAE8211">
      <w:pPr>
        <w:spacing w:after="160" w:line="259" w:lineRule="auto"/>
        <w:jc w:val="both"/>
        <w:rPr>
          <w:rFonts w:ascii="Calibri" w:eastAsia="Calibri" w:hAnsi="Calibri" w:cs="Calibri"/>
          <w:color w:val="000000" w:themeColor="text1"/>
          <w:sz w:val="22"/>
          <w:szCs w:val="22"/>
        </w:rPr>
      </w:pPr>
      <w:r w:rsidRPr="7A3067DE">
        <w:rPr>
          <w:rFonts w:ascii="Calibri" w:eastAsia="Calibri" w:hAnsi="Calibri" w:cs="Calibri"/>
          <w:color w:val="000000" w:themeColor="text1"/>
          <w:sz w:val="22"/>
          <w:szCs w:val="22"/>
        </w:rPr>
        <w:t>The standard makes use of integer numbers of superframe slots to specify durations within the superframe, e.g., the duration of a GTS or RTS.</w:t>
      </w:r>
    </w:p>
    <w:p w14:paraId="6D169564" w14:textId="46082F7B" w:rsidR="540C491B" w:rsidRDefault="52584998" w:rsidP="540C491B">
      <w:pPr>
        <w:spacing w:after="160" w:line="259" w:lineRule="auto"/>
        <w:rPr>
          <w:rFonts w:ascii="Calibri" w:eastAsia="Calibri" w:hAnsi="Calibri" w:cs="Calibri"/>
          <w:color w:val="000000" w:themeColor="text1"/>
          <w:sz w:val="22"/>
          <w:szCs w:val="22"/>
        </w:rPr>
      </w:pPr>
      <w:r w:rsidRPr="7A3067DE">
        <w:rPr>
          <w:rFonts w:ascii="Calibri" w:eastAsia="Calibri" w:hAnsi="Calibri" w:cs="Calibri"/>
          <w:b/>
          <w:bCs/>
          <w:i/>
          <w:iCs/>
          <w:color w:val="000000" w:themeColor="text1"/>
          <w:sz w:val="22"/>
          <w:szCs w:val="22"/>
        </w:rPr>
        <w:t>Replace “allocation” with “assignment.</w:t>
      </w:r>
    </w:p>
    <w:p w14:paraId="42CD7082" w14:textId="5C20ABDC" w:rsidR="540C491B" w:rsidRDefault="540C491B" w:rsidP="540C491B">
      <w:pPr>
        <w:spacing w:after="160" w:line="259" w:lineRule="auto"/>
        <w:rPr>
          <w:rFonts w:ascii="Calibri" w:eastAsia="Calibri" w:hAnsi="Calibri" w:cs="Calibri"/>
          <w:color w:val="000000" w:themeColor="text1"/>
          <w:sz w:val="22"/>
          <w:szCs w:val="22"/>
        </w:rPr>
      </w:pPr>
      <w:r w:rsidRPr="540C491B">
        <w:rPr>
          <w:rFonts w:ascii="Calibri" w:eastAsia="Calibri" w:hAnsi="Calibri" w:cs="Calibri"/>
          <w:b/>
          <w:bCs/>
          <w:i/>
          <w:iCs/>
          <w:color w:val="000000" w:themeColor="text1"/>
          <w:sz w:val="22"/>
          <w:szCs w:val="22"/>
        </w:rPr>
        <w:t>Replace line 21-25 in 6.3.2 with the following text:</w:t>
      </w:r>
    </w:p>
    <w:p w14:paraId="47476C21" w14:textId="5C6051CA" w:rsidR="540C491B" w:rsidRDefault="52584998" w:rsidP="0DAE8211">
      <w:pPr>
        <w:spacing w:after="160" w:line="259" w:lineRule="auto"/>
        <w:rPr>
          <w:rFonts w:ascii="Calibri" w:eastAsia="Calibri" w:hAnsi="Calibri" w:cs="Calibri"/>
          <w:color w:val="000000" w:themeColor="text1"/>
          <w:sz w:val="22"/>
          <w:szCs w:val="22"/>
        </w:rPr>
      </w:pPr>
      <w:r w:rsidRPr="7A3067DE">
        <w:rPr>
          <w:rFonts w:ascii="Calibri" w:eastAsia="Calibri" w:hAnsi="Calibri" w:cs="Calibri"/>
          <w:color w:val="000000" w:themeColor="text1"/>
          <w:sz w:val="22"/>
          <w:szCs w:val="22"/>
        </w:rPr>
        <w:t>Slots in the superframe can be in the following states:</w:t>
      </w:r>
    </w:p>
    <w:p w14:paraId="59461455" w14:textId="6BCEE567" w:rsidR="540C491B" w:rsidRDefault="540C491B" w:rsidP="540C491B">
      <w:pPr>
        <w:pStyle w:val="ListParagraph"/>
        <w:numPr>
          <w:ilvl w:val="0"/>
          <w:numId w:val="6"/>
        </w:numPr>
        <w:spacing w:after="160" w:line="259" w:lineRule="auto"/>
        <w:jc w:val="both"/>
        <w:rPr>
          <w:rFonts w:ascii="Calibri" w:eastAsia="Calibri" w:hAnsi="Calibri" w:cs="Calibri"/>
          <w:color w:val="000000" w:themeColor="text1"/>
          <w:sz w:val="22"/>
          <w:szCs w:val="22"/>
        </w:rPr>
      </w:pPr>
      <w:r w:rsidRPr="540C491B">
        <w:rPr>
          <w:rFonts w:ascii="Calibri" w:eastAsia="Calibri" w:hAnsi="Calibri" w:cs="Calibri"/>
          <w:color w:val="000000" w:themeColor="text1"/>
          <w:sz w:val="22"/>
          <w:szCs w:val="22"/>
        </w:rPr>
        <w:t>Unassigned: No device shall transmit in these slots.</w:t>
      </w:r>
    </w:p>
    <w:p w14:paraId="356CD5EE" w14:textId="2D03DB16" w:rsidR="540C491B" w:rsidRDefault="540C491B" w:rsidP="540C491B">
      <w:pPr>
        <w:pStyle w:val="ListParagraph"/>
        <w:numPr>
          <w:ilvl w:val="0"/>
          <w:numId w:val="6"/>
        </w:numPr>
        <w:spacing w:after="160" w:line="259" w:lineRule="auto"/>
        <w:jc w:val="both"/>
        <w:rPr>
          <w:rFonts w:ascii="Calibri" w:eastAsia="Calibri" w:hAnsi="Calibri" w:cs="Calibri"/>
          <w:color w:val="000000" w:themeColor="text1"/>
          <w:sz w:val="22"/>
          <w:szCs w:val="22"/>
        </w:rPr>
      </w:pPr>
      <w:r w:rsidRPr="30ECF5A9">
        <w:rPr>
          <w:rFonts w:ascii="Calibri" w:eastAsia="Calibri" w:hAnsi="Calibri" w:cs="Calibri"/>
          <w:color w:val="000000" w:themeColor="text1"/>
          <w:sz w:val="22"/>
          <w:szCs w:val="22"/>
        </w:rPr>
        <w:t xml:space="preserve">Assigned as GTS: The time slice was assigned to a device by the coordinator using a GTS descriptor element as described in </w:t>
      </w:r>
      <w:r w:rsidRPr="30ECF5A9">
        <w:rPr>
          <w:rFonts w:ascii="Calibri" w:eastAsia="Calibri" w:hAnsi="Calibri" w:cs="Calibri"/>
          <w:color w:val="FF0000"/>
          <w:sz w:val="22"/>
          <w:szCs w:val="22"/>
          <w:highlight w:val="yellow"/>
        </w:rPr>
        <w:t>[REF to 6.3.6]</w:t>
      </w:r>
      <w:r w:rsidRPr="30ECF5A9">
        <w:rPr>
          <w:rFonts w:ascii="Calibri" w:eastAsia="Calibri" w:hAnsi="Calibri" w:cs="Calibri"/>
          <w:color w:val="000000" w:themeColor="text1"/>
          <w:sz w:val="22"/>
          <w:szCs w:val="22"/>
          <w:highlight w:val="yellow"/>
        </w:rPr>
        <w:t>.</w:t>
      </w:r>
      <w:r w:rsidRPr="30ECF5A9">
        <w:rPr>
          <w:rFonts w:ascii="Calibri" w:eastAsia="Calibri" w:hAnsi="Calibri" w:cs="Calibri"/>
          <w:color w:val="000000" w:themeColor="text1"/>
          <w:sz w:val="22"/>
          <w:szCs w:val="22"/>
        </w:rPr>
        <w:t xml:space="preserve"> The corresponding device shall transmit during the GTS as described in </w:t>
      </w:r>
      <w:r w:rsidRPr="30ECF5A9">
        <w:rPr>
          <w:rFonts w:ascii="Calibri" w:eastAsia="Calibri" w:hAnsi="Calibri" w:cs="Calibri"/>
          <w:color w:val="FF0000"/>
          <w:sz w:val="22"/>
          <w:szCs w:val="22"/>
          <w:highlight w:val="yellow"/>
        </w:rPr>
        <w:t>[REF to 6.3.5]</w:t>
      </w:r>
      <w:r w:rsidRPr="30ECF5A9">
        <w:rPr>
          <w:rFonts w:ascii="Calibri" w:eastAsia="Calibri" w:hAnsi="Calibri" w:cs="Calibri"/>
          <w:color w:val="000000" w:themeColor="text1"/>
          <w:sz w:val="22"/>
          <w:szCs w:val="22"/>
          <w:highlight w:val="yellow"/>
        </w:rPr>
        <w:t>.</w:t>
      </w:r>
      <w:r w:rsidRPr="30ECF5A9">
        <w:rPr>
          <w:rFonts w:ascii="Calibri" w:eastAsia="Calibri" w:hAnsi="Calibri" w:cs="Calibri"/>
          <w:color w:val="000000" w:themeColor="text1"/>
          <w:sz w:val="22"/>
          <w:szCs w:val="22"/>
        </w:rPr>
        <w:t xml:space="preserve"> </w:t>
      </w:r>
    </w:p>
    <w:p w14:paraId="5E256613" w14:textId="1B83B246" w:rsidR="540C491B" w:rsidRDefault="52584998" w:rsidP="0DAE8211">
      <w:pPr>
        <w:pStyle w:val="ListParagraph"/>
        <w:numPr>
          <w:ilvl w:val="0"/>
          <w:numId w:val="6"/>
        </w:numPr>
        <w:spacing w:after="160" w:line="259" w:lineRule="auto"/>
        <w:jc w:val="both"/>
        <w:rPr>
          <w:rFonts w:ascii="Calibri" w:eastAsia="Calibri" w:hAnsi="Calibri" w:cs="Calibri"/>
          <w:color w:val="000000" w:themeColor="text1"/>
          <w:sz w:val="22"/>
          <w:szCs w:val="22"/>
        </w:rPr>
      </w:pPr>
      <w:r w:rsidRPr="7A3067DE">
        <w:rPr>
          <w:rFonts w:ascii="Calibri" w:eastAsia="Calibri" w:hAnsi="Calibri" w:cs="Calibri"/>
          <w:color w:val="000000" w:themeColor="text1"/>
          <w:sz w:val="22"/>
          <w:szCs w:val="22"/>
        </w:rPr>
        <w:t>Assigned as RTS: These slots were assigned as RTS by the coordinator using an</w:t>
      </w:r>
      <w:r w:rsidRPr="7A3067DE">
        <w:rPr>
          <w:rFonts w:ascii="Calibri" w:eastAsia="Calibri" w:hAnsi="Calibri" w:cs="Calibri"/>
          <w:i/>
          <w:iCs/>
          <w:color w:val="000000" w:themeColor="text1"/>
          <w:sz w:val="22"/>
          <w:szCs w:val="22"/>
        </w:rPr>
        <w:t xml:space="preserve"> RTS Descriptor</w:t>
      </w:r>
      <w:r w:rsidRPr="7A3067DE">
        <w:rPr>
          <w:rFonts w:ascii="Calibri" w:eastAsia="Calibri" w:hAnsi="Calibri" w:cs="Calibri"/>
          <w:color w:val="000000" w:themeColor="text1"/>
          <w:sz w:val="22"/>
          <w:szCs w:val="22"/>
        </w:rPr>
        <w:t xml:space="preserve"> element. During the RTS, devices may access the channel randomly by means of slotted ALOHA, as defined in </w:t>
      </w:r>
      <w:r w:rsidRPr="7A3067DE">
        <w:rPr>
          <w:rFonts w:ascii="Calibri" w:eastAsia="Calibri" w:hAnsi="Calibri" w:cs="Calibri"/>
          <w:color w:val="FF0000"/>
          <w:sz w:val="22"/>
          <w:szCs w:val="22"/>
          <w:highlight w:val="yellow"/>
        </w:rPr>
        <w:t>[REF to 6.3.4]</w:t>
      </w:r>
      <w:r w:rsidRPr="7A3067DE">
        <w:rPr>
          <w:rFonts w:ascii="Calibri" w:eastAsia="Calibri" w:hAnsi="Calibri" w:cs="Calibri"/>
          <w:color w:val="000000" w:themeColor="text1"/>
          <w:sz w:val="22"/>
          <w:szCs w:val="22"/>
          <w:highlight w:val="yellow"/>
        </w:rPr>
        <w:t>.</w:t>
      </w:r>
    </w:p>
    <w:p w14:paraId="3C8120D5" w14:textId="378A70B2" w:rsidR="540C491B" w:rsidRDefault="52584998" w:rsidP="0DAE8211">
      <w:pPr>
        <w:spacing w:after="160" w:line="259" w:lineRule="auto"/>
        <w:rPr>
          <w:rFonts w:ascii="Calibri" w:eastAsia="Calibri" w:hAnsi="Calibri" w:cs="Calibri"/>
          <w:color w:val="000000" w:themeColor="text1"/>
          <w:sz w:val="22"/>
          <w:szCs w:val="22"/>
        </w:rPr>
      </w:pPr>
      <w:r w:rsidRPr="7A3067DE">
        <w:rPr>
          <w:rFonts w:ascii="Calibri" w:eastAsia="Calibri" w:hAnsi="Calibri" w:cs="Calibri"/>
          <w:color w:val="000000" w:themeColor="text1"/>
          <w:sz w:val="22"/>
          <w:szCs w:val="22"/>
        </w:rPr>
        <w:t>Devices shall refrain from transmissions in superframe slots that were not assigned to it.</w:t>
      </w:r>
    </w:p>
    <w:p w14:paraId="4779996D" w14:textId="522F85DB" w:rsidR="540C491B" w:rsidRDefault="540C491B" w:rsidP="540C491B">
      <w:pPr>
        <w:spacing w:after="160" w:line="259" w:lineRule="auto"/>
        <w:rPr>
          <w:rFonts w:ascii="Calibri" w:eastAsia="Calibri" w:hAnsi="Calibri" w:cs="Calibri"/>
          <w:color w:val="000000" w:themeColor="text1"/>
          <w:sz w:val="22"/>
          <w:szCs w:val="22"/>
        </w:rPr>
      </w:pPr>
      <w:r w:rsidRPr="14B1595C">
        <w:rPr>
          <w:rFonts w:ascii="Calibri" w:eastAsia="Calibri" w:hAnsi="Calibri" w:cs="Calibri"/>
          <w:b/>
          <w:bCs/>
          <w:i/>
          <w:iCs/>
          <w:color w:val="000000" w:themeColor="text1"/>
          <w:sz w:val="22"/>
          <w:szCs w:val="22"/>
        </w:rPr>
        <w:t>Replace figure 9 with the following graphic:</w:t>
      </w:r>
    </w:p>
    <w:p w14:paraId="5D5ED0B4" w14:textId="428FEE12" w:rsidR="540C491B" w:rsidRDefault="65227288" w:rsidP="14B1595C">
      <w:pPr>
        <w:spacing w:after="160" w:line="259" w:lineRule="auto"/>
        <w:jc w:val="center"/>
      </w:pPr>
      <w:r>
        <w:rPr>
          <w:noProof/>
          <w:lang w:eastAsia="en-US"/>
        </w:rPr>
        <w:drawing>
          <wp:inline distT="0" distB="0" distL="0" distR="0" wp14:anchorId="2C5F90A4" wp14:editId="4C431526">
            <wp:extent cx="6021123" cy="1705985"/>
            <wp:effectExtent l="0" t="0" r="0" b="0"/>
            <wp:docPr id="501516167" name="Picture 501516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516167"/>
                    <pic:cNvPicPr/>
                  </pic:nvPicPr>
                  <pic:blipFill>
                    <a:blip r:embed="rId10">
                      <a:extLst>
                        <a:ext uri="{28A0092B-C50C-407E-A947-70E740481C1C}">
                          <a14:useLocalDpi xmlns:a14="http://schemas.microsoft.com/office/drawing/2010/main" val="0"/>
                        </a:ext>
                      </a:extLst>
                    </a:blip>
                    <a:stretch>
                      <a:fillRect/>
                    </a:stretch>
                  </pic:blipFill>
                  <pic:spPr>
                    <a:xfrm>
                      <a:off x="0" y="0"/>
                      <a:ext cx="6021123" cy="1705985"/>
                    </a:xfrm>
                    <a:prstGeom prst="rect">
                      <a:avLst/>
                    </a:prstGeom>
                  </pic:spPr>
                </pic:pic>
              </a:graphicData>
            </a:graphic>
          </wp:inline>
        </w:drawing>
      </w:r>
    </w:p>
    <w:p w14:paraId="67CCBFBA" w14:textId="77508593" w:rsidR="540C491B" w:rsidRDefault="52584998" w:rsidP="14B1595C">
      <w:pPr>
        <w:spacing w:after="160" w:line="259" w:lineRule="auto"/>
        <w:jc w:val="center"/>
        <w:rPr>
          <w:rFonts w:ascii="Calibri" w:eastAsia="Calibri" w:hAnsi="Calibri" w:cs="Calibri"/>
          <w:color w:val="000000" w:themeColor="text1"/>
          <w:sz w:val="22"/>
          <w:szCs w:val="22"/>
        </w:rPr>
      </w:pPr>
      <w:r w:rsidRPr="7A3067DE">
        <w:rPr>
          <w:rFonts w:ascii="Calibri" w:eastAsia="Calibri" w:hAnsi="Calibri" w:cs="Calibri"/>
          <w:color w:val="000000" w:themeColor="text1"/>
          <w:sz w:val="22"/>
          <w:szCs w:val="22"/>
          <w:highlight w:val="yellow"/>
        </w:rPr>
        <w:t>Figure X: Example o</w:t>
      </w:r>
      <w:r w:rsidRPr="7A3067DE">
        <w:rPr>
          <w:rFonts w:ascii="Calibri" w:eastAsia="Calibri" w:hAnsi="Calibri" w:cs="Calibri"/>
          <w:color w:val="000000" w:themeColor="text1"/>
          <w:sz w:val="22"/>
          <w:szCs w:val="22"/>
        </w:rPr>
        <w:t>f a superframe structure</w:t>
      </w:r>
    </w:p>
    <w:p w14:paraId="285B7831" w14:textId="77777777" w:rsidR="0025243A" w:rsidRDefault="0025243A" w:rsidP="4D336306">
      <w:pPr>
        <w:spacing w:after="160" w:line="259" w:lineRule="auto"/>
        <w:rPr>
          <w:rFonts w:ascii="Calibri" w:eastAsia="Calibri" w:hAnsi="Calibri" w:cs="Calibri"/>
          <w:color w:val="000000" w:themeColor="text1"/>
          <w:sz w:val="22"/>
          <w:szCs w:val="22"/>
          <w:highlight w:val="green"/>
        </w:rPr>
      </w:pPr>
    </w:p>
    <w:p w14:paraId="2CEC723A" w14:textId="77C3A9F1" w:rsidR="540C491B" w:rsidRDefault="540C491B" w:rsidP="4D336306">
      <w:pPr>
        <w:spacing w:after="160" w:line="259" w:lineRule="auto"/>
        <w:rPr>
          <w:rFonts w:ascii="Calibri" w:eastAsia="Calibri" w:hAnsi="Calibri" w:cs="Calibri"/>
          <w:color w:val="000000" w:themeColor="text1"/>
          <w:sz w:val="22"/>
          <w:szCs w:val="22"/>
          <w:highlight w:val="green"/>
        </w:rPr>
      </w:pPr>
      <w:r w:rsidRPr="4D336306">
        <w:rPr>
          <w:rFonts w:ascii="Calibri" w:eastAsia="Calibri" w:hAnsi="Calibri" w:cs="Calibri"/>
          <w:color w:val="000000" w:themeColor="text1"/>
          <w:sz w:val="22"/>
          <w:szCs w:val="22"/>
          <w:highlight w:val="green"/>
        </w:rPr>
        <w:t>Update 6.3.3</w:t>
      </w:r>
    </w:p>
    <w:p w14:paraId="36FEE255" w14:textId="0492CE75" w:rsidR="540C491B" w:rsidRDefault="540C491B" w:rsidP="540C491B">
      <w:pPr>
        <w:spacing w:after="160" w:line="259" w:lineRule="auto"/>
        <w:rPr>
          <w:rFonts w:ascii="Calibri" w:eastAsia="Calibri" w:hAnsi="Calibri" w:cs="Calibri"/>
          <w:color w:val="000000" w:themeColor="text1"/>
          <w:sz w:val="22"/>
          <w:szCs w:val="22"/>
        </w:rPr>
      </w:pPr>
      <w:r w:rsidRPr="099A8210">
        <w:rPr>
          <w:rFonts w:ascii="Calibri" w:eastAsia="Calibri" w:hAnsi="Calibri" w:cs="Calibri"/>
          <w:b/>
          <w:bCs/>
          <w:i/>
          <w:iCs/>
          <w:color w:val="000000" w:themeColor="text1"/>
          <w:sz w:val="22"/>
          <w:szCs w:val="22"/>
        </w:rPr>
        <w:t>Delete 6.3.3 (sync text is integrated in “Synchronization”)</w:t>
      </w:r>
    </w:p>
    <w:p w14:paraId="6BB4888C" w14:textId="75571684" w:rsidR="540C491B" w:rsidRDefault="540C491B" w:rsidP="540C491B">
      <w:pPr>
        <w:spacing w:after="160" w:line="259" w:lineRule="auto"/>
        <w:rPr>
          <w:rFonts w:ascii="Calibri" w:eastAsia="Calibri" w:hAnsi="Calibri" w:cs="Calibri"/>
          <w:color w:val="000000" w:themeColor="text1"/>
          <w:sz w:val="22"/>
          <w:szCs w:val="22"/>
        </w:rPr>
      </w:pPr>
      <w:r w:rsidRPr="540C491B">
        <w:rPr>
          <w:rFonts w:ascii="Calibri" w:eastAsia="Calibri" w:hAnsi="Calibri" w:cs="Calibri"/>
          <w:b/>
          <w:bCs/>
          <w:i/>
          <w:iCs/>
          <w:color w:val="000000" w:themeColor="text1"/>
          <w:sz w:val="22"/>
          <w:szCs w:val="22"/>
        </w:rPr>
        <w:t>Add the following text into subclause 6.3.7</w:t>
      </w:r>
      <w:r w:rsidRPr="540C491B">
        <w:rPr>
          <w:rFonts w:ascii="Calibri" w:eastAsia="Calibri" w:hAnsi="Calibri" w:cs="Calibri"/>
          <w:color w:val="000000" w:themeColor="text1"/>
          <w:sz w:val="22"/>
          <w:szCs w:val="22"/>
        </w:rPr>
        <w:t>:</w:t>
      </w:r>
    </w:p>
    <w:p w14:paraId="27CD085E" w14:textId="6E4513E3" w:rsidR="540C491B" w:rsidRDefault="540C491B" w:rsidP="36FB1FD9">
      <w:pPr>
        <w:spacing w:after="160" w:line="259" w:lineRule="auto"/>
        <w:jc w:val="both"/>
        <w:rPr>
          <w:rFonts w:ascii="Calibri" w:eastAsia="Calibri" w:hAnsi="Calibri" w:cs="Calibri"/>
          <w:color w:val="000000" w:themeColor="text1"/>
          <w:sz w:val="22"/>
          <w:szCs w:val="22"/>
          <w:lang w:val="de-DE"/>
        </w:rPr>
      </w:pPr>
      <w:r w:rsidRPr="099A8210">
        <w:rPr>
          <w:rFonts w:ascii="Calibri" w:eastAsia="Calibri" w:hAnsi="Calibri" w:cs="Calibri"/>
          <w:color w:val="000000" w:themeColor="text1"/>
          <w:sz w:val="22"/>
          <w:szCs w:val="22"/>
        </w:rPr>
        <w:t xml:space="preserve">All members shall be synchronized to a coordinator’s clock before they start transmission or reception. A </w:t>
      </w:r>
      <w:r w:rsidRPr="099A8210">
        <w:rPr>
          <w:rFonts w:ascii="Calibri" w:eastAsia="Calibri" w:hAnsi="Calibri" w:cs="Calibri"/>
          <w:i/>
          <w:iCs/>
          <w:color w:val="000000" w:themeColor="text1"/>
          <w:sz w:val="22"/>
          <w:szCs w:val="22"/>
        </w:rPr>
        <w:t>Sync</w:t>
      </w:r>
      <w:r w:rsidRPr="099A8210">
        <w:rPr>
          <w:rFonts w:ascii="Calibri" w:eastAsia="Calibri" w:hAnsi="Calibri" w:cs="Calibri"/>
          <w:color w:val="000000" w:themeColor="text1"/>
          <w:sz w:val="22"/>
          <w:szCs w:val="22"/>
        </w:rPr>
        <w:t xml:space="preserve"> element transmitted by the coordinator enables synchronization of the members for scheduled medium access through time of arrival synchronization.</w:t>
      </w:r>
    </w:p>
    <w:p w14:paraId="491B16D0" w14:textId="4F5FDECD" w:rsidR="540C491B" w:rsidRDefault="52584998" w:rsidP="0DAE8211">
      <w:pPr>
        <w:spacing w:after="160" w:line="259" w:lineRule="auto"/>
        <w:jc w:val="both"/>
        <w:rPr>
          <w:rFonts w:ascii="Calibri" w:eastAsia="Calibri" w:hAnsi="Calibri" w:cs="Calibri"/>
          <w:color w:val="FF0000"/>
          <w:sz w:val="22"/>
          <w:szCs w:val="22"/>
          <w:lang w:val="de-DE"/>
        </w:rPr>
      </w:pPr>
      <w:r w:rsidRPr="7A3067DE">
        <w:rPr>
          <w:rFonts w:ascii="Calibri" w:eastAsia="Calibri" w:hAnsi="Calibri" w:cs="Calibri"/>
          <w:color w:val="000000" w:themeColor="text1"/>
          <w:sz w:val="22"/>
          <w:szCs w:val="22"/>
        </w:rPr>
        <w:t xml:space="preserve">The coordinator shall maintain the value of </w:t>
      </w:r>
      <w:proofErr w:type="spellStart"/>
      <w:r w:rsidRPr="7A3067DE">
        <w:rPr>
          <w:rFonts w:ascii="Calibri" w:eastAsia="Calibri" w:hAnsi="Calibri" w:cs="Calibri"/>
          <w:i/>
          <w:iCs/>
          <w:color w:val="000000" w:themeColor="text1"/>
          <w:sz w:val="22"/>
          <w:szCs w:val="22"/>
        </w:rPr>
        <w:t>macSuperframeNumber</w:t>
      </w:r>
      <w:proofErr w:type="spellEnd"/>
      <w:r w:rsidRPr="7A3067DE">
        <w:rPr>
          <w:rFonts w:ascii="Calibri" w:eastAsia="Calibri" w:hAnsi="Calibri" w:cs="Calibri"/>
          <w:i/>
          <w:iCs/>
          <w:color w:val="000000" w:themeColor="text1"/>
          <w:sz w:val="22"/>
          <w:szCs w:val="22"/>
        </w:rPr>
        <w:t xml:space="preserve"> </w:t>
      </w:r>
      <w:r w:rsidRPr="7A3067DE">
        <w:rPr>
          <w:rFonts w:ascii="Calibri" w:eastAsia="Calibri" w:hAnsi="Calibri" w:cs="Calibri"/>
          <w:color w:val="000000" w:themeColor="text1"/>
          <w:sz w:val="22"/>
          <w:szCs w:val="22"/>
        </w:rPr>
        <w:t xml:space="preserve">and increment it by one for every started superframe. The </w:t>
      </w:r>
      <w:proofErr w:type="spellStart"/>
      <w:r w:rsidRPr="7A3067DE">
        <w:rPr>
          <w:rFonts w:ascii="Calibri" w:eastAsia="Calibri" w:hAnsi="Calibri" w:cs="Calibri"/>
          <w:i/>
          <w:iCs/>
          <w:color w:val="000000" w:themeColor="text1"/>
          <w:sz w:val="22"/>
          <w:szCs w:val="22"/>
        </w:rPr>
        <w:t>macSuperframeNumber</w:t>
      </w:r>
      <w:proofErr w:type="spellEnd"/>
      <w:r w:rsidRPr="7A3067DE">
        <w:rPr>
          <w:rFonts w:ascii="Calibri" w:eastAsia="Calibri" w:hAnsi="Calibri" w:cs="Calibri"/>
          <w:i/>
          <w:iCs/>
          <w:color w:val="000000" w:themeColor="text1"/>
          <w:sz w:val="22"/>
          <w:szCs w:val="22"/>
        </w:rPr>
        <w:t xml:space="preserve"> </w:t>
      </w:r>
      <w:r w:rsidRPr="7A3067DE">
        <w:rPr>
          <w:rFonts w:ascii="Calibri" w:eastAsia="Calibri" w:hAnsi="Calibri" w:cs="Calibri"/>
          <w:color w:val="000000" w:themeColor="text1"/>
          <w:sz w:val="22"/>
          <w:szCs w:val="22"/>
        </w:rPr>
        <w:t xml:space="preserve">value wraps to zero after reaching the maximum value given in </w:t>
      </w:r>
      <w:r w:rsidRPr="7A3067DE">
        <w:rPr>
          <w:rFonts w:ascii="Calibri" w:eastAsia="Calibri" w:hAnsi="Calibri" w:cs="Calibri"/>
          <w:color w:val="FF0000"/>
          <w:sz w:val="22"/>
          <w:szCs w:val="22"/>
          <w:highlight w:val="yellow"/>
        </w:rPr>
        <w:t>[REF to Table 38].</w:t>
      </w:r>
    </w:p>
    <w:p w14:paraId="304ACE9B" w14:textId="45905EF0" w:rsidR="540C491B" w:rsidRDefault="52584998" w:rsidP="099A8210">
      <w:pPr>
        <w:spacing w:after="160" w:line="259" w:lineRule="auto"/>
        <w:jc w:val="both"/>
        <w:rPr>
          <w:rFonts w:ascii="Calibri" w:eastAsia="Calibri" w:hAnsi="Calibri" w:cs="Calibri"/>
          <w:color w:val="000000" w:themeColor="text1"/>
          <w:sz w:val="22"/>
          <w:szCs w:val="22"/>
          <w:lang w:val="de-DE"/>
        </w:rPr>
      </w:pPr>
      <w:r w:rsidRPr="7A3067DE">
        <w:rPr>
          <w:rFonts w:ascii="Calibri" w:eastAsia="Calibri" w:hAnsi="Calibri" w:cs="Calibri"/>
          <w:color w:val="000000" w:themeColor="text1"/>
          <w:sz w:val="22"/>
          <w:szCs w:val="22"/>
        </w:rPr>
        <w:t xml:space="preserve">The coordinator shall transmit a frame containing a </w:t>
      </w:r>
      <w:r w:rsidRPr="7A3067DE">
        <w:rPr>
          <w:rFonts w:ascii="Calibri" w:eastAsia="Calibri" w:hAnsi="Calibri" w:cs="Calibri"/>
          <w:i/>
          <w:iCs/>
          <w:color w:val="000000" w:themeColor="text1"/>
          <w:sz w:val="22"/>
          <w:szCs w:val="22"/>
        </w:rPr>
        <w:t xml:space="preserve">Sync </w:t>
      </w:r>
      <w:r w:rsidRPr="7A3067DE">
        <w:rPr>
          <w:rFonts w:ascii="Calibri" w:eastAsia="Calibri" w:hAnsi="Calibri" w:cs="Calibri"/>
          <w:color w:val="000000" w:themeColor="text1"/>
          <w:sz w:val="22"/>
          <w:szCs w:val="22"/>
        </w:rPr>
        <w:t xml:space="preserve">element </w:t>
      </w:r>
      <w:r w:rsidR="470A3116" w:rsidRPr="7A3067DE">
        <w:rPr>
          <w:rFonts w:ascii="Calibri" w:eastAsia="Calibri" w:hAnsi="Calibri" w:cs="Calibri"/>
          <w:color w:val="000000" w:themeColor="text1"/>
          <w:sz w:val="22"/>
          <w:szCs w:val="22"/>
        </w:rPr>
        <w:t xml:space="preserve">via each OFE </w:t>
      </w:r>
      <w:r w:rsidRPr="7A3067DE">
        <w:rPr>
          <w:rFonts w:ascii="Calibri" w:eastAsia="Calibri" w:hAnsi="Calibri" w:cs="Calibri"/>
          <w:color w:val="000000" w:themeColor="text1"/>
          <w:sz w:val="22"/>
          <w:szCs w:val="22"/>
        </w:rPr>
        <w:t xml:space="preserve">in a suitable time slice with an implementation specific rate but at least every </w:t>
      </w:r>
      <w:proofErr w:type="spellStart"/>
      <w:r w:rsidRPr="7A3067DE">
        <w:rPr>
          <w:rFonts w:ascii="Calibri" w:eastAsia="Calibri" w:hAnsi="Calibri" w:cs="Calibri"/>
          <w:i/>
          <w:iCs/>
          <w:color w:val="000000" w:themeColor="text1"/>
          <w:sz w:val="22"/>
          <w:szCs w:val="22"/>
        </w:rPr>
        <w:t>aMinSyncInterval</w:t>
      </w:r>
      <w:proofErr w:type="spellEnd"/>
      <w:r w:rsidRPr="7A3067DE">
        <w:rPr>
          <w:rFonts w:ascii="Calibri" w:eastAsia="Calibri" w:hAnsi="Calibri" w:cs="Calibri"/>
          <w:color w:val="000000" w:themeColor="text1"/>
          <w:sz w:val="22"/>
          <w:szCs w:val="22"/>
        </w:rPr>
        <w:t xml:space="preserve">. The frame’s receiver address shall be the broadcast address. The </w:t>
      </w:r>
      <w:r w:rsidRPr="7A3067DE">
        <w:rPr>
          <w:rFonts w:ascii="Calibri" w:eastAsia="Calibri" w:hAnsi="Calibri" w:cs="Calibri"/>
          <w:i/>
          <w:iCs/>
          <w:color w:val="000000" w:themeColor="text1"/>
          <w:sz w:val="22"/>
          <w:szCs w:val="22"/>
        </w:rPr>
        <w:t>Sync</w:t>
      </w:r>
      <w:r w:rsidRPr="7A3067DE">
        <w:rPr>
          <w:rFonts w:ascii="Calibri" w:eastAsia="Calibri" w:hAnsi="Calibri" w:cs="Calibri"/>
          <w:color w:val="000000" w:themeColor="text1"/>
          <w:sz w:val="22"/>
          <w:szCs w:val="22"/>
        </w:rPr>
        <w:t xml:space="preserve"> element shall contain the current </w:t>
      </w:r>
      <w:proofErr w:type="spellStart"/>
      <w:r w:rsidRPr="7A3067DE">
        <w:rPr>
          <w:rFonts w:ascii="Calibri" w:eastAsia="Calibri" w:hAnsi="Calibri" w:cs="Calibri"/>
          <w:i/>
          <w:iCs/>
          <w:color w:val="000000" w:themeColor="text1"/>
          <w:sz w:val="22"/>
          <w:szCs w:val="22"/>
        </w:rPr>
        <w:t>macSuperframeNumber</w:t>
      </w:r>
      <w:proofErr w:type="spellEnd"/>
      <w:r w:rsidRPr="7A3067DE">
        <w:rPr>
          <w:rFonts w:ascii="Calibri" w:eastAsia="Calibri" w:hAnsi="Calibri" w:cs="Calibri"/>
          <w:i/>
          <w:iCs/>
          <w:color w:val="000000" w:themeColor="text1"/>
          <w:sz w:val="22"/>
          <w:szCs w:val="22"/>
        </w:rPr>
        <w:t>,</w:t>
      </w:r>
      <w:r w:rsidRPr="7A3067DE">
        <w:rPr>
          <w:rFonts w:ascii="Calibri" w:eastAsia="Calibri" w:hAnsi="Calibri" w:cs="Calibri"/>
          <w:color w:val="000000" w:themeColor="text1"/>
          <w:sz w:val="22"/>
          <w:szCs w:val="22"/>
        </w:rPr>
        <w:t xml:space="preserve"> the number of slots contained in the superframe,</w:t>
      </w:r>
      <w:r w:rsidRPr="7A3067DE">
        <w:rPr>
          <w:rFonts w:ascii="Calibri" w:eastAsia="Calibri" w:hAnsi="Calibri" w:cs="Calibri"/>
          <w:i/>
          <w:iCs/>
          <w:color w:val="000000" w:themeColor="text1"/>
          <w:sz w:val="22"/>
          <w:szCs w:val="22"/>
        </w:rPr>
        <w:t xml:space="preserve"> </w:t>
      </w:r>
      <w:r w:rsidRPr="7A3067DE">
        <w:rPr>
          <w:rFonts w:ascii="Calibri" w:eastAsia="Calibri" w:hAnsi="Calibri" w:cs="Calibri"/>
          <w:color w:val="000000" w:themeColor="text1"/>
          <w:sz w:val="22"/>
          <w:szCs w:val="22"/>
        </w:rPr>
        <w:t xml:space="preserve">and the number of the slot in which the frame containing the </w:t>
      </w:r>
      <w:r w:rsidRPr="7A3067DE">
        <w:rPr>
          <w:rFonts w:ascii="Calibri" w:eastAsia="Calibri" w:hAnsi="Calibri" w:cs="Calibri"/>
          <w:i/>
          <w:iCs/>
          <w:color w:val="000000" w:themeColor="text1"/>
          <w:sz w:val="22"/>
          <w:szCs w:val="22"/>
        </w:rPr>
        <w:t>Sync</w:t>
      </w:r>
      <w:r w:rsidRPr="7A3067DE">
        <w:rPr>
          <w:rFonts w:ascii="Calibri" w:eastAsia="Calibri" w:hAnsi="Calibri" w:cs="Calibri"/>
          <w:color w:val="000000" w:themeColor="text1"/>
          <w:sz w:val="22"/>
          <w:szCs w:val="22"/>
        </w:rPr>
        <w:t xml:space="preserve"> element was transmitted in. The coordinator shall start transmitting the frame at the start of the superframe slot.</w:t>
      </w:r>
    </w:p>
    <w:p w14:paraId="728B4209" w14:textId="1B51B17B" w:rsidR="540C491B" w:rsidRDefault="540C491B" w:rsidP="0DAE8211">
      <w:pPr>
        <w:spacing w:after="160" w:line="259" w:lineRule="auto"/>
        <w:jc w:val="both"/>
        <w:rPr>
          <w:rFonts w:ascii="Calibri" w:eastAsia="Calibri" w:hAnsi="Calibri" w:cs="Calibri"/>
          <w:i/>
          <w:iCs/>
          <w:color w:val="000000" w:themeColor="text1"/>
          <w:sz w:val="22"/>
          <w:szCs w:val="22"/>
          <w:lang w:val="de-DE"/>
        </w:rPr>
      </w:pPr>
      <w:r w:rsidRPr="0DAE8211">
        <w:rPr>
          <w:rFonts w:ascii="Calibri" w:eastAsia="Calibri" w:hAnsi="Calibri" w:cs="Calibri"/>
          <w:i/>
          <w:iCs/>
          <w:color w:val="000000" w:themeColor="text1"/>
          <w:sz w:val="22"/>
          <w:szCs w:val="22"/>
        </w:rPr>
        <w:t>NOTE – As defined for each PHY, the real transmit time does not deviate by more than aPhyOfeSyncAccuracy from the nominal transmit time.</w:t>
      </w:r>
    </w:p>
    <w:p w14:paraId="3962E0A1" w14:textId="048DC3E7" w:rsidR="00040E32" w:rsidRDefault="540C491B" w:rsidP="0DAE8211">
      <w:pPr>
        <w:spacing w:after="160" w:line="259" w:lineRule="auto"/>
        <w:jc w:val="both"/>
        <w:rPr>
          <w:rFonts w:ascii="Calibri" w:eastAsia="Calibri" w:hAnsi="Calibri" w:cs="Calibri"/>
          <w:color w:val="000000" w:themeColor="text1"/>
          <w:sz w:val="22"/>
          <w:szCs w:val="22"/>
        </w:rPr>
      </w:pPr>
      <w:r w:rsidRPr="099A8210">
        <w:rPr>
          <w:rFonts w:ascii="Calibri" w:eastAsia="Calibri" w:hAnsi="Calibri" w:cs="Calibri"/>
          <w:color w:val="000000" w:themeColor="text1"/>
          <w:sz w:val="22"/>
          <w:szCs w:val="22"/>
        </w:rPr>
        <w:t xml:space="preserve">If the coordinator supports the </w:t>
      </w:r>
      <w:r w:rsidRPr="099A8210">
        <w:rPr>
          <w:rFonts w:ascii="Calibri" w:eastAsia="Calibri" w:hAnsi="Calibri" w:cs="Calibri"/>
          <w:i/>
          <w:iCs/>
          <w:color w:val="000000" w:themeColor="text1"/>
          <w:sz w:val="22"/>
          <w:szCs w:val="22"/>
        </w:rPr>
        <w:t>capExplicitMimoEstimation</w:t>
      </w:r>
      <w:r w:rsidRPr="099A8210">
        <w:rPr>
          <w:rFonts w:ascii="Calibri" w:eastAsia="Calibri" w:hAnsi="Calibri" w:cs="Calibri"/>
          <w:color w:val="000000" w:themeColor="text1"/>
          <w:sz w:val="22"/>
          <w:szCs w:val="22"/>
        </w:rPr>
        <w:t xml:space="preserve"> capability, it shall embed an explicit MIMO pilot in the </w:t>
      </w:r>
      <w:r w:rsidRPr="099A8210">
        <w:rPr>
          <w:rFonts w:ascii="Calibri" w:eastAsia="Calibri" w:hAnsi="Calibri" w:cs="Calibri"/>
          <w:i/>
          <w:iCs/>
          <w:color w:val="000000" w:themeColor="text1"/>
          <w:sz w:val="22"/>
          <w:szCs w:val="22"/>
        </w:rPr>
        <w:t>Sync</w:t>
      </w:r>
      <w:r w:rsidRPr="099A8210">
        <w:rPr>
          <w:rFonts w:ascii="Calibri" w:eastAsia="Calibri" w:hAnsi="Calibri" w:cs="Calibri"/>
          <w:color w:val="000000" w:themeColor="text1"/>
          <w:sz w:val="22"/>
          <w:szCs w:val="22"/>
        </w:rPr>
        <w:t xml:space="preserve"> frame, as detailed in </w:t>
      </w:r>
      <w:r w:rsidRPr="099A8210">
        <w:rPr>
          <w:rFonts w:ascii="Calibri" w:eastAsia="Calibri" w:hAnsi="Calibri" w:cs="Calibri"/>
          <w:color w:val="FF0000"/>
          <w:sz w:val="22"/>
          <w:szCs w:val="22"/>
          <w:highlight w:val="yellow"/>
        </w:rPr>
        <w:t>[REF to 6.9]</w:t>
      </w:r>
      <w:r w:rsidRPr="099A8210">
        <w:rPr>
          <w:rFonts w:ascii="Calibri" w:eastAsia="Calibri" w:hAnsi="Calibri" w:cs="Calibri"/>
          <w:color w:val="000000" w:themeColor="text1"/>
          <w:sz w:val="22"/>
          <w:szCs w:val="22"/>
        </w:rPr>
        <w:t>.</w:t>
      </w:r>
    </w:p>
    <w:p w14:paraId="387CBD89" w14:textId="1C2B7237" w:rsidR="14B1595C" w:rsidRDefault="14B1595C" w:rsidP="14B1595C">
      <w:pPr>
        <w:spacing w:after="160" w:line="259" w:lineRule="auto"/>
        <w:jc w:val="both"/>
        <w:rPr>
          <w:color w:val="000000" w:themeColor="text1"/>
          <w:szCs w:val="24"/>
        </w:rPr>
      </w:pPr>
    </w:p>
    <w:p w14:paraId="028954CA" w14:textId="4E0DD27E" w:rsidR="540C491B" w:rsidRDefault="52584998" w:rsidP="0DAE8211">
      <w:pPr>
        <w:spacing w:after="160" w:line="259" w:lineRule="auto"/>
        <w:jc w:val="both"/>
        <w:rPr>
          <w:rFonts w:ascii="Calibri" w:eastAsia="Calibri" w:hAnsi="Calibri" w:cs="Calibri"/>
          <w:color w:val="000000" w:themeColor="text1"/>
          <w:sz w:val="22"/>
          <w:szCs w:val="22"/>
        </w:rPr>
      </w:pPr>
      <w:r w:rsidRPr="7A3067DE">
        <w:rPr>
          <w:rFonts w:ascii="Calibri" w:eastAsia="Calibri" w:hAnsi="Calibri" w:cs="Calibri"/>
          <w:color w:val="000000" w:themeColor="text1"/>
          <w:sz w:val="22"/>
          <w:szCs w:val="22"/>
        </w:rPr>
        <w:t xml:space="preserve">Upon reception of a </w:t>
      </w:r>
      <w:r w:rsidRPr="7A3067DE">
        <w:rPr>
          <w:rFonts w:ascii="Calibri" w:eastAsia="Calibri" w:hAnsi="Calibri" w:cs="Calibri"/>
          <w:i/>
          <w:iCs/>
          <w:color w:val="000000" w:themeColor="text1"/>
          <w:sz w:val="22"/>
          <w:szCs w:val="22"/>
        </w:rPr>
        <w:t xml:space="preserve">Sync </w:t>
      </w:r>
      <w:r w:rsidRPr="7A3067DE">
        <w:rPr>
          <w:rFonts w:ascii="Calibri" w:eastAsia="Calibri" w:hAnsi="Calibri" w:cs="Calibri"/>
          <w:color w:val="000000" w:themeColor="text1"/>
          <w:sz w:val="22"/>
          <w:szCs w:val="22"/>
        </w:rPr>
        <w:t xml:space="preserve">element, members shall set their value of </w:t>
      </w:r>
      <w:proofErr w:type="spellStart"/>
      <w:r w:rsidRPr="7A3067DE">
        <w:rPr>
          <w:rFonts w:ascii="Calibri" w:eastAsia="Calibri" w:hAnsi="Calibri" w:cs="Calibri"/>
          <w:i/>
          <w:iCs/>
          <w:color w:val="000000" w:themeColor="text1"/>
          <w:sz w:val="22"/>
          <w:szCs w:val="22"/>
        </w:rPr>
        <w:t>macSuperframeNumber</w:t>
      </w:r>
      <w:proofErr w:type="spellEnd"/>
      <w:r w:rsidRPr="7A3067DE">
        <w:rPr>
          <w:rFonts w:ascii="Calibri" w:eastAsia="Calibri" w:hAnsi="Calibri" w:cs="Calibri"/>
          <w:i/>
          <w:iCs/>
          <w:color w:val="000000" w:themeColor="text1"/>
          <w:sz w:val="22"/>
          <w:szCs w:val="22"/>
        </w:rPr>
        <w:t xml:space="preserve"> </w:t>
      </w:r>
      <w:r w:rsidRPr="7A3067DE">
        <w:rPr>
          <w:rFonts w:ascii="Calibri" w:eastAsia="Calibri" w:hAnsi="Calibri" w:cs="Calibri"/>
          <w:color w:val="000000" w:themeColor="text1"/>
          <w:sz w:val="22"/>
          <w:szCs w:val="22"/>
        </w:rPr>
        <w:t xml:space="preserve">and </w:t>
      </w:r>
      <w:r w:rsidRPr="7A3067DE">
        <w:rPr>
          <w:rFonts w:ascii="Calibri" w:eastAsia="Calibri" w:hAnsi="Calibri" w:cs="Calibri"/>
          <w:i/>
          <w:iCs/>
          <w:color w:val="000000" w:themeColor="text1"/>
          <w:sz w:val="22"/>
          <w:szCs w:val="22"/>
        </w:rPr>
        <w:t>macNumSuperframeSlots</w:t>
      </w:r>
      <w:r w:rsidRPr="7A3067DE">
        <w:rPr>
          <w:rFonts w:ascii="Calibri" w:eastAsia="Calibri" w:hAnsi="Calibri" w:cs="Calibri"/>
          <w:color w:val="000000" w:themeColor="text1"/>
          <w:sz w:val="22"/>
          <w:szCs w:val="22"/>
        </w:rPr>
        <w:t xml:space="preserve"> to the value in the received </w:t>
      </w:r>
      <w:r w:rsidRPr="7A3067DE">
        <w:rPr>
          <w:rFonts w:ascii="Calibri" w:eastAsia="Calibri" w:hAnsi="Calibri" w:cs="Calibri"/>
          <w:i/>
          <w:iCs/>
          <w:color w:val="000000" w:themeColor="text1"/>
          <w:sz w:val="22"/>
          <w:szCs w:val="22"/>
        </w:rPr>
        <w:t>Sync</w:t>
      </w:r>
      <w:r w:rsidRPr="7A3067DE">
        <w:rPr>
          <w:rFonts w:ascii="Calibri" w:eastAsia="Calibri" w:hAnsi="Calibri" w:cs="Calibri"/>
          <w:color w:val="000000" w:themeColor="text1"/>
          <w:sz w:val="22"/>
          <w:szCs w:val="22"/>
        </w:rPr>
        <w:t xml:space="preserve"> element. Moreover, members shall synchronize their clocks to the coordinator’s clock using the received </w:t>
      </w:r>
      <w:r w:rsidRPr="7A3067DE">
        <w:rPr>
          <w:rFonts w:ascii="Calibri" w:eastAsia="Calibri" w:hAnsi="Calibri" w:cs="Calibri"/>
          <w:i/>
          <w:iCs/>
          <w:color w:val="000000" w:themeColor="text1"/>
          <w:sz w:val="22"/>
          <w:szCs w:val="22"/>
        </w:rPr>
        <w:t>Sync</w:t>
      </w:r>
      <w:r w:rsidRPr="7A3067DE">
        <w:rPr>
          <w:rFonts w:ascii="Calibri" w:eastAsia="Calibri" w:hAnsi="Calibri" w:cs="Calibri"/>
          <w:color w:val="000000" w:themeColor="text1"/>
          <w:sz w:val="22"/>
          <w:szCs w:val="22"/>
        </w:rPr>
        <w:t xml:space="preserve"> element. Devices shall reduce the offset between their local clock and the time indicated through the </w:t>
      </w:r>
      <w:r w:rsidRPr="7A3067DE">
        <w:rPr>
          <w:rFonts w:ascii="Calibri" w:eastAsia="Calibri" w:hAnsi="Calibri" w:cs="Calibri"/>
          <w:i/>
          <w:iCs/>
          <w:color w:val="000000" w:themeColor="text1"/>
          <w:sz w:val="22"/>
          <w:szCs w:val="22"/>
        </w:rPr>
        <w:t>Sync Slot</w:t>
      </w:r>
      <w:r w:rsidRPr="7A3067DE">
        <w:rPr>
          <w:rFonts w:ascii="Calibri" w:eastAsia="Calibri" w:hAnsi="Calibri" w:cs="Calibri"/>
          <w:color w:val="000000" w:themeColor="text1"/>
          <w:sz w:val="22"/>
          <w:szCs w:val="22"/>
        </w:rPr>
        <w:t xml:space="preserve"> and the </w:t>
      </w:r>
      <w:r w:rsidRPr="7A3067DE">
        <w:rPr>
          <w:rFonts w:ascii="Calibri" w:eastAsia="Calibri" w:hAnsi="Calibri" w:cs="Calibri"/>
          <w:i/>
          <w:iCs/>
          <w:color w:val="000000" w:themeColor="text1"/>
          <w:sz w:val="22"/>
          <w:szCs w:val="22"/>
        </w:rPr>
        <w:t>Superframe Number</w:t>
      </w:r>
      <w:r w:rsidRPr="7A3067DE">
        <w:rPr>
          <w:rFonts w:ascii="Calibri" w:eastAsia="Calibri" w:hAnsi="Calibri" w:cs="Calibri"/>
          <w:color w:val="000000" w:themeColor="text1"/>
          <w:sz w:val="22"/>
          <w:szCs w:val="22"/>
        </w:rPr>
        <w:t xml:space="preserve"> fields within the </w:t>
      </w:r>
      <w:r w:rsidRPr="7A3067DE">
        <w:rPr>
          <w:rFonts w:ascii="Calibri" w:eastAsia="Calibri" w:hAnsi="Calibri" w:cs="Calibri"/>
          <w:i/>
          <w:iCs/>
          <w:color w:val="000000" w:themeColor="text1"/>
          <w:sz w:val="22"/>
          <w:szCs w:val="22"/>
        </w:rPr>
        <w:t>Sync</w:t>
      </w:r>
      <w:r w:rsidRPr="7A3067DE">
        <w:rPr>
          <w:rFonts w:ascii="Calibri" w:eastAsia="Calibri" w:hAnsi="Calibri" w:cs="Calibri"/>
          <w:color w:val="000000" w:themeColor="text1"/>
          <w:sz w:val="22"/>
          <w:szCs w:val="22"/>
        </w:rPr>
        <w:t xml:space="preserve"> element to less than </w:t>
      </w:r>
      <w:r w:rsidRPr="7A3067DE">
        <w:rPr>
          <w:rFonts w:ascii="Calibri" w:eastAsia="Calibri" w:hAnsi="Calibri" w:cs="Calibri"/>
          <w:i/>
          <w:iCs/>
          <w:color w:val="000000" w:themeColor="text1"/>
          <w:sz w:val="22"/>
          <w:szCs w:val="22"/>
        </w:rPr>
        <w:t>aPhyOfeSyncAccuracy</w:t>
      </w:r>
      <w:r w:rsidRPr="7A3067DE">
        <w:rPr>
          <w:rFonts w:ascii="Calibri" w:eastAsia="Calibri" w:hAnsi="Calibri" w:cs="Calibri"/>
          <w:color w:val="000000" w:themeColor="text1"/>
          <w:sz w:val="22"/>
          <w:szCs w:val="22"/>
        </w:rPr>
        <w:t>.</w:t>
      </w:r>
    </w:p>
    <w:p w14:paraId="0FCBAD7D" w14:textId="518E9615" w:rsidR="00AC2EC3" w:rsidRDefault="52584998" w:rsidP="0DAE8211">
      <w:pPr>
        <w:spacing w:after="160" w:line="259" w:lineRule="auto"/>
        <w:jc w:val="both"/>
        <w:rPr>
          <w:rFonts w:ascii="Calibri" w:eastAsia="Calibri" w:hAnsi="Calibri" w:cs="Calibri"/>
          <w:color w:val="000000" w:themeColor="text1"/>
          <w:sz w:val="22"/>
          <w:szCs w:val="22"/>
        </w:rPr>
      </w:pPr>
      <w:r w:rsidRPr="7A3067DE">
        <w:rPr>
          <w:rFonts w:ascii="Calibri" w:eastAsia="Calibri" w:hAnsi="Calibri" w:cs="Calibri"/>
          <w:color w:val="000000" w:themeColor="text1"/>
          <w:sz w:val="22"/>
          <w:szCs w:val="22"/>
        </w:rPr>
        <w:t xml:space="preserve">If no </w:t>
      </w:r>
      <w:r w:rsidRPr="7A3067DE">
        <w:rPr>
          <w:rFonts w:ascii="Calibri" w:eastAsia="Calibri" w:hAnsi="Calibri" w:cs="Calibri"/>
          <w:i/>
          <w:iCs/>
          <w:color w:val="000000" w:themeColor="text1"/>
          <w:sz w:val="22"/>
          <w:szCs w:val="22"/>
        </w:rPr>
        <w:t>Sync</w:t>
      </w:r>
      <w:r w:rsidRPr="7A3067DE">
        <w:rPr>
          <w:rFonts w:ascii="Calibri" w:eastAsia="Calibri" w:hAnsi="Calibri" w:cs="Calibri"/>
          <w:color w:val="000000" w:themeColor="text1"/>
          <w:sz w:val="22"/>
          <w:szCs w:val="22"/>
        </w:rPr>
        <w:t xml:space="preserve"> element is received within a superframe, devices shall assume that the value specified for </w:t>
      </w:r>
      <w:r w:rsidRPr="7A3067DE">
        <w:rPr>
          <w:rFonts w:ascii="Calibri" w:eastAsia="Calibri" w:hAnsi="Calibri" w:cs="Calibri"/>
          <w:i/>
          <w:iCs/>
          <w:color w:val="000000" w:themeColor="text1"/>
          <w:sz w:val="22"/>
          <w:szCs w:val="22"/>
        </w:rPr>
        <w:t xml:space="preserve">macNumSuperframeSlots </w:t>
      </w:r>
      <w:r w:rsidRPr="7A3067DE">
        <w:rPr>
          <w:rFonts w:ascii="Calibri" w:eastAsia="Calibri" w:hAnsi="Calibri" w:cs="Calibri"/>
          <w:color w:val="000000" w:themeColor="text1"/>
          <w:sz w:val="22"/>
          <w:szCs w:val="22"/>
        </w:rPr>
        <w:t xml:space="preserve">in the last received </w:t>
      </w:r>
      <w:r w:rsidRPr="7A3067DE">
        <w:rPr>
          <w:rFonts w:ascii="Calibri" w:eastAsia="Calibri" w:hAnsi="Calibri" w:cs="Calibri"/>
          <w:i/>
          <w:iCs/>
          <w:color w:val="000000" w:themeColor="text1"/>
          <w:sz w:val="22"/>
          <w:szCs w:val="22"/>
        </w:rPr>
        <w:t xml:space="preserve">Sync </w:t>
      </w:r>
      <w:r w:rsidRPr="7A3067DE">
        <w:rPr>
          <w:rFonts w:ascii="Calibri" w:eastAsia="Calibri" w:hAnsi="Calibri" w:cs="Calibri"/>
          <w:color w:val="000000" w:themeColor="text1"/>
          <w:sz w:val="22"/>
          <w:szCs w:val="22"/>
        </w:rPr>
        <w:t xml:space="preserve">element is still valid and increase </w:t>
      </w:r>
      <w:proofErr w:type="spellStart"/>
      <w:r w:rsidRPr="7A3067DE">
        <w:rPr>
          <w:rFonts w:ascii="Calibri" w:eastAsia="Calibri" w:hAnsi="Calibri" w:cs="Calibri"/>
          <w:i/>
          <w:iCs/>
          <w:color w:val="000000" w:themeColor="text1"/>
          <w:sz w:val="22"/>
          <w:szCs w:val="22"/>
        </w:rPr>
        <w:t>macSuperframeNumber</w:t>
      </w:r>
      <w:proofErr w:type="spellEnd"/>
      <w:r w:rsidRPr="7A3067DE">
        <w:rPr>
          <w:rFonts w:ascii="Calibri" w:eastAsia="Calibri" w:hAnsi="Calibri" w:cs="Calibri"/>
          <w:i/>
          <w:iCs/>
          <w:color w:val="000000" w:themeColor="text1"/>
          <w:sz w:val="22"/>
          <w:szCs w:val="22"/>
        </w:rPr>
        <w:t xml:space="preserve"> </w:t>
      </w:r>
      <w:r w:rsidRPr="7A3067DE">
        <w:rPr>
          <w:rFonts w:ascii="Calibri" w:eastAsia="Calibri" w:hAnsi="Calibri" w:cs="Calibri"/>
          <w:color w:val="000000" w:themeColor="text1"/>
          <w:sz w:val="22"/>
          <w:szCs w:val="22"/>
        </w:rPr>
        <w:t>at the time the next expected superframe starts.</w:t>
      </w:r>
    </w:p>
    <w:p w14:paraId="661A87CD" w14:textId="4F393C93" w:rsidR="0DAE8211" w:rsidRDefault="52584998" w:rsidP="14B1595C">
      <w:pPr>
        <w:spacing w:after="160" w:line="259" w:lineRule="auto"/>
        <w:jc w:val="both"/>
        <w:rPr>
          <w:rFonts w:ascii="Calibri" w:eastAsia="Calibri" w:hAnsi="Calibri" w:cs="Calibri"/>
          <w:color w:val="000000" w:themeColor="text1"/>
          <w:sz w:val="22"/>
          <w:szCs w:val="22"/>
        </w:rPr>
      </w:pPr>
      <w:r w:rsidRPr="7A3067DE">
        <w:rPr>
          <w:rFonts w:ascii="Calibri" w:eastAsia="Calibri" w:hAnsi="Calibri" w:cs="Calibri"/>
          <w:color w:val="000000" w:themeColor="text1"/>
          <w:sz w:val="22"/>
          <w:szCs w:val="22"/>
        </w:rPr>
        <w:t xml:space="preserve">If a </w:t>
      </w:r>
      <w:r w:rsidRPr="7A3067DE">
        <w:rPr>
          <w:rFonts w:ascii="Calibri" w:eastAsia="Calibri" w:hAnsi="Calibri" w:cs="Calibri"/>
          <w:i/>
          <w:iCs/>
          <w:color w:val="000000" w:themeColor="text1"/>
          <w:sz w:val="22"/>
          <w:szCs w:val="22"/>
        </w:rPr>
        <w:t>Sync</w:t>
      </w:r>
      <w:r w:rsidRPr="7A3067DE">
        <w:rPr>
          <w:rFonts w:ascii="Calibri" w:eastAsia="Calibri" w:hAnsi="Calibri" w:cs="Calibri"/>
          <w:color w:val="000000" w:themeColor="text1"/>
          <w:sz w:val="22"/>
          <w:szCs w:val="22"/>
        </w:rPr>
        <w:t xml:space="preserve"> element is not received within </w:t>
      </w:r>
      <w:proofErr w:type="spellStart"/>
      <w:r w:rsidRPr="7A3067DE">
        <w:rPr>
          <w:rFonts w:ascii="Calibri" w:eastAsia="Calibri" w:hAnsi="Calibri" w:cs="Calibri"/>
          <w:i/>
          <w:iCs/>
          <w:color w:val="000000" w:themeColor="text1"/>
          <w:sz w:val="22"/>
          <w:szCs w:val="22"/>
        </w:rPr>
        <w:t>aMinSyncInterval</w:t>
      </w:r>
      <w:proofErr w:type="spellEnd"/>
      <w:r w:rsidRPr="7A3067DE">
        <w:rPr>
          <w:rFonts w:ascii="Calibri" w:eastAsia="Calibri" w:hAnsi="Calibri" w:cs="Calibri"/>
          <w:color w:val="000000" w:themeColor="text1"/>
          <w:sz w:val="22"/>
          <w:szCs w:val="22"/>
        </w:rPr>
        <w:t xml:space="preserve">, devices shall keep listening for the next </w:t>
      </w:r>
      <w:r w:rsidRPr="7A3067DE">
        <w:rPr>
          <w:rFonts w:ascii="Calibri" w:eastAsia="Calibri" w:hAnsi="Calibri" w:cs="Calibri"/>
          <w:i/>
          <w:iCs/>
          <w:color w:val="000000" w:themeColor="text1"/>
          <w:sz w:val="22"/>
          <w:szCs w:val="22"/>
        </w:rPr>
        <w:t>Sync</w:t>
      </w:r>
      <w:r w:rsidRPr="7A3067DE">
        <w:rPr>
          <w:rFonts w:ascii="Calibri" w:eastAsia="Calibri" w:hAnsi="Calibri" w:cs="Calibri"/>
          <w:color w:val="000000" w:themeColor="text1"/>
          <w:sz w:val="22"/>
          <w:szCs w:val="22"/>
        </w:rPr>
        <w:t xml:space="preserve"> element in order to synchronize. Members are considered not synchronized after more than </w:t>
      </w:r>
      <w:r w:rsidRPr="7A3067DE">
        <w:rPr>
          <w:rFonts w:ascii="Calibri" w:eastAsia="Calibri" w:hAnsi="Calibri" w:cs="Calibri"/>
          <w:color w:val="000000" w:themeColor="text1"/>
          <w:sz w:val="22"/>
          <w:szCs w:val="22"/>
          <w:highlight w:val="yellow"/>
        </w:rPr>
        <w:t xml:space="preserve">2 * </w:t>
      </w:r>
      <w:proofErr w:type="spellStart"/>
      <w:r w:rsidRPr="7A3067DE">
        <w:rPr>
          <w:rFonts w:ascii="Calibri" w:eastAsia="Calibri" w:hAnsi="Calibri" w:cs="Calibri"/>
          <w:i/>
          <w:iCs/>
          <w:color w:val="000000" w:themeColor="text1"/>
          <w:sz w:val="22"/>
          <w:szCs w:val="22"/>
          <w:highlight w:val="yellow"/>
        </w:rPr>
        <w:t>aMinSyncInterval</w:t>
      </w:r>
      <w:proofErr w:type="spellEnd"/>
      <w:r w:rsidRPr="7A3067DE">
        <w:rPr>
          <w:rFonts w:ascii="Calibri" w:eastAsia="Calibri" w:hAnsi="Calibri" w:cs="Calibri"/>
          <w:i/>
          <w:iCs/>
          <w:color w:val="000000" w:themeColor="text1"/>
          <w:sz w:val="22"/>
          <w:szCs w:val="22"/>
        </w:rPr>
        <w:t xml:space="preserve"> </w:t>
      </w:r>
      <w:r w:rsidRPr="7A3067DE">
        <w:rPr>
          <w:rFonts w:ascii="Calibri" w:eastAsia="Calibri" w:hAnsi="Calibri" w:cs="Calibri"/>
          <w:color w:val="000000" w:themeColor="text1"/>
          <w:sz w:val="22"/>
          <w:szCs w:val="22"/>
        </w:rPr>
        <w:t xml:space="preserve">has passed without reception of a </w:t>
      </w:r>
      <w:r w:rsidRPr="7A3067DE">
        <w:rPr>
          <w:rFonts w:ascii="Calibri" w:eastAsia="Calibri" w:hAnsi="Calibri" w:cs="Calibri"/>
          <w:i/>
          <w:iCs/>
          <w:color w:val="000000" w:themeColor="text1"/>
          <w:sz w:val="22"/>
          <w:szCs w:val="22"/>
        </w:rPr>
        <w:t>Sync</w:t>
      </w:r>
      <w:r w:rsidRPr="7A3067DE">
        <w:rPr>
          <w:rFonts w:ascii="Calibri" w:eastAsia="Calibri" w:hAnsi="Calibri" w:cs="Calibri"/>
          <w:color w:val="000000" w:themeColor="text1"/>
          <w:sz w:val="22"/>
          <w:szCs w:val="22"/>
        </w:rPr>
        <w:t xml:space="preserve"> element.</w:t>
      </w:r>
    </w:p>
    <w:p w14:paraId="19B3F27E" w14:textId="0BCBCBEF" w:rsidR="00AC2EC3" w:rsidRPr="00AC2EC3" w:rsidRDefault="474A5D5E" w:rsidP="7A3067DE">
      <w:pPr>
        <w:spacing w:after="160" w:line="259" w:lineRule="auto"/>
        <w:jc w:val="both"/>
        <w:rPr>
          <w:b/>
          <w:bCs/>
          <w:i/>
          <w:iCs/>
          <w:color w:val="000000" w:themeColor="text1"/>
        </w:rPr>
      </w:pPr>
      <w:r w:rsidRPr="7A3067DE">
        <w:rPr>
          <w:rFonts w:ascii="Calibri" w:eastAsia="Calibri" w:hAnsi="Calibri" w:cs="Calibri"/>
          <w:i/>
          <w:iCs/>
          <w:smallCaps/>
          <w:color w:val="000000" w:themeColor="text1"/>
          <w:sz w:val="22"/>
          <w:szCs w:val="22"/>
        </w:rPr>
        <w:t xml:space="preserve">NOTE – </w:t>
      </w:r>
      <w:r w:rsidRPr="7A3067DE">
        <w:rPr>
          <w:rFonts w:ascii="Calibri" w:eastAsia="Calibri" w:hAnsi="Calibri" w:cs="Calibri"/>
          <w:i/>
          <w:iCs/>
          <w:color w:val="000000" w:themeColor="text1"/>
          <w:sz w:val="22"/>
          <w:szCs w:val="22"/>
        </w:rPr>
        <w:t>The transmission of Sync elements does not depend on the superframe duration. Therefore</w:t>
      </w:r>
      <w:r w:rsidR="1ABBDADB" w:rsidRPr="7A3067DE">
        <w:rPr>
          <w:rFonts w:ascii="Calibri" w:eastAsia="Calibri" w:hAnsi="Calibri" w:cs="Calibri"/>
          <w:i/>
          <w:iCs/>
          <w:color w:val="000000" w:themeColor="text1"/>
          <w:sz w:val="22"/>
          <w:szCs w:val="22"/>
        </w:rPr>
        <w:t>,</w:t>
      </w:r>
      <w:r w:rsidRPr="7A3067DE">
        <w:rPr>
          <w:rFonts w:ascii="Calibri" w:eastAsia="Calibri" w:hAnsi="Calibri" w:cs="Calibri"/>
          <w:i/>
          <w:iCs/>
          <w:color w:val="000000" w:themeColor="text1"/>
          <w:sz w:val="22"/>
          <w:szCs w:val="22"/>
        </w:rPr>
        <w:t xml:space="preserve"> multiple Sync elements or no Sync element may be transmitted in one superframe.</w:t>
      </w:r>
    </w:p>
    <w:p w14:paraId="55E69132" w14:textId="41F3A0FD" w:rsidR="0DAE8211" w:rsidRDefault="0DAE8211" w:rsidP="14B1595C">
      <w:pPr>
        <w:spacing w:after="160" w:line="259" w:lineRule="auto"/>
        <w:jc w:val="both"/>
        <w:rPr>
          <w:b/>
          <w:bCs/>
          <w:i/>
          <w:iCs/>
          <w:color w:val="000000" w:themeColor="text1"/>
        </w:rPr>
      </w:pPr>
      <w:r w:rsidRPr="14B1595C">
        <w:rPr>
          <w:rFonts w:ascii="Calibri" w:eastAsia="Calibri" w:hAnsi="Calibri" w:cs="Calibri"/>
          <w:b/>
          <w:bCs/>
          <w:i/>
          <w:iCs/>
          <w:color w:val="000000" w:themeColor="text1"/>
          <w:sz w:val="22"/>
          <w:szCs w:val="22"/>
        </w:rPr>
        <w:t>In Figure 10, replace CAPOP with RANDOP, CAP with RTS.</w:t>
      </w:r>
    </w:p>
    <w:p w14:paraId="40816A1F" w14:textId="59A41E22" w:rsidR="0DAE8211" w:rsidRDefault="0DAE8211" w:rsidP="0DAE8211">
      <w:pPr>
        <w:spacing w:after="160" w:line="259" w:lineRule="auto"/>
        <w:rPr>
          <w:color w:val="000000" w:themeColor="text1"/>
          <w:szCs w:val="24"/>
          <w:lang w:val="de-DE"/>
        </w:rPr>
      </w:pPr>
    </w:p>
    <w:p w14:paraId="3F2FBE14" w14:textId="5109B0DF" w:rsidR="540C491B" w:rsidRDefault="540C491B" w:rsidP="0DAE8211">
      <w:pPr>
        <w:spacing w:after="160" w:line="259" w:lineRule="auto"/>
        <w:rPr>
          <w:rFonts w:ascii="Calibri" w:eastAsia="Calibri" w:hAnsi="Calibri" w:cs="Calibri"/>
          <w:color w:val="000000" w:themeColor="text1"/>
          <w:sz w:val="22"/>
          <w:szCs w:val="22"/>
          <w:highlight w:val="green"/>
        </w:rPr>
      </w:pPr>
      <w:r w:rsidRPr="0DAE8211">
        <w:rPr>
          <w:rFonts w:ascii="Calibri" w:eastAsia="Calibri" w:hAnsi="Calibri" w:cs="Calibri"/>
          <w:color w:val="000000" w:themeColor="text1"/>
          <w:sz w:val="22"/>
          <w:szCs w:val="22"/>
          <w:highlight w:val="green"/>
        </w:rPr>
        <w:t>Update 6.3.4</w:t>
      </w:r>
    </w:p>
    <w:p w14:paraId="6245C3D6" w14:textId="7720E7F4" w:rsidR="540C491B" w:rsidRDefault="540C491B" w:rsidP="540C491B">
      <w:pPr>
        <w:spacing w:after="160" w:line="259" w:lineRule="auto"/>
        <w:rPr>
          <w:rFonts w:ascii="Calibri" w:eastAsia="Calibri" w:hAnsi="Calibri" w:cs="Calibri"/>
          <w:color w:val="000000" w:themeColor="text1"/>
          <w:sz w:val="22"/>
          <w:szCs w:val="22"/>
        </w:rPr>
      </w:pPr>
      <w:r w:rsidRPr="540C491B">
        <w:rPr>
          <w:rFonts w:ascii="Calibri" w:eastAsia="Calibri" w:hAnsi="Calibri" w:cs="Calibri"/>
          <w:b/>
          <w:bCs/>
          <w:i/>
          <w:iCs/>
          <w:color w:val="000000" w:themeColor="text1"/>
          <w:sz w:val="22"/>
          <w:szCs w:val="22"/>
        </w:rPr>
        <w:t>Replace 6.3.4, page 35 line 23 to line 37 with the following text</w:t>
      </w:r>
      <w:r w:rsidRPr="540C491B">
        <w:rPr>
          <w:rFonts w:ascii="Calibri" w:eastAsia="Calibri" w:hAnsi="Calibri" w:cs="Calibri"/>
          <w:color w:val="000000" w:themeColor="text1"/>
          <w:sz w:val="22"/>
          <w:szCs w:val="22"/>
        </w:rPr>
        <w:t>:</w:t>
      </w:r>
    </w:p>
    <w:p w14:paraId="64FA982A" w14:textId="75159A48" w:rsidR="540C491B" w:rsidRDefault="540C491B" w:rsidP="540C491B">
      <w:pPr>
        <w:spacing w:after="160" w:line="259" w:lineRule="auto"/>
        <w:rPr>
          <w:rFonts w:ascii="Calibri" w:eastAsia="Calibri" w:hAnsi="Calibri" w:cs="Calibri"/>
          <w:color w:val="000000" w:themeColor="text1"/>
          <w:sz w:val="22"/>
          <w:szCs w:val="22"/>
        </w:rPr>
      </w:pPr>
      <w:r w:rsidRPr="540C491B">
        <w:rPr>
          <w:rFonts w:ascii="Calibri" w:eastAsia="Calibri" w:hAnsi="Calibri" w:cs="Calibri"/>
          <w:color w:val="000000" w:themeColor="text1"/>
          <w:sz w:val="22"/>
          <w:szCs w:val="22"/>
        </w:rPr>
        <w:t>6.3.4 Medium access during an RTS</w:t>
      </w:r>
    </w:p>
    <w:p w14:paraId="757F1A62" w14:textId="6A462CBC" w:rsidR="540C491B" w:rsidRDefault="540C491B" w:rsidP="540C491B">
      <w:pPr>
        <w:spacing w:after="160" w:line="259" w:lineRule="auto"/>
        <w:rPr>
          <w:rFonts w:ascii="Calibri" w:eastAsia="Calibri" w:hAnsi="Calibri" w:cs="Calibri"/>
          <w:color w:val="000000" w:themeColor="text1"/>
          <w:sz w:val="22"/>
          <w:szCs w:val="22"/>
        </w:rPr>
      </w:pPr>
      <w:r w:rsidRPr="540C491B">
        <w:rPr>
          <w:rFonts w:ascii="Calibri" w:eastAsia="Calibri" w:hAnsi="Calibri" w:cs="Calibri"/>
          <w:color w:val="000000" w:themeColor="text1"/>
          <w:sz w:val="22"/>
          <w:szCs w:val="22"/>
        </w:rPr>
        <w:t>6.3.4.1 General channel access during an RTS</w:t>
      </w:r>
    </w:p>
    <w:p w14:paraId="4DF19E50" w14:textId="6950765C" w:rsidR="540C491B" w:rsidRDefault="540C491B" w:rsidP="540C491B">
      <w:pPr>
        <w:spacing w:after="160" w:line="259" w:lineRule="auto"/>
        <w:rPr>
          <w:rFonts w:ascii="Calibri" w:eastAsia="Calibri" w:hAnsi="Calibri" w:cs="Calibri"/>
          <w:color w:val="000000" w:themeColor="text1"/>
          <w:sz w:val="22"/>
          <w:szCs w:val="22"/>
        </w:rPr>
      </w:pPr>
      <w:r w:rsidRPr="540C491B">
        <w:rPr>
          <w:rFonts w:ascii="Calibri" w:eastAsia="Calibri" w:hAnsi="Calibri" w:cs="Calibri"/>
          <w:color w:val="000000" w:themeColor="text1"/>
          <w:sz w:val="22"/>
          <w:szCs w:val="22"/>
        </w:rPr>
        <w:t>RTS shall only be used for transmissions from devices to the coordinator in the</w:t>
      </w:r>
    </w:p>
    <w:p w14:paraId="1885912A" w14:textId="0D1B0239" w:rsidR="540C491B" w:rsidRDefault="540C491B" w:rsidP="36FB1FD9">
      <w:pPr>
        <w:pStyle w:val="ListParagraph"/>
        <w:numPr>
          <w:ilvl w:val="0"/>
          <w:numId w:val="5"/>
        </w:numPr>
        <w:spacing w:after="160" w:line="259" w:lineRule="auto"/>
        <w:rPr>
          <w:rFonts w:ascii="Calibri" w:eastAsia="Calibri" w:hAnsi="Calibri" w:cs="Calibri"/>
          <w:color w:val="000000" w:themeColor="text1"/>
          <w:sz w:val="22"/>
          <w:szCs w:val="22"/>
        </w:rPr>
      </w:pPr>
      <w:r w:rsidRPr="36FB1FD9">
        <w:rPr>
          <w:rFonts w:ascii="Calibri" w:eastAsia="Calibri" w:hAnsi="Calibri" w:cs="Calibri"/>
          <w:color w:val="000000" w:themeColor="text1"/>
          <w:sz w:val="22"/>
          <w:szCs w:val="22"/>
        </w:rPr>
        <w:t xml:space="preserve">Association procedure, described in </w:t>
      </w:r>
      <w:r w:rsidRPr="36FB1FD9">
        <w:rPr>
          <w:rFonts w:ascii="Calibri" w:eastAsia="Calibri" w:hAnsi="Calibri" w:cs="Calibri"/>
          <w:color w:val="000000" w:themeColor="text1"/>
          <w:sz w:val="22"/>
          <w:szCs w:val="22"/>
          <w:highlight w:val="yellow"/>
        </w:rPr>
        <w:t>[REF to 6.3.4.3]</w:t>
      </w:r>
    </w:p>
    <w:p w14:paraId="3B54808A" w14:textId="67FF7154" w:rsidR="540C491B" w:rsidRDefault="540C491B" w:rsidP="36FB1FD9">
      <w:pPr>
        <w:pStyle w:val="ListParagraph"/>
        <w:numPr>
          <w:ilvl w:val="0"/>
          <w:numId w:val="5"/>
        </w:numPr>
        <w:spacing w:after="160" w:line="259" w:lineRule="auto"/>
        <w:rPr>
          <w:rFonts w:ascii="Calibri" w:eastAsia="Calibri" w:hAnsi="Calibri" w:cs="Calibri"/>
          <w:color w:val="000000" w:themeColor="text1"/>
          <w:sz w:val="22"/>
          <w:szCs w:val="22"/>
        </w:rPr>
      </w:pPr>
      <w:r w:rsidRPr="36FB1FD9">
        <w:rPr>
          <w:rFonts w:ascii="Calibri" w:eastAsia="Calibri" w:hAnsi="Calibri" w:cs="Calibri"/>
          <w:color w:val="000000" w:themeColor="text1"/>
          <w:sz w:val="22"/>
          <w:szCs w:val="22"/>
        </w:rPr>
        <w:t xml:space="preserve">GTS request procedure, described in </w:t>
      </w:r>
      <w:r w:rsidRPr="36FB1FD9">
        <w:rPr>
          <w:rFonts w:ascii="Calibri" w:eastAsia="Calibri" w:hAnsi="Calibri" w:cs="Calibri"/>
          <w:color w:val="000000" w:themeColor="text1"/>
          <w:sz w:val="22"/>
          <w:szCs w:val="22"/>
          <w:highlight w:val="yellow"/>
        </w:rPr>
        <w:t>[REF to 6.3.4.4]</w:t>
      </w:r>
    </w:p>
    <w:p w14:paraId="256DE7AA" w14:textId="674BDA83" w:rsidR="540C491B" w:rsidRDefault="52584998" w:rsidP="0DAE8211">
      <w:pPr>
        <w:spacing w:after="160" w:line="259" w:lineRule="auto"/>
        <w:jc w:val="both"/>
        <w:rPr>
          <w:rFonts w:ascii="Calibri" w:eastAsia="Calibri" w:hAnsi="Calibri" w:cs="Calibri"/>
          <w:color w:val="000000" w:themeColor="text1"/>
          <w:sz w:val="22"/>
          <w:szCs w:val="22"/>
        </w:rPr>
      </w:pPr>
      <w:r w:rsidRPr="7A3067DE">
        <w:rPr>
          <w:rFonts w:ascii="Calibri" w:eastAsia="Calibri" w:hAnsi="Calibri" w:cs="Calibri"/>
          <w:color w:val="000000" w:themeColor="text1"/>
          <w:sz w:val="22"/>
          <w:szCs w:val="22"/>
        </w:rPr>
        <w:t xml:space="preserve">The slotted ALOHA scheme is used for contention-based access in RTS. Superframe slots in RTS are grouped in so-called RANDOPS, which comprise </w:t>
      </w:r>
      <w:r w:rsidRPr="7A3067DE">
        <w:rPr>
          <w:rFonts w:ascii="Calibri" w:eastAsia="Calibri" w:hAnsi="Calibri" w:cs="Calibri"/>
          <w:i/>
          <w:iCs/>
          <w:color w:val="000000" w:themeColor="text1"/>
          <w:sz w:val="22"/>
          <w:szCs w:val="22"/>
        </w:rPr>
        <w:t xml:space="preserve">RANDOP Length </w:t>
      </w:r>
      <w:r w:rsidRPr="7A3067DE">
        <w:rPr>
          <w:rFonts w:ascii="Calibri" w:eastAsia="Calibri" w:hAnsi="Calibri" w:cs="Calibri"/>
          <w:color w:val="000000" w:themeColor="text1"/>
          <w:sz w:val="22"/>
          <w:szCs w:val="22"/>
        </w:rPr>
        <w:t xml:space="preserve">superframe slots each. The number of superframe slots per RANDOP determines the slot size for the slotted ALOHA scheme and hence the effectiveness of collision prevention. The value of </w:t>
      </w:r>
      <w:r w:rsidRPr="7A3067DE">
        <w:rPr>
          <w:rFonts w:ascii="Calibri" w:eastAsia="Calibri" w:hAnsi="Calibri" w:cs="Calibri"/>
          <w:i/>
          <w:iCs/>
          <w:color w:val="000000" w:themeColor="text1"/>
          <w:sz w:val="22"/>
          <w:szCs w:val="22"/>
        </w:rPr>
        <w:t xml:space="preserve">RANDOP Length </w:t>
      </w:r>
      <w:r w:rsidRPr="7A3067DE">
        <w:rPr>
          <w:rFonts w:ascii="Calibri" w:eastAsia="Calibri" w:hAnsi="Calibri" w:cs="Calibri"/>
          <w:color w:val="000000" w:themeColor="text1"/>
          <w:sz w:val="22"/>
          <w:szCs w:val="22"/>
        </w:rPr>
        <w:t xml:space="preserve">is advertised in the RANDOP Length field of the </w:t>
      </w:r>
      <w:r w:rsidRPr="7A3067DE">
        <w:rPr>
          <w:rFonts w:ascii="Calibri" w:eastAsia="Calibri" w:hAnsi="Calibri" w:cs="Calibri"/>
          <w:i/>
          <w:iCs/>
          <w:color w:val="000000" w:themeColor="text1"/>
          <w:sz w:val="22"/>
          <w:szCs w:val="22"/>
        </w:rPr>
        <w:t>RTS Descriptor</w:t>
      </w:r>
      <w:r w:rsidRPr="7A3067DE">
        <w:rPr>
          <w:rFonts w:ascii="Calibri" w:eastAsia="Calibri" w:hAnsi="Calibri" w:cs="Calibri"/>
          <w:color w:val="000000" w:themeColor="text1"/>
          <w:sz w:val="22"/>
          <w:szCs w:val="22"/>
        </w:rPr>
        <w:t xml:space="preserve"> element, defined in </w:t>
      </w:r>
      <w:r w:rsidRPr="7A3067DE">
        <w:rPr>
          <w:rFonts w:ascii="Calibri" w:eastAsia="Calibri" w:hAnsi="Calibri" w:cs="Calibri"/>
          <w:color w:val="000000" w:themeColor="text1"/>
          <w:sz w:val="22"/>
          <w:szCs w:val="22"/>
          <w:highlight w:val="yellow"/>
        </w:rPr>
        <w:t>[REF to new 7.6 subclause for RTS Descriptor].</w:t>
      </w:r>
    </w:p>
    <w:p w14:paraId="36A7C44C" w14:textId="5086227B" w:rsidR="540C491B" w:rsidRDefault="52584998" w:rsidP="0DAE8211">
      <w:pPr>
        <w:spacing w:after="160" w:line="259" w:lineRule="auto"/>
        <w:jc w:val="both"/>
        <w:rPr>
          <w:rFonts w:ascii="Calibri" w:eastAsia="Calibri" w:hAnsi="Calibri" w:cs="Calibri"/>
          <w:color w:val="000000" w:themeColor="text1"/>
          <w:sz w:val="22"/>
          <w:szCs w:val="22"/>
        </w:rPr>
      </w:pPr>
      <w:r w:rsidRPr="7A3067DE">
        <w:rPr>
          <w:rFonts w:ascii="Calibri" w:eastAsia="Calibri" w:hAnsi="Calibri" w:cs="Calibri"/>
          <w:color w:val="000000" w:themeColor="text1"/>
          <w:sz w:val="22"/>
          <w:szCs w:val="22"/>
        </w:rPr>
        <w:t xml:space="preserve">RTS are signaled through RTS Descriptor elements, transmitted from the coordinator to other devices. For each received RTS Descriptor element, the corresponding RTS shall start with the superframe slot given in the RTS Descriptor element and end after the number of slots given in the </w:t>
      </w:r>
      <w:r w:rsidRPr="7A3067DE">
        <w:rPr>
          <w:rFonts w:ascii="Calibri" w:eastAsia="Calibri" w:hAnsi="Calibri" w:cs="Calibri"/>
          <w:i/>
          <w:iCs/>
          <w:color w:val="000000" w:themeColor="text1"/>
          <w:sz w:val="22"/>
          <w:szCs w:val="22"/>
        </w:rPr>
        <w:t>RTS Length</w:t>
      </w:r>
      <w:r w:rsidRPr="7A3067DE">
        <w:rPr>
          <w:rFonts w:ascii="Calibri" w:eastAsia="Calibri" w:hAnsi="Calibri" w:cs="Calibri"/>
          <w:color w:val="000000" w:themeColor="text1"/>
          <w:sz w:val="22"/>
          <w:szCs w:val="22"/>
        </w:rPr>
        <w:t xml:space="preserve"> field ha</w:t>
      </w:r>
      <w:r w:rsidR="27A2F1E3" w:rsidRPr="7A3067DE">
        <w:rPr>
          <w:rFonts w:ascii="Calibri" w:eastAsia="Calibri" w:hAnsi="Calibri" w:cs="Calibri"/>
          <w:color w:val="000000" w:themeColor="text1"/>
          <w:sz w:val="22"/>
          <w:szCs w:val="22"/>
        </w:rPr>
        <w:t>ve</w:t>
      </w:r>
      <w:r w:rsidRPr="7A3067DE">
        <w:rPr>
          <w:rFonts w:ascii="Calibri" w:eastAsia="Calibri" w:hAnsi="Calibri" w:cs="Calibri"/>
          <w:color w:val="000000" w:themeColor="text1"/>
          <w:sz w:val="22"/>
          <w:szCs w:val="22"/>
        </w:rPr>
        <w:t xml:space="preserve"> passed. </w:t>
      </w:r>
    </w:p>
    <w:p w14:paraId="308A788C" w14:textId="4CD648F2" w:rsidR="540C491B" w:rsidRDefault="52584998" w:rsidP="0DAE8211">
      <w:pPr>
        <w:spacing w:after="160" w:line="259" w:lineRule="auto"/>
        <w:jc w:val="both"/>
        <w:rPr>
          <w:rFonts w:ascii="Calibri" w:eastAsia="Calibri" w:hAnsi="Calibri" w:cs="Calibri"/>
          <w:color w:val="000000" w:themeColor="text1"/>
          <w:sz w:val="22"/>
          <w:szCs w:val="22"/>
        </w:rPr>
      </w:pPr>
      <w:r w:rsidRPr="7A3067DE">
        <w:rPr>
          <w:rFonts w:ascii="Calibri" w:eastAsia="Calibri" w:hAnsi="Calibri" w:cs="Calibri"/>
          <w:color w:val="000000" w:themeColor="text1"/>
          <w:sz w:val="22"/>
          <w:szCs w:val="22"/>
        </w:rPr>
        <w:t>The number and duration of RTS might be varied by the coordinator in order to allow more or less random-access transmissions in a superframe.</w:t>
      </w:r>
    </w:p>
    <w:p w14:paraId="048D979E" w14:textId="4525396A" w:rsidR="0DAE8211" w:rsidRPr="00040E32" w:rsidRDefault="7B21F5E2" w:rsidP="7A3067DE">
      <w:pPr>
        <w:spacing w:after="160" w:line="259" w:lineRule="auto"/>
        <w:jc w:val="both"/>
        <w:rPr>
          <w:rFonts w:ascii="Calibri" w:eastAsia="Calibri" w:hAnsi="Calibri" w:cs="Calibri"/>
          <w:i/>
          <w:iCs/>
          <w:color w:val="000000" w:themeColor="text1"/>
          <w:sz w:val="22"/>
          <w:szCs w:val="22"/>
        </w:rPr>
      </w:pPr>
      <w:r w:rsidRPr="7A3067DE">
        <w:rPr>
          <w:rFonts w:ascii="Calibri" w:eastAsia="Calibri" w:hAnsi="Calibri" w:cs="Calibri"/>
          <w:i/>
          <w:iCs/>
          <w:color w:val="000000" w:themeColor="text1"/>
          <w:sz w:val="22"/>
          <w:szCs w:val="22"/>
        </w:rPr>
        <w:t xml:space="preserve">NOTE – </w:t>
      </w:r>
      <w:r w:rsidR="29F3179F" w:rsidRPr="7A3067DE">
        <w:rPr>
          <w:rFonts w:ascii="Calibri" w:eastAsia="Calibri" w:hAnsi="Calibri" w:cs="Calibri"/>
          <w:i/>
          <w:iCs/>
          <w:color w:val="000000" w:themeColor="text1"/>
          <w:sz w:val="22"/>
          <w:szCs w:val="22"/>
        </w:rPr>
        <w:t>The coordinator should transmit a frame containing a</w:t>
      </w:r>
      <w:r w:rsidR="27A2F1E3" w:rsidRPr="7A3067DE">
        <w:rPr>
          <w:rFonts w:ascii="Calibri" w:eastAsia="Calibri" w:hAnsi="Calibri" w:cs="Calibri"/>
          <w:i/>
          <w:iCs/>
          <w:color w:val="000000" w:themeColor="text1"/>
          <w:sz w:val="22"/>
          <w:szCs w:val="22"/>
        </w:rPr>
        <w:t>n</w:t>
      </w:r>
      <w:r w:rsidR="29F3179F" w:rsidRPr="7A3067DE">
        <w:rPr>
          <w:rFonts w:ascii="Calibri" w:eastAsia="Calibri" w:hAnsi="Calibri" w:cs="Calibri"/>
          <w:i/>
          <w:iCs/>
          <w:color w:val="000000" w:themeColor="text1"/>
          <w:sz w:val="22"/>
          <w:szCs w:val="22"/>
        </w:rPr>
        <w:t xml:space="preserve"> RTS Descriptor element</w:t>
      </w:r>
      <w:r w:rsidRPr="7A3067DE">
        <w:rPr>
          <w:rFonts w:ascii="Calibri" w:eastAsia="Calibri" w:hAnsi="Calibri" w:cs="Calibri"/>
          <w:i/>
          <w:iCs/>
          <w:color w:val="000000" w:themeColor="text1"/>
          <w:sz w:val="22"/>
          <w:szCs w:val="22"/>
        </w:rPr>
        <w:t xml:space="preserve"> regularly in order to allow associations. In case a member does not have sufficient GTS allocated, it may use the random channel access to request more resources.</w:t>
      </w:r>
    </w:p>
    <w:p w14:paraId="317F6ADB" w14:textId="0EEFFE6B" w:rsidR="540C491B" w:rsidRDefault="540C491B" w:rsidP="0DAE8211">
      <w:pPr>
        <w:spacing w:after="160" w:line="259" w:lineRule="auto"/>
        <w:rPr>
          <w:rFonts w:ascii="Calibri" w:eastAsia="Calibri" w:hAnsi="Calibri" w:cs="Calibri"/>
          <w:color w:val="000000" w:themeColor="text1"/>
          <w:sz w:val="22"/>
          <w:szCs w:val="22"/>
        </w:rPr>
      </w:pPr>
      <w:r w:rsidRPr="0DAE8211">
        <w:rPr>
          <w:rFonts w:ascii="Calibri" w:eastAsia="Calibri" w:hAnsi="Calibri" w:cs="Calibri"/>
          <w:b/>
          <w:bCs/>
          <w:i/>
          <w:iCs/>
          <w:color w:val="000000" w:themeColor="text1"/>
          <w:sz w:val="22"/>
          <w:szCs w:val="22"/>
        </w:rPr>
        <w:t>In lines 1 to 23, on page 36, in figure 10, page 37, and in lines 3-13, page 37, replace “CAP” / “the CAP” with “RTS” / “the RTS” in the correct spelling. Replace CAPOP with RANDOP</w:t>
      </w:r>
    </w:p>
    <w:p w14:paraId="595243EE" w14:textId="61F1EBDA" w:rsidR="540C491B" w:rsidRDefault="540C491B" w:rsidP="0DAE8211">
      <w:pPr>
        <w:spacing w:after="160" w:line="259" w:lineRule="auto"/>
        <w:rPr>
          <w:rFonts w:ascii="Calibri" w:eastAsia="Calibri" w:hAnsi="Calibri" w:cs="Calibri"/>
          <w:color w:val="000000" w:themeColor="text1"/>
          <w:sz w:val="22"/>
          <w:szCs w:val="22"/>
        </w:rPr>
      </w:pPr>
      <w:r w:rsidRPr="0DAE8211">
        <w:rPr>
          <w:rFonts w:ascii="Calibri" w:eastAsia="Calibri" w:hAnsi="Calibri" w:cs="Calibri"/>
          <w:b/>
          <w:bCs/>
          <w:i/>
          <w:iCs/>
          <w:color w:val="000000" w:themeColor="text1"/>
          <w:sz w:val="22"/>
          <w:szCs w:val="22"/>
        </w:rPr>
        <w:t>Replace the heading and first two sentences in 6.3.4.4 with the following text:</w:t>
      </w:r>
    </w:p>
    <w:p w14:paraId="4ABE4356" w14:textId="035C5D3C" w:rsidR="540C491B" w:rsidRDefault="540C491B" w:rsidP="540C491B">
      <w:pPr>
        <w:spacing w:after="160" w:line="259" w:lineRule="auto"/>
        <w:rPr>
          <w:rFonts w:ascii="Calibri" w:eastAsia="Calibri" w:hAnsi="Calibri" w:cs="Calibri"/>
          <w:color w:val="000000" w:themeColor="text1"/>
          <w:sz w:val="22"/>
          <w:szCs w:val="22"/>
        </w:rPr>
      </w:pPr>
      <w:r w:rsidRPr="540C491B">
        <w:rPr>
          <w:rFonts w:ascii="Calibri" w:eastAsia="Calibri" w:hAnsi="Calibri" w:cs="Calibri"/>
          <w:color w:val="000000" w:themeColor="text1"/>
          <w:sz w:val="22"/>
          <w:szCs w:val="22"/>
        </w:rPr>
        <w:t>6.3.4.4 GTS request procedure in an RTS</w:t>
      </w:r>
    </w:p>
    <w:p w14:paraId="514E4FB5" w14:textId="7459AA3A" w:rsidR="540C491B" w:rsidRDefault="540C491B" w:rsidP="0DAE8211">
      <w:pPr>
        <w:spacing w:after="160" w:line="259" w:lineRule="auto"/>
        <w:jc w:val="both"/>
        <w:rPr>
          <w:rFonts w:ascii="Calibri" w:eastAsia="Calibri" w:hAnsi="Calibri" w:cs="Calibri"/>
          <w:color w:val="000000" w:themeColor="text1"/>
          <w:sz w:val="22"/>
          <w:szCs w:val="22"/>
        </w:rPr>
      </w:pPr>
      <w:r w:rsidRPr="0DAE8211">
        <w:rPr>
          <w:rFonts w:ascii="Calibri" w:eastAsia="Calibri" w:hAnsi="Calibri" w:cs="Calibri"/>
          <w:color w:val="000000" w:themeColor="text1"/>
          <w:sz w:val="22"/>
          <w:szCs w:val="22"/>
        </w:rPr>
        <w:t xml:space="preserve">Devices request additional resources during a GTS, as described in </w:t>
      </w:r>
      <w:r w:rsidRPr="0DAE8211">
        <w:rPr>
          <w:rFonts w:ascii="Calibri" w:eastAsia="Calibri" w:hAnsi="Calibri" w:cs="Calibri"/>
          <w:color w:val="000000" w:themeColor="text1"/>
          <w:sz w:val="22"/>
          <w:szCs w:val="22"/>
          <w:highlight w:val="yellow"/>
        </w:rPr>
        <w:t>[REF to 6.3.6]</w:t>
      </w:r>
      <w:r w:rsidRPr="0DAE8211">
        <w:rPr>
          <w:rFonts w:ascii="Calibri" w:eastAsia="Calibri" w:hAnsi="Calibri" w:cs="Calibri"/>
          <w:color w:val="000000" w:themeColor="text1"/>
          <w:sz w:val="22"/>
          <w:szCs w:val="22"/>
        </w:rPr>
        <w:t xml:space="preserve">. However, when a device does not have any or only insufficient GTS time allocated to perform a GTS request, it may make use of an RTS to transmit a </w:t>
      </w:r>
      <w:r w:rsidRPr="0DAE8211">
        <w:rPr>
          <w:rFonts w:ascii="Calibri" w:eastAsia="Calibri" w:hAnsi="Calibri" w:cs="Calibri"/>
          <w:i/>
          <w:iCs/>
          <w:color w:val="000000" w:themeColor="text1"/>
          <w:sz w:val="22"/>
          <w:szCs w:val="22"/>
        </w:rPr>
        <w:t>GTS Request</w:t>
      </w:r>
      <w:r w:rsidRPr="0DAE8211">
        <w:rPr>
          <w:rFonts w:ascii="Calibri" w:eastAsia="Calibri" w:hAnsi="Calibri" w:cs="Calibri"/>
          <w:color w:val="000000" w:themeColor="text1"/>
          <w:sz w:val="22"/>
          <w:szCs w:val="22"/>
        </w:rPr>
        <w:t xml:space="preserve"> element to the coordinator.</w:t>
      </w:r>
    </w:p>
    <w:p w14:paraId="11F656F9" w14:textId="10615478" w:rsidR="540C491B" w:rsidRDefault="540C491B" w:rsidP="0DAE8211">
      <w:pPr>
        <w:spacing w:after="160" w:line="259" w:lineRule="auto"/>
        <w:rPr>
          <w:rFonts w:ascii="Calibri" w:eastAsia="Calibri" w:hAnsi="Calibri" w:cs="Calibri"/>
          <w:color w:val="000000" w:themeColor="text1"/>
          <w:sz w:val="22"/>
          <w:szCs w:val="22"/>
        </w:rPr>
      </w:pPr>
      <w:r w:rsidRPr="0DAE8211">
        <w:rPr>
          <w:rFonts w:ascii="Calibri" w:eastAsia="Calibri" w:hAnsi="Calibri" w:cs="Calibri"/>
          <w:b/>
          <w:bCs/>
          <w:i/>
          <w:iCs/>
          <w:color w:val="000000" w:themeColor="text1"/>
          <w:sz w:val="22"/>
          <w:szCs w:val="22"/>
        </w:rPr>
        <w:t xml:space="preserve">In </w:t>
      </w:r>
      <w:r w:rsidR="00040E32">
        <w:rPr>
          <w:rFonts w:ascii="Calibri" w:eastAsia="Calibri" w:hAnsi="Calibri" w:cs="Calibri"/>
          <w:b/>
          <w:bCs/>
          <w:i/>
          <w:iCs/>
          <w:color w:val="000000" w:themeColor="text1"/>
          <w:sz w:val="22"/>
          <w:szCs w:val="22"/>
        </w:rPr>
        <w:t>P39L6</w:t>
      </w:r>
      <w:r w:rsidRPr="0DAE8211">
        <w:rPr>
          <w:rFonts w:ascii="Calibri" w:eastAsia="Calibri" w:hAnsi="Calibri" w:cs="Calibri"/>
          <w:b/>
          <w:bCs/>
          <w:i/>
          <w:iCs/>
          <w:color w:val="000000" w:themeColor="text1"/>
          <w:sz w:val="22"/>
          <w:szCs w:val="22"/>
        </w:rPr>
        <w:t>, replace the CAP with an RTS.</w:t>
      </w:r>
    </w:p>
    <w:p w14:paraId="59848613" w14:textId="5427A701" w:rsidR="0DAE8211" w:rsidRDefault="0DAE8211" w:rsidP="0DAE8211">
      <w:pPr>
        <w:spacing w:after="160" w:line="259" w:lineRule="auto"/>
        <w:rPr>
          <w:b/>
          <w:bCs/>
          <w:i/>
          <w:iCs/>
          <w:color w:val="000000" w:themeColor="text1"/>
          <w:szCs w:val="24"/>
        </w:rPr>
      </w:pPr>
    </w:p>
    <w:p w14:paraId="00FDE492" w14:textId="429F356C" w:rsidR="540C491B" w:rsidRDefault="540C491B" w:rsidP="4D336306">
      <w:pPr>
        <w:spacing w:after="160" w:line="259" w:lineRule="auto"/>
        <w:rPr>
          <w:rFonts w:ascii="Calibri" w:eastAsia="Calibri" w:hAnsi="Calibri" w:cs="Calibri"/>
          <w:color w:val="000000" w:themeColor="text1"/>
          <w:sz w:val="22"/>
          <w:szCs w:val="22"/>
          <w:highlight w:val="green"/>
        </w:rPr>
      </w:pPr>
      <w:r w:rsidRPr="4D336306">
        <w:rPr>
          <w:rFonts w:ascii="Calibri" w:eastAsia="Calibri" w:hAnsi="Calibri" w:cs="Calibri"/>
          <w:color w:val="000000" w:themeColor="text1"/>
          <w:sz w:val="22"/>
          <w:szCs w:val="22"/>
          <w:highlight w:val="green"/>
        </w:rPr>
        <w:t>Update 6.3.5</w:t>
      </w:r>
    </w:p>
    <w:p w14:paraId="4669DA7B" w14:textId="0CEF7F91" w:rsidR="540C491B" w:rsidRDefault="540C491B" w:rsidP="540C491B">
      <w:pPr>
        <w:spacing w:after="160" w:line="259" w:lineRule="auto"/>
        <w:rPr>
          <w:rFonts w:ascii="Calibri" w:eastAsia="Calibri" w:hAnsi="Calibri" w:cs="Calibri"/>
          <w:color w:val="000000" w:themeColor="text1"/>
          <w:sz w:val="22"/>
          <w:szCs w:val="22"/>
        </w:rPr>
      </w:pPr>
      <w:r w:rsidRPr="540C491B">
        <w:rPr>
          <w:rFonts w:ascii="Calibri" w:eastAsia="Calibri" w:hAnsi="Calibri" w:cs="Calibri"/>
          <w:b/>
          <w:bCs/>
          <w:i/>
          <w:iCs/>
          <w:color w:val="000000" w:themeColor="text1"/>
          <w:sz w:val="22"/>
          <w:szCs w:val="22"/>
        </w:rPr>
        <w:t>Change heading to 6.3.5 Medium access in a GTS</w:t>
      </w:r>
    </w:p>
    <w:p w14:paraId="45DAE6ED" w14:textId="0A1247D5" w:rsidR="540C491B" w:rsidRDefault="540C491B" w:rsidP="540C491B">
      <w:pPr>
        <w:spacing w:after="160" w:line="259" w:lineRule="auto"/>
        <w:rPr>
          <w:rFonts w:ascii="Calibri" w:eastAsia="Calibri" w:hAnsi="Calibri" w:cs="Calibri"/>
          <w:color w:val="000000" w:themeColor="text1"/>
          <w:sz w:val="22"/>
          <w:szCs w:val="22"/>
        </w:rPr>
      </w:pPr>
      <w:r w:rsidRPr="540C491B">
        <w:rPr>
          <w:rFonts w:ascii="Calibri" w:eastAsia="Calibri" w:hAnsi="Calibri" w:cs="Calibri"/>
          <w:b/>
          <w:bCs/>
          <w:i/>
          <w:iCs/>
          <w:color w:val="000000" w:themeColor="text1"/>
          <w:sz w:val="22"/>
          <w:szCs w:val="22"/>
        </w:rPr>
        <w:t>In line 12, change the first sentence to the following:</w:t>
      </w:r>
    </w:p>
    <w:p w14:paraId="19F28E6B" w14:textId="78E7FA02" w:rsidR="540C491B" w:rsidRDefault="540C491B" w:rsidP="4D336306">
      <w:pPr>
        <w:spacing w:after="160" w:line="259" w:lineRule="auto"/>
        <w:rPr>
          <w:rFonts w:ascii="Calibri" w:eastAsia="Calibri" w:hAnsi="Calibri" w:cs="Calibri"/>
          <w:color w:val="000000" w:themeColor="text1"/>
          <w:sz w:val="22"/>
          <w:szCs w:val="22"/>
        </w:rPr>
      </w:pPr>
      <w:r w:rsidRPr="4D336306">
        <w:rPr>
          <w:rFonts w:ascii="Calibri" w:eastAsia="Calibri" w:hAnsi="Calibri" w:cs="Calibri"/>
          <w:color w:val="000000" w:themeColor="text1"/>
          <w:sz w:val="22"/>
          <w:szCs w:val="22"/>
        </w:rPr>
        <w:t>GTS allow channel access based on the Time-Division Multiple Access (TDMA) principle.</w:t>
      </w:r>
    </w:p>
    <w:p w14:paraId="6BBC7856" w14:textId="3D763AF5" w:rsidR="540C491B" w:rsidRDefault="52584998" w:rsidP="4D336306">
      <w:pPr>
        <w:spacing w:after="160" w:line="259" w:lineRule="auto"/>
        <w:rPr>
          <w:rFonts w:ascii="Calibri" w:eastAsia="Calibri" w:hAnsi="Calibri" w:cs="Calibri"/>
          <w:color w:val="000000" w:themeColor="text1"/>
          <w:sz w:val="22"/>
          <w:szCs w:val="22"/>
        </w:rPr>
      </w:pPr>
      <w:r w:rsidRPr="7A3067DE">
        <w:rPr>
          <w:rFonts w:ascii="Calibri" w:eastAsia="Calibri" w:hAnsi="Calibri" w:cs="Calibri"/>
          <w:b/>
          <w:bCs/>
          <w:i/>
          <w:iCs/>
          <w:color w:val="000000" w:themeColor="text1"/>
          <w:sz w:val="22"/>
          <w:szCs w:val="22"/>
        </w:rPr>
        <w:t>In lines 13 and 14, change CFP to GTS.</w:t>
      </w:r>
    </w:p>
    <w:p w14:paraId="600A885D" w14:textId="359E840E" w:rsidR="540C491B" w:rsidRDefault="13780746" w:rsidP="7A3067DE">
      <w:pPr>
        <w:spacing w:after="160" w:line="259" w:lineRule="auto"/>
        <w:rPr>
          <w:rFonts w:ascii="Calibri" w:eastAsia="Calibri" w:hAnsi="Calibri" w:cs="Calibri"/>
          <w:b/>
          <w:bCs/>
          <w:i/>
          <w:iCs/>
          <w:color w:val="000000" w:themeColor="text1"/>
          <w:sz w:val="22"/>
          <w:szCs w:val="22"/>
          <w:lang w:val="de-DE"/>
        </w:rPr>
      </w:pPr>
      <w:r w:rsidRPr="7A3067DE">
        <w:rPr>
          <w:rFonts w:ascii="Calibri" w:eastAsia="Calibri" w:hAnsi="Calibri" w:cs="Calibri"/>
          <w:b/>
          <w:bCs/>
          <w:i/>
          <w:iCs/>
          <w:color w:val="000000" w:themeColor="text1"/>
          <w:sz w:val="22"/>
          <w:szCs w:val="22"/>
          <w:lang w:val="de-DE"/>
        </w:rPr>
        <w:t>Change P38L2</w:t>
      </w:r>
      <w:r w:rsidRPr="7A3067DE">
        <w:rPr>
          <w:rFonts w:ascii="Calibri" w:eastAsia="Calibri" w:hAnsi="Calibri" w:cs="Calibri"/>
          <w:b/>
          <w:bCs/>
          <w:i/>
          <w:iCs/>
          <w:color w:val="000000" w:themeColor="text1"/>
          <w:sz w:val="22"/>
          <w:szCs w:val="22"/>
        </w:rPr>
        <w:t>6-29 as follows:</w:t>
      </w:r>
    </w:p>
    <w:p w14:paraId="513466BF" w14:textId="7BE09F15" w:rsidR="4D336306" w:rsidRDefault="13780746" w:rsidP="7A3067DE">
      <w:pPr>
        <w:spacing w:after="160" w:line="259" w:lineRule="auto"/>
        <w:jc w:val="both"/>
        <w:rPr>
          <w:rFonts w:asciiTheme="minorHAnsi" w:eastAsiaTheme="minorEastAsia" w:hAnsiTheme="minorHAnsi" w:cstheme="minorBidi"/>
          <w:color w:val="000000" w:themeColor="text1"/>
          <w:sz w:val="22"/>
          <w:szCs w:val="22"/>
        </w:rPr>
      </w:pPr>
      <w:r w:rsidRPr="7A3067DE">
        <w:rPr>
          <w:rFonts w:asciiTheme="minorHAnsi" w:eastAsiaTheme="minorEastAsia" w:hAnsiTheme="minorHAnsi" w:cstheme="minorBidi"/>
          <w:color w:val="000000" w:themeColor="text1"/>
          <w:sz w:val="22"/>
          <w:szCs w:val="22"/>
        </w:rPr>
        <w:t>The coordinator may perform transmissions to a device at any point in the superframe, except when the device has a time slice assigned (half-duplex).</w:t>
      </w:r>
    </w:p>
    <w:p w14:paraId="340D7E59" w14:textId="619D22C7" w:rsidR="4D336306" w:rsidRDefault="4D336306" w:rsidP="0DAE8211">
      <w:pPr>
        <w:spacing w:after="160" w:line="259" w:lineRule="auto"/>
        <w:jc w:val="both"/>
        <w:rPr>
          <w:rFonts w:asciiTheme="minorHAnsi" w:eastAsiaTheme="minorEastAsia" w:hAnsiTheme="minorHAnsi" w:cstheme="minorBidi"/>
          <w:color w:val="000000" w:themeColor="text1"/>
          <w:sz w:val="22"/>
          <w:szCs w:val="22"/>
        </w:rPr>
      </w:pPr>
      <w:r w:rsidRPr="0DAE8211">
        <w:rPr>
          <w:rFonts w:asciiTheme="minorHAnsi" w:eastAsiaTheme="minorEastAsia" w:hAnsiTheme="minorHAnsi" w:cstheme="minorBidi"/>
          <w:color w:val="000000" w:themeColor="text1"/>
          <w:sz w:val="22"/>
          <w:szCs w:val="22"/>
        </w:rPr>
        <w:t xml:space="preserve">If the </w:t>
      </w:r>
      <w:r w:rsidRPr="0DAE8211">
        <w:rPr>
          <w:rFonts w:asciiTheme="minorHAnsi" w:eastAsiaTheme="minorEastAsia" w:hAnsiTheme="minorHAnsi" w:cstheme="minorBidi"/>
          <w:i/>
          <w:iCs/>
          <w:color w:val="000000" w:themeColor="text1"/>
          <w:sz w:val="22"/>
          <w:szCs w:val="22"/>
        </w:rPr>
        <w:t xml:space="preserve">capFullDuplex </w:t>
      </w:r>
      <w:r w:rsidRPr="0DAE8211">
        <w:rPr>
          <w:rFonts w:asciiTheme="minorHAnsi" w:eastAsiaTheme="minorEastAsia" w:hAnsiTheme="minorHAnsi" w:cstheme="minorBidi"/>
          <w:color w:val="000000" w:themeColor="text1"/>
          <w:sz w:val="22"/>
          <w:szCs w:val="22"/>
        </w:rPr>
        <w:t>was negotiated during association, the coordinator may also transmit to devices when they have a time slice assigned.</w:t>
      </w:r>
    </w:p>
    <w:p w14:paraId="589054B5" w14:textId="287FE6EA" w:rsidR="4D336306" w:rsidRDefault="4D336306" w:rsidP="4D336306">
      <w:pPr>
        <w:spacing w:after="160" w:line="259" w:lineRule="auto"/>
        <w:rPr>
          <w:color w:val="000000" w:themeColor="text1"/>
          <w:szCs w:val="24"/>
          <w:lang w:val="de-DE"/>
        </w:rPr>
      </w:pPr>
    </w:p>
    <w:p w14:paraId="1BA86BBA" w14:textId="55124256" w:rsidR="540C491B" w:rsidRDefault="540C491B" w:rsidP="0DAE8211">
      <w:pPr>
        <w:spacing w:after="160" w:line="259" w:lineRule="auto"/>
        <w:rPr>
          <w:rFonts w:ascii="Calibri" w:eastAsia="Calibri" w:hAnsi="Calibri" w:cs="Calibri"/>
          <w:color w:val="000000" w:themeColor="text1"/>
          <w:sz w:val="22"/>
          <w:szCs w:val="22"/>
          <w:highlight w:val="green"/>
        </w:rPr>
      </w:pPr>
      <w:r w:rsidRPr="0DAE8211">
        <w:rPr>
          <w:rFonts w:ascii="Calibri" w:eastAsia="Calibri" w:hAnsi="Calibri" w:cs="Calibri"/>
          <w:color w:val="000000" w:themeColor="text1"/>
          <w:sz w:val="22"/>
          <w:szCs w:val="22"/>
          <w:highlight w:val="green"/>
        </w:rPr>
        <w:t>Update 6.3.6</w:t>
      </w:r>
    </w:p>
    <w:p w14:paraId="220AD070" w14:textId="721C9BA5" w:rsidR="540C491B" w:rsidRDefault="540C491B" w:rsidP="004621E6">
      <w:pPr>
        <w:pStyle w:val="TG13CREditorinstruction"/>
      </w:pPr>
      <w:r w:rsidRPr="0DAE8211">
        <w:t>In line P38L31 f., remove the sentence “Any allocated GTS shall be located within the CFP.”</w:t>
      </w:r>
    </w:p>
    <w:p w14:paraId="74BE13E6" w14:textId="11791CAE" w:rsidR="540C491B" w:rsidRDefault="540C491B" w:rsidP="004621E6">
      <w:pPr>
        <w:pStyle w:val="TG13CREditorinstruction"/>
      </w:pPr>
      <w:r w:rsidRPr="540C491B">
        <w:t>Update lines 33-36 to the following text:</w:t>
      </w:r>
    </w:p>
    <w:p w14:paraId="1A259249" w14:textId="3ACD9149" w:rsidR="540C491B" w:rsidRDefault="52584998" w:rsidP="0DAE8211">
      <w:pPr>
        <w:spacing w:after="160" w:line="259" w:lineRule="auto"/>
        <w:jc w:val="both"/>
        <w:rPr>
          <w:rFonts w:ascii="Calibri" w:eastAsia="Calibri" w:hAnsi="Calibri" w:cs="Calibri"/>
          <w:color w:val="000000" w:themeColor="text1"/>
          <w:sz w:val="22"/>
          <w:szCs w:val="22"/>
        </w:rPr>
      </w:pPr>
      <w:r w:rsidRPr="7A3067DE">
        <w:rPr>
          <w:rFonts w:ascii="Calibri" w:eastAsia="Calibri" w:hAnsi="Calibri" w:cs="Calibri"/>
          <w:color w:val="000000" w:themeColor="text1"/>
          <w:sz w:val="22"/>
          <w:szCs w:val="22"/>
        </w:rPr>
        <w:t>If the coordinator has control over multiple spatially distributed OFEs, it may allocate the same superframe slots in different GTS or RTS for multiple spatially distant devices in order to facilitate spatial reuse of superframe slots within the OWPAN’s coverage area. The coordinator should allocate GTS and RTS in a way that transmissions in RTS do not interfere with transmissions in GTS.</w:t>
      </w:r>
    </w:p>
    <w:p w14:paraId="1C861897" w14:textId="684C9CC1" w:rsidR="540C491B" w:rsidRDefault="540C491B" w:rsidP="540C491B">
      <w:pPr>
        <w:spacing w:after="160" w:line="259" w:lineRule="auto"/>
        <w:rPr>
          <w:rFonts w:ascii="Calibri" w:eastAsia="Calibri" w:hAnsi="Calibri" w:cs="Calibri"/>
          <w:color w:val="000000" w:themeColor="text1"/>
          <w:sz w:val="22"/>
          <w:szCs w:val="22"/>
        </w:rPr>
      </w:pPr>
      <w:r w:rsidRPr="0DAE8211">
        <w:rPr>
          <w:rFonts w:ascii="Calibri" w:eastAsia="Calibri" w:hAnsi="Calibri" w:cs="Calibri"/>
          <w:b/>
          <w:bCs/>
          <w:i/>
          <w:iCs/>
          <w:color w:val="000000" w:themeColor="text1"/>
          <w:sz w:val="22"/>
          <w:szCs w:val="22"/>
        </w:rPr>
        <w:t>Replace line 39 with “GTS for relay devices shall not overlap with GTS or RTS allocated to other devices.”</w:t>
      </w:r>
    </w:p>
    <w:p w14:paraId="62E2145D" w14:textId="279538CE" w:rsidR="540C491B" w:rsidRDefault="540C491B" w:rsidP="540C491B">
      <w:pPr>
        <w:spacing w:after="160" w:line="259" w:lineRule="auto"/>
        <w:rPr>
          <w:rFonts w:ascii="Calibri" w:eastAsia="Calibri" w:hAnsi="Calibri" w:cs="Calibri"/>
          <w:color w:val="000000" w:themeColor="text1"/>
          <w:sz w:val="22"/>
          <w:szCs w:val="22"/>
        </w:rPr>
      </w:pPr>
      <w:r w:rsidRPr="540C491B">
        <w:rPr>
          <w:rFonts w:ascii="Calibri" w:eastAsia="Calibri" w:hAnsi="Calibri" w:cs="Calibri"/>
          <w:b/>
          <w:bCs/>
          <w:i/>
          <w:iCs/>
          <w:color w:val="000000" w:themeColor="text1"/>
          <w:sz w:val="22"/>
          <w:szCs w:val="22"/>
        </w:rPr>
        <w:t>Insert the following text in 6.3.6 (in a suitable location):</w:t>
      </w:r>
    </w:p>
    <w:p w14:paraId="050EB4A0" w14:textId="5D49046B" w:rsidR="540C491B" w:rsidRDefault="52584998" w:rsidP="0DAE8211">
      <w:pPr>
        <w:spacing w:after="160" w:line="259" w:lineRule="auto"/>
        <w:jc w:val="both"/>
        <w:rPr>
          <w:rFonts w:ascii="Calibri" w:eastAsia="Calibri" w:hAnsi="Calibri" w:cs="Calibri"/>
          <w:color w:val="000000" w:themeColor="text1"/>
          <w:sz w:val="22"/>
          <w:szCs w:val="22"/>
        </w:rPr>
      </w:pPr>
      <w:r w:rsidRPr="7A3067DE">
        <w:rPr>
          <w:rFonts w:ascii="Calibri" w:eastAsia="Calibri" w:hAnsi="Calibri" w:cs="Calibri"/>
          <w:color w:val="000000" w:themeColor="text1"/>
          <w:sz w:val="22"/>
          <w:szCs w:val="22"/>
        </w:rPr>
        <w:t xml:space="preserve">If the </w:t>
      </w:r>
      <w:r w:rsidRPr="7A3067DE">
        <w:rPr>
          <w:rFonts w:ascii="Calibri" w:eastAsia="Calibri" w:hAnsi="Calibri" w:cs="Calibri"/>
          <w:i/>
          <w:iCs/>
          <w:color w:val="000000" w:themeColor="text1"/>
          <w:sz w:val="22"/>
          <w:szCs w:val="22"/>
        </w:rPr>
        <w:t xml:space="preserve">capFullDuplex </w:t>
      </w:r>
      <w:r w:rsidRPr="7A3067DE">
        <w:rPr>
          <w:rFonts w:ascii="Calibri" w:eastAsia="Calibri" w:hAnsi="Calibri" w:cs="Calibri"/>
          <w:color w:val="000000" w:themeColor="text1"/>
          <w:sz w:val="22"/>
          <w:szCs w:val="22"/>
        </w:rPr>
        <w:t>capability was negotiated, superframe slots may be assigned to the coordinator and a member at the same time for transmission.</w:t>
      </w:r>
    </w:p>
    <w:p w14:paraId="7735C6F5" w14:textId="16D47FDA" w:rsidR="0DAE8211" w:rsidRDefault="7B21F5E2" w:rsidP="0DAE8211">
      <w:pPr>
        <w:spacing w:after="160" w:line="259" w:lineRule="auto"/>
        <w:jc w:val="both"/>
        <w:rPr>
          <w:rFonts w:ascii="Calibri" w:eastAsia="Calibri" w:hAnsi="Calibri" w:cs="Calibri"/>
          <w:b/>
          <w:bCs/>
          <w:i/>
          <w:iCs/>
          <w:color w:val="000000" w:themeColor="text1"/>
          <w:sz w:val="22"/>
          <w:szCs w:val="22"/>
        </w:rPr>
      </w:pPr>
      <w:r w:rsidRPr="7A3067DE">
        <w:rPr>
          <w:rFonts w:ascii="Calibri" w:eastAsia="Calibri" w:hAnsi="Calibri" w:cs="Calibri"/>
          <w:b/>
          <w:bCs/>
          <w:i/>
          <w:iCs/>
          <w:color w:val="000000" w:themeColor="text1"/>
          <w:sz w:val="22"/>
          <w:szCs w:val="22"/>
        </w:rPr>
        <w:t>Move P39L8-12 to the end of 6.3.5</w:t>
      </w:r>
    </w:p>
    <w:p w14:paraId="481079E1" w14:textId="77CBBF80" w:rsidR="7B21F5E2" w:rsidRDefault="7B21F5E2" w:rsidP="7A3067DE">
      <w:pPr>
        <w:spacing w:after="160" w:line="259" w:lineRule="auto"/>
        <w:jc w:val="both"/>
        <w:rPr>
          <w:rFonts w:ascii="Calibri" w:eastAsia="Calibri" w:hAnsi="Calibri" w:cs="Calibri"/>
          <w:b/>
          <w:bCs/>
          <w:i/>
          <w:iCs/>
          <w:color w:val="000000" w:themeColor="text1"/>
          <w:sz w:val="22"/>
          <w:szCs w:val="22"/>
        </w:rPr>
      </w:pPr>
      <w:r w:rsidRPr="7A3067DE">
        <w:rPr>
          <w:rFonts w:ascii="Calibri" w:eastAsia="Calibri" w:hAnsi="Calibri" w:cs="Calibri"/>
          <w:b/>
          <w:bCs/>
          <w:i/>
          <w:iCs/>
          <w:color w:val="000000" w:themeColor="text1"/>
          <w:sz w:val="22"/>
          <w:szCs w:val="22"/>
        </w:rPr>
        <w:t>Add the following sentence in 6.3.6:</w:t>
      </w:r>
    </w:p>
    <w:p w14:paraId="6D6F41E8" w14:textId="6520885A" w:rsidR="52584998" w:rsidRDefault="52584998" w:rsidP="7A3067DE">
      <w:pPr>
        <w:spacing w:after="160" w:line="259" w:lineRule="auto"/>
        <w:jc w:val="both"/>
        <w:rPr>
          <w:color w:val="000000" w:themeColor="text1"/>
          <w:szCs w:val="24"/>
        </w:rPr>
      </w:pPr>
      <w:r w:rsidRPr="7A3067DE">
        <w:rPr>
          <w:rFonts w:ascii="Calibri" w:eastAsia="Calibri" w:hAnsi="Calibri" w:cs="Calibri"/>
          <w:color w:val="000000" w:themeColor="text1"/>
          <w:sz w:val="22"/>
          <w:szCs w:val="22"/>
        </w:rPr>
        <w:t>The coordinator may signal GTS allocations to multiple members within the same MPDU by wrapping them in a Multiple Device Element Container element.</w:t>
      </w:r>
    </w:p>
    <w:p w14:paraId="07FADCFC" w14:textId="7E1CF6E0" w:rsidR="7A3067DE" w:rsidRDefault="7A3067DE" w:rsidP="7A3067DE">
      <w:pPr>
        <w:spacing w:after="160" w:line="259" w:lineRule="auto"/>
        <w:jc w:val="both"/>
        <w:rPr>
          <w:color w:val="000000" w:themeColor="text1"/>
          <w:szCs w:val="24"/>
        </w:rPr>
      </w:pPr>
    </w:p>
    <w:p w14:paraId="77C4A52C" w14:textId="1F79497A" w:rsidR="540C491B" w:rsidRDefault="540C491B" w:rsidP="0DAE8211">
      <w:pPr>
        <w:spacing w:after="160" w:line="259" w:lineRule="auto"/>
        <w:rPr>
          <w:rFonts w:ascii="Calibri" w:eastAsia="Calibri" w:hAnsi="Calibri" w:cs="Calibri"/>
          <w:color w:val="000000" w:themeColor="text1"/>
          <w:sz w:val="22"/>
          <w:szCs w:val="22"/>
          <w:highlight w:val="green"/>
        </w:rPr>
      </w:pPr>
      <w:r w:rsidRPr="0DAE8211">
        <w:rPr>
          <w:rFonts w:ascii="Calibri" w:eastAsia="Calibri" w:hAnsi="Calibri" w:cs="Calibri"/>
          <w:color w:val="000000" w:themeColor="text1"/>
          <w:sz w:val="22"/>
          <w:szCs w:val="22"/>
          <w:highlight w:val="green"/>
        </w:rPr>
        <w:t>Update 6.3.7</w:t>
      </w:r>
    </w:p>
    <w:p w14:paraId="3B0B5148" w14:textId="73E6311D" w:rsidR="540C491B" w:rsidRDefault="540C491B" w:rsidP="540C491B">
      <w:pPr>
        <w:spacing w:after="160" w:line="259" w:lineRule="auto"/>
        <w:rPr>
          <w:rFonts w:ascii="Calibri" w:eastAsia="Calibri" w:hAnsi="Calibri" w:cs="Calibri"/>
          <w:color w:val="000000" w:themeColor="text1"/>
          <w:sz w:val="22"/>
          <w:szCs w:val="22"/>
        </w:rPr>
      </w:pPr>
      <w:r w:rsidRPr="540C491B">
        <w:rPr>
          <w:rFonts w:ascii="Calibri" w:eastAsia="Calibri" w:hAnsi="Calibri" w:cs="Calibri"/>
          <w:b/>
          <w:bCs/>
          <w:i/>
          <w:iCs/>
          <w:color w:val="000000" w:themeColor="text1"/>
          <w:sz w:val="22"/>
          <w:szCs w:val="22"/>
        </w:rPr>
        <w:t>Replace lines 14-20 on page 39 with the following text:</w:t>
      </w:r>
    </w:p>
    <w:p w14:paraId="24D9B6F6" w14:textId="6C4D9E56" w:rsidR="540C491B" w:rsidRDefault="52584998" w:rsidP="0AE3C49C">
      <w:pPr>
        <w:spacing w:after="160" w:line="259" w:lineRule="auto"/>
        <w:jc w:val="both"/>
        <w:rPr>
          <w:rFonts w:ascii="Calibri" w:eastAsia="Calibri" w:hAnsi="Calibri" w:cs="Calibri"/>
          <w:color w:val="000000" w:themeColor="text1"/>
          <w:sz w:val="22"/>
          <w:szCs w:val="22"/>
        </w:rPr>
      </w:pPr>
      <w:r w:rsidRPr="7A3067DE">
        <w:rPr>
          <w:rFonts w:ascii="Calibri" w:eastAsia="Calibri" w:hAnsi="Calibri" w:cs="Calibri"/>
          <w:color w:val="000000" w:themeColor="text1"/>
          <w:sz w:val="22"/>
          <w:szCs w:val="22"/>
        </w:rPr>
        <w:t xml:space="preserve">All members, whether they are associated with a scheduled OWPAN or attempting association, shall be synchronized to the coordinator’s clock before they start transmission. The frame that contains a </w:t>
      </w:r>
      <w:r w:rsidRPr="7A3067DE">
        <w:rPr>
          <w:rFonts w:ascii="Calibri" w:eastAsia="Calibri" w:hAnsi="Calibri" w:cs="Calibri"/>
          <w:i/>
          <w:iCs/>
          <w:color w:val="000000" w:themeColor="text1"/>
          <w:sz w:val="22"/>
          <w:szCs w:val="22"/>
        </w:rPr>
        <w:t xml:space="preserve">Sync </w:t>
      </w:r>
      <w:r w:rsidRPr="7A3067DE">
        <w:rPr>
          <w:rFonts w:ascii="Calibri" w:eastAsia="Calibri" w:hAnsi="Calibri" w:cs="Calibri"/>
          <w:color w:val="000000" w:themeColor="text1"/>
          <w:sz w:val="22"/>
          <w:szCs w:val="22"/>
        </w:rPr>
        <w:t>element</w:t>
      </w:r>
      <w:r w:rsidRPr="7A3067DE">
        <w:rPr>
          <w:rFonts w:ascii="Calibri" w:eastAsia="Calibri" w:hAnsi="Calibri" w:cs="Calibri"/>
          <w:i/>
          <w:iCs/>
          <w:color w:val="000000" w:themeColor="text1"/>
          <w:sz w:val="22"/>
          <w:szCs w:val="22"/>
        </w:rPr>
        <w:t xml:space="preserve"> </w:t>
      </w:r>
      <w:r w:rsidRPr="7A3067DE">
        <w:rPr>
          <w:rFonts w:ascii="Calibri" w:eastAsia="Calibri" w:hAnsi="Calibri" w:cs="Calibri"/>
          <w:color w:val="000000" w:themeColor="text1"/>
          <w:sz w:val="22"/>
          <w:szCs w:val="22"/>
        </w:rPr>
        <w:t>enables synchronization of the devices in the scheduled OWPAN through time of arrival synchronization.</w:t>
      </w:r>
    </w:p>
    <w:p w14:paraId="4B31F72C" w14:textId="0E6E9367" w:rsidR="540C491B" w:rsidRDefault="3A2D68E0" w:rsidP="0AE3C49C">
      <w:pPr>
        <w:spacing w:after="160" w:line="259" w:lineRule="auto"/>
        <w:jc w:val="both"/>
        <w:rPr>
          <w:rFonts w:ascii="Calibri" w:eastAsia="Calibri" w:hAnsi="Calibri" w:cs="Calibri"/>
          <w:color w:val="000000" w:themeColor="text1"/>
          <w:sz w:val="22"/>
          <w:szCs w:val="22"/>
        </w:rPr>
      </w:pPr>
      <w:r w:rsidRPr="7A3067DE">
        <w:rPr>
          <w:rFonts w:ascii="Calibri" w:eastAsia="Calibri" w:hAnsi="Calibri" w:cs="Calibri"/>
          <w:color w:val="000000" w:themeColor="text1"/>
          <w:sz w:val="22"/>
          <w:szCs w:val="22"/>
        </w:rPr>
        <w:t>Members shall assume that the start of the preamble of the PPDU that carries a Sync element corresponds to the start time of the</w:t>
      </w:r>
      <w:r w:rsidR="4F7E388A" w:rsidRPr="7A3067DE">
        <w:rPr>
          <w:rFonts w:ascii="Calibri" w:eastAsia="Calibri" w:hAnsi="Calibri" w:cs="Calibri"/>
          <w:color w:val="000000" w:themeColor="text1"/>
          <w:sz w:val="22"/>
          <w:szCs w:val="22"/>
        </w:rPr>
        <w:t xml:space="preserve"> slot with the number</w:t>
      </w:r>
      <w:r w:rsidRPr="7A3067DE">
        <w:rPr>
          <w:rFonts w:ascii="Calibri" w:eastAsia="Calibri" w:hAnsi="Calibri" w:cs="Calibri"/>
          <w:color w:val="000000" w:themeColor="text1"/>
          <w:sz w:val="22"/>
          <w:szCs w:val="22"/>
        </w:rPr>
        <w:t xml:space="preserve"> Sync Slot as specified in the Sync element. This is illustrated in </w:t>
      </w:r>
      <w:r w:rsidRPr="7A3067DE">
        <w:rPr>
          <w:rFonts w:ascii="Calibri" w:eastAsia="Calibri" w:hAnsi="Calibri" w:cs="Calibri"/>
          <w:color w:val="000000" w:themeColor="text1"/>
          <w:sz w:val="22"/>
          <w:szCs w:val="22"/>
          <w:highlight w:val="yellow"/>
        </w:rPr>
        <w:t>figure XS</w:t>
      </w:r>
      <w:r w:rsidRPr="7A3067DE">
        <w:rPr>
          <w:rFonts w:ascii="Calibri" w:eastAsia="Calibri" w:hAnsi="Calibri" w:cs="Calibri"/>
          <w:color w:val="000000" w:themeColor="text1"/>
          <w:sz w:val="22"/>
          <w:szCs w:val="22"/>
        </w:rPr>
        <w:t xml:space="preserve"> Therefore, the superframe starts Sync Slot slots before the start of the preamble. </w:t>
      </w:r>
      <w:r w:rsidR="52584998" w:rsidRPr="7A3067DE">
        <w:rPr>
          <w:rFonts w:ascii="Calibri" w:eastAsia="Calibri" w:hAnsi="Calibri" w:cs="Calibri"/>
          <w:color w:val="000000" w:themeColor="text1"/>
          <w:sz w:val="22"/>
          <w:szCs w:val="22"/>
        </w:rPr>
        <w:t>All superframe slots and hence timings within the superframe are relative to the calculated start of the superframe.</w:t>
      </w:r>
    </w:p>
    <w:p w14:paraId="434F2EBC" w14:textId="6EE3B38F" w:rsidR="7A3067DE" w:rsidRDefault="7A3067DE" w:rsidP="7A3067DE">
      <w:pPr>
        <w:spacing w:after="160" w:line="259" w:lineRule="auto"/>
        <w:rPr>
          <w:rFonts w:ascii="Calibri" w:eastAsia="Calibri" w:hAnsi="Calibri" w:cs="Calibri"/>
          <w:b/>
          <w:bCs/>
          <w:i/>
          <w:iCs/>
          <w:color w:val="000000" w:themeColor="text1"/>
          <w:sz w:val="22"/>
          <w:szCs w:val="22"/>
        </w:rPr>
      </w:pPr>
      <w:r w:rsidRPr="7A3067DE">
        <w:rPr>
          <w:rFonts w:ascii="Calibri" w:eastAsia="Calibri" w:hAnsi="Calibri" w:cs="Calibri"/>
          <w:b/>
          <w:bCs/>
          <w:i/>
          <w:iCs/>
          <w:color w:val="000000" w:themeColor="text1"/>
          <w:sz w:val="22"/>
          <w:szCs w:val="22"/>
        </w:rPr>
        <w:t>Add the following figure:</w:t>
      </w:r>
    </w:p>
    <w:p w14:paraId="299D1A47" w14:textId="7EF7A3E5" w:rsidR="7A3067DE" w:rsidRDefault="7A3067DE" w:rsidP="7A3067DE">
      <w:pPr>
        <w:spacing w:after="160" w:line="259" w:lineRule="auto"/>
        <w:jc w:val="center"/>
        <w:rPr>
          <w:szCs w:val="24"/>
        </w:rPr>
      </w:pPr>
      <w:r>
        <w:rPr>
          <w:noProof/>
          <w:lang w:eastAsia="en-US"/>
        </w:rPr>
        <w:drawing>
          <wp:inline distT="0" distB="0" distL="0" distR="0" wp14:anchorId="1F961438" wp14:editId="5729C653">
            <wp:extent cx="4572000" cy="1028700"/>
            <wp:effectExtent l="0" t="0" r="0" b="0"/>
            <wp:docPr id="2130413335" name="Picture 2130413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0" cy="1028700"/>
                    </a:xfrm>
                    <a:prstGeom prst="rect">
                      <a:avLst/>
                    </a:prstGeom>
                  </pic:spPr>
                </pic:pic>
              </a:graphicData>
            </a:graphic>
          </wp:inline>
        </w:drawing>
      </w:r>
    </w:p>
    <w:p w14:paraId="0950DEEA" w14:textId="4B8D4A99" w:rsidR="7A3067DE" w:rsidRDefault="7A3067DE" w:rsidP="7A3067DE">
      <w:pPr>
        <w:spacing w:after="160" w:line="259" w:lineRule="auto"/>
        <w:jc w:val="center"/>
        <w:rPr>
          <w:color w:val="000000" w:themeColor="text1"/>
          <w:szCs w:val="24"/>
          <w:highlight w:val="yellow"/>
        </w:rPr>
      </w:pPr>
      <w:r w:rsidRPr="7A3067DE">
        <w:rPr>
          <w:color w:val="000000" w:themeColor="text1"/>
          <w:szCs w:val="24"/>
          <w:highlight w:val="yellow"/>
        </w:rPr>
        <w:t>Figure XS</w:t>
      </w:r>
    </w:p>
    <w:p w14:paraId="071D57E0" w14:textId="12CA58B4" w:rsidR="0DAE8211" w:rsidRDefault="0DAE8211" w:rsidP="0AE3C49C">
      <w:pPr>
        <w:spacing w:after="160" w:line="259" w:lineRule="auto"/>
        <w:jc w:val="both"/>
        <w:rPr>
          <w:rFonts w:ascii="Calibri" w:eastAsia="Calibri" w:hAnsi="Calibri" w:cs="Calibri"/>
          <w:b/>
          <w:bCs/>
          <w:i/>
          <w:iCs/>
          <w:color w:val="000000" w:themeColor="text1"/>
          <w:sz w:val="22"/>
          <w:szCs w:val="22"/>
        </w:rPr>
      </w:pPr>
      <w:r w:rsidRPr="0AE3C49C">
        <w:rPr>
          <w:rFonts w:ascii="Calibri" w:eastAsia="Calibri" w:hAnsi="Calibri" w:cs="Calibri"/>
          <w:b/>
          <w:bCs/>
          <w:i/>
          <w:iCs/>
          <w:color w:val="000000" w:themeColor="text1"/>
          <w:sz w:val="22"/>
          <w:szCs w:val="22"/>
        </w:rPr>
        <w:t>Replace figure 11 with the following graphic and update the caption to “Timing relative to the PPDU reception.”</w:t>
      </w:r>
    </w:p>
    <w:p w14:paraId="4AC43A38" w14:textId="6E9A6F23" w:rsidR="540C491B" w:rsidRDefault="3A2D68E0" w:rsidP="7A3067DE">
      <w:pPr>
        <w:spacing w:after="160" w:line="259" w:lineRule="auto"/>
        <w:jc w:val="center"/>
        <w:rPr>
          <w:lang w:val="de-DE"/>
        </w:rPr>
      </w:pPr>
      <w:r>
        <w:rPr>
          <w:noProof/>
          <w:lang w:eastAsia="en-US"/>
        </w:rPr>
        <w:drawing>
          <wp:inline distT="0" distB="0" distL="0" distR="0" wp14:anchorId="7D7DF5AD" wp14:editId="7A4363B3">
            <wp:extent cx="4572000" cy="914400"/>
            <wp:effectExtent l="0" t="0" r="0" b="0"/>
            <wp:docPr id="1681832304" name="Picture 1681832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1832304"/>
                    <pic:cNvPicPr/>
                  </pic:nvPicPr>
                  <pic:blipFill>
                    <a:blip r:embed="rId12">
                      <a:extLst>
                        <a:ext uri="{28A0092B-C50C-407E-A947-70E740481C1C}">
                          <a14:useLocalDpi xmlns:a14="http://schemas.microsoft.com/office/drawing/2010/main" val="0"/>
                        </a:ext>
                      </a:extLst>
                    </a:blip>
                    <a:stretch>
                      <a:fillRect/>
                    </a:stretch>
                  </pic:blipFill>
                  <pic:spPr>
                    <a:xfrm>
                      <a:off x="0" y="0"/>
                      <a:ext cx="4572000" cy="914400"/>
                    </a:xfrm>
                    <a:prstGeom prst="rect">
                      <a:avLst/>
                    </a:prstGeom>
                  </pic:spPr>
                </pic:pic>
              </a:graphicData>
            </a:graphic>
          </wp:inline>
        </w:drawing>
      </w:r>
    </w:p>
    <w:p w14:paraId="283A87DB" w14:textId="0B63FB50" w:rsidR="540C491B" w:rsidRDefault="540C491B" w:rsidP="0DAE8211">
      <w:pPr>
        <w:spacing w:after="160" w:line="259" w:lineRule="auto"/>
        <w:rPr>
          <w:rFonts w:ascii="Calibri" w:eastAsia="Calibri" w:hAnsi="Calibri" w:cs="Calibri"/>
          <w:color w:val="000000" w:themeColor="text1"/>
          <w:sz w:val="22"/>
          <w:szCs w:val="22"/>
          <w:highlight w:val="green"/>
        </w:rPr>
      </w:pPr>
      <w:r w:rsidRPr="0DAE8211">
        <w:rPr>
          <w:rFonts w:ascii="Calibri" w:eastAsia="Calibri" w:hAnsi="Calibri" w:cs="Calibri"/>
          <w:color w:val="000000" w:themeColor="text1"/>
          <w:sz w:val="22"/>
          <w:szCs w:val="22"/>
          <w:highlight w:val="green"/>
        </w:rPr>
        <w:t>Update 6.3.8</w:t>
      </w:r>
    </w:p>
    <w:p w14:paraId="209299B1" w14:textId="6615F3AA" w:rsidR="540C491B" w:rsidRDefault="540C491B" w:rsidP="540C491B">
      <w:pPr>
        <w:spacing w:after="160" w:line="259" w:lineRule="auto"/>
        <w:rPr>
          <w:rFonts w:ascii="Calibri" w:eastAsia="Calibri" w:hAnsi="Calibri" w:cs="Calibri"/>
          <w:color w:val="000000" w:themeColor="text1"/>
          <w:sz w:val="22"/>
          <w:szCs w:val="22"/>
        </w:rPr>
      </w:pPr>
      <w:r w:rsidRPr="540C491B">
        <w:rPr>
          <w:rFonts w:ascii="Calibri" w:eastAsia="Calibri" w:hAnsi="Calibri" w:cs="Calibri"/>
          <w:b/>
          <w:bCs/>
          <w:i/>
          <w:iCs/>
          <w:color w:val="000000" w:themeColor="text1"/>
          <w:sz w:val="22"/>
          <w:szCs w:val="22"/>
        </w:rPr>
        <w:t>In 6.3.8, replace “beacon-enabled” with “scheduled”.</w:t>
      </w:r>
    </w:p>
    <w:p w14:paraId="6FB8D556" w14:textId="6064A933" w:rsidR="540C491B" w:rsidRDefault="540C491B" w:rsidP="540C491B">
      <w:pPr>
        <w:spacing w:after="160" w:line="259" w:lineRule="auto"/>
        <w:rPr>
          <w:rFonts w:ascii="Calibri" w:eastAsia="Calibri" w:hAnsi="Calibri" w:cs="Calibri"/>
          <w:color w:val="000000" w:themeColor="text1"/>
          <w:sz w:val="22"/>
          <w:szCs w:val="22"/>
          <w:lang w:val="de-DE"/>
        </w:rPr>
      </w:pPr>
    </w:p>
    <w:p w14:paraId="37514BB2" w14:textId="0E8A94C6" w:rsidR="540C491B" w:rsidRDefault="540C491B" w:rsidP="4D336306">
      <w:pPr>
        <w:spacing w:after="160" w:line="259" w:lineRule="auto"/>
        <w:rPr>
          <w:rFonts w:ascii="Calibri" w:eastAsia="Calibri" w:hAnsi="Calibri" w:cs="Calibri"/>
          <w:color w:val="000000" w:themeColor="text1"/>
          <w:sz w:val="22"/>
          <w:szCs w:val="22"/>
          <w:highlight w:val="green"/>
        </w:rPr>
      </w:pPr>
      <w:r w:rsidRPr="4D336306">
        <w:rPr>
          <w:rFonts w:ascii="Calibri" w:eastAsia="Calibri" w:hAnsi="Calibri" w:cs="Calibri"/>
          <w:color w:val="000000" w:themeColor="text1"/>
          <w:sz w:val="22"/>
          <w:szCs w:val="22"/>
          <w:highlight w:val="green"/>
        </w:rPr>
        <w:t xml:space="preserve">Update 6.3.9 </w:t>
      </w:r>
    </w:p>
    <w:p w14:paraId="4F89BF5D" w14:textId="42623AE2" w:rsidR="540C491B" w:rsidRDefault="52584998" w:rsidP="4D336306">
      <w:pPr>
        <w:spacing w:after="160" w:line="259" w:lineRule="auto"/>
        <w:rPr>
          <w:rFonts w:ascii="Calibri" w:eastAsia="Calibri" w:hAnsi="Calibri" w:cs="Calibri"/>
          <w:color w:val="000000" w:themeColor="text1"/>
          <w:sz w:val="22"/>
          <w:szCs w:val="22"/>
        </w:rPr>
      </w:pPr>
      <w:r w:rsidRPr="7A3067DE">
        <w:rPr>
          <w:rFonts w:ascii="Calibri" w:eastAsia="Calibri" w:hAnsi="Calibri" w:cs="Calibri"/>
          <w:b/>
          <w:bCs/>
          <w:i/>
          <w:iCs/>
          <w:color w:val="000000" w:themeColor="text1"/>
          <w:sz w:val="22"/>
          <w:szCs w:val="22"/>
        </w:rPr>
        <w:t>In 6.3.9, replace “Beacon (frame)” with “Sync element”.</w:t>
      </w:r>
    </w:p>
    <w:p w14:paraId="19D25F65" w14:textId="4ED39F58" w:rsidR="540C491B" w:rsidRDefault="52584998" w:rsidP="7A3067DE">
      <w:pPr>
        <w:spacing w:after="160" w:line="259" w:lineRule="auto"/>
        <w:rPr>
          <w:b/>
          <w:bCs/>
          <w:i/>
          <w:iCs/>
          <w:color w:val="000000" w:themeColor="text1"/>
        </w:rPr>
      </w:pPr>
      <w:r w:rsidRPr="7A3067DE">
        <w:rPr>
          <w:rFonts w:ascii="Calibri" w:eastAsia="Calibri" w:hAnsi="Calibri" w:cs="Calibri"/>
          <w:b/>
          <w:bCs/>
          <w:i/>
          <w:iCs/>
          <w:color w:val="000000" w:themeColor="text1"/>
          <w:sz w:val="22"/>
          <w:szCs w:val="22"/>
        </w:rPr>
        <w:t xml:space="preserve">On page </w:t>
      </w:r>
      <w:r w:rsidR="3112370E" w:rsidRPr="7A3067DE">
        <w:rPr>
          <w:rFonts w:ascii="Calibri" w:eastAsia="Calibri" w:hAnsi="Calibri" w:cs="Calibri"/>
          <w:b/>
          <w:bCs/>
          <w:i/>
          <w:iCs/>
          <w:color w:val="000000" w:themeColor="text1"/>
          <w:sz w:val="22"/>
          <w:szCs w:val="22"/>
        </w:rPr>
        <w:t>40</w:t>
      </w:r>
      <w:r w:rsidRPr="7A3067DE">
        <w:rPr>
          <w:rFonts w:ascii="Calibri" w:eastAsia="Calibri" w:hAnsi="Calibri" w:cs="Calibri"/>
          <w:b/>
          <w:bCs/>
          <w:i/>
          <w:iCs/>
          <w:color w:val="000000" w:themeColor="text1"/>
          <w:sz w:val="22"/>
          <w:szCs w:val="22"/>
        </w:rPr>
        <w:t>,</w:t>
      </w:r>
      <w:r w:rsidR="13780746" w:rsidRPr="7A3067DE">
        <w:rPr>
          <w:rFonts w:ascii="Calibri" w:eastAsia="Calibri" w:hAnsi="Calibri" w:cs="Calibri"/>
          <w:b/>
          <w:bCs/>
          <w:i/>
          <w:iCs/>
          <w:color w:val="000000" w:themeColor="text1"/>
          <w:sz w:val="22"/>
          <w:szCs w:val="22"/>
        </w:rPr>
        <w:t xml:space="preserve"> r</w:t>
      </w:r>
      <w:r w:rsidRPr="7A3067DE">
        <w:rPr>
          <w:rFonts w:ascii="Calibri" w:eastAsia="Calibri" w:hAnsi="Calibri" w:cs="Calibri"/>
          <w:b/>
          <w:bCs/>
          <w:i/>
          <w:iCs/>
          <w:color w:val="000000" w:themeColor="text1"/>
          <w:sz w:val="22"/>
          <w:szCs w:val="22"/>
        </w:rPr>
        <w:t>eplace line 17-26 with:</w:t>
      </w:r>
    </w:p>
    <w:p w14:paraId="102CB284" w14:textId="74B6EF78" w:rsidR="540C491B" w:rsidRDefault="4D336306" w:rsidP="36FB1FD9">
      <w:pPr>
        <w:spacing w:after="160" w:line="259" w:lineRule="auto"/>
        <w:jc w:val="center"/>
        <w:rPr>
          <w:rFonts w:asciiTheme="minorHAnsi" w:eastAsiaTheme="minorEastAsia" w:hAnsiTheme="minorHAnsi" w:cstheme="minorBidi"/>
          <w:i/>
          <w:iCs/>
          <w:color w:val="000000" w:themeColor="text1"/>
          <w:sz w:val="22"/>
          <w:szCs w:val="22"/>
        </w:rPr>
      </w:pPr>
      <w:r w:rsidRPr="36FB1FD9">
        <w:rPr>
          <w:rFonts w:asciiTheme="minorHAnsi" w:eastAsiaTheme="minorEastAsia" w:hAnsiTheme="minorHAnsi" w:cstheme="minorBidi"/>
          <w:i/>
          <w:iCs/>
          <w:color w:val="000000" w:themeColor="text1"/>
          <w:sz w:val="22"/>
          <w:szCs w:val="22"/>
        </w:rPr>
        <w:t xml:space="preserve">MaxDrift = aClockAccuracy * </w:t>
      </w:r>
      <w:proofErr w:type="spellStart"/>
      <w:r w:rsidRPr="36FB1FD9">
        <w:rPr>
          <w:rFonts w:asciiTheme="minorHAnsi" w:eastAsiaTheme="minorEastAsia" w:hAnsiTheme="minorHAnsi" w:cstheme="minorBidi"/>
          <w:i/>
          <w:iCs/>
          <w:color w:val="000000" w:themeColor="text1"/>
          <w:sz w:val="22"/>
          <w:szCs w:val="22"/>
        </w:rPr>
        <w:t>SyncInterval</w:t>
      </w:r>
      <w:proofErr w:type="spellEnd"/>
      <w:r w:rsidRPr="36FB1FD9">
        <w:rPr>
          <w:rFonts w:asciiTheme="minorHAnsi" w:eastAsiaTheme="minorEastAsia" w:hAnsiTheme="minorHAnsi" w:cstheme="minorBidi"/>
          <w:i/>
          <w:iCs/>
          <w:color w:val="000000" w:themeColor="text1"/>
          <w:sz w:val="22"/>
          <w:szCs w:val="22"/>
        </w:rPr>
        <w:t>,</w:t>
      </w:r>
    </w:p>
    <w:p w14:paraId="31BEA87F" w14:textId="161BE016" w:rsidR="540C491B" w:rsidRDefault="4D336306" w:rsidP="36FB1FD9">
      <w:pPr>
        <w:spacing w:after="160" w:line="259" w:lineRule="auto"/>
        <w:rPr>
          <w:rFonts w:asciiTheme="minorHAnsi" w:eastAsiaTheme="minorEastAsia" w:hAnsiTheme="minorHAnsi" w:cstheme="minorBidi"/>
          <w:color w:val="000000" w:themeColor="text1"/>
          <w:sz w:val="22"/>
          <w:szCs w:val="22"/>
        </w:rPr>
      </w:pPr>
      <w:r w:rsidRPr="36FB1FD9">
        <w:rPr>
          <w:rFonts w:asciiTheme="minorHAnsi" w:eastAsiaTheme="minorEastAsia" w:hAnsiTheme="minorHAnsi" w:cstheme="minorBidi"/>
          <w:color w:val="000000" w:themeColor="text1"/>
          <w:sz w:val="22"/>
          <w:szCs w:val="22"/>
        </w:rPr>
        <w:t xml:space="preserve">Where </w:t>
      </w:r>
      <w:r w:rsidRPr="36FB1FD9">
        <w:rPr>
          <w:rFonts w:asciiTheme="minorHAnsi" w:eastAsiaTheme="minorEastAsia" w:hAnsiTheme="minorHAnsi" w:cstheme="minorBidi"/>
          <w:i/>
          <w:iCs/>
          <w:color w:val="000000" w:themeColor="text1"/>
          <w:sz w:val="22"/>
          <w:szCs w:val="22"/>
        </w:rPr>
        <w:t xml:space="preserve">aClockAccuracy </w:t>
      </w:r>
      <w:r w:rsidRPr="36FB1FD9">
        <w:rPr>
          <w:rFonts w:asciiTheme="minorHAnsi" w:eastAsiaTheme="minorEastAsia" w:hAnsiTheme="minorHAnsi" w:cstheme="minorBidi"/>
          <w:color w:val="000000" w:themeColor="text1"/>
          <w:sz w:val="22"/>
          <w:szCs w:val="22"/>
        </w:rPr>
        <w:t xml:space="preserve">is a MAC constant and </w:t>
      </w:r>
      <w:proofErr w:type="spellStart"/>
      <w:r w:rsidRPr="36FB1FD9">
        <w:rPr>
          <w:rFonts w:asciiTheme="minorHAnsi" w:eastAsiaTheme="minorEastAsia" w:hAnsiTheme="minorHAnsi" w:cstheme="minorBidi"/>
          <w:i/>
          <w:iCs/>
          <w:color w:val="000000" w:themeColor="text1"/>
          <w:sz w:val="22"/>
          <w:szCs w:val="22"/>
        </w:rPr>
        <w:t>SyncInterval</w:t>
      </w:r>
      <w:proofErr w:type="spellEnd"/>
      <w:r w:rsidRPr="36FB1FD9">
        <w:rPr>
          <w:rFonts w:asciiTheme="minorHAnsi" w:eastAsiaTheme="minorEastAsia" w:hAnsiTheme="minorHAnsi" w:cstheme="minorBidi"/>
          <w:i/>
          <w:iCs/>
          <w:color w:val="000000" w:themeColor="text1"/>
          <w:sz w:val="22"/>
          <w:szCs w:val="22"/>
        </w:rPr>
        <w:t xml:space="preserve"> </w:t>
      </w:r>
      <w:r w:rsidRPr="36FB1FD9">
        <w:rPr>
          <w:rFonts w:asciiTheme="minorHAnsi" w:eastAsiaTheme="minorEastAsia" w:hAnsiTheme="minorHAnsi" w:cstheme="minorBidi"/>
          <w:color w:val="000000" w:themeColor="text1"/>
          <w:sz w:val="22"/>
          <w:szCs w:val="22"/>
        </w:rPr>
        <w:t>is the interval between Sync element transmissions and hence the periodicity of the synchronizing event.</w:t>
      </w:r>
    </w:p>
    <w:p w14:paraId="3A17605B" w14:textId="05560909" w:rsidR="540C491B" w:rsidRDefault="4D336306" w:rsidP="36FB1FD9">
      <w:pPr>
        <w:spacing w:after="160" w:line="259" w:lineRule="auto"/>
        <w:rPr>
          <w:rFonts w:asciiTheme="minorHAnsi" w:eastAsiaTheme="minorEastAsia" w:hAnsiTheme="minorHAnsi" w:cstheme="minorBidi"/>
          <w:color w:val="000000" w:themeColor="text1"/>
          <w:sz w:val="22"/>
          <w:szCs w:val="22"/>
        </w:rPr>
      </w:pPr>
      <w:r w:rsidRPr="36FB1FD9">
        <w:rPr>
          <w:rFonts w:asciiTheme="minorHAnsi" w:eastAsiaTheme="minorEastAsia" w:hAnsiTheme="minorHAnsi" w:cstheme="minorBidi"/>
          <w:color w:val="000000" w:themeColor="text1"/>
          <w:sz w:val="22"/>
          <w:szCs w:val="22"/>
        </w:rPr>
        <w:t>The coordinator shall allocate GTSs with the constraint that a guard time of at least</w:t>
      </w:r>
    </w:p>
    <w:p w14:paraId="2060598F" w14:textId="0EB81C68" w:rsidR="540C491B" w:rsidRDefault="4D336306" w:rsidP="0DAE8211">
      <w:pPr>
        <w:spacing w:after="160" w:line="259" w:lineRule="auto"/>
        <w:jc w:val="center"/>
        <w:rPr>
          <w:rFonts w:asciiTheme="minorHAnsi" w:eastAsiaTheme="minorEastAsia" w:hAnsiTheme="minorHAnsi" w:cstheme="minorBidi"/>
          <w:i/>
          <w:iCs/>
          <w:color w:val="000000" w:themeColor="text1"/>
          <w:sz w:val="22"/>
          <w:szCs w:val="22"/>
        </w:rPr>
      </w:pPr>
      <w:r w:rsidRPr="0DAE8211">
        <w:rPr>
          <w:rFonts w:asciiTheme="minorHAnsi" w:eastAsiaTheme="minorEastAsia" w:hAnsiTheme="minorHAnsi" w:cstheme="minorBidi"/>
          <w:i/>
          <w:iCs/>
          <w:color w:val="000000" w:themeColor="text1"/>
          <w:sz w:val="22"/>
          <w:szCs w:val="22"/>
        </w:rPr>
        <w:t>2</w:t>
      </w:r>
      <w:proofErr w:type="gramStart"/>
      <w:r w:rsidRPr="0DAE8211">
        <w:rPr>
          <w:rFonts w:asciiTheme="minorHAnsi" w:eastAsiaTheme="minorEastAsia" w:hAnsiTheme="minorHAnsi" w:cstheme="minorBidi"/>
          <w:i/>
          <w:iCs/>
          <w:color w:val="000000" w:themeColor="text1"/>
          <w:sz w:val="22"/>
          <w:szCs w:val="22"/>
        </w:rPr>
        <w:t>⋅(</w:t>
      </w:r>
      <w:proofErr w:type="gramEnd"/>
      <w:r w:rsidRPr="0DAE8211">
        <w:rPr>
          <w:rFonts w:asciiTheme="minorHAnsi" w:eastAsiaTheme="minorEastAsia" w:hAnsiTheme="minorHAnsi" w:cstheme="minorBidi"/>
          <w:i/>
          <w:iCs/>
          <w:color w:val="000000" w:themeColor="text1"/>
          <w:sz w:val="22"/>
          <w:szCs w:val="22"/>
        </w:rPr>
        <w:t xml:space="preserve">MaxDrift + aPhyOfeSyncAccuracy), </w:t>
      </w:r>
    </w:p>
    <w:p w14:paraId="77EFD6AF" w14:textId="1019409E" w:rsidR="540C491B" w:rsidRDefault="4D336306" w:rsidP="36FB1FD9">
      <w:pPr>
        <w:spacing w:after="160" w:line="259" w:lineRule="auto"/>
        <w:rPr>
          <w:rFonts w:asciiTheme="minorHAnsi" w:eastAsiaTheme="minorEastAsia" w:hAnsiTheme="minorHAnsi" w:cstheme="minorBidi"/>
          <w:color w:val="000000" w:themeColor="text1"/>
          <w:sz w:val="22"/>
          <w:szCs w:val="22"/>
        </w:rPr>
      </w:pPr>
      <w:proofErr w:type="gramStart"/>
      <w:r w:rsidRPr="36FB1FD9">
        <w:rPr>
          <w:rFonts w:asciiTheme="minorHAnsi" w:eastAsiaTheme="minorEastAsia" w:hAnsiTheme="minorHAnsi" w:cstheme="minorBidi"/>
          <w:color w:val="000000" w:themeColor="text1"/>
          <w:sz w:val="22"/>
          <w:szCs w:val="22"/>
        </w:rPr>
        <w:t>lies</w:t>
      </w:r>
      <w:proofErr w:type="gramEnd"/>
      <w:r w:rsidRPr="36FB1FD9">
        <w:rPr>
          <w:rFonts w:asciiTheme="minorHAnsi" w:eastAsiaTheme="minorEastAsia" w:hAnsiTheme="minorHAnsi" w:cstheme="minorBidi"/>
          <w:color w:val="000000" w:themeColor="text1"/>
          <w:sz w:val="22"/>
          <w:szCs w:val="22"/>
        </w:rPr>
        <w:t xml:space="preserve"> between two subsequent GTS that are not orthogonal in space.</w:t>
      </w:r>
    </w:p>
    <w:p w14:paraId="1F6C1E90" w14:textId="5AAC0451" w:rsidR="540C491B" w:rsidRDefault="540C491B" w:rsidP="4D336306">
      <w:pPr>
        <w:spacing w:after="160" w:line="259" w:lineRule="auto"/>
        <w:rPr>
          <w:color w:val="000000" w:themeColor="text1"/>
          <w:szCs w:val="24"/>
        </w:rPr>
      </w:pPr>
    </w:p>
    <w:p w14:paraId="26894CA0" w14:textId="43CC42A8" w:rsidR="540C491B" w:rsidRDefault="540C491B" w:rsidP="0DAE8211">
      <w:pPr>
        <w:spacing w:after="160" w:line="259" w:lineRule="auto"/>
        <w:rPr>
          <w:rFonts w:ascii="Calibri" w:eastAsia="Calibri" w:hAnsi="Calibri" w:cs="Calibri"/>
          <w:color w:val="000000" w:themeColor="text1"/>
          <w:sz w:val="22"/>
          <w:szCs w:val="22"/>
          <w:highlight w:val="green"/>
        </w:rPr>
      </w:pPr>
      <w:r w:rsidRPr="0DAE8211">
        <w:rPr>
          <w:rFonts w:ascii="Calibri" w:eastAsia="Calibri" w:hAnsi="Calibri" w:cs="Calibri"/>
          <w:color w:val="000000" w:themeColor="text1"/>
          <w:sz w:val="22"/>
          <w:szCs w:val="22"/>
          <w:highlight w:val="green"/>
        </w:rPr>
        <w:t>Update 6.3 generally</w:t>
      </w:r>
    </w:p>
    <w:p w14:paraId="34F035F2" w14:textId="17E8512D" w:rsidR="540C491B" w:rsidRDefault="540C491B" w:rsidP="0DAE8211">
      <w:pPr>
        <w:spacing w:after="160" w:line="259" w:lineRule="auto"/>
        <w:rPr>
          <w:rFonts w:ascii="Calibri" w:eastAsia="Calibri" w:hAnsi="Calibri" w:cs="Calibri"/>
          <w:color w:val="000000" w:themeColor="text1"/>
          <w:sz w:val="22"/>
          <w:szCs w:val="22"/>
        </w:rPr>
      </w:pPr>
      <w:r w:rsidRPr="0DAE8211">
        <w:rPr>
          <w:rFonts w:ascii="Calibri" w:eastAsia="Calibri" w:hAnsi="Calibri" w:cs="Calibri"/>
          <w:b/>
          <w:bCs/>
          <w:i/>
          <w:iCs/>
          <w:color w:val="000000" w:themeColor="text1"/>
          <w:sz w:val="22"/>
          <w:szCs w:val="22"/>
        </w:rPr>
        <w:t>In 6.3, reorder sections: insert 6.3.7 at the end of 6.3.3 and keep name “synchronization” and   move 6.3.8 and 6.3.9 after Synchronization.</w:t>
      </w:r>
    </w:p>
    <w:p w14:paraId="28DBAD32" w14:textId="0D856E59" w:rsidR="0DAE8211" w:rsidRDefault="0DAE8211" w:rsidP="0DAE8211">
      <w:pPr>
        <w:spacing w:after="160" w:line="259" w:lineRule="auto"/>
        <w:rPr>
          <w:b/>
          <w:bCs/>
          <w:i/>
          <w:iCs/>
          <w:color w:val="000000" w:themeColor="text1"/>
          <w:szCs w:val="24"/>
        </w:rPr>
      </w:pPr>
    </w:p>
    <w:p w14:paraId="17990D6E" w14:textId="54F235B2" w:rsidR="540C491B" w:rsidRDefault="540C491B" w:rsidP="0DAE8211">
      <w:pPr>
        <w:spacing w:after="160" w:line="259" w:lineRule="auto"/>
        <w:rPr>
          <w:rFonts w:ascii="Calibri" w:eastAsia="Calibri" w:hAnsi="Calibri" w:cs="Calibri"/>
          <w:color w:val="000000" w:themeColor="text1"/>
          <w:sz w:val="22"/>
          <w:szCs w:val="22"/>
          <w:highlight w:val="green"/>
        </w:rPr>
      </w:pPr>
      <w:r w:rsidRPr="0DAE8211">
        <w:rPr>
          <w:rFonts w:ascii="Calibri" w:eastAsia="Calibri" w:hAnsi="Calibri" w:cs="Calibri"/>
          <w:color w:val="000000" w:themeColor="text1"/>
          <w:sz w:val="22"/>
          <w:szCs w:val="22"/>
          <w:highlight w:val="green"/>
        </w:rPr>
        <w:t>Update 6.4.2</w:t>
      </w:r>
    </w:p>
    <w:p w14:paraId="106D84A8" w14:textId="25F56BC0" w:rsidR="540C491B" w:rsidRDefault="540C491B" w:rsidP="540C491B">
      <w:pPr>
        <w:spacing w:after="160" w:line="259" w:lineRule="auto"/>
        <w:rPr>
          <w:rFonts w:ascii="Calibri" w:eastAsia="Calibri" w:hAnsi="Calibri" w:cs="Calibri"/>
          <w:color w:val="000000" w:themeColor="text1"/>
          <w:sz w:val="22"/>
          <w:szCs w:val="22"/>
        </w:rPr>
      </w:pPr>
      <w:r w:rsidRPr="4D336306">
        <w:rPr>
          <w:rFonts w:ascii="Calibri" w:eastAsia="Calibri" w:hAnsi="Calibri" w:cs="Calibri"/>
          <w:b/>
          <w:bCs/>
          <w:i/>
          <w:iCs/>
          <w:color w:val="000000" w:themeColor="text1"/>
          <w:sz w:val="22"/>
          <w:szCs w:val="22"/>
        </w:rPr>
        <w:t>In 6.4.2, replace “Beacon (frame)” with “frame containing an Announcement element”.</w:t>
      </w:r>
    </w:p>
    <w:p w14:paraId="70604506" w14:textId="31E8FD7A" w:rsidR="4D336306" w:rsidRDefault="4D336306" w:rsidP="4D336306">
      <w:pPr>
        <w:spacing w:after="160" w:line="259" w:lineRule="auto"/>
        <w:rPr>
          <w:rFonts w:ascii="Calibri" w:eastAsia="Calibri" w:hAnsi="Calibri" w:cs="Calibri"/>
          <w:color w:val="000000" w:themeColor="text1"/>
          <w:sz w:val="22"/>
          <w:szCs w:val="22"/>
          <w:highlight w:val="yellow"/>
        </w:rPr>
      </w:pPr>
    </w:p>
    <w:p w14:paraId="4F303720" w14:textId="07EDCE5B" w:rsidR="540C491B" w:rsidRDefault="540C491B" w:rsidP="0DAE8211">
      <w:pPr>
        <w:spacing w:after="160" w:line="259" w:lineRule="auto"/>
        <w:rPr>
          <w:rFonts w:ascii="Calibri" w:eastAsia="Calibri" w:hAnsi="Calibri" w:cs="Calibri"/>
          <w:color w:val="000000" w:themeColor="text1"/>
          <w:sz w:val="22"/>
          <w:szCs w:val="22"/>
          <w:highlight w:val="green"/>
        </w:rPr>
      </w:pPr>
      <w:r w:rsidRPr="0DAE8211">
        <w:rPr>
          <w:rFonts w:ascii="Calibri" w:eastAsia="Calibri" w:hAnsi="Calibri" w:cs="Calibri"/>
          <w:color w:val="000000" w:themeColor="text1"/>
          <w:sz w:val="22"/>
          <w:szCs w:val="22"/>
          <w:highlight w:val="green"/>
        </w:rPr>
        <w:t>Update 6.4.3</w:t>
      </w:r>
    </w:p>
    <w:p w14:paraId="16D30471" w14:textId="7C44FB6C" w:rsidR="540C491B" w:rsidRDefault="540C491B" w:rsidP="0DAE8211">
      <w:pPr>
        <w:spacing w:after="160" w:line="259" w:lineRule="auto"/>
        <w:rPr>
          <w:rFonts w:ascii="Calibri" w:eastAsia="Calibri" w:hAnsi="Calibri" w:cs="Calibri"/>
          <w:color w:val="000000" w:themeColor="text1"/>
          <w:sz w:val="22"/>
          <w:szCs w:val="22"/>
        </w:rPr>
      </w:pPr>
      <w:r w:rsidRPr="0DAE8211">
        <w:rPr>
          <w:rFonts w:ascii="Calibri" w:eastAsia="Calibri" w:hAnsi="Calibri" w:cs="Calibri"/>
          <w:b/>
          <w:bCs/>
          <w:i/>
          <w:iCs/>
          <w:color w:val="000000" w:themeColor="text1"/>
          <w:sz w:val="22"/>
          <w:szCs w:val="22"/>
        </w:rPr>
        <w:t>In 6.4.3, replace “Beacon (frame)” with “frames containing Announcement elements”.</w:t>
      </w:r>
    </w:p>
    <w:p w14:paraId="6DE9191D" w14:textId="4944A830" w:rsidR="540C491B" w:rsidRDefault="540C491B" w:rsidP="540C491B">
      <w:pPr>
        <w:spacing w:after="160" w:line="259" w:lineRule="auto"/>
        <w:rPr>
          <w:rFonts w:ascii="Calibri" w:eastAsia="Calibri" w:hAnsi="Calibri" w:cs="Calibri"/>
          <w:color w:val="000000" w:themeColor="text1"/>
          <w:sz w:val="22"/>
          <w:szCs w:val="22"/>
        </w:rPr>
      </w:pPr>
      <w:r w:rsidRPr="540C491B">
        <w:rPr>
          <w:rFonts w:ascii="Calibri" w:eastAsia="Calibri" w:hAnsi="Calibri" w:cs="Calibri"/>
          <w:b/>
          <w:bCs/>
          <w:i/>
          <w:iCs/>
          <w:color w:val="000000" w:themeColor="text1"/>
          <w:sz w:val="22"/>
          <w:szCs w:val="22"/>
        </w:rPr>
        <w:t>On page 42 after line 23, add the following paragraph:</w:t>
      </w:r>
    </w:p>
    <w:p w14:paraId="3404570D" w14:textId="55C49AE1" w:rsidR="540C491B" w:rsidRDefault="52584998" w:rsidP="7A3067DE">
      <w:pPr>
        <w:spacing w:after="160" w:line="259" w:lineRule="auto"/>
        <w:jc w:val="both"/>
        <w:rPr>
          <w:color w:val="000000" w:themeColor="text1"/>
          <w:szCs w:val="24"/>
        </w:rPr>
      </w:pPr>
      <w:r w:rsidRPr="7A3067DE">
        <w:rPr>
          <w:rFonts w:ascii="Calibri" w:eastAsia="Calibri" w:hAnsi="Calibri" w:cs="Calibri"/>
          <w:color w:val="000000" w:themeColor="text1"/>
          <w:sz w:val="22"/>
          <w:szCs w:val="22"/>
        </w:rPr>
        <w:t>The coord</w:t>
      </w:r>
      <w:r w:rsidRPr="7A3067DE">
        <w:rPr>
          <w:rFonts w:ascii="Calibri" w:eastAsia="Calibri" w:hAnsi="Calibri" w:cs="Calibri"/>
          <w:sz w:val="22"/>
          <w:szCs w:val="22"/>
        </w:rPr>
        <w:t xml:space="preserve">inator shall start transmitting an </w:t>
      </w:r>
      <w:r w:rsidRPr="7A3067DE">
        <w:rPr>
          <w:rFonts w:ascii="Calibri" w:eastAsia="Calibri" w:hAnsi="Calibri" w:cs="Calibri"/>
          <w:i/>
          <w:iCs/>
          <w:sz w:val="22"/>
          <w:szCs w:val="22"/>
        </w:rPr>
        <w:t xml:space="preserve">Announcement </w:t>
      </w:r>
      <w:r w:rsidRPr="7A3067DE">
        <w:rPr>
          <w:rFonts w:ascii="Calibri" w:eastAsia="Calibri" w:hAnsi="Calibri" w:cs="Calibri"/>
          <w:sz w:val="22"/>
          <w:szCs w:val="22"/>
        </w:rPr>
        <w:t xml:space="preserve">element in a suitable time slice at least every </w:t>
      </w:r>
      <w:proofErr w:type="spellStart"/>
      <w:r w:rsidR="7B21F5E2" w:rsidRPr="7A3067DE">
        <w:rPr>
          <w:rFonts w:ascii="Calibri" w:eastAsia="Calibri" w:hAnsi="Calibri" w:cs="Calibri"/>
          <w:i/>
          <w:iCs/>
          <w:sz w:val="22"/>
          <w:szCs w:val="22"/>
        </w:rPr>
        <w:t>aMinAnnouncementInterval</w:t>
      </w:r>
      <w:proofErr w:type="spellEnd"/>
      <w:r w:rsidRPr="7A3067DE">
        <w:rPr>
          <w:rFonts w:ascii="Calibri" w:eastAsia="Calibri" w:hAnsi="Calibri" w:cs="Calibri"/>
          <w:sz w:val="22"/>
          <w:szCs w:val="22"/>
        </w:rPr>
        <w:t xml:space="preserve">. </w:t>
      </w:r>
      <w:r w:rsidR="7A3067DE" w:rsidRPr="7A3067DE">
        <w:rPr>
          <w:rFonts w:ascii="Calibri" w:eastAsia="Calibri" w:hAnsi="Calibri" w:cs="Calibri"/>
          <w:sz w:val="22"/>
          <w:szCs w:val="22"/>
        </w:rPr>
        <w:t xml:space="preserve">The receiver address of the frame containing the </w:t>
      </w:r>
      <w:r w:rsidR="7A3067DE" w:rsidRPr="7A3067DE">
        <w:rPr>
          <w:rFonts w:ascii="Calibri" w:eastAsia="Calibri" w:hAnsi="Calibri" w:cs="Calibri"/>
          <w:i/>
          <w:iCs/>
          <w:sz w:val="22"/>
          <w:szCs w:val="22"/>
        </w:rPr>
        <w:t>Announcement</w:t>
      </w:r>
      <w:r w:rsidR="7A3067DE" w:rsidRPr="7A3067DE">
        <w:rPr>
          <w:rFonts w:ascii="Calibri" w:eastAsia="Calibri" w:hAnsi="Calibri" w:cs="Calibri"/>
          <w:sz w:val="22"/>
          <w:szCs w:val="22"/>
        </w:rPr>
        <w:t xml:space="preserve"> element shall be the broadcast address.</w:t>
      </w:r>
    </w:p>
    <w:p w14:paraId="22A4EB70" w14:textId="7D395FF2" w:rsidR="540C491B" w:rsidRDefault="540C491B" w:rsidP="0DAE8211">
      <w:pPr>
        <w:spacing w:after="160" w:line="259" w:lineRule="auto"/>
        <w:jc w:val="both"/>
        <w:rPr>
          <w:rFonts w:ascii="Calibri" w:eastAsia="Calibri" w:hAnsi="Calibri" w:cs="Calibri"/>
          <w:color w:val="000000" w:themeColor="text1"/>
          <w:sz w:val="22"/>
          <w:szCs w:val="22"/>
        </w:rPr>
      </w:pPr>
      <w:r w:rsidRPr="0DAE8211">
        <w:rPr>
          <w:rFonts w:ascii="Calibri" w:eastAsia="Calibri" w:hAnsi="Calibri" w:cs="Calibri"/>
          <w:color w:val="000000" w:themeColor="text1"/>
          <w:sz w:val="22"/>
          <w:szCs w:val="22"/>
        </w:rPr>
        <w:t xml:space="preserve">The </w:t>
      </w:r>
      <w:r w:rsidRPr="0DAE8211">
        <w:rPr>
          <w:rFonts w:ascii="Calibri" w:eastAsia="Calibri" w:hAnsi="Calibri" w:cs="Calibri"/>
          <w:i/>
          <w:iCs/>
          <w:color w:val="000000" w:themeColor="text1"/>
          <w:sz w:val="22"/>
          <w:szCs w:val="22"/>
        </w:rPr>
        <w:t>Announcement</w:t>
      </w:r>
      <w:r w:rsidRPr="0DAE8211">
        <w:rPr>
          <w:rFonts w:ascii="Calibri" w:eastAsia="Calibri" w:hAnsi="Calibri" w:cs="Calibri"/>
          <w:color w:val="000000" w:themeColor="text1"/>
          <w:sz w:val="22"/>
          <w:szCs w:val="22"/>
        </w:rPr>
        <w:t xml:space="preserve"> element shall contain the current values of the OWPAN name and OWPAN name length.</w:t>
      </w:r>
    </w:p>
    <w:p w14:paraId="706AAAE9" w14:textId="5F567C50" w:rsidR="52584998" w:rsidRDefault="52584998" w:rsidP="7A3067DE">
      <w:pPr>
        <w:spacing w:after="160" w:line="259" w:lineRule="auto"/>
        <w:jc w:val="both"/>
        <w:rPr>
          <w:rFonts w:ascii="Calibri" w:eastAsia="Calibri" w:hAnsi="Calibri" w:cs="Calibri"/>
          <w:color w:val="000000" w:themeColor="text1"/>
          <w:sz w:val="22"/>
          <w:szCs w:val="22"/>
        </w:rPr>
      </w:pPr>
      <w:r w:rsidRPr="7A3067DE">
        <w:rPr>
          <w:rFonts w:ascii="Calibri" w:eastAsia="Calibri" w:hAnsi="Calibri" w:cs="Calibri"/>
          <w:color w:val="000000" w:themeColor="text1"/>
          <w:sz w:val="22"/>
          <w:szCs w:val="22"/>
        </w:rPr>
        <w:t xml:space="preserve">If the coordinator requires unassociated devices to set one or more PIB attributes to a specific value prior to association, it shall transmit one </w:t>
      </w:r>
      <w:r w:rsidRPr="7A3067DE">
        <w:rPr>
          <w:rFonts w:ascii="Calibri" w:eastAsia="Calibri" w:hAnsi="Calibri" w:cs="Calibri"/>
          <w:i/>
          <w:iCs/>
          <w:color w:val="000000" w:themeColor="text1"/>
          <w:sz w:val="22"/>
          <w:szCs w:val="22"/>
        </w:rPr>
        <w:t>Attribute Change Request</w:t>
      </w:r>
      <w:r w:rsidRPr="7A3067DE">
        <w:rPr>
          <w:rFonts w:ascii="Calibri" w:eastAsia="Calibri" w:hAnsi="Calibri" w:cs="Calibri"/>
          <w:color w:val="000000" w:themeColor="text1"/>
          <w:sz w:val="22"/>
          <w:szCs w:val="22"/>
        </w:rPr>
        <w:t xml:space="preserve"> element for each of these PIB attributes in the same frame as </w:t>
      </w:r>
      <w:r w:rsidRPr="7A3067DE">
        <w:rPr>
          <w:rFonts w:ascii="Calibri" w:eastAsia="Calibri" w:hAnsi="Calibri" w:cs="Calibri"/>
          <w:sz w:val="22"/>
          <w:szCs w:val="22"/>
        </w:rPr>
        <w:t xml:space="preserve">the transmitted </w:t>
      </w:r>
      <w:r w:rsidRPr="7A3067DE">
        <w:rPr>
          <w:rFonts w:ascii="Calibri" w:eastAsia="Calibri" w:hAnsi="Calibri" w:cs="Calibri"/>
          <w:i/>
          <w:iCs/>
          <w:sz w:val="22"/>
          <w:szCs w:val="22"/>
        </w:rPr>
        <w:t xml:space="preserve">Announcement </w:t>
      </w:r>
      <w:r w:rsidRPr="7A3067DE">
        <w:rPr>
          <w:rFonts w:ascii="Calibri" w:eastAsia="Calibri" w:hAnsi="Calibri" w:cs="Calibri"/>
          <w:sz w:val="22"/>
          <w:szCs w:val="22"/>
        </w:rPr>
        <w:t xml:space="preserve">element. </w:t>
      </w:r>
      <w:r w:rsidR="7A3067DE" w:rsidRPr="7A3067DE">
        <w:rPr>
          <w:rFonts w:ascii="Calibri" w:eastAsia="Calibri" w:hAnsi="Calibri" w:cs="Calibri"/>
          <w:sz w:val="22"/>
          <w:szCs w:val="22"/>
        </w:rPr>
        <w:t xml:space="preserve">Members that are already associated with the OWPAN shall ignore any </w:t>
      </w:r>
      <w:r w:rsidR="7A3067DE" w:rsidRPr="7A3067DE">
        <w:rPr>
          <w:rFonts w:ascii="Calibri" w:eastAsia="Calibri" w:hAnsi="Calibri" w:cs="Calibri"/>
          <w:i/>
          <w:iCs/>
          <w:sz w:val="22"/>
          <w:szCs w:val="22"/>
        </w:rPr>
        <w:t xml:space="preserve">Attribute Change Request </w:t>
      </w:r>
      <w:r w:rsidR="7A3067DE" w:rsidRPr="7A3067DE">
        <w:rPr>
          <w:rFonts w:ascii="Calibri" w:eastAsia="Calibri" w:hAnsi="Calibri" w:cs="Calibri"/>
          <w:sz w:val="22"/>
          <w:szCs w:val="22"/>
        </w:rPr>
        <w:t xml:space="preserve">element that is contained in the frame that carries the </w:t>
      </w:r>
      <w:r w:rsidR="7A3067DE" w:rsidRPr="7A3067DE">
        <w:rPr>
          <w:rFonts w:ascii="Calibri" w:eastAsia="Calibri" w:hAnsi="Calibri" w:cs="Calibri"/>
          <w:i/>
          <w:iCs/>
          <w:sz w:val="22"/>
          <w:szCs w:val="22"/>
        </w:rPr>
        <w:t>Announcement</w:t>
      </w:r>
      <w:r w:rsidR="7A3067DE" w:rsidRPr="7A3067DE">
        <w:rPr>
          <w:rFonts w:ascii="Calibri" w:eastAsia="Calibri" w:hAnsi="Calibri" w:cs="Calibri"/>
          <w:sz w:val="22"/>
          <w:szCs w:val="22"/>
        </w:rPr>
        <w:t xml:space="preserve"> element.</w:t>
      </w:r>
    </w:p>
    <w:p w14:paraId="5FBDC7FC" w14:textId="41E152DD" w:rsidR="540C491B" w:rsidRDefault="540C491B" w:rsidP="0DAE8211">
      <w:pPr>
        <w:spacing w:after="160" w:line="259" w:lineRule="auto"/>
        <w:jc w:val="both"/>
        <w:rPr>
          <w:rFonts w:ascii="Calibri" w:eastAsia="Calibri" w:hAnsi="Calibri" w:cs="Calibri"/>
          <w:color w:val="000000" w:themeColor="text1"/>
          <w:sz w:val="22"/>
          <w:szCs w:val="22"/>
          <w:lang w:val="de-DE"/>
        </w:rPr>
      </w:pPr>
      <w:r w:rsidRPr="099A8210">
        <w:rPr>
          <w:rFonts w:ascii="Calibri" w:eastAsia="Calibri" w:hAnsi="Calibri" w:cs="Calibri"/>
          <w:color w:val="000000" w:themeColor="text1"/>
          <w:sz w:val="22"/>
          <w:szCs w:val="22"/>
        </w:rPr>
        <w:t xml:space="preserve">If multiple OFEs are used by the coordinator, frames containing </w:t>
      </w:r>
      <w:r w:rsidRPr="099A8210">
        <w:rPr>
          <w:rFonts w:ascii="Calibri" w:eastAsia="Calibri" w:hAnsi="Calibri" w:cs="Calibri"/>
          <w:i/>
          <w:iCs/>
          <w:color w:val="000000" w:themeColor="text1"/>
          <w:sz w:val="22"/>
          <w:szCs w:val="22"/>
        </w:rPr>
        <w:t>Announcement</w:t>
      </w:r>
      <w:r w:rsidRPr="099A8210">
        <w:rPr>
          <w:rFonts w:ascii="Calibri" w:eastAsia="Calibri" w:hAnsi="Calibri" w:cs="Calibri"/>
          <w:color w:val="000000" w:themeColor="text1"/>
          <w:sz w:val="22"/>
          <w:szCs w:val="22"/>
        </w:rPr>
        <w:t xml:space="preserve"> elements shall be transmitted over all OFEs.</w:t>
      </w:r>
    </w:p>
    <w:p w14:paraId="40CF06D2" w14:textId="24B5B42A" w:rsidR="540C491B" w:rsidRDefault="540C491B" w:rsidP="540C491B">
      <w:pPr>
        <w:spacing w:after="160" w:line="259" w:lineRule="auto"/>
        <w:rPr>
          <w:rFonts w:ascii="Calibri" w:eastAsia="Calibri" w:hAnsi="Calibri" w:cs="Calibri"/>
          <w:color w:val="000000" w:themeColor="text1"/>
          <w:sz w:val="22"/>
          <w:szCs w:val="22"/>
          <w:lang w:val="de-DE"/>
        </w:rPr>
      </w:pPr>
    </w:p>
    <w:p w14:paraId="5507AF97" w14:textId="72234685" w:rsidR="540C491B" w:rsidRDefault="540C491B" w:rsidP="0DAE8211">
      <w:pPr>
        <w:spacing w:after="160" w:line="259" w:lineRule="auto"/>
        <w:rPr>
          <w:rFonts w:ascii="Calibri" w:eastAsia="Calibri" w:hAnsi="Calibri" w:cs="Calibri"/>
          <w:color w:val="000000" w:themeColor="text1"/>
          <w:sz w:val="22"/>
          <w:szCs w:val="22"/>
          <w:highlight w:val="green"/>
        </w:rPr>
      </w:pPr>
      <w:r w:rsidRPr="0DAE8211">
        <w:rPr>
          <w:rFonts w:ascii="Calibri" w:eastAsia="Calibri" w:hAnsi="Calibri" w:cs="Calibri"/>
          <w:color w:val="000000" w:themeColor="text1"/>
          <w:sz w:val="22"/>
          <w:szCs w:val="22"/>
          <w:highlight w:val="green"/>
        </w:rPr>
        <w:t>Update 6.4.5</w:t>
      </w:r>
    </w:p>
    <w:p w14:paraId="2B6CC061" w14:textId="2C84BDFA" w:rsidR="540C491B" w:rsidRDefault="540C491B" w:rsidP="540C491B">
      <w:pPr>
        <w:spacing w:after="160" w:line="259" w:lineRule="auto"/>
        <w:rPr>
          <w:rFonts w:ascii="Calibri" w:eastAsia="Calibri" w:hAnsi="Calibri" w:cs="Calibri"/>
          <w:color w:val="000000" w:themeColor="text1"/>
          <w:sz w:val="22"/>
          <w:szCs w:val="22"/>
        </w:rPr>
      </w:pPr>
      <w:r w:rsidRPr="540C491B">
        <w:rPr>
          <w:rFonts w:ascii="Calibri" w:eastAsia="Calibri" w:hAnsi="Calibri" w:cs="Calibri"/>
          <w:b/>
          <w:bCs/>
          <w:i/>
          <w:iCs/>
          <w:color w:val="000000" w:themeColor="text1"/>
          <w:sz w:val="22"/>
          <w:szCs w:val="22"/>
        </w:rPr>
        <w:t>In 6.4.5, replace “Beacon (frame)” with “frames containing Announcement and Sync elements”.</w:t>
      </w:r>
    </w:p>
    <w:p w14:paraId="4B596C86" w14:textId="63616FFA" w:rsidR="540C491B" w:rsidRDefault="540C491B" w:rsidP="540C491B">
      <w:pPr>
        <w:spacing w:after="160" w:line="259" w:lineRule="auto"/>
        <w:rPr>
          <w:rFonts w:ascii="Calibri" w:eastAsia="Calibri" w:hAnsi="Calibri" w:cs="Calibri"/>
          <w:color w:val="000000" w:themeColor="text1"/>
          <w:sz w:val="22"/>
          <w:szCs w:val="22"/>
          <w:lang w:val="de-DE"/>
        </w:rPr>
      </w:pPr>
    </w:p>
    <w:p w14:paraId="00EB8C5E" w14:textId="5FEA332A" w:rsidR="540C491B" w:rsidRDefault="540C491B" w:rsidP="0DAE8211">
      <w:pPr>
        <w:spacing w:after="160" w:line="259" w:lineRule="auto"/>
        <w:rPr>
          <w:rFonts w:ascii="Calibri" w:eastAsia="Calibri" w:hAnsi="Calibri" w:cs="Calibri"/>
          <w:color w:val="000000" w:themeColor="text1"/>
          <w:sz w:val="22"/>
          <w:szCs w:val="22"/>
          <w:highlight w:val="green"/>
        </w:rPr>
      </w:pPr>
      <w:r w:rsidRPr="0DAE8211">
        <w:rPr>
          <w:rFonts w:ascii="Calibri" w:eastAsia="Calibri" w:hAnsi="Calibri" w:cs="Calibri"/>
          <w:color w:val="000000" w:themeColor="text1"/>
          <w:sz w:val="22"/>
          <w:szCs w:val="22"/>
          <w:highlight w:val="green"/>
        </w:rPr>
        <w:t>Update 6.4.6.1</w:t>
      </w:r>
    </w:p>
    <w:p w14:paraId="493C4A79" w14:textId="5DDA7912" w:rsidR="540C491B" w:rsidRDefault="540C491B" w:rsidP="0DAE8211">
      <w:pPr>
        <w:spacing w:after="160" w:line="259" w:lineRule="auto"/>
        <w:rPr>
          <w:rFonts w:ascii="Calibri" w:eastAsia="Calibri" w:hAnsi="Calibri" w:cs="Calibri"/>
          <w:color w:val="000000" w:themeColor="text1"/>
          <w:sz w:val="22"/>
          <w:szCs w:val="22"/>
        </w:rPr>
      </w:pPr>
      <w:r w:rsidRPr="0DAE8211">
        <w:rPr>
          <w:rFonts w:ascii="Calibri" w:eastAsia="Calibri" w:hAnsi="Calibri" w:cs="Calibri"/>
          <w:b/>
          <w:bCs/>
          <w:i/>
          <w:iCs/>
          <w:color w:val="000000" w:themeColor="text1"/>
          <w:sz w:val="22"/>
          <w:szCs w:val="22"/>
        </w:rPr>
        <w:t>In 6.4.6.1 replace “Beacon (frame)” with “Sync element”. Note: Make consistent when editing.</w:t>
      </w:r>
    </w:p>
    <w:p w14:paraId="079C5179" w14:textId="4D1E0143" w:rsidR="540C491B" w:rsidRDefault="540C491B" w:rsidP="540C491B">
      <w:pPr>
        <w:spacing w:after="160" w:line="259" w:lineRule="auto"/>
        <w:rPr>
          <w:rFonts w:ascii="Calibri" w:eastAsia="Calibri" w:hAnsi="Calibri" w:cs="Calibri"/>
          <w:color w:val="000000" w:themeColor="text1"/>
          <w:sz w:val="22"/>
          <w:szCs w:val="22"/>
        </w:rPr>
      </w:pPr>
      <w:r w:rsidRPr="540C491B">
        <w:rPr>
          <w:rFonts w:ascii="Calibri" w:eastAsia="Calibri" w:hAnsi="Calibri" w:cs="Calibri"/>
          <w:b/>
          <w:bCs/>
          <w:i/>
          <w:iCs/>
          <w:color w:val="000000" w:themeColor="text1"/>
          <w:sz w:val="22"/>
          <w:szCs w:val="22"/>
        </w:rPr>
        <w:t>On page 43, after line 9, add the following paragraph:</w:t>
      </w:r>
    </w:p>
    <w:p w14:paraId="1C0830F2" w14:textId="16D9C9DE" w:rsidR="540C491B" w:rsidRDefault="540C491B" w:rsidP="0DAE8211">
      <w:pPr>
        <w:spacing w:after="160" w:line="259" w:lineRule="auto"/>
        <w:jc w:val="both"/>
        <w:rPr>
          <w:rFonts w:ascii="Calibri" w:eastAsia="Calibri" w:hAnsi="Calibri" w:cs="Calibri"/>
          <w:color w:val="000000" w:themeColor="text1"/>
          <w:sz w:val="22"/>
          <w:szCs w:val="22"/>
        </w:rPr>
      </w:pPr>
      <w:r w:rsidRPr="0DAE8211">
        <w:rPr>
          <w:rFonts w:ascii="Calibri" w:eastAsia="Calibri" w:hAnsi="Calibri" w:cs="Calibri"/>
          <w:color w:val="000000" w:themeColor="text1"/>
          <w:sz w:val="22"/>
          <w:szCs w:val="22"/>
        </w:rPr>
        <w:t xml:space="preserve">Before association is attempted, the device shall wait for the reception of an </w:t>
      </w:r>
      <w:r w:rsidRPr="0DAE8211">
        <w:rPr>
          <w:rFonts w:ascii="Calibri" w:eastAsia="Calibri" w:hAnsi="Calibri" w:cs="Calibri"/>
          <w:i/>
          <w:iCs/>
          <w:color w:val="000000" w:themeColor="text1"/>
          <w:sz w:val="22"/>
          <w:szCs w:val="22"/>
        </w:rPr>
        <w:t xml:space="preserve">Announcement </w:t>
      </w:r>
      <w:r w:rsidRPr="0DAE8211">
        <w:rPr>
          <w:rFonts w:ascii="Calibri" w:eastAsia="Calibri" w:hAnsi="Calibri" w:cs="Calibri"/>
          <w:color w:val="000000" w:themeColor="text1"/>
          <w:sz w:val="22"/>
          <w:szCs w:val="22"/>
        </w:rPr>
        <w:t xml:space="preserve">element. Upon reception of an </w:t>
      </w:r>
      <w:r w:rsidRPr="0DAE8211">
        <w:rPr>
          <w:rFonts w:ascii="Calibri" w:eastAsia="Calibri" w:hAnsi="Calibri" w:cs="Calibri"/>
          <w:i/>
          <w:iCs/>
          <w:color w:val="000000" w:themeColor="text1"/>
          <w:sz w:val="22"/>
          <w:szCs w:val="22"/>
        </w:rPr>
        <w:t>Announcement</w:t>
      </w:r>
      <w:r w:rsidRPr="0DAE8211">
        <w:rPr>
          <w:rFonts w:ascii="Calibri" w:eastAsia="Calibri" w:hAnsi="Calibri" w:cs="Calibri"/>
          <w:color w:val="000000" w:themeColor="text1"/>
          <w:sz w:val="22"/>
          <w:szCs w:val="22"/>
        </w:rPr>
        <w:t xml:space="preserve"> element, devices shall update their value of OWPAN Name to the values in the received </w:t>
      </w:r>
      <w:r w:rsidRPr="0DAE8211">
        <w:rPr>
          <w:rFonts w:ascii="Calibri" w:eastAsia="Calibri" w:hAnsi="Calibri" w:cs="Calibri"/>
          <w:i/>
          <w:iCs/>
          <w:color w:val="000000" w:themeColor="text1"/>
          <w:sz w:val="22"/>
          <w:szCs w:val="22"/>
        </w:rPr>
        <w:t>Announcement</w:t>
      </w:r>
      <w:r w:rsidRPr="0DAE8211">
        <w:rPr>
          <w:rFonts w:ascii="Calibri" w:eastAsia="Calibri" w:hAnsi="Calibri" w:cs="Calibri"/>
          <w:color w:val="000000" w:themeColor="text1"/>
          <w:sz w:val="22"/>
          <w:szCs w:val="22"/>
        </w:rPr>
        <w:t xml:space="preserve"> element. Furthermore, the device shall apply changed values from any attribute change request elements contained in the same frame as the </w:t>
      </w:r>
      <w:r w:rsidRPr="0DAE8211">
        <w:rPr>
          <w:rFonts w:ascii="Calibri" w:eastAsia="Calibri" w:hAnsi="Calibri" w:cs="Calibri"/>
          <w:i/>
          <w:iCs/>
          <w:color w:val="000000" w:themeColor="text1"/>
          <w:sz w:val="22"/>
          <w:szCs w:val="22"/>
        </w:rPr>
        <w:t xml:space="preserve">Announcement </w:t>
      </w:r>
      <w:r w:rsidRPr="0DAE8211">
        <w:rPr>
          <w:rFonts w:ascii="Calibri" w:eastAsia="Calibri" w:hAnsi="Calibri" w:cs="Calibri"/>
          <w:color w:val="000000" w:themeColor="text1"/>
          <w:sz w:val="22"/>
          <w:szCs w:val="22"/>
        </w:rPr>
        <w:t>element. The values contained in the A</w:t>
      </w:r>
      <w:r w:rsidRPr="0DAE8211">
        <w:rPr>
          <w:rFonts w:ascii="Calibri" w:eastAsia="Calibri" w:hAnsi="Calibri" w:cs="Calibri"/>
          <w:i/>
          <w:iCs/>
          <w:color w:val="000000" w:themeColor="text1"/>
          <w:sz w:val="22"/>
          <w:szCs w:val="22"/>
        </w:rPr>
        <w:t xml:space="preserve">nnouncement </w:t>
      </w:r>
      <w:r w:rsidRPr="0DAE8211">
        <w:rPr>
          <w:rFonts w:ascii="Calibri" w:eastAsia="Calibri" w:hAnsi="Calibri" w:cs="Calibri"/>
          <w:color w:val="000000" w:themeColor="text1"/>
          <w:sz w:val="22"/>
          <w:szCs w:val="22"/>
        </w:rPr>
        <w:t>element are required for association with the OWPAN.</w:t>
      </w:r>
    </w:p>
    <w:p w14:paraId="1C7CC39C" w14:textId="3AEE021A" w:rsidR="540C491B" w:rsidRDefault="540C491B" w:rsidP="540C491B">
      <w:pPr>
        <w:spacing w:after="160" w:line="259" w:lineRule="auto"/>
        <w:rPr>
          <w:rFonts w:ascii="Calibri" w:eastAsia="Calibri" w:hAnsi="Calibri" w:cs="Calibri"/>
          <w:color w:val="000000" w:themeColor="text1"/>
          <w:sz w:val="22"/>
          <w:szCs w:val="22"/>
        </w:rPr>
      </w:pPr>
    </w:p>
    <w:p w14:paraId="52F07D55" w14:textId="02D5F4B4" w:rsidR="540C491B" w:rsidRDefault="540C491B" w:rsidP="0DAE8211">
      <w:pPr>
        <w:spacing w:after="160" w:line="259" w:lineRule="auto"/>
        <w:rPr>
          <w:rFonts w:ascii="Calibri" w:eastAsia="Calibri" w:hAnsi="Calibri" w:cs="Calibri"/>
          <w:color w:val="000000" w:themeColor="text1"/>
          <w:sz w:val="22"/>
          <w:szCs w:val="22"/>
          <w:highlight w:val="green"/>
        </w:rPr>
      </w:pPr>
      <w:r w:rsidRPr="0DAE8211">
        <w:rPr>
          <w:rFonts w:ascii="Calibri" w:eastAsia="Calibri" w:hAnsi="Calibri" w:cs="Calibri"/>
          <w:color w:val="000000" w:themeColor="text1"/>
          <w:sz w:val="22"/>
          <w:szCs w:val="22"/>
          <w:highlight w:val="green"/>
        </w:rPr>
        <w:t>Update 6.8.2</w:t>
      </w:r>
    </w:p>
    <w:p w14:paraId="521D1724" w14:textId="00EB5B93" w:rsidR="540C491B" w:rsidRDefault="540C491B" w:rsidP="0DAE8211">
      <w:pPr>
        <w:spacing w:after="160" w:line="259" w:lineRule="auto"/>
        <w:rPr>
          <w:rFonts w:ascii="Calibri" w:eastAsia="Calibri" w:hAnsi="Calibri" w:cs="Calibri"/>
          <w:color w:val="000000" w:themeColor="text1"/>
          <w:sz w:val="22"/>
          <w:szCs w:val="22"/>
        </w:rPr>
      </w:pPr>
      <w:r w:rsidRPr="0DAE8211">
        <w:rPr>
          <w:rFonts w:ascii="Calibri" w:eastAsia="Calibri" w:hAnsi="Calibri" w:cs="Calibri"/>
          <w:b/>
          <w:bCs/>
          <w:i/>
          <w:iCs/>
          <w:color w:val="000000" w:themeColor="text1"/>
          <w:sz w:val="22"/>
          <w:szCs w:val="22"/>
        </w:rPr>
        <w:t>In 6.8.2 replace “Beacon frames” with “Frames containing an Announcement element or a Sync element”.</w:t>
      </w:r>
    </w:p>
    <w:p w14:paraId="3FFF9AF5" w14:textId="207B3B9F" w:rsidR="0DAE8211" w:rsidRDefault="0DAE8211" w:rsidP="0DAE8211">
      <w:pPr>
        <w:spacing w:after="160" w:line="259" w:lineRule="auto"/>
        <w:rPr>
          <w:b/>
          <w:bCs/>
          <w:i/>
          <w:iCs/>
          <w:color w:val="000000" w:themeColor="text1"/>
          <w:szCs w:val="24"/>
        </w:rPr>
      </w:pPr>
      <w:r w:rsidRPr="0DAE8211">
        <w:rPr>
          <w:rFonts w:ascii="Calibri" w:eastAsia="Calibri" w:hAnsi="Calibri" w:cs="Calibri"/>
          <w:b/>
          <w:bCs/>
          <w:i/>
          <w:iCs/>
          <w:color w:val="000000" w:themeColor="text1"/>
          <w:sz w:val="22"/>
          <w:szCs w:val="22"/>
        </w:rPr>
        <w:t>In 6.8.2, add “Frames containing an RTS descriptor element”</w:t>
      </w:r>
    </w:p>
    <w:p w14:paraId="2E46982A" w14:textId="35A549B1" w:rsidR="0DAE8211" w:rsidRDefault="0DAE8211" w:rsidP="0DAE8211">
      <w:pPr>
        <w:spacing w:after="160" w:line="259" w:lineRule="auto"/>
        <w:rPr>
          <w:b/>
          <w:bCs/>
          <w:i/>
          <w:iCs/>
          <w:color w:val="000000" w:themeColor="text1"/>
          <w:szCs w:val="24"/>
        </w:rPr>
      </w:pPr>
    </w:p>
    <w:p w14:paraId="1BD6E5E6" w14:textId="4E118B9A" w:rsidR="540C491B" w:rsidRDefault="540C491B" w:rsidP="36FB1FD9">
      <w:pPr>
        <w:spacing w:after="160" w:line="259" w:lineRule="auto"/>
        <w:rPr>
          <w:color w:val="000000" w:themeColor="text1"/>
          <w:szCs w:val="24"/>
          <w:highlight w:val="green"/>
        </w:rPr>
      </w:pPr>
      <w:r w:rsidRPr="36FB1FD9">
        <w:rPr>
          <w:rFonts w:ascii="Calibri" w:eastAsia="Calibri" w:hAnsi="Calibri" w:cs="Calibri"/>
          <w:color w:val="000000" w:themeColor="text1"/>
          <w:sz w:val="22"/>
          <w:szCs w:val="22"/>
          <w:highlight w:val="green"/>
        </w:rPr>
        <w:t>Update 7.6</w:t>
      </w:r>
    </w:p>
    <w:p w14:paraId="1C7894ED" w14:textId="18A55041" w:rsidR="540C491B" w:rsidRDefault="540C491B" w:rsidP="540C491B">
      <w:pPr>
        <w:spacing w:after="160" w:line="259" w:lineRule="auto"/>
        <w:rPr>
          <w:rFonts w:ascii="Calibri" w:eastAsia="Calibri" w:hAnsi="Calibri" w:cs="Calibri"/>
          <w:color w:val="000000" w:themeColor="text1"/>
          <w:sz w:val="22"/>
          <w:szCs w:val="22"/>
          <w:lang w:val="de-DE"/>
        </w:rPr>
      </w:pPr>
      <w:r w:rsidRPr="540C491B">
        <w:rPr>
          <w:rFonts w:ascii="Calibri" w:eastAsia="Calibri" w:hAnsi="Calibri" w:cs="Calibri"/>
          <w:b/>
          <w:bCs/>
          <w:i/>
          <w:iCs/>
          <w:color w:val="000000" w:themeColor="text1"/>
          <w:sz w:val="22"/>
          <w:szCs w:val="22"/>
        </w:rPr>
        <w:t>Insert the following new subclause under 7.6:</w:t>
      </w:r>
    </w:p>
    <w:p w14:paraId="29B1EDC8" w14:textId="06AEC667" w:rsidR="540C491B" w:rsidRDefault="540C491B" w:rsidP="36FB1FD9">
      <w:pPr>
        <w:spacing w:after="160" w:line="259" w:lineRule="auto"/>
        <w:rPr>
          <w:rFonts w:ascii="Calibri" w:eastAsia="Calibri" w:hAnsi="Calibri" w:cs="Calibri"/>
          <w:color w:val="000000" w:themeColor="text1"/>
          <w:szCs w:val="24"/>
          <w:highlight w:val="green"/>
          <w:lang w:val="de-DE"/>
        </w:rPr>
      </w:pPr>
      <w:proofErr w:type="gramStart"/>
      <w:r w:rsidRPr="36FB1FD9">
        <w:rPr>
          <w:rFonts w:ascii="Calibri" w:eastAsia="Calibri" w:hAnsi="Calibri" w:cs="Calibri"/>
          <w:color w:val="000000" w:themeColor="text1"/>
          <w:szCs w:val="24"/>
          <w:highlight w:val="green"/>
        </w:rPr>
        <w:t>7.X</w:t>
      </w:r>
      <w:proofErr w:type="gramEnd"/>
      <w:r w:rsidRPr="36FB1FD9">
        <w:rPr>
          <w:rFonts w:ascii="Calibri" w:eastAsia="Calibri" w:hAnsi="Calibri" w:cs="Calibri"/>
          <w:color w:val="000000" w:themeColor="text1"/>
          <w:szCs w:val="24"/>
          <w:highlight w:val="green"/>
        </w:rPr>
        <w:t xml:space="preserve"> Sync element</w:t>
      </w:r>
    </w:p>
    <w:p w14:paraId="112B7810" w14:textId="2DACC6BE" w:rsidR="540C491B" w:rsidRDefault="540C491B" w:rsidP="540C491B">
      <w:pPr>
        <w:spacing w:after="160" w:line="259" w:lineRule="auto"/>
        <w:rPr>
          <w:rFonts w:ascii="Calibri" w:eastAsia="Calibri" w:hAnsi="Calibri" w:cs="Calibri"/>
          <w:color w:val="000000" w:themeColor="text1"/>
          <w:sz w:val="22"/>
          <w:szCs w:val="22"/>
          <w:lang w:val="de-DE"/>
        </w:rPr>
      </w:pPr>
      <w:r w:rsidRPr="540C491B">
        <w:rPr>
          <w:rFonts w:ascii="Calibri" w:eastAsia="Calibri" w:hAnsi="Calibri" w:cs="Calibri"/>
          <w:color w:val="000000" w:themeColor="text1"/>
          <w:sz w:val="22"/>
          <w:szCs w:val="22"/>
        </w:rPr>
        <w:t xml:space="preserve">The </w:t>
      </w:r>
      <w:r w:rsidRPr="540C491B">
        <w:rPr>
          <w:rFonts w:ascii="Calibri" w:eastAsia="Calibri" w:hAnsi="Calibri" w:cs="Calibri"/>
          <w:i/>
          <w:iCs/>
          <w:color w:val="000000" w:themeColor="text1"/>
          <w:sz w:val="22"/>
          <w:szCs w:val="22"/>
        </w:rPr>
        <w:t>Sync</w:t>
      </w:r>
      <w:r w:rsidRPr="540C491B">
        <w:rPr>
          <w:rFonts w:ascii="Calibri" w:eastAsia="Calibri" w:hAnsi="Calibri" w:cs="Calibri"/>
          <w:color w:val="000000" w:themeColor="text1"/>
          <w:sz w:val="22"/>
          <w:szCs w:val="22"/>
        </w:rPr>
        <w:t xml:space="preserve"> element, depicted in Figur</w:t>
      </w:r>
      <w:r w:rsidRPr="540C491B">
        <w:rPr>
          <w:rFonts w:ascii="Calibri" w:eastAsia="Calibri" w:hAnsi="Calibri" w:cs="Calibri"/>
          <w:color w:val="000000" w:themeColor="text1"/>
          <w:sz w:val="22"/>
          <w:szCs w:val="22"/>
          <w:highlight w:val="yellow"/>
        </w:rPr>
        <w:t>e Y</w:t>
      </w:r>
      <w:r w:rsidRPr="540C491B">
        <w:rPr>
          <w:rFonts w:ascii="Calibri" w:eastAsia="Calibri" w:hAnsi="Calibri" w:cs="Calibri"/>
          <w:color w:val="000000" w:themeColor="text1"/>
          <w:sz w:val="22"/>
          <w:szCs w:val="22"/>
        </w:rPr>
        <w:t xml:space="preserve">, is used to transmit synchronization information from the coordinator to members as part of the scheduled medium access, defined in </w:t>
      </w:r>
      <w:r w:rsidR="007A7CE8">
        <w:rPr>
          <w:rFonts w:ascii="Calibri" w:eastAsia="Calibri" w:hAnsi="Calibri" w:cs="Calibri"/>
          <w:color w:val="000000" w:themeColor="text1"/>
          <w:sz w:val="22"/>
          <w:szCs w:val="22"/>
          <w:highlight w:val="yellow"/>
        </w:rPr>
        <w:t>6.3</w:t>
      </w:r>
      <w:r w:rsidRPr="540C491B">
        <w:rPr>
          <w:rFonts w:ascii="Calibri" w:eastAsia="Calibri" w:hAnsi="Calibri" w:cs="Calibri"/>
          <w:color w:val="000000" w:themeColor="text1"/>
          <w:sz w:val="22"/>
          <w:szCs w:val="22"/>
          <w:highlight w:val="yellow"/>
        </w:rPr>
        <w:t>.</w:t>
      </w:r>
    </w:p>
    <w:tbl>
      <w:tblPr>
        <w:tblStyle w:val="TableGrid"/>
        <w:tblW w:w="0" w:type="auto"/>
        <w:jc w:val="center"/>
        <w:tblLayout w:type="fixed"/>
        <w:tblLook w:val="06A0" w:firstRow="1" w:lastRow="0" w:firstColumn="1" w:lastColumn="0" w:noHBand="1" w:noVBand="1"/>
      </w:tblPr>
      <w:tblGrid>
        <w:gridCol w:w="1500"/>
        <w:gridCol w:w="1500"/>
        <w:gridCol w:w="1500"/>
      </w:tblGrid>
      <w:tr w:rsidR="540C491B" w14:paraId="60B5F509" w14:textId="77777777" w:rsidTr="7A3067DE">
        <w:trPr>
          <w:jc w:val="center"/>
        </w:trPr>
        <w:tc>
          <w:tcPr>
            <w:tcW w:w="1500" w:type="dxa"/>
            <w:vAlign w:val="center"/>
          </w:tcPr>
          <w:p w14:paraId="7FC7397D" w14:textId="1692822B" w:rsidR="540C491B" w:rsidRDefault="52584998" w:rsidP="007A0FB0">
            <w:pPr>
              <w:keepNext/>
              <w:keepLines/>
              <w:spacing w:line="259" w:lineRule="auto"/>
              <w:jc w:val="center"/>
              <w:rPr>
                <w:rFonts w:ascii="Calibri" w:eastAsia="Calibri" w:hAnsi="Calibri" w:cs="Calibri"/>
                <w:sz w:val="22"/>
                <w:szCs w:val="22"/>
              </w:rPr>
            </w:pPr>
            <w:r w:rsidRPr="7A3067DE">
              <w:rPr>
                <w:rFonts w:ascii="Calibri" w:eastAsia="Calibri" w:hAnsi="Calibri" w:cs="Calibri"/>
                <w:sz w:val="22"/>
                <w:szCs w:val="22"/>
              </w:rPr>
              <w:t>2 Octets</w:t>
            </w:r>
          </w:p>
        </w:tc>
        <w:tc>
          <w:tcPr>
            <w:tcW w:w="1500" w:type="dxa"/>
            <w:vAlign w:val="center"/>
          </w:tcPr>
          <w:p w14:paraId="67D15AC7" w14:textId="3CD3D998" w:rsidR="540C491B" w:rsidRDefault="52584998" w:rsidP="007A0FB0">
            <w:pPr>
              <w:keepNext/>
              <w:keepLines/>
              <w:spacing w:line="259" w:lineRule="auto"/>
              <w:jc w:val="center"/>
              <w:rPr>
                <w:rFonts w:ascii="Calibri" w:eastAsia="Calibri" w:hAnsi="Calibri" w:cs="Calibri"/>
                <w:sz w:val="22"/>
                <w:szCs w:val="22"/>
              </w:rPr>
            </w:pPr>
            <w:r w:rsidRPr="7A3067DE">
              <w:rPr>
                <w:rFonts w:ascii="Calibri" w:eastAsia="Calibri" w:hAnsi="Calibri" w:cs="Calibri"/>
                <w:sz w:val="22"/>
                <w:szCs w:val="22"/>
              </w:rPr>
              <w:t>2 Octets</w:t>
            </w:r>
          </w:p>
        </w:tc>
        <w:tc>
          <w:tcPr>
            <w:tcW w:w="1500" w:type="dxa"/>
            <w:vAlign w:val="center"/>
          </w:tcPr>
          <w:p w14:paraId="3AB7A44C" w14:textId="1B5C2693" w:rsidR="540C491B" w:rsidRDefault="52584998" w:rsidP="007A0FB0">
            <w:pPr>
              <w:keepNext/>
              <w:keepLines/>
              <w:spacing w:line="259" w:lineRule="auto"/>
              <w:jc w:val="center"/>
              <w:rPr>
                <w:rFonts w:ascii="Calibri" w:eastAsia="Calibri" w:hAnsi="Calibri" w:cs="Calibri"/>
                <w:sz w:val="22"/>
                <w:szCs w:val="22"/>
              </w:rPr>
            </w:pPr>
            <w:r w:rsidRPr="7A3067DE">
              <w:rPr>
                <w:rFonts w:ascii="Calibri" w:eastAsia="Calibri" w:hAnsi="Calibri" w:cs="Calibri"/>
                <w:sz w:val="22"/>
                <w:szCs w:val="22"/>
              </w:rPr>
              <w:t>2 Octets</w:t>
            </w:r>
          </w:p>
        </w:tc>
      </w:tr>
      <w:tr w:rsidR="540C491B" w14:paraId="612A9CA6" w14:textId="77777777" w:rsidTr="7A3067DE">
        <w:trPr>
          <w:jc w:val="center"/>
        </w:trPr>
        <w:tc>
          <w:tcPr>
            <w:tcW w:w="1500" w:type="dxa"/>
            <w:vAlign w:val="center"/>
          </w:tcPr>
          <w:p w14:paraId="4369230E" w14:textId="21D6E2CB" w:rsidR="540C491B" w:rsidRDefault="52584998" w:rsidP="007A0FB0">
            <w:pPr>
              <w:keepNext/>
              <w:keepLines/>
              <w:spacing w:line="259" w:lineRule="auto"/>
              <w:jc w:val="center"/>
              <w:rPr>
                <w:rFonts w:ascii="Calibri" w:eastAsia="Calibri" w:hAnsi="Calibri" w:cs="Calibri"/>
                <w:sz w:val="22"/>
                <w:szCs w:val="22"/>
              </w:rPr>
            </w:pPr>
            <w:r w:rsidRPr="7A3067DE">
              <w:rPr>
                <w:rFonts w:ascii="Calibri" w:eastAsia="Calibri" w:hAnsi="Calibri" w:cs="Calibri"/>
                <w:sz w:val="22"/>
                <w:szCs w:val="22"/>
              </w:rPr>
              <w:t>Superframe Number</w:t>
            </w:r>
          </w:p>
        </w:tc>
        <w:tc>
          <w:tcPr>
            <w:tcW w:w="1500" w:type="dxa"/>
            <w:vAlign w:val="center"/>
          </w:tcPr>
          <w:p w14:paraId="3386036A" w14:textId="58FC75F6" w:rsidR="540C491B" w:rsidRDefault="52584998" w:rsidP="007A0FB0">
            <w:pPr>
              <w:keepNext/>
              <w:keepLines/>
              <w:spacing w:line="259" w:lineRule="auto"/>
              <w:jc w:val="center"/>
              <w:rPr>
                <w:rFonts w:ascii="Calibri" w:eastAsia="Calibri" w:hAnsi="Calibri" w:cs="Calibri"/>
                <w:sz w:val="22"/>
                <w:szCs w:val="22"/>
              </w:rPr>
            </w:pPr>
            <w:r w:rsidRPr="7A3067DE">
              <w:rPr>
                <w:rFonts w:ascii="Calibri" w:eastAsia="Calibri" w:hAnsi="Calibri" w:cs="Calibri"/>
                <w:sz w:val="22"/>
                <w:szCs w:val="22"/>
              </w:rPr>
              <w:t>Total Superframe Slots</w:t>
            </w:r>
          </w:p>
        </w:tc>
        <w:tc>
          <w:tcPr>
            <w:tcW w:w="1500" w:type="dxa"/>
            <w:vAlign w:val="center"/>
          </w:tcPr>
          <w:p w14:paraId="07006927" w14:textId="47AD457E" w:rsidR="540C491B" w:rsidRDefault="52584998" w:rsidP="007A0FB0">
            <w:pPr>
              <w:keepNext/>
              <w:keepLines/>
              <w:spacing w:line="259" w:lineRule="auto"/>
              <w:jc w:val="center"/>
              <w:rPr>
                <w:rFonts w:ascii="Calibri" w:eastAsia="Calibri" w:hAnsi="Calibri" w:cs="Calibri"/>
                <w:sz w:val="22"/>
                <w:szCs w:val="22"/>
              </w:rPr>
            </w:pPr>
            <w:r w:rsidRPr="7A3067DE">
              <w:rPr>
                <w:rFonts w:ascii="Calibri" w:eastAsia="Calibri" w:hAnsi="Calibri" w:cs="Calibri"/>
                <w:sz w:val="22"/>
                <w:szCs w:val="22"/>
              </w:rPr>
              <w:t>Sync Slot</w:t>
            </w:r>
          </w:p>
        </w:tc>
      </w:tr>
    </w:tbl>
    <w:p w14:paraId="3A83A0D7" w14:textId="55D43D67" w:rsidR="540C491B" w:rsidRDefault="540C491B" w:rsidP="0DAE8211">
      <w:pPr>
        <w:spacing w:after="160" w:line="259" w:lineRule="auto"/>
        <w:jc w:val="center"/>
        <w:rPr>
          <w:rFonts w:ascii="Calibri" w:eastAsia="Calibri" w:hAnsi="Calibri" w:cs="Calibri"/>
          <w:color w:val="000000" w:themeColor="text1"/>
          <w:sz w:val="22"/>
          <w:szCs w:val="22"/>
          <w:lang w:val="de-DE"/>
        </w:rPr>
      </w:pPr>
      <w:r w:rsidRPr="0DAE8211">
        <w:rPr>
          <w:rFonts w:ascii="Calibri" w:eastAsia="Calibri" w:hAnsi="Calibri" w:cs="Calibri"/>
          <w:color w:val="000000" w:themeColor="text1"/>
          <w:sz w:val="22"/>
          <w:szCs w:val="22"/>
        </w:rPr>
        <w:t>Fig</w:t>
      </w:r>
      <w:r w:rsidRPr="0DAE8211">
        <w:rPr>
          <w:rFonts w:ascii="Calibri" w:eastAsia="Calibri" w:hAnsi="Calibri" w:cs="Calibri"/>
          <w:color w:val="000000" w:themeColor="text1"/>
          <w:sz w:val="22"/>
          <w:szCs w:val="22"/>
          <w:highlight w:val="yellow"/>
        </w:rPr>
        <w:t>ure Y:</w:t>
      </w:r>
      <w:r w:rsidRPr="0DAE8211">
        <w:rPr>
          <w:rFonts w:ascii="Calibri" w:eastAsia="Calibri" w:hAnsi="Calibri" w:cs="Calibri"/>
          <w:color w:val="000000" w:themeColor="text1"/>
          <w:sz w:val="22"/>
          <w:szCs w:val="22"/>
        </w:rPr>
        <w:t xml:space="preserve"> Sync element</w:t>
      </w:r>
    </w:p>
    <w:p w14:paraId="45E0736E" w14:textId="6CC4E81F" w:rsidR="540C491B" w:rsidRDefault="52584998" w:rsidP="0DAE8211">
      <w:pPr>
        <w:spacing w:after="160" w:line="259" w:lineRule="auto"/>
        <w:rPr>
          <w:rFonts w:ascii="Calibri" w:eastAsia="Calibri" w:hAnsi="Calibri" w:cs="Calibri"/>
          <w:color w:val="000000" w:themeColor="text1"/>
          <w:sz w:val="22"/>
          <w:szCs w:val="22"/>
          <w:lang w:val="de-DE"/>
        </w:rPr>
      </w:pPr>
      <w:r w:rsidRPr="7A3067DE">
        <w:rPr>
          <w:rFonts w:ascii="Calibri" w:eastAsia="Calibri" w:hAnsi="Calibri" w:cs="Calibri"/>
          <w:b/>
          <w:bCs/>
          <w:color w:val="000000" w:themeColor="text1"/>
          <w:sz w:val="22"/>
          <w:szCs w:val="22"/>
        </w:rPr>
        <w:t xml:space="preserve">Superframe Number: </w:t>
      </w:r>
      <w:r w:rsidRPr="7A3067DE">
        <w:rPr>
          <w:rFonts w:ascii="Calibri" w:eastAsia="Calibri" w:hAnsi="Calibri" w:cs="Calibri"/>
          <w:color w:val="000000" w:themeColor="text1"/>
          <w:sz w:val="22"/>
          <w:szCs w:val="22"/>
        </w:rPr>
        <w:t>The number of the current superframe that the frame containing the Sync element was transmitted in.</w:t>
      </w:r>
    </w:p>
    <w:p w14:paraId="4A119CBF" w14:textId="1215997C" w:rsidR="540C491B" w:rsidRDefault="52584998" w:rsidP="0DAE8211">
      <w:pPr>
        <w:spacing w:after="160" w:line="259" w:lineRule="auto"/>
        <w:rPr>
          <w:rFonts w:ascii="Calibri" w:eastAsia="Calibri" w:hAnsi="Calibri" w:cs="Calibri"/>
          <w:color w:val="000000" w:themeColor="text1"/>
          <w:sz w:val="22"/>
          <w:szCs w:val="22"/>
          <w:lang w:val="de-DE"/>
        </w:rPr>
      </w:pPr>
      <w:r w:rsidRPr="7A3067DE">
        <w:rPr>
          <w:rFonts w:ascii="Calibri" w:eastAsia="Calibri" w:hAnsi="Calibri" w:cs="Calibri"/>
          <w:b/>
          <w:bCs/>
          <w:color w:val="000000" w:themeColor="text1"/>
          <w:sz w:val="22"/>
          <w:szCs w:val="22"/>
        </w:rPr>
        <w:t xml:space="preserve">Total Superframe Slots: </w:t>
      </w:r>
      <w:r w:rsidRPr="7A3067DE">
        <w:rPr>
          <w:rFonts w:ascii="Calibri" w:eastAsia="Calibri" w:hAnsi="Calibri" w:cs="Calibri"/>
          <w:color w:val="000000" w:themeColor="text1"/>
          <w:sz w:val="22"/>
          <w:szCs w:val="22"/>
        </w:rPr>
        <w:t>The total number of slots contained in the current superframe.</w:t>
      </w:r>
    </w:p>
    <w:p w14:paraId="5ADAF545" w14:textId="7CD4007E" w:rsidR="540C491B" w:rsidRDefault="52584998" w:rsidP="0DAE8211">
      <w:pPr>
        <w:spacing w:after="160" w:line="259" w:lineRule="auto"/>
        <w:rPr>
          <w:rFonts w:ascii="Calibri" w:eastAsia="Calibri" w:hAnsi="Calibri" w:cs="Calibri"/>
          <w:color w:val="000000" w:themeColor="text1"/>
          <w:sz w:val="22"/>
          <w:szCs w:val="22"/>
          <w:lang w:val="de-DE"/>
        </w:rPr>
      </w:pPr>
      <w:r w:rsidRPr="7A3067DE">
        <w:rPr>
          <w:rFonts w:ascii="Calibri" w:eastAsia="Calibri" w:hAnsi="Calibri" w:cs="Calibri"/>
          <w:b/>
          <w:bCs/>
          <w:color w:val="000000" w:themeColor="text1"/>
          <w:sz w:val="22"/>
          <w:szCs w:val="22"/>
        </w:rPr>
        <w:t xml:space="preserve">Sync Slot: </w:t>
      </w:r>
      <w:r w:rsidRPr="7A3067DE">
        <w:rPr>
          <w:rFonts w:ascii="Calibri" w:eastAsia="Calibri" w:hAnsi="Calibri" w:cs="Calibri"/>
          <w:color w:val="000000" w:themeColor="text1"/>
          <w:sz w:val="22"/>
          <w:szCs w:val="22"/>
        </w:rPr>
        <w:t xml:space="preserve">The slot in that the preamble of the frame that contained the </w:t>
      </w:r>
      <w:r w:rsidRPr="7A3067DE">
        <w:rPr>
          <w:rFonts w:ascii="Calibri" w:eastAsia="Calibri" w:hAnsi="Calibri" w:cs="Calibri"/>
          <w:i/>
          <w:iCs/>
          <w:color w:val="000000" w:themeColor="text1"/>
          <w:sz w:val="22"/>
          <w:szCs w:val="22"/>
        </w:rPr>
        <w:t xml:space="preserve">Sync </w:t>
      </w:r>
      <w:r w:rsidRPr="7A3067DE">
        <w:rPr>
          <w:rFonts w:ascii="Calibri" w:eastAsia="Calibri" w:hAnsi="Calibri" w:cs="Calibri"/>
          <w:color w:val="000000" w:themeColor="text1"/>
          <w:sz w:val="22"/>
          <w:szCs w:val="22"/>
        </w:rPr>
        <w:t>element was transmitted in</w:t>
      </w:r>
      <w:r w:rsidR="4F7E388A" w:rsidRPr="7A3067DE">
        <w:rPr>
          <w:rFonts w:ascii="Calibri" w:eastAsia="Calibri" w:hAnsi="Calibri" w:cs="Calibri"/>
          <w:color w:val="000000" w:themeColor="text1"/>
          <w:sz w:val="22"/>
          <w:szCs w:val="22"/>
        </w:rPr>
        <w:t xml:space="preserve">, as described in </w:t>
      </w:r>
      <w:r w:rsidR="4F7E388A" w:rsidRPr="7A3067DE">
        <w:rPr>
          <w:rFonts w:ascii="Calibri" w:eastAsia="Calibri" w:hAnsi="Calibri" w:cs="Calibri"/>
          <w:color w:val="000000" w:themeColor="text1"/>
          <w:sz w:val="22"/>
          <w:szCs w:val="22"/>
          <w:highlight w:val="yellow"/>
        </w:rPr>
        <w:t>[REF to 6.3.3]</w:t>
      </w:r>
      <w:r w:rsidRPr="7A3067DE">
        <w:rPr>
          <w:rFonts w:ascii="Calibri" w:eastAsia="Calibri" w:hAnsi="Calibri" w:cs="Calibri"/>
          <w:color w:val="000000" w:themeColor="text1"/>
          <w:sz w:val="22"/>
          <w:szCs w:val="22"/>
        </w:rPr>
        <w:t>.</w:t>
      </w:r>
    </w:p>
    <w:p w14:paraId="144BE1E3" w14:textId="009F9672" w:rsidR="4D336306" w:rsidRDefault="4D336306" w:rsidP="4D336306">
      <w:pPr>
        <w:spacing w:after="160" w:line="259" w:lineRule="auto"/>
        <w:rPr>
          <w:rFonts w:ascii="Calibri" w:eastAsia="Calibri" w:hAnsi="Calibri" w:cs="Calibri"/>
          <w:b/>
          <w:bCs/>
          <w:i/>
          <w:iCs/>
          <w:color w:val="000000" w:themeColor="text1"/>
          <w:sz w:val="22"/>
          <w:szCs w:val="22"/>
        </w:rPr>
      </w:pPr>
    </w:p>
    <w:p w14:paraId="7375965E" w14:textId="448B1B5F" w:rsidR="540C491B" w:rsidRDefault="540C491B" w:rsidP="540C491B">
      <w:pPr>
        <w:spacing w:after="160" w:line="259" w:lineRule="auto"/>
        <w:rPr>
          <w:rFonts w:ascii="Calibri" w:eastAsia="Calibri" w:hAnsi="Calibri" w:cs="Calibri"/>
          <w:color w:val="000000" w:themeColor="text1"/>
          <w:sz w:val="22"/>
          <w:szCs w:val="22"/>
          <w:lang w:val="de-DE"/>
        </w:rPr>
      </w:pPr>
      <w:r w:rsidRPr="540C491B">
        <w:rPr>
          <w:rFonts w:ascii="Calibri" w:eastAsia="Calibri" w:hAnsi="Calibri" w:cs="Calibri"/>
          <w:b/>
          <w:bCs/>
          <w:i/>
          <w:iCs/>
          <w:color w:val="000000" w:themeColor="text1"/>
          <w:sz w:val="22"/>
          <w:szCs w:val="22"/>
        </w:rPr>
        <w:t>Insert the following new subclause under 7.6:</w:t>
      </w:r>
    </w:p>
    <w:p w14:paraId="6E76E9CC" w14:textId="2FB24D1E" w:rsidR="540C491B" w:rsidRDefault="540C491B" w:rsidP="36FB1FD9">
      <w:pPr>
        <w:spacing w:after="160" w:line="259" w:lineRule="auto"/>
        <w:rPr>
          <w:rFonts w:ascii="Calibri" w:eastAsia="Calibri" w:hAnsi="Calibri" w:cs="Calibri"/>
          <w:color w:val="000000" w:themeColor="text1"/>
          <w:szCs w:val="24"/>
          <w:highlight w:val="green"/>
          <w:lang w:val="de-DE"/>
        </w:rPr>
      </w:pPr>
      <w:proofErr w:type="gramStart"/>
      <w:r w:rsidRPr="36FB1FD9">
        <w:rPr>
          <w:rFonts w:ascii="Calibri" w:eastAsia="Calibri" w:hAnsi="Calibri" w:cs="Calibri"/>
          <w:color w:val="000000" w:themeColor="text1"/>
          <w:szCs w:val="24"/>
          <w:highlight w:val="green"/>
        </w:rPr>
        <w:t>7.X</w:t>
      </w:r>
      <w:proofErr w:type="gramEnd"/>
      <w:r w:rsidRPr="36FB1FD9">
        <w:rPr>
          <w:rFonts w:ascii="Calibri" w:eastAsia="Calibri" w:hAnsi="Calibri" w:cs="Calibri"/>
          <w:color w:val="000000" w:themeColor="text1"/>
          <w:szCs w:val="24"/>
          <w:highlight w:val="green"/>
        </w:rPr>
        <w:t xml:space="preserve"> Announcement element</w:t>
      </w:r>
    </w:p>
    <w:p w14:paraId="06CDFE56" w14:textId="6473FE04" w:rsidR="540C491B" w:rsidRDefault="52584998" w:rsidP="540C491B">
      <w:pPr>
        <w:spacing w:after="160" w:line="259" w:lineRule="auto"/>
        <w:rPr>
          <w:rFonts w:ascii="Calibri" w:eastAsia="Calibri" w:hAnsi="Calibri" w:cs="Calibri"/>
          <w:color w:val="000000" w:themeColor="text1"/>
          <w:sz w:val="22"/>
          <w:szCs w:val="22"/>
          <w:lang w:val="de-DE"/>
        </w:rPr>
      </w:pPr>
      <w:r w:rsidRPr="7A3067DE">
        <w:rPr>
          <w:rFonts w:ascii="Calibri" w:eastAsia="Calibri" w:hAnsi="Calibri" w:cs="Calibri"/>
          <w:color w:val="000000" w:themeColor="text1"/>
          <w:sz w:val="22"/>
          <w:szCs w:val="22"/>
        </w:rPr>
        <w:t xml:space="preserve">The </w:t>
      </w:r>
      <w:r w:rsidRPr="7A3067DE">
        <w:rPr>
          <w:rFonts w:ascii="Calibri" w:eastAsia="Calibri" w:hAnsi="Calibri" w:cs="Calibri"/>
          <w:i/>
          <w:iCs/>
          <w:color w:val="000000" w:themeColor="text1"/>
          <w:sz w:val="22"/>
          <w:szCs w:val="22"/>
        </w:rPr>
        <w:t xml:space="preserve">Announcement </w:t>
      </w:r>
      <w:r w:rsidRPr="7A3067DE">
        <w:rPr>
          <w:rFonts w:ascii="Calibri" w:eastAsia="Calibri" w:hAnsi="Calibri" w:cs="Calibri"/>
          <w:color w:val="000000" w:themeColor="text1"/>
          <w:sz w:val="22"/>
          <w:szCs w:val="22"/>
        </w:rPr>
        <w:t xml:space="preserve">element, depicted in Figure </w:t>
      </w:r>
      <w:r w:rsidR="021B6C64" w:rsidRPr="7A3067DE">
        <w:rPr>
          <w:rFonts w:ascii="Calibri" w:eastAsia="Calibri" w:hAnsi="Calibri" w:cs="Calibri"/>
          <w:color w:val="000000" w:themeColor="text1"/>
          <w:sz w:val="22"/>
          <w:szCs w:val="22"/>
        </w:rPr>
        <w:t>Y</w:t>
      </w:r>
      <w:r w:rsidRPr="7A3067DE">
        <w:rPr>
          <w:rFonts w:ascii="Calibri" w:eastAsia="Calibri" w:hAnsi="Calibri" w:cs="Calibri"/>
          <w:color w:val="000000" w:themeColor="text1"/>
          <w:sz w:val="22"/>
          <w:szCs w:val="22"/>
        </w:rPr>
        <w:t>, serves announcing the OWPAN as part of the OWPAN maintenance procedure.</w:t>
      </w:r>
    </w:p>
    <w:tbl>
      <w:tblPr>
        <w:tblStyle w:val="TableGrid"/>
        <w:tblW w:w="0" w:type="auto"/>
        <w:jc w:val="center"/>
        <w:tblLayout w:type="fixed"/>
        <w:tblLook w:val="06A0" w:firstRow="1" w:lastRow="0" w:firstColumn="1" w:lastColumn="0" w:noHBand="1" w:noVBand="1"/>
      </w:tblPr>
      <w:tblGrid>
        <w:gridCol w:w="1500"/>
        <w:gridCol w:w="1500"/>
        <w:gridCol w:w="1500"/>
      </w:tblGrid>
      <w:tr w:rsidR="540C491B" w14:paraId="32828967" w14:textId="77777777" w:rsidTr="7A3067DE">
        <w:trPr>
          <w:jc w:val="center"/>
        </w:trPr>
        <w:tc>
          <w:tcPr>
            <w:tcW w:w="1500" w:type="dxa"/>
            <w:vAlign w:val="center"/>
          </w:tcPr>
          <w:p w14:paraId="2F6A5285" w14:textId="4886CBA9" w:rsidR="540C491B" w:rsidRDefault="52584998" w:rsidP="7A3067DE">
            <w:pPr>
              <w:spacing w:line="259" w:lineRule="auto"/>
              <w:jc w:val="center"/>
              <w:rPr>
                <w:rFonts w:ascii="Calibri" w:eastAsia="Calibri" w:hAnsi="Calibri" w:cs="Calibri"/>
                <w:sz w:val="22"/>
                <w:szCs w:val="22"/>
              </w:rPr>
            </w:pPr>
            <w:r w:rsidRPr="7A3067DE">
              <w:rPr>
                <w:rFonts w:ascii="Calibri" w:eastAsia="Calibri" w:hAnsi="Calibri" w:cs="Calibri"/>
                <w:sz w:val="22"/>
                <w:szCs w:val="22"/>
              </w:rPr>
              <w:t>3 Bits</w:t>
            </w:r>
          </w:p>
        </w:tc>
        <w:tc>
          <w:tcPr>
            <w:tcW w:w="1500" w:type="dxa"/>
            <w:vAlign w:val="center"/>
          </w:tcPr>
          <w:p w14:paraId="03E03BA1" w14:textId="1B605247" w:rsidR="540C491B" w:rsidRDefault="52584998" w:rsidP="7A3067DE">
            <w:pPr>
              <w:spacing w:line="259" w:lineRule="auto"/>
              <w:jc w:val="center"/>
              <w:rPr>
                <w:rFonts w:ascii="Calibri" w:eastAsia="Calibri" w:hAnsi="Calibri" w:cs="Calibri"/>
                <w:sz w:val="22"/>
                <w:szCs w:val="22"/>
              </w:rPr>
            </w:pPr>
            <w:r w:rsidRPr="7A3067DE">
              <w:rPr>
                <w:rFonts w:ascii="Calibri" w:eastAsia="Calibri" w:hAnsi="Calibri" w:cs="Calibri"/>
                <w:sz w:val="22"/>
                <w:szCs w:val="22"/>
              </w:rPr>
              <w:t>5 Bits</w:t>
            </w:r>
          </w:p>
        </w:tc>
        <w:tc>
          <w:tcPr>
            <w:tcW w:w="1500" w:type="dxa"/>
            <w:vAlign w:val="center"/>
          </w:tcPr>
          <w:p w14:paraId="16E55B7D" w14:textId="1D7D7C46" w:rsidR="540C491B" w:rsidRDefault="52584998" w:rsidP="7A3067DE">
            <w:pPr>
              <w:spacing w:line="259" w:lineRule="auto"/>
              <w:jc w:val="center"/>
              <w:rPr>
                <w:rFonts w:ascii="Calibri" w:eastAsia="Calibri" w:hAnsi="Calibri" w:cs="Calibri"/>
                <w:sz w:val="22"/>
                <w:szCs w:val="22"/>
              </w:rPr>
            </w:pPr>
            <w:r w:rsidRPr="7A3067DE">
              <w:rPr>
                <w:rFonts w:ascii="Calibri" w:eastAsia="Calibri" w:hAnsi="Calibri" w:cs="Calibri"/>
                <w:sz w:val="22"/>
                <w:szCs w:val="22"/>
              </w:rPr>
              <w:t>0-32 Octets</w:t>
            </w:r>
          </w:p>
        </w:tc>
      </w:tr>
      <w:tr w:rsidR="540C491B" w14:paraId="7FA7AA3B" w14:textId="77777777" w:rsidTr="7A3067DE">
        <w:trPr>
          <w:trHeight w:val="810"/>
          <w:jc w:val="center"/>
        </w:trPr>
        <w:tc>
          <w:tcPr>
            <w:tcW w:w="1500" w:type="dxa"/>
            <w:vAlign w:val="center"/>
          </w:tcPr>
          <w:p w14:paraId="2B5663A3" w14:textId="17EE74E7" w:rsidR="540C491B" w:rsidRDefault="52584998" w:rsidP="7A3067DE">
            <w:pPr>
              <w:spacing w:line="259" w:lineRule="auto"/>
              <w:jc w:val="center"/>
              <w:rPr>
                <w:rFonts w:ascii="Calibri" w:eastAsia="Calibri" w:hAnsi="Calibri" w:cs="Calibri"/>
                <w:sz w:val="22"/>
                <w:szCs w:val="22"/>
              </w:rPr>
            </w:pPr>
            <w:r w:rsidRPr="7A3067DE">
              <w:rPr>
                <w:rFonts w:ascii="Calibri" w:eastAsia="Calibri" w:hAnsi="Calibri" w:cs="Calibri"/>
                <w:sz w:val="22"/>
                <w:szCs w:val="22"/>
              </w:rPr>
              <w:t>reserved</w:t>
            </w:r>
          </w:p>
        </w:tc>
        <w:tc>
          <w:tcPr>
            <w:tcW w:w="1500" w:type="dxa"/>
            <w:vAlign w:val="center"/>
          </w:tcPr>
          <w:p w14:paraId="2EDAF018" w14:textId="0B34AB79" w:rsidR="540C491B" w:rsidRDefault="52584998" w:rsidP="7A3067DE">
            <w:pPr>
              <w:spacing w:line="259" w:lineRule="auto"/>
              <w:jc w:val="center"/>
              <w:rPr>
                <w:rFonts w:ascii="Calibri" w:eastAsia="Calibri" w:hAnsi="Calibri" w:cs="Calibri"/>
                <w:sz w:val="22"/>
                <w:szCs w:val="22"/>
              </w:rPr>
            </w:pPr>
            <w:r w:rsidRPr="7A3067DE">
              <w:rPr>
                <w:rFonts w:ascii="Calibri" w:eastAsia="Calibri" w:hAnsi="Calibri" w:cs="Calibri"/>
                <w:sz w:val="22"/>
                <w:szCs w:val="22"/>
              </w:rPr>
              <w:t>OWPAN Name Length</w:t>
            </w:r>
          </w:p>
        </w:tc>
        <w:tc>
          <w:tcPr>
            <w:tcW w:w="1500" w:type="dxa"/>
            <w:vAlign w:val="center"/>
          </w:tcPr>
          <w:p w14:paraId="7F6BD762" w14:textId="3D5954D2" w:rsidR="540C491B" w:rsidRDefault="52584998" w:rsidP="7A3067DE">
            <w:pPr>
              <w:spacing w:line="259" w:lineRule="auto"/>
              <w:jc w:val="center"/>
              <w:rPr>
                <w:rFonts w:ascii="Calibri" w:eastAsia="Calibri" w:hAnsi="Calibri" w:cs="Calibri"/>
                <w:sz w:val="22"/>
                <w:szCs w:val="22"/>
                <w:lang w:val="de-DE"/>
              </w:rPr>
            </w:pPr>
            <w:r w:rsidRPr="7A3067DE">
              <w:rPr>
                <w:rFonts w:ascii="Calibri" w:eastAsia="Calibri" w:hAnsi="Calibri" w:cs="Calibri"/>
                <w:sz w:val="22"/>
                <w:szCs w:val="22"/>
              </w:rPr>
              <w:t>OWPAN Name</w:t>
            </w:r>
          </w:p>
        </w:tc>
      </w:tr>
    </w:tbl>
    <w:p w14:paraId="0293B052" w14:textId="0C210BA7" w:rsidR="540C491B" w:rsidRDefault="52584998" w:rsidP="0DAE8211">
      <w:pPr>
        <w:spacing w:after="160" w:line="259" w:lineRule="auto"/>
        <w:jc w:val="center"/>
        <w:rPr>
          <w:rFonts w:ascii="Calibri" w:eastAsia="Calibri" w:hAnsi="Calibri" w:cs="Calibri"/>
          <w:color w:val="000000" w:themeColor="text1"/>
          <w:sz w:val="22"/>
          <w:szCs w:val="22"/>
          <w:lang w:val="de-DE"/>
        </w:rPr>
      </w:pPr>
      <w:r w:rsidRPr="7A3067DE">
        <w:rPr>
          <w:rFonts w:ascii="Calibri" w:eastAsia="Calibri" w:hAnsi="Calibri" w:cs="Calibri"/>
          <w:color w:val="000000" w:themeColor="text1"/>
          <w:sz w:val="22"/>
          <w:szCs w:val="22"/>
        </w:rPr>
        <w:t>Figure Y: Announcement element</w:t>
      </w:r>
    </w:p>
    <w:p w14:paraId="1170C1BA" w14:textId="20606A6D" w:rsidR="540C491B" w:rsidRDefault="540C491B" w:rsidP="004701BD">
      <w:pPr>
        <w:spacing w:after="160" w:line="259" w:lineRule="auto"/>
        <w:jc w:val="both"/>
        <w:rPr>
          <w:rFonts w:ascii="Calibri" w:eastAsia="Calibri" w:hAnsi="Calibri" w:cs="Calibri"/>
          <w:color w:val="000000" w:themeColor="text1"/>
          <w:sz w:val="22"/>
          <w:szCs w:val="22"/>
          <w:lang w:val="de-DE"/>
        </w:rPr>
      </w:pPr>
      <w:r w:rsidRPr="0DAE8211">
        <w:rPr>
          <w:rFonts w:ascii="Calibri" w:eastAsia="Calibri" w:hAnsi="Calibri" w:cs="Calibri"/>
          <w:b/>
          <w:bCs/>
          <w:color w:val="000000" w:themeColor="text1"/>
          <w:sz w:val="22"/>
          <w:szCs w:val="22"/>
        </w:rPr>
        <w:t xml:space="preserve">OWPAN Name Length: </w:t>
      </w:r>
      <w:r w:rsidRPr="0DAE8211">
        <w:rPr>
          <w:rFonts w:ascii="Calibri" w:eastAsia="Calibri" w:hAnsi="Calibri" w:cs="Calibri"/>
          <w:color w:val="000000" w:themeColor="text1"/>
          <w:sz w:val="22"/>
          <w:szCs w:val="22"/>
        </w:rPr>
        <w:t>The length of the subsequent OWPAN Name field in octets.</w:t>
      </w:r>
    </w:p>
    <w:p w14:paraId="1CF93B7C" w14:textId="1F111BA7" w:rsidR="540C491B" w:rsidRDefault="540C491B" w:rsidP="004701BD">
      <w:pPr>
        <w:spacing w:after="160" w:line="259" w:lineRule="auto"/>
        <w:jc w:val="both"/>
        <w:rPr>
          <w:rFonts w:ascii="Calibri" w:eastAsia="Calibri" w:hAnsi="Calibri" w:cs="Calibri"/>
          <w:color w:val="000000" w:themeColor="text1"/>
          <w:sz w:val="22"/>
          <w:szCs w:val="22"/>
          <w:lang w:val="de-DE"/>
        </w:rPr>
      </w:pPr>
      <w:r w:rsidRPr="0DAE8211">
        <w:rPr>
          <w:rFonts w:ascii="Calibri" w:eastAsia="Calibri" w:hAnsi="Calibri" w:cs="Calibri"/>
          <w:b/>
          <w:bCs/>
          <w:color w:val="000000" w:themeColor="text1"/>
          <w:sz w:val="22"/>
          <w:szCs w:val="22"/>
        </w:rPr>
        <w:t xml:space="preserve">OWPAN Name: </w:t>
      </w:r>
      <w:r w:rsidRPr="0DAE8211">
        <w:rPr>
          <w:rFonts w:ascii="Calibri" w:eastAsia="Calibri" w:hAnsi="Calibri" w:cs="Calibri"/>
          <w:color w:val="000000" w:themeColor="text1"/>
          <w:sz w:val="22"/>
          <w:szCs w:val="22"/>
        </w:rPr>
        <w:t>A human-readable network name, encoded as UTF-8 string. The string shall include no null-byte at any location.</w:t>
      </w:r>
    </w:p>
    <w:p w14:paraId="6445893D" w14:textId="49611AAA" w:rsidR="540C491B" w:rsidRPr="00F4313D" w:rsidRDefault="540C491B" w:rsidP="004701BD">
      <w:pPr>
        <w:spacing w:after="160" w:line="259" w:lineRule="auto"/>
        <w:jc w:val="both"/>
        <w:rPr>
          <w:rFonts w:ascii="Calibri" w:eastAsia="Calibri" w:hAnsi="Calibri" w:cs="Calibri"/>
          <w:i/>
          <w:color w:val="000000" w:themeColor="text1"/>
          <w:sz w:val="22"/>
          <w:szCs w:val="22"/>
          <w:lang w:val="de-DE"/>
        </w:rPr>
      </w:pPr>
      <w:r w:rsidRPr="00F4313D">
        <w:rPr>
          <w:rFonts w:ascii="Calibri" w:eastAsia="Calibri" w:hAnsi="Calibri" w:cs="Calibri"/>
          <w:i/>
          <w:color w:val="000000" w:themeColor="text1"/>
          <w:sz w:val="22"/>
          <w:szCs w:val="22"/>
        </w:rPr>
        <w:t xml:space="preserve">NOTE - OWPAN IDs may be bitwise different but appear </w:t>
      </w:r>
      <w:r w:rsidR="004701BD">
        <w:rPr>
          <w:rFonts w:ascii="Calibri" w:eastAsia="Calibri" w:hAnsi="Calibri" w:cs="Calibri"/>
          <w:i/>
          <w:color w:val="000000" w:themeColor="text1"/>
          <w:sz w:val="22"/>
          <w:szCs w:val="22"/>
        </w:rPr>
        <w:t xml:space="preserve">to be </w:t>
      </w:r>
      <w:r w:rsidRPr="00F4313D">
        <w:rPr>
          <w:rFonts w:ascii="Calibri" w:eastAsia="Calibri" w:hAnsi="Calibri" w:cs="Calibri"/>
          <w:i/>
          <w:color w:val="000000" w:themeColor="text1"/>
          <w:sz w:val="22"/>
          <w:szCs w:val="22"/>
        </w:rPr>
        <w:t xml:space="preserve">the same to humans due to possible </w:t>
      </w:r>
      <w:proofErr w:type="spellStart"/>
      <w:r w:rsidRPr="00F4313D">
        <w:rPr>
          <w:rFonts w:ascii="Calibri" w:eastAsia="Calibri" w:hAnsi="Calibri" w:cs="Calibri"/>
          <w:i/>
          <w:color w:val="000000" w:themeColor="text1"/>
          <w:sz w:val="22"/>
          <w:szCs w:val="22"/>
        </w:rPr>
        <w:t>homoglyphs</w:t>
      </w:r>
      <w:proofErr w:type="spellEnd"/>
      <w:r w:rsidRPr="00F4313D">
        <w:rPr>
          <w:rFonts w:ascii="Calibri" w:eastAsia="Calibri" w:hAnsi="Calibri" w:cs="Calibri"/>
          <w:i/>
          <w:color w:val="000000" w:themeColor="text1"/>
          <w:sz w:val="22"/>
          <w:szCs w:val="22"/>
        </w:rPr>
        <w:t xml:space="preserve"> in the UTF-8 encoding.</w:t>
      </w:r>
    </w:p>
    <w:p w14:paraId="66096C50" w14:textId="27411946" w:rsidR="36FB1FD9" w:rsidRDefault="36FB1FD9" w:rsidP="36FB1FD9">
      <w:pPr>
        <w:spacing w:after="160" w:line="259" w:lineRule="auto"/>
        <w:rPr>
          <w:rFonts w:ascii="Calibri" w:eastAsia="Calibri" w:hAnsi="Calibri" w:cs="Calibri"/>
          <w:color w:val="000000" w:themeColor="text1"/>
          <w:sz w:val="22"/>
          <w:szCs w:val="22"/>
          <w:highlight w:val="yellow"/>
          <w:lang w:val="de-DE"/>
        </w:rPr>
      </w:pPr>
    </w:p>
    <w:p w14:paraId="21B7696C" w14:textId="66292F8A" w:rsidR="540C491B" w:rsidRDefault="36FB1FD9" w:rsidP="0DAE8211">
      <w:pPr>
        <w:spacing w:after="160" w:line="259" w:lineRule="auto"/>
        <w:rPr>
          <w:rFonts w:ascii="Calibri" w:eastAsia="Calibri" w:hAnsi="Calibri" w:cs="Calibri"/>
          <w:color w:val="000000" w:themeColor="text1"/>
          <w:sz w:val="22"/>
          <w:szCs w:val="22"/>
          <w:highlight w:val="green"/>
        </w:rPr>
      </w:pPr>
      <w:proofErr w:type="gramStart"/>
      <w:r w:rsidRPr="0DAE8211">
        <w:rPr>
          <w:rFonts w:ascii="Calibri" w:eastAsia="Calibri" w:hAnsi="Calibri" w:cs="Calibri"/>
          <w:color w:val="000000" w:themeColor="text1"/>
          <w:sz w:val="22"/>
          <w:szCs w:val="22"/>
          <w:highlight w:val="green"/>
        </w:rPr>
        <w:t>7.X</w:t>
      </w:r>
      <w:proofErr w:type="gramEnd"/>
      <w:r w:rsidRPr="0DAE8211">
        <w:rPr>
          <w:rFonts w:ascii="Calibri" w:eastAsia="Calibri" w:hAnsi="Calibri" w:cs="Calibri"/>
          <w:color w:val="000000" w:themeColor="text1"/>
          <w:sz w:val="22"/>
          <w:szCs w:val="22"/>
          <w:highlight w:val="green"/>
        </w:rPr>
        <w:t xml:space="preserve"> RTS Descriptor Element</w:t>
      </w:r>
    </w:p>
    <w:p w14:paraId="3D117707" w14:textId="10C56107" w:rsidR="36FB1FD9" w:rsidRDefault="29F3179F" w:rsidP="004701BD">
      <w:pPr>
        <w:spacing w:after="160" w:line="259" w:lineRule="auto"/>
        <w:jc w:val="both"/>
        <w:rPr>
          <w:rFonts w:ascii="Calibri" w:eastAsia="Calibri" w:hAnsi="Calibri" w:cs="Calibri"/>
          <w:color w:val="000000" w:themeColor="text1"/>
          <w:sz w:val="22"/>
          <w:szCs w:val="22"/>
        </w:rPr>
      </w:pPr>
      <w:r w:rsidRPr="7A3067DE">
        <w:rPr>
          <w:rFonts w:ascii="Calibri" w:eastAsia="Calibri" w:hAnsi="Calibri" w:cs="Calibri"/>
          <w:color w:val="000000" w:themeColor="text1"/>
          <w:sz w:val="22"/>
          <w:szCs w:val="22"/>
        </w:rPr>
        <w:t xml:space="preserve">The RTS Descriptor element, depicted in </w:t>
      </w:r>
      <w:r w:rsidRPr="7A3067DE">
        <w:rPr>
          <w:rFonts w:ascii="Calibri" w:eastAsia="Calibri" w:hAnsi="Calibri" w:cs="Calibri"/>
          <w:color w:val="000000" w:themeColor="text1"/>
          <w:sz w:val="22"/>
          <w:szCs w:val="22"/>
          <w:highlight w:val="yellow"/>
        </w:rPr>
        <w:t xml:space="preserve">Figure </w:t>
      </w:r>
      <w:r w:rsidR="1ABBDADB" w:rsidRPr="7A3067DE">
        <w:rPr>
          <w:rFonts w:ascii="Calibri" w:eastAsia="Calibri" w:hAnsi="Calibri" w:cs="Calibri"/>
          <w:color w:val="000000" w:themeColor="text1"/>
          <w:sz w:val="22"/>
          <w:szCs w:val="22"/>
          <w:highlight w:val="yellow"/>
        </w:rPr>
        <w:t>Z</w:t>
      </w:r>
      <w:r w:rsidRPr="7A3067DE">
        <w:rPr>
          <w:rFonts w:ascii="Calibri" w:eastAsia="Calibri" w:hAnsi="Calibri" w:cs="Calibri"/>
          <w:color w:val="000000" w:themeColor="text1"/>
          <w:sz w:val="22"/>
          <w:szCs w:val="22"/>
        </w:rPr>
        <w:t>, describes a single RTS allocation in the beacon-enabled channel access mode.</w:t>
      </w:r>
    </w:p>
    <w:tbl>
      <w:tblPr>
        <w:tblStyle w:val="TableGrid"/>
        <w:tblW w:w="0" w:type="auto"/>
        <w:jc w:val="center"/>
        <w:tblLook w:val="06A0" w:firstRow="1" w:lastRow="0" w:firstColumn="1" w:lastColumn="0" w:noHBand="1" w:noVBand="1"/>
      </w:tblPr>
      <w:tblGrid>
        <w:gridCol w:w="1500"/>
        <w:gridCol w:w="1500"/>
        <w:gridCol w:w="1500"/>
      </w:tblGrid>
      <w:tr w:rsidR="36FB1FD9" w14:paraId="6458BE77" w14:textId="77777777" w:rsidTr="7A3067DE">
        <w:trPr>
          <w:jc w:val="center"/>
        </w:trPr>
        <w:tc>
          <w:tcPr>
            <w:tcW w:w="1500" w:type="dxa"/>
            <w:vAlign w:val="center"/>
          </w:tcPr>
          <w:p w14:paraId="1A3868AF" w14:textId="6555E4D4" w:rsidR="36FB1FD9" w:rsidRDefault="36FB1FD9" w:rsidP="007A7CE8">
            <w:pPr>
              <w:keepNext/>
              <w:keepLines/>
              <w:spacing w:line="259" w:lineRule="auto"/>
              <w:jc w:val="center"/>
              <w:rPr>
                <w:szCs w:val="24"/>
              </w:rPr>
            </w:pPr>
            <w:r w:rsidRPr="0DAE8211">
              <w:rPr>
                <w:rFonts w:ascii="Calibri" w:eastAsia="Calibri" w:hAnsi="Calibri" w:cs="Calibri"/>
                <w:sz w:val="22"/>
                <w:szCs w:val="22"/>
              </w:rPr>
              <w:t>2 Octets</w:t>
            </w:r>
          </w:p>
        </w:tc>
        <w:tc>
          <w:tcPr>
            <w:tcW w:w="1500" w:type="dxa"/>
            <w:vAlign w:val="center"/>
          </w:tcPr>
          <w:p w14:paraId="22098741" w14:textId="0E4F41E3" w:rsidR="36FB1FD9" w:rsidRDefault="36FB1FD9" w:rsidP="007A7CE8">
            <w:pPr>
              <w:keepNext/>
              <w:keepLines/>
              <w:spacing w:line="259" w:lineRule="auto"/>
              <w:jc w:val="center"/>
              <w:rPr>
                <w:szCs w:val="24"/>
              </w:rPr>
            </w:pPr>
            <w:r w:rsidRPr="0DAE8211">
              <w:rPr>
                <w:rFonts w:ascii="Calibri" w:eastAsia="Calibri" w:hAnsi="Calibri" w:cs="Calibri"/>
                <w:sz w:val="22"/>
                <w:szCs w:val="22"/>
              </w:rPr>
              <w:t>2 Octets</w:t>
            </w:r>
          </w:p>
        </w:tc>
        <w:tc>
          <w:tcPr>
            <w:tcW w:w="1500" w:type="dxa"/>
            <w:vAlign w:val="center"/>
          </w:tcPr>
          <w:p w14:paraId="620C0E2E" w14:textId="4996F58E" w:rsidR="36FB1FD9" w:rsidRDefault="36FB1FD9" w:rsidP="007A7CE8">
            <w:pPr>
              <w:keepNext/>
              <w:keepLines/>
              <w:spacing w:line="259" w:lineRule="auto"/>
              <w:jc w:val="center"/>
              <w:rPr>
                <w:rFonts w:ascii="Calibri" w:eastAsia="Calibri" w:hAnsi="Calibri" w:cs="Calibri"/>
                <w:sz w:val="22"/>
                <w:szCs w:val="22"/>
              </w:rPr>
            </w:pPr>
            <w:r w:rsidRPr="0DAE8211">
              <w:rPr>
                <w:rFonts w:ascii="Calibri" w:eastAsia="Calibri" w:hAnsi="Calibri" w:cs="Calibri"/>
                <w:sz w:val="22"/>
                <w:szCs w:val="22"/>
              </w:rPr>
              <w:t>2 Octet</w:t>
            </w:r>
          </w:p>
        </w:tc>
      </w:tr>
      <w:tr w:rsidR="36FB1FD9" w14:paraId="3FDEE98C" w14:textId="77777777" w:rsidTr="7A3067DE">
        <w:trPr>
          <w:trHeight w:val="810"/>
          <w:jc w:val="center"/>
        </w:trPr>
        <w:tc>
          <w:tcPr>
            <w:tcW w:w="1500" w:type="dxa"/>
            <w:vAlign w:val="center"/>
          </w:tcPr>
          <w:p w14:paraId="245DD571" w14:textId="5F0896D3" w:rsidR="36FB1FD9" w:rsidRDefault="36FB1FD9" w:rsidP="007A7CE8">
            <w:pPr>
              <w:keepNext/>
              <w:keepLines/>
              <w:spacing w:line="259" w:lineRule="auto"/>
              <w:jc w:val="center"/>
              <w:rPr>
                <w:rFonts w:ascii="Calibri" w:eastAsia="Calibri" w:hAnsi="Calibri" w:cs="Calibri"/>
                <w:sz w:val="22"/>
                <w:szCs w:val="22"/>
              </w:rPr>
            </w:pPr>
            <w:r w:rsidRPr="0DAE8211">
              <w:rPr>
                <w:rFonts w:ascii="Calibri" w:eastAsia="Calibri" w:hAnsi="Calibri" w:cs="Calibri"/>
                <w:sz w:val="22"/>
                <w:szCs w:val="22"/>
              </w:rPr>
              <w:t>RTS Start Slot</w:t>
            </w:r>
          </w:p>
        </w:tc>
        <w:tc>
          <w:tcPr>
            <w:tcW w:w="1500" w:type="dxa"/>
            <w:vAlign w:val="center"/>
          </w:tcPr>
          <w:p w14:paraId="2BD3F0BC" w14:textId="01829078" w:rsidR="36FB1FD9" w:rsidRDefault="36FB1FD9" w:rsidP="007A7CE8">
            <w:pPr>
              <w:keepNext/>
              <w:keepLines/>
              <w:spacing w:line="259" w:lineRule="auto"/>
              <w:jc w:val="center"/>
              <w:rPr>
                <w:szCs w:val="24"/>
              </w:rPr>
            </w:pPr>
            <w:r w:rsidRPr="0DAE8211">
              <w:rPr>
                <w:rFonts w:ascii="Calibri" w:eastAsia="Calibri" w:hAnsi="Calibri" w:cs="Calibri"/>
                <w:sz w:val="22"/>
                <w:szCs w:val="22"/>
              </w:rPr>
              <w:t>RTS Length</w:t>
            </w:r>
          </w:p>
        </w:tc>
        <w:tc>
          <w:tcPr>
            <w:tcW w:w="1500" w:type="dxa"/>
            <w:vAlign w:val="center"/>
          </w:tcPr>
          <w:p w14:paraId="6EFCEF33" w14:textId="14DC8B90" w:rsidR="36FB1FD9" w:rsidRDefault="36FB1FD9" w:rsidP="007A7CE8">
            <w:pPr>
              <w:keepNext/>
              <w:keepLines/>
              <w:spacing w:line="259" w:lineRule="auto"/>
              <w:jc w:val="center"/>
              <w:rPr>
                <w:rFonts w:ascii="Calibri" w:eastAsia="Calibri" w:hAnsi="Calibri" w:cs="Calibri"/>
                <w:sz w:val="22"/>
                <w:szCs w:val="22"/>
              </w:rPr>
            </w:pPr>
            <w:r w:rsidRPr="0DAE8211">
              <w:rPr>
                <w:rFonts w:ascii="Calibri" w:eastAsia="Calibri" w:hAnsi="Calibri" w:cs="Calibri"/>
                <w:sz w:val="22"/>
                <w:szCs w:val="22"/>
              </w:rPr>
              <w:t>RANDOP Length</w:t>
            </w:r>
          </w:p>
        </w:tc>
      </w:tr>
    </w:tbl>
    <w:p w14:paraId="785650B4" w14:textId="24F00C60" w:rsidR="540C491B" w:rsidRDefault="52584998" w:rsidP="0DAE8211">
      <w:pPr>
        <w:spacing w:after="160" w:line="259" w:lineRule="auto"/>
        <w:jc w:val="center"/>
        <w:rPr>
          <w:rFonts w:ascii="Calibri" w:eastAsia="Calibri" w:hAnsi="Calibri" w:cs="Calibri"/>
          <w:color w:val="000000" w:themeColor="text1"/>
          <w:sz w:val="22"/>
          <w:szCs w:val="22"/>
        </w:rPr>
      </w:pPr>
      <w:r w:rsidRPr="7A3067DE">
        <w:rPr>
          <w:rFonts w:ascii="Calibri" w:eastAsia="Calibri" w:hAnsi="Calibri" w:cs="Calibri"/>
          <w:color w:val="000000" w:themeColor="text1"/>
          <w:sz w:val="22"/>
          <w:szCs w:val="22"/>
        </w:rPr>
        <w:t>F</w:t>
      </w:r>
      <w:r w:rsidRPr="7A3067DE">
        <w:rPr>
          <w:rFonts w:ascii="Calibri" w:eastAsia="Calibri" w:hAnsi="Calibri" w:cs="Calibri"/>
          <w:color w:val="000000" w:themeColor="text1"/>
          <w:sz w:val="22"/>
          <w:szCs w:val="22"/>
          <w:highlight w:val="yellow"/>
        </w:rPr>
        <w:t xml:space="preserve">igure </w:t>
      </w:r>
      <w:r w:rsidR="1ABBDADB" w:rsidRPr="7A3067DE">
        <w:rPr>
          <w:rFonts w:ascii="Calibri" w:eastAsia="Calibri" w:hAnsi="Calibri" w:cs="Calibri"/>
          <w:color w:val="000000" w:themeColor="text1"/>
          <w:sz w:val="22"/>
          <w:szCs w:val="22"/>
          <w:highlight w:val="yellow"/>
        </w:rPr>
        <w:t>Z</w:t>
      </w:r>
      <w:r w:rsidRPr="7A3067DE">
        <w:rPr>
          <w:rFonts w:ascii="Calibri" w:eastAsia="Calibri" w:hAnsi="Calibri" w:cs="Calibri"/>
          <w:color w:val="000000" w:themeColor="text1"/>
          <w:sz w:val="22"/>
          <w:szCs w:val="22"/>
          <w:highlight w:val="yellow"/>
        </w:rPr>
        <w:t>:</w:t>
      </w:r>
      <w:r w:rsidRPr="7A3067DE">
        <w:rPr>
          <w:rFonts w:ascii="Calibri" w:eastAsia="Calibri" w:hAnsi="Calibri" w:cs="Calibri"/>
          <w:color w:val="000000" w:themeColor="text1"/>
          <w:sz w:val="22"/>
          <w:szCs w:val="22"/>
        </w:rPr>
        <w:t xml:space="preserve"> RTS Descriptor element</w:t>
      </w:r>
    </w:p>
    <w:p w14:paraId="7DD3889D" w14:textId="5FCD2B37" w:rsidR="36FB1FD9" w:rsidRDefault="36FB1FD9" w:rsidP="0DAE8211">
      <w:pPr>
        <w:spacing w:after="160" w:line="259" w:lineRule="auto"/>
        <w:jc w:val="both"/>
        <w:rPr>
          <w:rFonts w:asciiTheme="minorHAnsi" w:eastAsiaTheme="minorEastAsia" w:hAnsiTheme="minorHAnsi" w:cstheme="minorBidi"/>
          <w:color w:val="000000" w:themeColor="text1"/>
          <w:sz w:val="22"/>
          <w:szCs w:val="22"/>
        </w:rPr>
      </w:pPr>
      <w:r w:rsidRPr="0DAE8211">
        <w:rPr>
          <w:rFonts w:asciiTheme="minorHAnsi" w:eastAsiaTheme="minorEastAsia" w:hAnsiTheme="minorHAnsi" w:cstheme="minorBidi"/>
          <w:b/>
          <w:bCs/>
          <w:color w:val="000000" w:themeColor="text1"/>
          <w:sz w:val="22"/>
          <w:szCs w:val="22"/>
        </w:rPr>
        <w:t>RTS Start Slot</w:t>
      </w:r>
      <w:r w:rsidRPr="0DAE8211">
        <w:rPr>
          <w:rFonts w:asciiTheme="minorHAnsi" w:eastAsiaTheme="minorEastAsia" w:hAnsiTheme="minorHAnsi" w:cstheme="minorBidi"/>
          <w:color w:val="000000" w:themeColor="text1"/>
          <w:sz w:val="22"/>
          <w:szCs w:val="22"/>
        </w:rPr>
        <w:t>: This field specifies the first slot of the allocated RTS.</w:t>
      </w:r>
    </w:p>
    <w:p w14:paraId="1F745F5C" w14:textId="7ADC587C" w:rsidR="36FB1FD9" w:rsidRDefault="29F3179F" w:rsidP="7A3067DE">
      <w:pPr>
        <w:spacing w:after="160" w:line="259" w:lineRule="auto"/>
        <w:jc w:val="both"/>
        <w:rPr>
          <w:rFonts w:asciiTheme="minorHAnsi" w:eastAsiaTheme="minorEastAsia" w:hAnsiTheme="minorHAnsi" w:cstheme="minorBidi"/>
          <w:color w:val="000000" w:themeColor="text1"/>
          <w:sz w:val="22"/>
          <w:szCs w:val="22"/>
        </w:rPr>
      </w:pPr>
      <w:r w:rsidRPr="7A3067DE">
        <w:rPr>
          <w:rFonts w:asciiTheme="minorHAnsi" w:eastAsiaTheme="minorEastAsia" w:hAnsiTheme="minorHAnsi" w:cstheme="minorBidi"/>
          <w:b/>
          <w:bCs/>
          <w:color w:val="000000" w:themeColor="text1"/>
          <w:sz w:val="22"/>
          <w:szCs w:val="22"/>
        </w:rPr>
        <w:t>RTS Length</w:t>
      </w:r>
      <w:r w:rsidRPr="7A3067DE">
        <w:rPr>
          <w:rFonts w:asciiTheme="minorHAnsi" w:eastAsiaTheme="minorEastAsia" w:hAnsiTheme="minorHAnsi" w:cstheme="minorBidi"/>
          <w:color w:val="000000" w:themeColor="text1"/>
          <w:sz w:val="22"/>
          <w:szCs w:val="22"/>
        </w:rPr>
        <w:t>: This field specifies the duration of the RTS in superframe slots.</w:t>
      </w:r>
    </w:p>
    <w:p w14:paraId="5A5B9453" w14:textId="4EE1B02D" w:rsidR="36FB1FD9" w:rsidRDefault="36FB1FD9" w:rsidP="0DAE8211">
      <w:pPr>
        <w:spacing w:after="160" w:line="259" w:lineRule="auto"/>
        <w:jc w:val="both"/>
        <w:rPr>
          <w:rFonts w:asciiTheme="minorHAnsi" w:eastAsiaTheme="minorEastAsia" w:hAnsiTheme="minorHAnsi" w:cstheme="minorBidi"/>
          <w:color w:val="000000" w:themeColor="text1"/>
          <w:sz w:val="22"/>
          <w:szCs w:val="22"/>
        </w:rPr>
      </w:pPr>
      <w:r w:rsidRPr="0DAE8211">
        <w:rPr>
          <w:rFonts w:asciiTheme="minorHAnsi" w:eastAsiaTheme="minorEastAsia" w:hAnsiTheme="minorHAnsi" w:cstheme="minorBidi"/>
          <w:b/>
          <w:bCs/>
          <w:color w:val="000000" w:themeColor="text1"/>
          <w:sz w:val="22"/>
          <w:szCs w:val="22"/>
        </w:rPr>
        <w:t>RANDOP Length</w:t>
      </w:r>
      <w:r w:rsidRPr="0DAE8211">
        <w:rPr>
          <w:rFonts w:asciiTheme="minorHAnsi" w:eastAsiaTheme="minorEastAsia" w:hAnsiTheme="minorHAnsi" w:cstheme="minorBidi"/>
          <w:color w:val="000000" w:themeColor="text1"/>
          <w:sz w:val="22"/>
          <w:szCs w:val="22"/>
        </w:rPr>
        <w:t>: This field specifies the number of slots in a RANDOP during the described RTS.</w:t>
      </w:r>
    </w:p>
    <w:p w14:paraId="29D7D129" w14:textId="7716DC89" w:rsidR="36FB1FD9" w:rsidRDefault="36FB1FD9" w:rsidP="0DAE8211">
      <w:pPr>
        <w:spacing w:after="160" w:line="259" w:lineRule="auto"/>
        <w:rPr>
          <w:rFonts w:ascii="Calibri" w:eastAsia="Calibri" w:hAnsi="Calibri" w:cs="Calibri"/>
          <w:color w:val="000000" w:themeColor="text1"/>
          <w:sz w:val="22"/>
          <w:szCs w:val="22"/>
          <w:highlight w:val="yellow"/>
        </w:rPr>
      </w:pPr>
    </w:p>
    <w:p w14:paraId="7F0E93FD" w14:textId="182FC116" w:rsidR="7A3067DE" w:rsidRDefault="7A3067DE" w:rsidP="7A3067DE">
      <w:pPr>
        <w:pStyle w:val="TG13CREditorinstruction"/>
      </w:pPr>
      <w:r>
        <w:t>Add the following sentence after P64L3:</w:t>
      </w:r>
    </w:p>
    <w:p w14:paraId="48FB8EB1" w14:textId="516DF4A3" w:rsidR="7A3067DE" w:rsidRDefault="7A3067DE" w:rsidP="7A3067DE">
      <w:pPr>
        <w:spacing w:after="160" w:line="259" w:lineRule="auto"/>
        <w:rPr>
          <w:color w:val="000000" w:themeColor="text1"/>
          <w:szCs w:val="24"/>
        </w:rPr>
      </w:pPr>
      <w:r w:rsidRPr="7A3067DE">
        <w:rPr>
          <w:color w:val="000000" w:themeColor="text1"/>
          <w:szCs w:val="24"/>
        </w:rPr>
        <w:t xml:space="preserve">GTS Descriptor elements shall be contained in the GTS Descriptor List element in increasing order of their respective </w:t>
      </w:r>
      <w:r w:rsidRPr="7A3067DE">
        <w:rPr>
          <w:i/>
          <w:iCs/>
          <w:color w:val="000000" w:themeColor="text1"/>
          <w:szCs w:val="24"/>
        </w:rPr>
        <w:t>Valid Superframe</w:t>
      </w:r>
      <w:r w:rsidRPr="7A3067DE">
        <w:rPr>
          <w:color w:val="000000" w:themeColor="text1"/>
          <w:szCs w:val="24"/>
        </w:rPr>
        <w:t xml:space="preserve"> and </w:t>
      </w:r>
      <w:r w:rsidRPr="7A3067DE">
        <w:rPr>
          <w:i/>
          <w:iCs/>
          <w:color w:val="000000" w:themeColor="text1"/>
          <w:szCs w:val="24"/>
        </w:rPr>
        <w:t>GTS Start Slot</w:t>
      </w:r>
      <w:r w:rsidRPr="7A3067DE">
        <w:rPr>
          <w:color w:val="000000" w:themeColor="text1"/>
          <w:szCs w:val="24"/>
        </w:rPr>
        <w:t xml:space="preserve"> fields</w:t>
      </w:r>
    </w:p>
    <w:p w14:paraId="278941FE" w14:textId="320D2384" w:rsidR="7A3067DE" w:rsidRDefault="7A3067DE" w:rsidP="7A3067DE">
      <w:pPr>
        <w:spacing w:after="160" w:line="259" w:lineRule="auto"/>
        <w:rPr>
          <w:color w:val="000000" w:themeColor="text1"/>
          <w:szCs w:val="24"/>
          <w:highlight w:val="yellow"/>
        </w:rPr>
      </w:pPr>
    </w:p>
    <w:p w14:paraId="728CAF05" w14:textId="3A45D241" w:rsidR="36FB1FD9" w:rsidRDefault="29F3179F" w:rsidP="36FB1FD9">
      <w:pPr>
        <w:spacing w:after="160" w:line="259" w:lineRule="auto"/>
        <w:rPr>
          <w:rFonts w:ascii="Calibri" w:eastAsia="Calibri" w:hAnsi="Calibri" w:cs="Calibri"/>
          <w:color w:val="000000" w:themeColor="text1"/>
          <w:sz w:val="22"/>
          <w:szCs w:val="22"/>
          <w:highlight w:val="green"/>
          <w:lang w:val="de-DE"/>
        </w:rPr>
      </w:pPr>
      <w:r w:rsidRPr="7A3067DE">
        <w:rPr>
          <w:rFonts w:ascii="Calibri" w:eastAsia="Calibri" w:hAnsi="Calibri" w:cs="Calibri"/>
          <w:color w:val="000000" w:themeColor="text1"/>
          <w:sz w:val="22"/>
          <w:szCs w:val="22"/>
          <w:highlight w:val="green"/>
          <w:lang w:val="de-DE"/>
        </w:rPr>
        <w:t xml:space="preserve">7.6.8 GTS </w:t>
      </w:r>
      <w:proofErr w:type="spellStart"/>
      <w:r w:rsidRPr="7A3067DE">
        <w:rPr>
          <w:rFonts w:ascii="Calibri" w:eastAsia="Calibri" w:hAnsi="Calibri" w:cs="Calibri"/>
          <w:color w:val="000000" w:themeColor="text1"/>
          <w:sz w:val="22"/>
          <w:szCs w:val="22"/>
          <w:highlight w:val="green"/>
          <w:lang w:val="de-DE"/>
        </w:rPr>
        <w:t>Descriptor</w:t>
      </w:r>
      <w:proofErr w:type="spellEnd"/>
      <w:r w:rsidRPr="7A3067DE">
        <w:rPr>
          <w:rFonts w:ascii="Calibri" w:eastAsia="Calibri" w:hAnsi="Calibri" w:cs="Calibri"/>
          <w:color w:val="000000" w:themeColor="text1"/>
          <w:sz w:val="22"/>
          <w:szCs w:val="22"/>
          <w:highlight w:val="green"/>
          <w:lang w:val="de-DE"/>
        </w:rPr>
        <w:t xml:space="preserve"> </w:t>
      </w:r>
      <w:proofErr w:type="spellStart"/>
      <w:r w:rsidRPr="7A3067DE">
        <w:rPr>
          <w:rFonts w:ascii="Calibri" w:eastAsia="Calibri" w:hAnsi="Calibri" w:cs="Calibri"/>
          <w:color w:val="000000" w:themeColor="text1"/>
          <w:sz w:val="22"/>
          <w:szCs w:val="22"/>
          <w:highlight w:val="green"/>
          <w:lang w:val="de-DE"/>
        </w:rPr>
        <w:t>element</w:t>
      </w:r>
      <w:proofErr w:type="spellEnd"/>
    </w:p>
    <w:p w14:paraId="405EF910" w14:textId="2A09138B" w:rsidR="36FB1FD9" w:rsidRDefault="36FB1FD9" w:rsidP="005305BA">
      <w:pPr>
        <w:pStyle w:val="TG13CREditorinstruction"/>
      </w:pPr>
      <w:r w:rsidRPr="36FB1FD9">
        <w:t>Replace “beacon-enabled" with “scheduled”.</w:t>
      </w:r>
    </w:p>
    <w:p w14:paraId="6FE1C8AD" w14:textId="7AE32115" w:rsidR="36FB1FD9" w:rsidRDefault="36FB1FD9" w:rsidP="005305BA">
      <w:pPr>
        <w:pStyle w:val="TG13CREditorinstruction"/>
        <w:rPr>
          <w:szCs w:val="24"/>
        </w:rPr>
      </w:pPr>
      <w:r w:rsidRPr="36FB1FD9">
        <w:t>Replace Figure 33 with the following graphic:</w:t>
      </w:r>
    </w:p>
    <w:tbl>
      <w:tblPr>
        <w:tblStyle w:val="TableGrid"/>
        <w:tblW w:w="3674" w:type="dxa"/>
        <w:jc w:val="center"/>
        <w:tblLook w:val="06A0" w:firstRow="1" w:lastRow="0" w:firstColumn="1" w:lastColumn="0" w:noHBand="1" w:noVBand="1"/>
      </w:tblPr>
      <w:tblGrid>
        <w:gridCol w:w="1346"/>
        <w:gridCol w:w="1164"/>
        <w:gridCol w:w="1164"/>
      </w:tblGrid>
      <w:tr w:rsidR="36FB1FD9" w14:paraId="6AE6DDE2" w14:textId="77777777" w:rsidTr="7A3067DE">
        <w:trPr>
          <w:jc w:val="center"/>
        </w:trPr>
        <w:tc>
          <w:tcPr>
            <w:tcW w:w="1346" w:type="dxa"/>
          </w:tcPr>
          <w:p w14:paraId="3CCCAFC5" w14:textId="5A92A036" w:rsidR="36FB1FD9" w:rsidRDefault="29F3179F" w:rsidP="36FB1FD9">
            <w:pPr>
              <w:spacing w:line="259" w:lineRule="auto"/>
              <w:jc w:val="both"/>
              <w:rPr>
                <w:rFonts w:ascii="Calibri" w:eastAsia="Calibri" w:hAnsi="Calibri" w:cs="Calibri"/>
                <w:sz w:val="22"/>
                <w:szCs w:val="22"/>
              </w:rPr>
            </w:pPr>
            <w:r w:rsidRPr="7A3067DE">
              <w:rPr>
                <w:rFonts w:ascii="Calibri" w:eastAsia="Calibri" w:hAnsi="Calibri" w:cs="Calibri"/>
                <w:sz w:val="22"/>
                <w:szCs w:val="22"/>
              </w:rPr>
              <w:t>2 Octets</w:t>
            </w:r>
          </w:p>
        </w:tc>
        <w:tc>
          <w:tcPr>
            <w:tcW w:w="1164" w:type="dxa"/>
          </w:tcPr>
          <w:p w14:paraId="13B10111" w14:textId="6555E4D4" w:rsidR="36FB1FD9" w:rsidRDefault="36FB1FD9" w:rsidP="36FB1FD9">
            <w:pPr>
              <w:spacing w:line="259" w:lineRule="auto"/>
              <w:jc w:val="both"/>
              <w:rPr>
                <w:szCs w:val="24"/>
              </w:rPr>
            </w:pPr>
            <w:r w:rsidRPr="36FB1FD9">
              <w:rPr>
                <w:rFonts w:ascii="Calibri" w:eastAsia="Calibri" w:hAnsi="Calibri" w:cs="Calibri"/>
                <w:sz w:val="22"/>
                <w:szCs w:val="22"/>
              </w:rPr>
              <w:t>2 Octets</w:t>
            </w:r>
          </w:p>
        </w:tc>
        <w:tc>
          <w:tcPr>
            <w:tcW w:w="1164" w:type="dxa"/>
          </w:tcPr>
          <w:p w14:paraId="70BB0D35" w14:textId="0E4F41E3" w:rsidR="36FB1FD9" w:rsidRDefault="36FB1FD9" w:rsidP="36FB1FD9">
            <w:pPr>
              <w:spacing w:line="259" w:lineRule="auto"/>
              <w:jc w:val="both"/>
              <w:rPr>
                <w:szCs w:val="24"/>
              </w:rPr>
            </w:pPr>
            <w:r w:rsidRPr="36FB1FD9">
              <w:rPr>
                <w:rFonts w:ascii="Calibri" w:eastAsia="Calibri" w:hAnsi="Calibri" w:cs="Calibri"/>
                <w:sz w:val="22"/>
                <w:szCs w:val="22"/>
              </w:rPr>
              <w:t>2 Octets</w:t>
            </w:r>
          </w:p>
        </w:tc>
      </w:tr>
      <w:tr w:rsidR="36FB1FD9" w14:paraId="6555702D" w14:textId="77777777" w:rsidTr="7A3067DE">
        <w:trPr>
          <w:trHeight w:val="990"/>
          <w:jc w:val="center"/>
        </w:trPr>
        <w:tc>
          <w:tcPr>
            <w:tcW w:w="1346" w:type="dxa"/>
            <w:vAlign w:val="center"/>
          </w:tcPr>
          <w:p w14:paraId="0E92B6D4" w14:textId="583F8FB3" w:rsidR="36FB1FD9" w:rsidRDefault="29F3179F" w:rsidP="7A3067DE">
            <w:pPr>
              <w:spacing w:line="259" w:lineRule="auto"/>
              <w:jc w:val="center"/>
              <w:rPr>
                <w:rFonts w:ascii="Calibri" w:eastAsia="Calibri" w:hAnsi="Calibri" w:cs="Calibri"/>
                <w:sz w:val="22"/>
                <w:szCs w:val="22"/>
              </w:rPr>
            </w:pPr>
            <w:r w:rsidRPr="7A3067DE">
              <w:rPr>
                <w:rFonts w:ascii="Calibri" w:eastAsia="Calibri" w:hAnsi="Calibri" w:cs="Calibri"/>
                <w:sz w:val="22"/>
                <w:szCs w:val="22"/>
              </w:rPr>
              <w:t>Valid Superframe</w:t>
            </w:r>
          </w:p>
        </w:tc>
        <w:tc>
          <w:tcPr>
            <w:tcW w:w="1164" w:type="dxa"/>
            <w:vAlign w:val="center"/>
          </w:tcPr>
          <w:p w14:paraId="1B9047A1" w14:textId="6ACDB52F" w:rsidR="36FB1FD9" w:rsidRDefault="36FB1FD9" w:rsidP="0DAE8211">
            <w:pPr>
              <w:spacing w:line="259" w:lineRule="auto"/>
              <w:jc w:val="center"/>
              <w:rPr>
                <w:szCs w:val="24"/>
              </w:rPr>
            </w:pPr>
            <w:r w:rsidRPr="0DAE8211">
              <w:rPr>
                <w:rFonts w:ascii="Calibri" w:eastAsia="Calibri" w:hAnsi="Calibri" w:cs="Calibri"/>
                <w:sz w:val="22"/>
                <w:szCs w:val="22"/>
              </w:rPr>
              <w:t>GTS Start Slot</w:t>
            </w:r>
          </w:p>
        </w:tc>
        <w:tc>
          <w:tcPr>
            <w:tcW w:w="1164" w:type="dxa"/>
            <w:vAlign w:val="center"/>
          </w:tcPr>
          <w:p w14:paraId="20AC7315" w14:textId="515D12FC" w:rsidR="36FB1FD9" w:rsidRDefault="36FB1FD9" w:rsidP="0DAE8211">
            <w:pPr>
              <w:spacing w:line="259" w:lineRule="auto"/>
              <w:jc w:val="center"/>
              <w:rPr>
                <w:szCs w:val="24"/>
              </w:rPr>
            </w:pPr>
            <w:r w:rsidRPr="0DAE8211">
              <w:rPr>
                <w:rFonts w:ascii="Calibri" w:eastAsia="Calibri" w:hAnsi="Calibri" w:cs="Calibri"/>
                <w:sz w:val="22"/>
                <w:szCs w:val="22"/>
              </w:rPr>
              <w:t>GTS Length</w:t>
            </w:r>
          </w:p>
        </w:tc>
      </w:tr>
    </w:tbl>
    <w:p w14:paraId="4A222377" w14:textId="6268DFB1" w:rsidR="36FB1FD9" w:rsidRDefault="36FB1FD9" w:rsidP="0DAE8211">
      <w:pPr>
        <w:spacing w:after="160" w:line="259" w:lineRule="auto"/>
        <w:rPr>
          <w:b/>
          <w:bCs/>
          <w:i/>
          <w:iCs/>
          <w:color w:val="000000" w:themeColor="text1"/>
          <w:szCs w:val="24"/>
        </w:rPr>
      </w:pPr>
    </w:p>
    <w:p w14:paraId="47FA5697" w14:textId="632A31E0" w:rsidR="36FB1FD9" w:rsidRDefault="29F3179F" w:rsidP="7A3067DE">
      <w:pPr>
        <w:spacing w:after="160" w:line="259" w:lineRule="auto"/>
        <w:jc w:val="both"/>
        <w:rPr>
          <w:rFonts w:asciiTheme="minorHAnsi" w:eastAsiaTheme="minorEastAsia" w:hAnsiTheme="minorHAnsi" w:cstheme="minorBidi"/>
          <w:color w:val="000000" w:themeColor="text1"/>
          <w:sz w:val="22"/>
          <w:szCs w:val="22"/>
        </w:rPr>
      </w:pPr>
      <w:r w:rsidRPr="7A3067DE">
        <w:rPr>
          <w:rFonts w:asciiTheme="minorHAnsi" w:eastAsiaTheme="minorEastAsia" w:hAnsiTheme="minorHAnsi" w:cstheme="minorBidi"/>
          <w:b/>
          <w:bCs/>
          <w:color w:val="000000" w:themeColor="text1"/>
          <w:sz w:val="22"/>
          <w:szCs w:val="22"/>
        </w:rPr>
        <w:t xml:space="preserve">Valid Superframe: </w:t>
      </w:r>
      <w:r w:rsidRPr="7A3067DE">
        <w:rPr>
          <w:rFonts w:asciiTheme="minorHAnsi" w:eastAsiaTheme="minorEastAsia" w:hAnsiTheme="minorHAnsi" w:cstheme="minorBidi"/>
          <w:color w:val="000000" w:themeColor="text1"/>
          <w:sz w:val="22"/>
          <w:szCs w:val="22"/>
        </w:rPr>
        <w:t>This field specifies the superframe</w:t>
      </w:r>
      <w:r w:rsidR="127DB192" w:rsidRPr="7A3067DE">
        <w:rPr>
          <w:rFonts w:asciiTheme="minorHAnsi" w:eastAsiaTheme="minorEastAsia" w:hAnsiTheme="minorHAnsi" w:cstheme="minorBidi"/>
          <w:color w:val="000000" w:themeColor="text1"/>
          <w:sz w:val="22"/>
          <w:szCs w:val="22"/>
        </w:rPr>
        <w:t xml:space="preserve"> in that the GTS is valid</w:t>
      </w:r>
      <w:r w:rsidRPr="7A3067DE">
        <w:rPr>
          <w:rFonts w:asciiTheme="minorHAnsi" w:eastAsiaTheme="minorEastAsia" w:hAnsiTheme="minorHAnsi" w:cstheme="minorBidi"/>
          <w:color w:val="000000" w:themeColor="text1"/>
          <w:sz w:val="22"/>
          <w:szCs w:val="22"/>
        </w:rPr>
        <w:t>.</w:t>
      </w:r>
    </w:p>
    <w:p w14:paraId="7DA76FA7" w14:textId="3F8354F6" w:rsidR="36FB1FD9" w:rsidRDefault="36FB1FD9" w:rsidP="0DAE8211">
      <w:pPr>
        <w:spacing w:after="160" w:line="259" w:lineRule="auto"/>
        <w:jc w:val="both"/>
        <w:rPr>
          <w:rFonts w:asciiTheme="minorHAnsi" w:eastAsiaTheme="minorEastAsia" w:hAnsiTheme="minorHAnsi" w:cstheme="minorBidi"/>
          <w:color w:val="000000" w:themeColor="text1"/>
          <w:sz w:val="22"/>
          <w:szCs w:val="22"/>
        </w:rPr>
      </w:pPr>
      <w:r w:rsidRPr="0DAE8211">
        <w:rPr>
          <w:rFonts w:asciiTheme="minorHAnsi" w:eastAsiaTheme="minorEastAsia" w:hAnsiTheme="minorHAnsi" w:cstheme="minorBidi"/>
          <w:b/>
          <w:bCs/>
          <w:color w:val="000000" w:themeColor="text1"/>
          <w:sz w:val="22"/>
          <w:szCs w:val="22"/>
        </w:rPr>
        <w:t>GTS Start Slot:</w:t>
      </w:r>
      <w:r w:rsidRPr="0DAE8211">
        <w:rPr>
          <w:rFonts w:asciiTheme="minorHAnsi" w:eastAsiaTheme="minorEastAsia" w:hAnsiTheme="minorHAnsi" w:cstheme="minorBidi"/>
          <w:color w:val="000000" w:themeColor="text1"/>
          <w:sz w:val="22"/>
          <w:szCs w:val="22"/>
        </w:rPr>
        <w:t xml:space="preserve"> This field specifies the first slot of the allocated GTS.</w:t>
      </w:r>
    </w:p>
    <w:p w14:paraId="22FC6213" w14:textId="6B73550D" w:rsidR="36FB1FD9" w:rsidRDefault="29F3179F" w:rsidP="7A3067DE">
      <w:pPr>
        <w:spacing w:after="160" w:line="259" w:lineRule="auto"/>
        <w:jc w:val="both"/>
        <w:rPr>
          <w:rFonts w:asciiTheme="minorHAnsi" w:eastAsiaTheme="minorEastAsia" w:hAnsiTheme="minorHAnsi" w:cstheme="minorBidi"/>
          <w:color w:val="000000" w:themeColor="text1"/>
          <w:sz w:val="22"/>
          <w:szCs w:val="22"/>
        </w:rPr>
      </w:pPr>
      <w:r w:rsidRPr="7A3067DE">
        <w:rPr>
          <w:rFonts w:asciiTheme="minorHAnsi" w:eastAsiaTheme="minorEastAsia" w:hAnsiTheme="minorHAnsi" w:cstheme="minorBidi"/>
          <w:b/>
          <w:bCs/>
          <w:color w:val="000000" w:themeColor="text1"/>
          <w:sz w:val="22"/>
          <w:szCs w:val="22"/>
        </w:rPr>
        <w:t>GTS Length:</w:t>
      </w:r>
      <w:r w:rsidRPr="7A3067DE">
        <w:rPr>
          <w:rFonts w:asciiTheme="minorHAnsi" w:eastAsiaTheme="minorEastAsia" w:hAnsiTheme="minorHAnsi" w:cstheme="minorBidi"/>
          <w:color w:val="000000" w:themeColor="text1"/>
          <w:sz w:val="22"/>
          <w:szCs w:val="22"/>
        </w:rPr>
        <w:t xml:space="preserve"> This field specifies the duration of the GTS in superframe slots.</w:t>
      </w:r>
    </w:p>
    <w:p w14:paraId="0EC1510F" w14:textId="1C2AF1C3" w:rsidR="0DAE8211" w:rsidRDefault="0DAE8211" w:rsidP="0DAE8211">
      <w:pPr>
        <w:spacing w:after="160" w:line="259" w:lineRule="auto"/>
        <w:jc w:val="both"/>
        <w:rPr>
          <w:rFonts w:ascii="Calibri" w:eastAsia="Calibri" w:hAnsi="Calibri" w:cs="Calibri"/>
          <w:b/>
          <w:bCs/>
          <w:i/>
          <w:iCs/>
          <w:color w:val="000000" w:themeColor="text1"/>
          <w:sz w:val="22"/>
          <w:szCs w:val="22"/>
        </w:rPr>
      </w:pPr>
    </w:p>
    <w:p w14:paraId="6298D075" w14:textId="731BD5B8" w:rsidR="36FB1FD9" w:rsidRDefault="36FB1FD9" w:rsidP="0DAE8211">
      <w:pPr>
        <w:spacing w:after="160" w:line="259" w:lineRule="auto"/>
        <w:jc w:val="both"/>
        <w:rPr>
          <w:rFonts w:ascii="Calibri" w:eastAsia="Calibri" w:hAnsi="Calibri" w:cs="Calibri"/>
          <w:b/>
          <w:bCs/>
          <w:i/>
          <w:iCs/>
          <w:color w:val="000000" w:themeColor="text1"/>
          <w:sz w:val="22"/>
          <w:szCs w:val="22"/>
        </w:rPr>
      </w:pPr>
      <w:r w:rsidRPr="0DAE8211">
        <w:rPr>
          <w:rFonts w:ascii="Calibri" w:eastAsia="Calibri" w:hAnsi="Calibri" w:cs="Calibri"/>
          <w:b/>
          <w:bCs/>
          <w:i/>
          <w:iCs/>
          <w:color w:val="000000" w:themeColor="text1"/>
          <w:sz w:val="22"/>
          <w:szCs w:val="22"/>
        </w:rPr>
        <w:t>On P65L6, remove phrase “the CFP of”.</w:t>
      </w:r>
    </w:p>
    <w:p w14:paraId="0C6894D3" w14:textId="53DD42EB" w:rsidR="36FB1FD9" w:rsidRDefault="36FB1FD9" w:rsidP="36FB1FD9">
      <w:pPr>
        <w:spacing w:after="160" w:line="259" w:lineRule="auto"/>
        <w:rPr>
          <w:rFonts w:ascii="Calibri" w:eastAsia="Calibri" w:hAnsi="Calibri" w:cs="Calibri"/>
          <w:color w:val="000000" w:themeColor="text1"/>
          <w:sz w:val="22"/>
          <w:szCs w:val="22"/>
          <w:highlight w:val="yellow"/>
        </w:rPr>
      </w:pPr>
    </w:p>
    <w:p w14:paraId="569F676A" w14:textId="5465B543" w:rsidR="540C491B" w:rsidRDefault="540C491B" w:rsidP="36FB1FD9">
      <w:pPr>
        <w:spacing w:after="160" w:line="259" w:lineRule="auto"/>
        <w:rPr>
          <w:rFonts w:ascii="Calibri" w:eastAsia="Calibri" w:hAnsi="Calibri" w:cs="Calibri"/>
          <w:color w:val="000000" w:themeColor="text1"/>
          <w:sz w:val="22"/>
          <w:szCs w:val="22"/>
          <w:highlight w:val="green"/>
        </w:rPr>
      </w:pPr>
      <w:r w:rsidRPr="36FB1FD9">
        <w:rPr>
          <w:rFonts w:ascii="Calibri" w:eastAsia="Calibri" w:hAnsi="Calibri" w:cs="Calibri"/>
          <w:color w:val="000000" w:themeColor="text1"/>
          <w:sz w:val="22"/>
          <w:szCs w:val="22"/>
          <w:highlight w:val="green"/>
        </w:rPr>
        <w:t>Update 7.6.16</w:t>
      </w:r>
    </w:p>
    <w:p w14:paraId="3B13704E" w14:textId="4975DE8C" w:rsidR="36FB1FD9" w:rsidRDefault="36FB1FD9" w:rsidP="0DAE8211">
      <w:pPr>
        <w:spacing w:after="160" w:line="259" w:lineRule="auto"/>
        <w:rPr>
          <w:rFonts w:ascii="Calibri" w:eastAsia="Calibri" w:hAnsi="Calibri" w:cs="Calibri"/>
          <w:b/>
          <w:bCs/>
          <w:i/>
          <w:iCs/>
          <w:color w:val="000000" w:themeColor="text1"/>
          <w:sz w:val="22"/>
          <w:szCs w:val="22"/>
        </w:rPr>
      </w:pPr>
      <w:r w:rsidRPr="0DAE8211">
        <w:rPr>
          <w:rFonts w:ascii="Calibri" w:eastAsia="Calibri" w:hAnsi="Calibri" w:cs="Calibri"/>
          <w:b/>
          <w:bCs/>
          <w:i/>
          <w:iCs/>
          <w:color w:val="000000" w:themeColor="text1"/>
          <w:sz w:val="22"/>
          <w:szCs w:val="22"/>
        </w:rPr>
        <w:t>Rename GTS Request element to Queue State element</w:t>
      </w:r>
    </w:p>
    <w:p w14:paraId="07FF7A8E" w14:textId="0EADDAF5" w:rsidR="0DAE8211" w:rsidRDefault="0DAE8211" w:rsidP="0DAE8211">
      <w:pPr>
        <w:spacing w:after="160" w:line="259" w:lineRule="auto"/>
        <w:rPr>
          <w:b/>
          <w:bCs/>
          <w:i/>
          <w:iCs/>
          <w:color w:val="000000" w:themeColor="text1"/>
          <w:szCs w:val="24"/>
        </w:rPr>
      </w:pPr>
    </w:p>
    <w:p w14:paraId="7EA8016C" w14:textId="59457BA0" w:rsidR="540C491B" w:rsidRDefault="540C491B" w:rsidP="0DAE8211">
      <w:pPr>
        <w:spacing w:after="160" w:line="259" w:lineRule="auto"/>
        <w:rPr>
          <w:rFonts w:ascii="Calibri" w:eastAsia="Calibri" w:hAnsi="Calibri" w:cs="Calibri"/>
          <w:color w:val="000000" w:themeColor="text1"/>
          <w:sz w:val="22"/>
          <w:szCs w:val="22"/>
          <w:highlight w:val="green"/>
        </w:rPr>
      </w:pPr>
      <w:r w:rsidRPr="0DAE8211">
        <w:rPr>
          <w:rFonts w:ascii="Calibri" w:eastAsia="Calibri" w:hAnsi="Calibri" w:cs="Calibri"/>
          <w:color w:val="000000" w:themeColor="text1"/>
          <w:sz w:val="22"/>
          <w:szCs w:val="22"/>
          <w:highlight w:val="green"/>
        </w:rPr>
        <w:t>Update 8.4</w:t>
      </w:r>
    </w:p>
    <w:p w14:paraId="29B53072" w14:textId="0E83FF80" w:rsidR="0DAE8211" w:rsidRDefault="7B21F5E2" w:rsidP="7A3067DE">
      <w:pPr>
        <w:spacing w:after="160" w:line="259" w:lineRule="auto"/>
        <w:rPr>
          <w:b/>
          <w:bCs/>
          <w:i/>
          <w:iCs/>
          <w:color w:val="000000" w:themeColor="text1"/>
        </w:rPr>
      </w:pPr>
      <w:r w:rsidRPr="7A3067DE">
        <w:rPr>
          <w:rFonts w:asciiTheme="minorHAnsi" w:eastAsiaTheme="minorEastAsia" w:hAnsiTheme="minorHAnsi" w:cstheme="minorBidi"/>
          <w:b/>
          <w:bCs/>
          <w:i/>
          <w:iCs/>
          <w:color w:val="000000" w:themeColor="text1"/>
          <w:sz w:val="22"/>
          <w:szCs w:val="22"/>
        </w:rPr>
        <w:t xml:space="preserve">Add constant </w:t>
      </w:r>
      <w:proofErr w:type="spellStart"/>
      <w:r w:rsidRPr="7A3067DE">
        <w:rPr>
          <w:rFonts w:asciiTheme="minorHAnsi" w:eastAsiaTheme="minorEastAsia" w:hAnsiTheme="minorHAnsi" w:cstheme="minorBidi"/>
          <w:b/>
          <w:bCs/>
          <w:i/>
          <w:iCs/>
          <w:color w:val="000000" w:themeColor="text1"/>
          <w:sz w:val="22"/>
          <w:szCs w:val="22"/>
        </w:rPr>
        <w:t>aMinAnnouncementInterval</w:t>
      </w:r>
      <w:proofErr w:type="spellEnd"/>
      <w:r w:rsidRPr="7A3067DE">
        <w:rPr>
          <w:rFonts w:asciiTheme="minorHAnsi" w:eastAsiaTheme="minorEastAsia" w:hAnsiTheme="minorHAnsi" w:cstheme="minorBidi"/>
          <w:b/>
          <w:bCs/>
          <w:i/>
          <w:iCs/>
          <w:color w:val="000000" w:themeColor="text1"/>
          <w:sz w:val="22"/>
          <w:szCs w:val="22"/>
        </w:rPr>
        <w:t xml:space="preserve"> with value of one second.</w:t>
      </w:r>
    </w:p>
    <w:p w14:paraId="64B033C2" w14:textId="60AA0D62" w:rsidR="540C491B" w:rsidRDefault="52584998" w:rsidP="099A8210">
      <w:pPr>
        <w:spacing w:after="160" w:line="259" w:lineRule="auto"/>
        <w:rPr>
          <w:rFonts w:ascii="Calibri" w:eastAsia="Calibri" w:hAnsi="Calibri" w:cs="Calibri"/>
          <w:color w:val="000000" w:themeColor="text1"/>
          <w:sz w:val="22"/>
          <w:szCs w:val="22"/>
        </w:rPr>
      </w:pPr>
      <w:r w:rsidRPr="7A3067DE">
        <w:rPr>
          <w:rFonts w:ascii="Calibri" w:eastAsia="Calibri" w:hAnsi="Calibri" w:cs="Calibri"/>
          <w:b/>
          <w:bCs/>
          <w:i/>
          <w:iCs/>
          <w:color w:val="000000" w:themeColor="text1"/>
          <w:sz w:val="22"/>
          <w:szCs w:val="22"/>
        </w:rPr>
        <w:t xml:space="preserve">Add a new mac constant </w:t>
      </w:r>
      <w:proofErr w:type="spellStart"/>
      <w:r w:rsidRPr="7A3067DE">
        <w:rPr>
          <w:rFonts w:ascii="Calibri" w:eastAsia="Calibri" w:hAnsi="Calibri" w:cs="Calibri"/>
          <w:b/>
          <w:bCs/>
          <w:i/>
          <w:iCs/>
          <w:color w:val="000000" w:themeColor="text1"/>
          <w:sz w:val="22"/>
          <w:szCs w:val="22"/>
        </w:rPr>
        <w:t>aMinSyncInterval</w:t>
      </w:r>
      <w:proofErr w:type="spellEnd"/>
      <w:r w:rsidRPr="7A3067DE">
        <w:rPr>
          <w:rFonts w:ascii="Calibri" w:eastAsia="Calibri" w:hAnsi="Calibri" w:cs="Calibri"/>
          <w:b/>
          <w:bCs/>
          <w:i/>
          <w:iCs/>
          <w:color w:val="000000" w:themeColor="text1"/>
          <w:sz w:val="22"/>
          <w:szCs w:val="22"/>
        </w:rPr>
        <w:t xml:space="preserve"> with a value of 1 s.</w:t>
      </w:r>
    </w:p>
    <w:p w14:paraId="7F2DCF88" w14:textId="1DB85D54" w:rsidR="540C491B" w:rsidRDefault="540C491B" w:rsidP="0DAE8211">
      <w:pPr>
        <w:spacing w:after="160" w:line="259" w:lineRule="auto"/>
        <w:rPr>
          <w:rFonts w:asciiTheme="minorHAnsi" w:eastAsiaTheme="minorEastAsia" w:hAnsiTheme="minorHAnsi" w:cstheme="minorBidi"/>
          <w:b/>
          <w:bCs/>
          <w:i/>
          <w:iCs/>
          <w:color w:val="000000" w:themeColor="text1"/>
          <w:szCs w:val="24"/>
          <w:lang w:val="de-DE"/>
        </w:rPr>
      </w:pPr>
      <w:r w:rsidRPr="0DAE8211">
        <w:rPr>
          <w:rFonts w:asciiTheme="minorHAnsi" w:eastAsiaTheme="minorEastAsia" w:hAnsiTheme="minorHAnsi" w:cstheme="minorBidi"/>
          <w:b/>
          <w:bCs/>
          <w:i/>
          <w:iCs/>
          <w:color w:val="000000" w:themeColor="text1"/>
          <w:sz w:val="22"/>
          <w:szCs w:val="22"/>
        </w:rPr>
        <w:t xml:space="preserve">Add </w:t>
      </w:r>
      <w:proofErr w:type="spellStart"/>
      <w:r w:rsidRPr="0DAE8211">
        <w:rPr>
          <w:rFonts w:asciiTheme="minorHAnsi" w:eastAsiaTheme="minorEastAsia" w:hAnsiTheme="minorHAnsi" w:cstheme="minorBidi"/>
          <w:b/>
          <w:bCs/>
          <w:i/>
          <w:iCs/>
          <w:color w:val="000000" w:themeColor="text1"/>
          <w:sz w:val="22"/>
          <w:szCs w:val="22"/>
        </w:rPr>
        <w:t>macOWPANName</w:t>
      </w:r>
      <w:proofErr w:type="spellEnd"/>
      <w:r w:rsidRPr="0DAE8211">
        <w:rPr>
          <w:rFonts w:asciiTheme="minorHAnsi" w:eastAsiaTheme="minorEastAsia" w:hAnsiTheme="minorHAnsi" w:cstheme="minorBidi"/>
          <w:b/>
          <w:bCs/>
          <w:i/>
          <w:iCs/>
          <w:color w:val="000000" w:themeColor="text1"/>
          <w:sz w:val="22"/>
          <w:szCs w:val="22"/>
        </w:rPr>
        <w:t xml:space="preserve"> as PIB attribute, with up to 32 octets / 256 bits.</w:t>
      </w:r>
    </w:p>
    <w:p w14:paraId="0D519B4D" w14:textId="0D11EC0B" w:rsidR="540C491B" w:rsidRDefault="540C491B" w:rsidP="14B1595C">
      <w:pPr>
        <w:spacing w:after="160" w:line="259" w:lineRule="auto"/>
        <w:rPr>
          <w:rFonts w:asciiTheme="minorHAnsi" w:eastAsiaTheme="minorEastAsia" w:hAnsiTheme="minorHAnsi" w:cstheme="minorBidi"/>
          <w:b/>
          <w:bCs/>
          <w:i/>
          <w:iCs/>
          <w:color w:val="000000" w:themeColor="text1"/>
        </w:rPr>
      </w:pPr>
      <w:r w:rsidRPr="14B1595C">
        <w:rPr>
          <w:rFonts w:asciiTheme="minorHAnsi" w:eastAsiaTheme="minorEastAsia" w:hAnsiTheme="minorHAnsi" w:cstheme="minorBidi"/>
          <w:b/>
          <w:bCs/>
          <w:i/>
          <w:iCs/>
          <w:color w:val="000000" w:themeColor="text1"/>
          <w:sz w:val="22"/>
          <w:szCs w:val="22"/>
        </w:rPr>
        <w:t xml:space="preserve">Remove macBeaconNumber, replace with </w:t>
      </w:r>
      <w:proofErr w:type="spellStart"/>
      <w:r w:rsidRPr="14B1595C">
        <w:rPr>
          <w:rFonts w:asciiTheme="minorHAnsi" w:eastAsiaTheme="minorEastAsia" w:hAnsiTheme="minorHAnsi" w:cstheme="minorBidi"/>
          <w:b/>
          <w:bCs/>
          <w:i/>
          <w:iCs/>
          <w:color w:val="000000" w:themeColor="text1"/>
          <w:sz w:val="22"/>
          <w:szCs w:val="22"/>
        </w:rPr>
        <w:t>macSuperframeNumber</w:t>
      </w:r>
      <w:proofErr w:type="spellEnd"/>
    </w:p>
    <w:p w14:paraId="41E3FC42" w14:textId="519BCBE0" w:rsidR="36FB1FD9" w:rsidRDefault="36FB1FD9" w:rsidP="36FB1FD9">
      <w:pPr>
        <w:spacing w:after="160" w:line="259" w:lineRule="auto"/>
        <w:rPr>
          <w:rFonts w:asciiTheme="minorHAnsi" w:eastAsiaTheme="minorEastAsia" w:hAnsiTheme="minorHAnsi" w:cstheme="minorBidi"/>
          <w:b/>
          <w:bCs/>
          <w:i/>
          <w:iCs/>
          <w:color w:val="000000" w:themeColor="text1"/>
          <w:szCs w:val="24"/>
        </w:rPr>
      </w:pPr>
      <w:r w:rsidRPr="36FB1FD9">
        <w:rPr>
          <w:rFonts w:asciiTheme="minorHAnsi" w:eastAsiaTheme="minorEastAsia" w:hAnsiTheme="minorHAnsi" w:cstheme="minorBidi"/>
          <w:b/>
          <w:bCs/>
          <w:i/>
          <w:iCs/>
          <w:color w:val="000000" w:themeColor="text1"/>
          <w:sz w:val="22"/>
          <w:szCs w:val="22"/>
        </w:rPr>
        <w:t xml:space="preserve">Rename macCapMaxRetries to </w:t>
      </w:r>
      <w:proofErr w:type="spellStart"/>
      <w:r w:rsidRPr="36FB1FD9">
        <w:rPr>
          <w:rFonts w:asciiTheme="minorHAnsi" w:eastAsiaTheme="minorEastAsia" w:hAnsiTheme="minorHAnsi" w:cstheme="minorBidi"/>
          <w:b/>
          <w:bCs/>
          <w:i/>
          <w:iCs/>
          <w:color w:val="000000" w:themeColor="text1"/>
          <w:sz w:val="22"/>
          <w:szCs w:val="22"/>
        </w:rPr>
        <w:t>macRTSMaxRetries</w:t>
      </w:r>
      <w:proofErr w:type="spellEnd"/>
      <w:r w:rsidRPr="36FB1FD9">
        <w:rPr>
          <w:rFonts w:asciiTheme="minorHAnsi" w:eastAsiaTheme="minorEastAsia" w:hAnsiTheme="minorHAnsi" w:cstheme="minorBidi"/>
          <w:b/>
          <w:bCs/>
          <w:i/>
          <w:iCs/>
          <w:color w:val="000000" w:themeColor="text1"/>
          <w:sz w:val="22"/>
          <w:szCs w:val="22"/>
        </w:rPr>
        <w:t xml:space="preserve"> and change CAP to RTS in description.</w:t>
      </w:r>
    </w:p>
    <w:p w14:paraId="3DB9A377" w14:textId="2BE3DD3B" w:rsidR="36FB1FD9" w:rsidRDefault="29F3179F" w:rsidP="7A3067DE">
      <w:pPr>
        <w:spacing w:after="160" w:line="259" w:lineRule="auto"/>
        <w:rPr>
          <w:rFonts w:asciiTheme="minorHAnsi" w:eastAsiaTheme="minorEastAsia" w:hAnsiTheme="minorHAnsi" w:cstheme="minorBidi"/>
          <w:b/>
          <w:bCs/>
          <w:i/>
          <w:iCs/>
          <w:color w:val="000000" w:themeColor="text1"/>
        </w:rPr>
      </w:pPr>
      <w:r w:rsidRPr="7A3067DE">
        <w:rPr>
          <w:rFonts w:asciiTheme="minorHAnsi" w:eastAsiaTheme="minorEastAsia" w:hAnsiTheme="minorHAnsi" w:cstheme="minorBidi"/>
          <w:b/>
          <w:bCs/>
          <w:i/>
          <w:iCs/>
          <w:color w:val="000000" w:themeColor="text1"/>
          <w:sz w:val="22"/>
          <w:szCs w:val="22"/>
        </w:rPr>
        <w:t xml:space="preserve">Rename macMaximumCapCw to </w:t>
      </w:r>
      <w:proofErr w:type="spellStart"/>
      <w:r w:rsidRPr="7A3067DE">
        <w:rPr>
          <w:rFonts w:asciiTheme="minorHAnsi" w:eastAsiaTheme="minorEastAsia" w:hAnsiTheme="minorHAnsi" w:cstheme="minorBidi"/>
          <w:b/>
          <w:bCs/>
          <w:i/>
          <w:iCs/>
          <w:color w:val="000000" w:themeColor="text1"/>
          <w:sz w:val="22"/>
          <w:szCs w:val="22"/>
        </w:rPr>
        <w:t>macMaxRTSCw</w:t>
      </w:r>
      <w:proofErr w:type="spellEnd"/>
      <w:r w:rsidRPr="7A3067DE">
        <w:rPr>
          <w:rFonts w:asciiTheme="minorHAnsi" w:eastAsiaTheme="minorEastAsia" w:hAnsiTheme="minorHAnsi" w:cstheme="minorBidi"/>
          <w:b/>
          <w:bCs/>
          <w:i/>
          <w:iCs/>
          <w:color w:val="000000" w:themeColor="text1"/>
          <w:sz w:val="22"/>
          <w:szCs w:val="22"/>
        </w:rPr>
        <w:t xml:space="preserve"> and change CAP to RTS in description (in the whole document)</w:t>
      </w:r>
    </w:p>
    <w:p w14:paraId="52E37666" w14:textId="1CF560C7" w:rsidR="36FB1FD9" w:rsidRDefault="36FB1FD9" w:rsidP="0DAE8211">
      <w:pPr>
        <w:spacing w:after="160" w:line="259" w:lineRule="auto"/>
        <w:rPr>
          <w:rFonts w:asciiTheme="minorHAnsi" w:eastAsiaTheme="minorEastAsia" w:hAnsiTheme="minorHAnsi" w:cstheme="minorBidi"/>
          <w:b/>
          <w:bCs/>
          <w:i/>
          <w:iCs/>
          <w:color w:val="000000" w:themeColor="text1"/>
          <w:szCs w:val="24"/>
        </w:rPr>
      </w:pPr>
      <w:r w:rsidRPr="0DAE8211">
        <w:rPr>
          <w:rFonts w:asciiTheme="minorHAnsi" w:eastAsiaTheme="minorEastAsia" w:hAnsiTheme="minorHAnsi" w:cstheme="minorBidi"/>
          <w:b/>
          <w:bCs/>
          <w:i/>
          <w:iCs/>
          <w:color w:val="000000" w:themeColor="text1"/>
          <w:sz w:val="22"/>
          <w:szCs w:val="22"/>
        </w:rPr>
        <w:t>Remove macCapOpLength, macNumCapOps</w:t>
      </w:r>
    </w:p>
    <w:p w14:paraId="5D657924" w14:textId="0D23F3FC" w:rsidR="540C491B" w:rsidRDefault="540C491B" w:rsidP="0DAE8211">
      <w:pPr>
        <w:spacing w:after="160" w:line="259" w:lineRule="auto"/>
        <w:rPr>
          <w:rFonts w:ascii="Calibri" w:eastAsia="Calibri" w:hAnsi="Calibri" w:cs="Calibri"/>
          <w:color w:val="000000" w:themeColor="text1"/>
          <w:sz w:val="22"/>
          <w:szCs w:val="22"/>
        </w:rPr>
      </w:pPr>
      <w:r w:rsidRPr="0DAE8211">
        <w:rPr>
          <w:rFonts w:ascii="Calibri" w:eastAsia="Calibri" w:hAnsi="Calibri" w:cs="Calibri"/>
          <w:b/>
          <w:bCs/>
          <w:i/>
          <w:iCs/>
          <w:color w:val="000000" w:themeColor="text1"/>
          <w:sz w:val="22"/>
          <w:szCs w:val="22"/>
        </w:rPr>
        <w:t xml:space="preserve">Change aInitialCapCw to </w:t>
      </w:r>
      <w:proofErr w:type="spellStart"/>
      <w:r w:rsidRPr="0DAE8211">
        <w:rPr>
          <w:rFonts w:ascii="Calibri" w:eastAsia="Calibri" w:hAnsi="Calibri" w:cs="Calibri"/>
          <w:b/>
          <w:bCs/>
          <w:i/>
          <w:iCs/>
          <w:color w:val="000000" w:themeColor="text1"/>
          <w:sz w:val="22"/>
          <w:szCs w:val="22"/>
        </w:rPr>
        <w:t>aInitialRtsCw</w:t>
      </w:r>
      <w:proofErr w:type="spellEnd"/>
      <w:r w:rsidRPr="0DAE8211">
        <w:rPr>
          <w:rFonts w:ascii="Calibri" w:eastAsia="Calibri" w:hAnsi="Calibri" w:cs="Calibri"/>
          <w:b/>
          <w:bCs/>
          <w:i/>
          <w:iCs/>
          <w:color w:val="000000" w:themeColor="text1"/>
          <w:sz w:val="22"/>
          <w:szCs w:val="22"/>
        </w:rPr>
        <w:t xml:space="preserve"> and “the CAP” to “an RTS”.</w:t>
      </w:r>
    </w:p>
    <w:p w14:paraId="5C986468" w14:textId="4ED478AF" w:rsidR="36FB1FD9" w:rsidRDefault="36FB1FD9" w:rsidP="36FB1FD9">
      <w:pPr>
        <w:spacing w:after="160" w:line="259" w:lineRule="auto"/>
        <w:rPr>
          <w:rFonts w:ascii="Calibri" w:eastAsia="Calibri" w:hAnsi="Calibri" w:cs="Calibri"/>
          <w:color w:val="000000" w:themeColor="text1"/>
          <w:sz w:val="22"/>
          <w:szCs w:val="22"/>
          <w:highlight w:val="green"/>
        </w:rPr>
      </w:pPr>
    </w:p>
    <w:p w14:paraId="177C42F2" w14:textId="2DDC851F" w:rsidR="36FB1FD9" w:rsidRDefault="36FB1FD9" w:rsidP="36FB1FD9">
      <w:pPr>
        <w:spacing w:after="160" w:line="259" w:lineRule="auto"/>
        <w:rPr>
          <w:rFonts w:ascii="Calibri" w:eastAsia="Calibri" w:hAnsi="Calibri" w:cs="Calibri"/>
          <w:color w:val="000000" w:themeColor="text1"/>
          <w:sz w:val="22"/>
          <w:szCs w:val="22"/>
          <w:highlight w:val="green"/>
        </w:rPr>
      </w:pPr>
      <w:r w:rsidRPr="36FB1FD9">
        <w:rPr>
          <w:rFonts w:ascii="Calibri" w:eastAsia="Calibri" w:hAnsi="Calibri" w:cs="Calibri"/>
          <w:color w:val="000000" w:themeColor="text1"/>
          <w:sz w:val="22"/>
          <w:szCs w:val="22"/>
          <w:highlight w:val="green"/>
        </w:rPr>
        <w:t>Update 10.1.4 and 11.1.3</w:t>
      </w:r>
    </w:p>
    <w:p w14:paraId="2E81BEAD" w14:textId="08FD89CF" w:rsidR="36FB1FD9" w:rsidRDefault="36FB1FD9" w:rsidP="36FB1FD9">
      <w:pPr>
        <w:spacing w:after="160" w:line="259" w:lineRule="auto"/>
        <w:rPr>
          <w:color w:val="000000" w:themeColor="text1"/>
          <w:szCs w:val="24"/>
        </w:rPr>
      </w:pPr>
      <w:r w:rsidRPr="36FB1FD9">
        <w:rPr>
          <w:rFonts w:ascii="Calibri" w:eastAsia="Calibri" w:hAnsi="Calibri" w:cs="Calibri"/>
          <w:b/>
          <w:bCs/>
          <w:i/>
          <w:iCs/>
          <w:color w:val="000000" w:themeColor="text1"/>
          <w:sz w:val="22"/>
          <w:szCs w:val="22"/>
        </w:rPr>
        <w:t>In tables 43 and 49, change description for “</w:t>
      </w:r>
      <w:proofErr w:type="spellStart"/>
      <w:r w:rsidRPr="36FB1FD9">
        <w:rPr>
          <w:rFonts w:ascii="Calibri" w:eastAsia="Calibri" w:hAnsi="Calibri" w:cs="Calibri"/>
          <w:b/>
          <w:bCs/>
          <w:i/>
          <w:iCs/>
          <w:color w:val="000000" w:themeColor="text1"/>
          <w:sz w:val="22"/>
          <w:szCs w:val="22"/>
        </w:rPr>
        <w:t>aPhyOfeSyncAccuracy”as</w:t>
      </w:r>
      <w:proofErr w:type="spellEnd"/>
      <w:r w:rsidRPr="36FB1FD9">
        <w:rPr>
          <w:rFonts w:ascii="Calibri" w:eastAsia="Calibri" w:hAnsi="Calibri" w:cs="Calibri"/>
          <w:b/>
          <w:bCs/>
          <w:i/>
          <w:iCs/>
          <w:color w:val="000000" w:themeColor="text1"/>
          <w:sz w:val="22"/>
          <w:szCs w:val="22"/>
        </w:rPr>
        <w:t xml:space="preserve"> follows:</w:t>
      </w:r>
    </w:p>
    <w:p w14:paraId="6DF688F3" w14:textId="68F510D1" w:rsidR="540C491B" w:rsidRPr="005305BA" w:rsidRDefault="36FB1FD9" w:rsidP="005305BA">
      <w:pPr>
        <w:spacing w:after="160" w:line="259" w:lineRule="auto"/>
        <w:jc w:val="both"/>
        <w:rPr>
          <w:rFonts w:ascii="Calibri" w:eastAsia="Calibri" w:hAnsi="Calibri" w:cs="Calibri"/>
          <w:color w:val="000000" w:themeColor="text1"/>
          <w:sz w:val="22"/>
          <w:szCs w:val="22"/>
        </w:rPr>
      </w:pPr>
      <w:r w:rsidRPr="0DAE8211">
        <w:rPr>
          <w:rFonts w:ascii="Calibri" w:eastAsia="Calibri" w:hAnsi="Calibri" w:cs="Calibri"/>
          <w:color w:val="000000" w:themeColor="text1"/>
          <w:sz w:val="22"/>
          <w:szCs w:val="22"/>
        </w:rPr>
        <w:t>The maximum deviation of the real transmit time at the optical emitter from the nominal transmit time as intended by the MAC.</w:t>
      </w:r>
    </w:p>
    <w:sectPr w:rsidR="540C491B" w:rsidRPr="005305BA">
      <w:headerReference w:type="default" r:id="rId13"/>
      <w:footerReference w:type="default" r:id="rId14"/>
      <w:headerReference w:type="first" r:id="rId15"/>
      <w:footerReference w:type="first" r:id="rId16"/>
      <w:footnotePr>
        <w:pos w:val="beneathText"/>
      </w:footnotePr>
      <w:pgSz w:w="12240" w:h="15840"/>
      <w:pgMar w:top="1800" w:right="1440" w:bottom="1800" w:left="1440" w:header="1296" w:footer="1296" w:gutter="0"/>
      <w:cols w:space="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FC17D44" w16cex:dateUtc="2022-04-28T13:24:52.446Z"/>
</w16cex:commentsExtensible>
</file>

<file path=word/commentsIds.xml><?xml version="1.0" encoding="utf-8"?>
<w16cid:commentsIds xmlns:mc="http://schemas.openxmlformats.org/markup-compatibility/2006" xmlns:w16cid="http://schemas.microsoft.com/office/word/2016/wordml/cid" mc:Ignorable="w16cid">
  <w16cid:commentId w16cid:paraId="1B3A81F8" w16cid:durableId="3FC17D44"/>
  <w16cid:commentId w16cid:paraId="1D2D0C1C" w16cid:durableId="339BB0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CE9A3" w14:textId="77777777" w:rsidR="009B771B" w:rsidRDefault="009B771B">
      <w:r>
        <w:separator/>
      </w:r>
    </w:p>
  </w:endnote>
  <w:endnote w:type="continuationSeparator" w:id="0">
    <w:p w14:paraId="676A319E" w14:textId="77777777" w:rsidR="009B771B" w:rsidRDefault="009B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01"/>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FF6D1" w14:textId="5ED2F76F" w:rsidR="009B771B" w:rsidRDefault="009B771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18353F">
      <w:fldChar w:fldCharType="begin"/>
    </w:r>
    <w:r w:rsidR="0018353F">
      <w:instrText>AUTHOR  \* MERGEFORMAT</w:instrText>
    </w:r>
    <w:r w:rsidR="0018353F">
      <w:fldChar w:fldCharType="separate"/>
    </w:r>
    <w:r w:rsidR="00BC44CB">
      <w:rPr>
        <w:noProof/>
      </w:rPr>
      <w:t>Bober, Kai Lennert</w:t>
    </w:r>
    <w:r w:rsidR="0018353F">
      <w:rPr>
        <w:noProof/>
      </w:rPr>
      <w:fldChar w:fldCharType="end"/>
    </w:r>
    <w:r>
      <w:t xml:space="preserve">, </w:t>
    </w:r>
    <w:r w:rsidR="0018353F">
      <w:fldChar w:fldCharType="begin"/>
    </w:r>
    <w:r w:rsidR="0018353F">
      <w:instrText>DOCPROPERTY "Company"  \* MERGEFORMAT</w:instrText>
    </w:r>
    <w:r w:rsidR="0018353F">
      <w:fldChar w:fldCharType="separate"/>
    </w:r>
    <w:r w:rsidR="00BC44CB">
      <w:t>Fraunhofer HHI</w:t>
    </w:r>
    <w:r w:rsidR="0018353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5988A" w14:textId="77777777" w:rsidR="009B771B" w:rsidRDefault="009B771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EBF73" w14:textId="77777777" w:rsidR="009B771B" w:rsidRDefault="009B771B">
      <w:r>
        <w:separator/>
      </w:r>
    </w:p>
  </w:footnote>
  <w:footnote w:type="continuationSeparator" w:id="0">
    <w:p w14:paraId="10A1D7F6" w14:textId="77777777" w:rsidR="009B771B" w:rsidRDefault="009B7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B16BF" w14:textId="4AA3438C" w:rsidR="009B771B" w:rsidRDefault="00C758E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May</w:t>
    </w:r>
    <w:r w:rsidR="00043C71">
      <w:rPr>
        <w:b/>
        <w:sz w:val="28"/>
      </w:rPr>
      <w:t xml:space="preserve"> 2022</w:t>
    </w:r>
    <w:r w:rsidR="009B771B">
      <w:rPr>
        <w:b/>
        <w:sz w:val="28"/>
      </w:rPr>
      <w:tab/>
      <w:t xml:space="preserve"> IEEE P802.15-</w:t>
    </w:r>
    <w:r w:rsidR="009B771B">
      <w:rPr>
        <w:b/>
        <w:sz w:val="28"/>
      </w:rPr>
      <w:fldChar w:fldCharType="begin"/>
    </w:r>
    <w:r w:rsidR="009B771B">
      <w:rPr>
        <w:b/>
        <w:sz w:val="28"/>
      </w:rPr>
      <w:instrText xml:space="preserve"> DOCPROPERTY "Category"  \* MERGEFORMAT </w:instrText>
    </w:r>
    <w:r w:rsidR="009B771B">
      <w:rPr>
        <w:b/>
        <w:sz w:val="28"/>
      </w:rPr>
      <w:fldChar w:fldCharType="separate"/>
    </w:r>
    <w:r w:rsidR="00043C71">
      <w:rPr>
        <w:b/>
        <w:sz w:val="28"/>
      </w:rPr>
      <w:t>15-22-0223-01-0013</w:t>
    </w:r>
    <w:r w:rsidR="009B771B">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12CC4" w14:textId="77777777" w:rsidR="009B771B" w:rsidRDefault="009B771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intelligence2.xml><?xml version="1.0" encoding="utf-8"?>
<int2:intelligence xmlns:int2="http://schemas.microsoft.com/office/intelligence/2020/intelligence">
  <int2:observations>
    <int2:textHash int2:hashCode="2vi87Z5umgjed6" int2:id="y4K9l4ny">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15CD6"/>
    <w:multiLevelType w:val="multilevel"/>
    <w:tmpl w:val="A4B4FB1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1B28AE"/>
    <w:multiLevelType w:val="hybridMultilevel"/>
    <w:tmpl w:val="91CA5A34"/>
    <w:lvl w:ilvl="0" w:tplc="04070001">
      <w:start w:val="2"/>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051FA2"/>
    <w:multiLevelType w:val="hybridMultilevel"/>
    <w:tmpl w:val="5EBE28AE"/>
    <w:lvl w:ilvl="0" w:tplc="DFF2CAC8">
      <w:start w:val="1"/>
      <w:numFmt w:val="lowerLetter"/>
      <w:lvlText w:val="%1)"/>
      <w:lvlJc w:val="left"/>
      <w:pPr>
        <w:ind w:left="720" w:hanging="360"/>
      </w:pPr>
    </w:lvl>
    <w:lvl w:ilvl="1" w:tplc="D99258E8">
      <w:start w:val="1"/>
      <w:numFmt w:val="lowerLetter"/>
      <w:lvlText w:val="%2."/>
      <w:lvlJc w:val="left"/>
      <w:pPr>
        <w:ind w:left="1440" w:hanging="360"/>
      </w:pPr>
    </w:lvl>
    <w:lvl w:ilvl="2" w:tplc="10480A7C">
      <w:start w:val="1"/>
      <w:numFmt w:val="lowerRoman"/>
      <w:lvlText w:val="%3."/>
      <w:lvlJc w:val="right"/>
      <w:pPr>
        <w:ind w:left="2160" w:hanging="180"/>
      </w:pPr>
    </w:lvl>
    <w:lvl w:ilvl="3" w:tplc="B3A40EBE">
      <w:start w:val="1"/>
      <w:numFmt w:val="decimal"/>
      <w:lvlText w:val="%4."/>
      <w:lvlJc w:val="left"/>
      <w:pPr>
        <w:ind w:left="2880" w:hanging="360"/>
      </w:pPr>
    </w:lvl>
    <w:lvl w:ilvl="4" w:tplc="DCFAF0B6">
      <w:start w:val="1"/>
      <w:numFmt w:val="lowerLetter"/>
      <w:lvlText w:val="%5."/>
      <w:lvlJc w:val="left"/>
      <w:pPr>
        <w:ind w:left="3600" w:hanging="360"/>
      </w:pPr>
    </w:lvl>
    <w:lvl w:ilvl="5" w:tplc="2CA89F8E">
      <w:start w:val="1"/>
      <w:numFmt w:val="lowerRoman"/>
      <w:lvlText w:val="%6."/>
      <w:lvlJc w:val="right"/>
      <w:pPr>
        <w:ind w:left="4320" w:hanging="180"/>
      </w:pPr>
    </w:lvl>
    <w:lvl w:ilvl="6" w:tplc="7E2021BE">
      <w:start w:val="1"/>
      <w:numFmt w:val="decimal"/>
      <w:lvlText w:val="%7."/>
      <w:lvlJc w:val="left"/>
      <w:pPr>
        <w:ind w:left="5040" w:hanging="360"/>
      </w:pPr>
    </w:lvl>
    <w:lvl w:ilvl="7" w:tplc="D162279A">
      <w:start w:val="1"/>
      <w:numFmt w:val="lowerLetter"/>
      <w:lvlText w:val="%8."/>
      <w:lvlJc w:val="left"/>
      <w:pPr>
        <w:ind w:left="5760" w:hanging="360"/>
      </w:pPr>
    </w:lvl>
    <w:lvl w:ilvl="8" w:tplc="8C8C4220">
      <w:start w:val="1"/>
      <w:numFmt w:val="lowerRoman"/>
      <w:lvlText w:val="%9."/>
      <w:lvlJc w:val="right"/>
      <w:pPr>
        <w:ind w:left="6480" w:hanging="180"/>
      </w:pPr>
    </w:lvl>
  </w:abstractNum>
  <w:abstractNum w:abstractNumId="3" w15:restartNumberingAfterBreak="0">
    <w:nsid w:val="1BBE0FE8"/>
    <w:multiLevelType w:val="hybridMultilevel"/>
    <w:tmpl w:val="C02286E8"/>
    <w:lvl w:ilvl="0" w:tplc="C57818E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F596C"/>
    <w:multiLevelType w:val="hybridMultilevel"/>
    <w:tmpl w:val="BC9068C6"/>
    <w:lvl w:ilvl="0" w:tplc="0A968BFC">
      <w:start w:val="1"/>
      <w:numFmt w:val="bullet"/>
      <w:lvlText w:val=""/>
      <w:lvlJc w:val="left"/>
      <w:pPr>
        <w:ind w:left="720" w:hanging="360"/>
      </w:pPr>
      <w:rPr>
        <w:rFonts w:ascii="Symbol" w:hAnsi="Symbol" w:hint="default"/>
      </w:rPr>
    </w:lvl>
    <w:lvl w:ilvl="1" w:tplc="CE9E078C">
      <w:start w:val="1"/>
      <w:numFmt w:val="bullet"/>
      <w:lvlText w:val="o"/>
      <w:lvlJc w:val="left"/>
      <w:pPr>
        <w:ind w:left="1440" w:hanging="360"/>
      </w:pPr>
      <w:rPr>
        <w:rFonts w:ascii="Courier New" w:hAnsi="Courier New" w:hint="default"/>
      </w:rPr>
    </w:lvl>
    <w:lvl w:ilvl="2" w:tplc="C5E8D3F0">
      <w:start w:val="1"/>
      <w:numFmt w:val="bullet"/>
      <w:lvlText w:val=""/>
      <w:lvlJc w:val="left"/>
      <w:pPr>
        <w:ind w:left="2160" w:hanging="360"/>
      </w:pPr>
      <w:rPr>
        <w:rFonts w:ascii="Wingdings" w:hAnsi="Wingdings" w:hint="default"/>
      </w:rPr>
    </w:lvl>
    <w:lvl w:ilvl="3" w:tplc="53EA8E96">
      <w:start w:val="1"/>
      <w:numFmt w:val="bullet"/>
      <w:lvlText w:val=""/>
      <w:lvlJc w:val="left"/>
      <w:pPr>
        <w:ind w:left="2880" w:hanging="360"/>
      </w:pPr>
      <w:rPr>
        <w:rFonts w:ascii="Symbol" w:hAnsi="Symbol" w:hint="default"/>
      </w:rPr>
    </w:lvl>
    <w:lvl w:ilvl="4" w:tplc="7848FAA4">
      <w:start w:val="1"/>
      <w:numFmt w:val="bullet"/>
      <w:lvlText w:val="o"/>
      <w:lvlJc w:val="left"/>
      <w:pPr>
        <w:ind w:left="3600" w:hanging="360"/>
      </w:pPr>
      <w:rPr>
        <w:rFonts w:ascii="Courier New" w:hAnsi="Courier New" w:hint="default"/>
      </w:rPr>
    </w:lvl>
    <w:lvl w:ilvl="5" w:tplc="0A7EC63A">
      <w:start w:val="1"/>
      <w:numFmt w:val="bullet"/>
      <w:lvlText w:val=""/>
      <w:lvlJc w:val="left"/>
      <w:pPr>
        <w:ind w:left="4320" w:hanging="360"/>
      </w:pPr>
      <w:rPr>
        <w:rFonts w:ascii="Wingdings" w:hAnsi="Wingdings" w:hint="default"/>
      </w:rPr>
    </w:lvl>
    <w:lvl w:ilvl="6" w:tplc="1D849562">
      <w:start w:val="1"/>
      <w:numFmt w:val="bullet"/>
      <w:lvlText w:val=""/>
      <w:lvlJc w:val="left"/>
      <w:pPr>
        <w:ind w:left="5040" w:hanging="360"/>
      </w:pPr>
      <w:rPr>
        <w:rFonts w:ascii="Symbol" w:hAnsi="Symbol" w:hint="default"/>
      </w:rPr>
    </w:lvl>
    <w:lvl w:ilvl="7" w:tplc="62ACD560">
      <w:start w:val="1"/>
      <w:numFmt w:val="bullet"/>
      <w:lvlText w:val="o"/>
      <w:lvlJc w:val="left"/>
      <w:pPr>
        <w:ind w:left="5760" w:hanging="360"/>
      </w:pPr>
      <w:rPr>
        <w:rFonts w:ascii="Courier New" w:hAnsi="Courier New" w:hint="default"/>
      </w:rPr>
    </w:lvl>
    <w:lvl w:ilvl="8" w:tplc="52D8C17A">
      <w:start w:val="1"/>
      <w:numFmt w:val="bullet"/>
      <w:lvlText w:val=""/>
      <w:lvlJc w:val="left"/>
      <w:pPr>
        <w:ind w:left="6480" w:hanging="360"/>
      </w:pPr>
      <w:rPr>
        <w:rFonts w:ascii="Wingdings" w:hAnsi="Wingdings" w:hint="default"/>
      </w:rPr>
    </w:lvl>
  </w:abstractNum>
  <w:abstractNum w:abstractNumId="5" w15:restartNumberingAfterBreak="0">
    <w:nsid w:val="2D652EE9"/>
    <w:multiLevelType w:val="multilevel"/>
    <w:tmpl w:val="D2687280"/>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BB1919"/>
    <w:multiLevelType w:val="hybridMultilevel"/>
    <w:tmpl w:val="F0C8B67C"/>
    <w:lvl w:ilvl="0" w:tplc="41CA4BB4">
      <w:start w:val="1"/>
      <w:numFmt w:val="bullet"/>
      <w:lvlText w:val=""/>
      <w:lvlJc w:val="left"/>
      <w:pPr>
        <w:ind w:left="720" w:hanging="360"/>
      </w:pPr>
      <w:rPr>
        <w:rFonts w:ascii="Symbol" w:hAnsi="Symbol" w:hint="default"/>
      </w:rPr>
    </w:lvl>
    <w:lvl w:ilvl="1" w:tplc="C066B3C2">
      <w:start w:val="1"/>
      <w:numFmt w:val="bullet"/>
      <w:lvlText w:val="o"/>
      <w:lvlJc w:val="left"/>
      <w:pPr>
        <w:ind w:left="1440" w:hanging="360"/>
      </w:pPr>
      <w:rPr>
        <w:rFonts w:ascii="Courier New" w:hAnsi="Courier New" w:hint="default"/>
      </w:rPr>
    </w:lvl>
    <w:lvl w:ilvl="2" w:tplc="A82C371C">
      <w:start w:val="1"/>
      <w:numFmt w:val="bullet"/>
      <w:lvlText w:val=""/>
      <w:lvlJc w:val="left"/>
      <w:pPr>
        <w:ind w:left="2160" w:hanging="360"/>
      </w:pPr>
      <w:rPr>
        <w:rFonts w:ascii="Wingdings" w:hAnsi="Wingdings" w:hint="default"/>
      </w:rPr>
    </w:lvl>
    <w:lvl w:ilvl="3" w:tplc="A7CEFE18">
      <w:start w:val="1"/>
      <w:numFmt w:val="bullet"/>
      <w:lvlText w:val=""/>
      <w:lvlJc w:val="left"/>
      <w:pPr>
        <w:ind w:left="2880" w:hanging="360"/>
      </w:pPr>
      <w:rPr>
        <w:rFonts w:ascii="Symbol" w:hAnsi="Symbol" w:hint="default"/>
      </w:rPr>
    </w:lvl>
    <w:lvl w:ilvl="4" w:tplc="9DA676F0">
      <w:start w:val="1"/>
      <w:numFmt w:val="bullet"/>
      <w:lvlText w:val="o"/>
      <w:lvlJc w:val="left"/>
      <w:pPr>
        <w:ind w:left="3600" w:hanging="360"/>
      </w:pPr>
      <w:rPr>
        <w:rFonts w:ascii="Courier New" w:hAnsi="Courier New" w:hint="default"/>
      </w:rPr>
    </w:lvl>
    <w:lvl w:ilvl="5" w:tplc="6FF2F6F8">
      <w:start w:val="1"/>
      <w:numFmt w:val="bullet"/>
      <w:lvlText w:val=""/>
      <w:lvlJc w:val="left"/>
      <w:pPr>
        <w:ind w:left="4320" w:hanging="360"/>
      </w:pPr>
      <w:rPr>
        <w:rFonts w:ascii="Wingdings" w:hAnsi="Wingdings" w:hint="default"/>
      </w:rPr>
    </w:lvl>
    <w:lvl w:ilvl="6" w:tplc="49D85CD0">
      <w:start w:val="1"/>
      <w:numFmt w:val="bullet"/>
      <w:lvlText w:val=""/>
      <w:lvlJc w:val="left"/>
      <w:pPr>
        <w:ind w:left="5040" w:hanging="360"/>
      </w:pPr>
      <w:rPr>
        <w:rFonts w:ascii="Symbol" w:hAnsi="Symbol" w:hint="default"/>
      </w:rPr>
    </w:lvl>
    <w:lvl w:ilvl="7" w:tplc="F894EF60">
      <w:start w:val="1"/>
      <w:numFmt w:val="bullet"/>
      <w:lvlText w:val="o"/>
      <w:lvlJc w:val="left"/>
      <w:pPr>
        <w:ind w:left="5760" w:hanging="360"/>
      </w:pPr>
      <w:rPr>
        <w:rFonts w:ascii="Courier New" w:hAnsi="Courier New" w:hint="default"/>
      </w:rPr>
    </w:lvl>
    <w:lvl w:ilvl="8" w:tplc="CBA6182A">
      <w:start w:val="1"/>
      <w:numFmt w:val="bullet"/>
      <w:lvlText w:val=""/>
      <w:lvlJc w:val="left"/>
      <w:pPr>
        <w:ind w:left="6480" w:hanging="360"/>
      </w:pPr>
      <w:rPr>
        <w:rFonts w:ascii="Wingdings" w:hAnsi="Wingdings" w:hint="default"/>
      </w:rPr>
    </w:lvl>
  </w:abstractNum>
  <w:abstractNum w:abstractNumId="7" w15:restartNumberingAfterBreak="0">
    <w:nsid w:val="2F546484"/>
    <w:multiLevelType w:val="hybridMultilevel"/>
    <w:tmpl w:val="DD42D1E4"/>
    <w:lvl w:ilvl="0" w:tplc="8CF8702A">
      <w:start w:val="1"/>
      <w:numFmt w:val="bullet"/>
      <w:lvlText w:val=""/>
      <w:lvlJc w:val="left"/>
      <w:pPr>
        <w:ind w:left="360" w:hanging="360"/>
      </w:pPr>
      <w:rPr>
        <w:rFonts w:ascii="Symbol" w:hAnsi="Symbol" w:hint="default"/>
      </w:rPr>
    </w:lvl>
    <w:lvl w:ilvl="1" w:tplc="75721070">
      <w:start w:val="1"/>
      <w:numFmt w:val="bullet"/>
      <w:lvlText w:val="o"/>
      <w:lvlJc w:val="left"/>
      <w:pPr>
        <w:ind w:left="1080" w:hanging="360"/>
      </w:pPr>
      <w:rPr>
        <w:rFonts w:ascii="Courier New" w:hAnsi="Courier New" w:hint="default"/>
      </w:rPr>
    </w:lvl>
    <w:lvl w:ilvl="2" w:tplc="E4B45EE6">
      <w:start w:val="1"/>
      <w:numFmt w:val="bullet"/>
      <w:lvlText w:val=""/>
      <w:lvlJc w:val="left"/>
      <w:pPr>
        <w:ind w:left="1800" w:hanging="360"/>
      </w:pPr>
      <w:rPr>
        <w:rFonts w:ascii="Wingdings" w:hAnsi="Wingdings" w:hint="default"/>
      </w:rPr>
    </w:lvl>
    <w:lvl w:ilvl="3" w:tplc="2B167782">
      <w:start w:val="1"/>
      <w:numFmt w:val="bullet"/>
      <w:lvlText w:val=""/>
      <w:lvlJc w:val="left"/>
      <w:pPr>
        <w:ind w:left="2520" w:hanging="360"/>
      </w:pPr>
      <w:rPr>
        <w:rFonts w:ascii="Symbol" w:hAnsi="Symbol" w:hint="default"/>
      </w:rPr>
    </w:lvl>
    <w:lvl w:ilvl="4" w:tplc="16EE0866">
      <w:start w:val="1"/>
      <w:numFmt w:val="bullet"/>
      <w:lvlText w:val="o"/>
      <w:lvlJc w:val="left"/>
      <w:pPr>
        <w:ind w:left="3240" w:hanging="360"/>
      </w:pPr>
      <w:rPr>
        <w:rFonts w:ascii="Courier New" w:hAnsi="Courier New" w:hint="default"/>
      </w:rPr>
    </w:lvl>
    <w:lvl w:ilvl="5" w:tplc="6C78A096">
      <w:start w:val="1"/>
      <w:numFmt w:val="bullet"/>
      <w:lvlText w:val=""/>
      <w:lvlJc w:val="left"/>
      <w:pPr>
        <w:ind w:left="3960" w:hanging="360"/>
      </w:pPr>
      <w:rPr>
        <w:rFonts w:ascii="Wingdings" w:hAnsi="Wingdings" w:hint="default"/>
      </w:rPr>
    </w:lvl>
    <w:lvl w:ilvl="6" w:tplc="0D4A3EAC">
      <w:start w:val="1"/>
      <w:numFmt w:val="bullet"/>
      <w:lvlText w:val=""/>
      <w:lvlJc w:val="left"/>
      <w:pPr>
        <w:ind w:left="4680" w:hanging="360"/>
      </w:pPr>
      <w:rPr>
        <w:rFonts w:ascii="Symbol" w:hAnsi="Symbol" w:hint="default"/>
      </w:rPr>
    </w:lvl>
    <w:lvl w:ilvl="7" w:tplc="C240CC58">
      <w:start w:val="1"/>
      <w:numFmt w:val="bullet"/>
      <w:lvlText w:val="o"/>
      <w:lvlJc w:val="left"/>
      <w:pPr>
        <w:ind w:left="5400" w:hanging="360"/>
      </w:pPr>
      <w:rPr>
        <w:rFonts w:ascii="Courier New" w:hAnsi="Courier New" w:hint="default"/>
      </w:rPr>
    </w:lvl>
    <w:lvl w:ilvl="8" w:tplc="CDA6FC4A">
      <w:start w:val="1"/>
      <w:numFmt w:val="bullet"/>
      <w:lvlText w:val=""/>
      <w:lvlJc w:val="left"/>
      <w:pPr>
        <w:ind w:left="6120" w:hanging="360"/>
      </w:pPr>
      <w:rPr>
        <w:rFonts w:ascii="Wingdings" w:hAnsi="Wingdings" w:hint="default"/>
      </w:rPr>
    </w:lvl>
  </w:abstractNum>
  <w:abstractNum w:abstractNumId="8" w15:restartNumberingAfterBreak="0">
    <w:nsid w:val="32EA01BD"/>
    <w:multiLevelType w:val="multilevel"/>
    <w:tmpl w:val="A9525B90"/>
    <w:lvl w:ilvl="0">
      <w:start w:val="1"/>
      <w:numFmt w:val="decimal"/>
      <w:pStyle w:val="IEEEStdsRegularTableCaption"/>
      <w:suff w:val="space"/>
      <w:lvlText w:val="Table %1"/>
      <w:lvlJc w:val="center"/>
      <w:pPr>
        <w:ind w:left="720" w:hanging="36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7074342"/>
    <w:multiLevelType w:val="hybridMultilevel"/>
    <w:tmpl w:val="CF881DFE"/>
    <w:lvl w:ilvl="0" w:tplc="C5A6F03C">
      <w:start w:val="1"/>
      <w:numFmt w:val="decimal"/>
      <w:suff w:val="space"/>
      <w:lvlText w:val="Figure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ADE09F1"/>
    <w:multiLevelType w:val="hybridMultilevel"/>
    <w:tmpl w:val="381A8DB4"/>
    <w:lvl w:ilvl="0" w:tplc="99A857FC">
      <w:start w:val="1"/>
      <w:numFmt w:val="bullet"/>
      <w:lvlText w:val=""/>
      <w:lvlJc w:val="left"/>
      <w:pPr>
        <w:ind w:left="720" w:hanging="360"/>
      </w:pPr>
      <w:rPr>
        <w:rFonts w:ascii="Symbol" w:hAnsi="Symbol" w:hint="default"/>
      </w:rPr>
    </w:lvl>
    <w:lvl w:ilvl="1" w:tplc="F5ECF990">
      <w:start w:val="1"/>
      <w:numFmt w:val="bullet"/>
      <w:lvlText w:val="o"/>
      <w:lvlJc w:val="left"/>
      <w:pPr>
        <w:ind w:left="1440" w:hanging="360"/>
      </w:pPr>
      <w:rPr>
        <w:rFonts w:ascii="Courier New" w:hAnsi="Courier New" w:hint="default"/>
      </w:rPr>
    </w:lvl>
    <w:lvl w:ilvl="2" w:tplc="9DB6DA4A">
      <w:start w:val="1"/>
      <w:numFmt w:val="bullet"/>
      <w:lvlText w:val=""/>
      <w:lvlJc w:val="left"/>
      <w:pPr>
        <w:ind w:left="2160" w:hanging="360"/>
      </w:pPr>
      <w:rPr>
        <w:rFonts w:ascii="Wingdings" w:hAnsi="Wingdings" w:hint="default"/>
      </w:rPr>
    </w:lvl>
    <w:lvl w:ilvl="3" w:tplc="C6C873CE">
      <w:start w:val="1"/>
      <w:numFmt w:val="bullet"/>
      <w:lvlText w:val=""/>
      <w:lvlJc w:val="left"/>
      <w:pPr>
        <w:ind w:left="2880" w:hanging="360"/>
      </w:pPr>
      <w:rPr>
        <w:rFonts w:ascii="Symbol" w:hAnsi="Symbol" w:hint="default"/>
      </w:rPr>
    </w:lvl>
    <w:lvl w:ilvl="4" w:tplc="1FB27638">
      <w:start w:val="1"/>
      <w:numFmt w:val="bullet"/>
      <w:lvlText w:val="o"/>
      <w:lvlJc w:val="left"/>
      <w:pPr>
        <w:ind w:left="3600" w:hanging="360"/>
      </w:pPr>
      <w:rPr>
        <w:rFonts w:ascii="Courier New" w:hAnsi="Courier New" w:hint="default"/>
      </w:rPr>
    </w:lvl>
    <w:lvl w:ilvl="5" w:tplc="BB3A4DE8">
      <w:start w:val="1"/>
      <w:numFmt w:val="bullet"/>
      <w:lvlText w:val=""/>
      <w:lvlJc w:val="left"/>
      <w:pPr>
        <w:ind w:left="4320" w:hanging="360"/>
      </w:pPr>
      <w:rPr>
        <w:rFonts w:ascii="Wingdings" w:hAnsi="Wingdings" w:hint="default"/>
      </w:rPr>
    </w:lvl>
    <w:lvl w:ilvl="6" w:tplc="18B2CE1A">
      <w:start w:val="1"/>
      <w:numFmt w:val="bullet"/>
      <w:lvlText w:val=""/>
      <w:lvlJc w:val="left"/>
      <w:pPr>
        <w:ind w:left="5040" w:hanging="360"/>
      </w:pPr>
      <w:rPr>
        <w:rFonts w:ascii="Symbol" w:hAnsi="Symbol" w:hint="default"/>
      </w:rPr>
    </w:lvl>
    <w:lvl w:ilvl="7" w:tplc="4FDAF25A">
      <w:start w:val="1"/>
      <w:numFmt w:val="bullet"/>
      <w:lvlText w:val="o"/>
      <w:lvlJc w:val="left"/>
      <w:pPr>
        <w:ind w:left="5760" w:hanging="360"/>
      </w:pPr>
      <w:rPr>
        <w:rFonts w:ascii="Courier New" w:hAnsi="Courier New" w:hint="default"/>
      </w:rPr>
    </w:lvl>
    <w:lvl w:ilvl="8" w:tplc="2D36FB9A">
      <w:start w:val="1"/>
      <w:numFmt w:val="bullet"/>
      <w:lvlText w:val=""/>
      <w:lvlJc w:val="left"/>
      <w:pPr>
        <w:ind w:left="6480" w:hanging="360"/>
      </w:pPr>
      <w:rPr>
        <w:rFonts w:ascii="Wingdings" w:hAnsi="Wingdings" w:hint="default"/>
      </w:rPr>
    </w:lvl>
  </w:abstractNum>
  <w:abstractNum w:abstractNumId="11" w15:restartNumberingAfterBreak="0">
    <w:nsid w:val="4950467F"/>
    <w:multiLevelType w:val="hybridMultilevel"/>
    <w:tmpl w:val="6342643A"/>
    <w:lvl w:ilvl="0" w:tplc="694CF308">
      <w:start w:val="1"/>
      <w:numFmt w:val="bullet"/>
      <w:lvlText w:val="-"/>
      <w:lvlJc w:val="left"/>
      <w:pPr>
        <w:ind w:left="720" w:hanging="360"/>
      </w:pPr>
      <w:rPr>
        <w:rFonts w:ascii="Calibri" w:hAnsi="Calibri" w:hint="default"/>
      </w:rPr>
    </w:lvl>
    <w:lvl w:ilvl="1" w:tplc="08F60E5A">
      <w:start w:val="1"/>
      <w:numFmt w:val="bullet"/>
      <w:lvlText w:val="o"/>
      <w:lvlJc w:val="left"/>
      <w:pPr>
        <w:ind w:left="1440" w:hanging="360"/>
      </w:pPr>
      <w:rPr>
        <w:rFonts w:ascii="Courier New" w:hAnsi="Courier New" w:hint="default"/>
      </w:rPr>
    </w:lvl>
    <w:lvl w:ilvl="2" w:tplc="02C48ED4">
      <w:start w:val="1"/>
      <w:numFmt w:val="bullet"/>
      <w:lvlText w:val=""/>
      <w:lvlJc w:val="left"/>
      <w:pPr>
        <w:ind w:left="2160" w:hanging="360"/>
      </w:pPr>
      <w:rPr>
        <w:rFonts w:ascii="Wingdings" w:hAnsi="Wingdings" w:hint="default"/>
      </w:rPr>
    </w:lvl>
    <w:lvl w:ilvl="3" w:tplc="EB246EC4">
      <w:start w:val="1"/>
      <w:numFmt w:val="bullet"/>
      <w:lvlText w:val=""/>
      <w:lvlJc w:val="left"/>
      <w:pPr>
        <w:ind w:left="2880" w:hanging="360"/>
      </w:pPr>
      <w:rPr>
        <w:rFonts w:ascii="Symbol" w:hAnsi="Symbol" w:hint="default"/>
      </w:rPr>
    </w:lvl>
    <w:lvl w:ilvl="4" w:tplc="D93C78B0">
      <w:start w:val="1"/>
      <w:numFmt w:val="bullet"/>
      <w:lvlText w:val="o"/>
      <w:lvlJc w:val="left"/>
      <w:pPr>
        <w:ind w:left="3600" w:hanging="360"/>
      </w:pPr>
      <w:rPr>
        <w:rFonts w:ascii="Courier New" w:hAnsi="Courier New" w:hint="default"/>
      </w:rPr>
    </w:lvl>
    <w:lvl w:ilvl="5" w:tplc="6B02B634">
      <w:start w:val="1"/>
      <w:numFmt w:val="bullet"/>
      <w:lvlText w:val=""/>
      <w:lvlJc w:val="left"/>
      <w:pPr>
        <w:ind w:left="4320" w:hanging="360"/>
      </w:pPr>
      <w:rPr>
        <w:rFonts w:ascii="Wingdings" w:hAnsi="Wingdings" w:hint="default"/>
      </w:rPr>
    </w:lvl>
    <w:lvl w:ilvl="6" w:tplc="6F56A096">
      <w:start w:val="1"/>
      <w:numFmt w:val="bullet"/>
      <w:lvlText w:val=""/>
      <w:lvlJc w:val="left"/>
      <w:pPr>
        <w:ind w:left="5040" w:hanging="360"/>
      </w:pPr>
      <w:rPr>
        <w:rFonts w:ascii="Symbol" w:hAnsi="Symbol" w:hint="default"/>
      </w:rPr>
    </w:lvl>
    <w:lvl w:ilvl="7" w:tplc="21481F2C">
      <w:start w:val="1"/>
      <w:numFmt w:val="bullet"/>
      <w:lvlText w:val="o"/>
      <w:lvlJc w:val="left"/>
      <w:pPr>
        <w:ind w:left="5760" w:hanging="360"/>
      </w:pPr>
      <w:rPr>
        <w:rFonts w:ascii="Courier New" w:hAnsi="Courier New" w:hint="default"/>
      </w:rPr>
    </w:lvl>
    <w:lvl w:ilvl="8" w:tplc="25D25710">
      <w:start w:val="1"/>
      <w:numFmt w:val="bullet"/>
      <w:lvlText w:val=""/>
      <w:lvlJc w:val="left"/>
      <w:pPr>
        <w:ind w:left="6480" w:hanging="360"/>
      </w:pPr>
      <w:rPr>
        <w:rFonts w:ascii="Wingdings" w:hAnsi="Wingdings" w:hint="default"/>
      </w:rPr>
    </w:lvl>
  </w:abstractNum>
  <w:abstractNum w:abstractNumId="12" w15:restartNumberingAfterBreak="0">
    <w:nsid w:val="609A4A52"/>
    <w:multiLevelType w:val="hybridMultilevel"/>
    <w:tmpl w:val="D29C684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E9921F4"/>
    <w:multiLevelType w:val="hybridMultilevel"/>
    <w:tmpl w:val="8096851A"/>
    <w:lvl w:ilvl="0" w:tplc="A5EE398E">
      <w:start w:val="1"/>
      <w:numFmt w:val="bullet"/>
      <w:lvlText w:val=""/>
      <w:lvlJc w:val="left"/>
      <w:pPr>
        <w:ind w:left="720" w:hanging="360"/>
      </w:pPr>
      <w:rPr>
        <w:rFonts w:ascii="Symbol" w:hAnsi="Symbol" w:hint="default"/>
      </w:rPr>
    </w:lvl>
    <w:lvl w:ilvl="1" w:tplc="86248D36">
      <w:start w:val="1"/>
      <w:numFmt w:val="bullet"/>
      <w:lvlText w:val="o"/>
      <w:lvlJc w:val="left"/>
      <w:pPr>
        <w:ind w:left="1440" w:hanging="360"/>
      </w:pPr>
      <w:rPr>
        <w:rFonts w:ascii="Courier New" w:hAnsi="Courier New" w:hint="default"/>
      </w:rPr>
    </w:lvl>
    <w:lvl w:ilvl="2" w:tplc="D3760270">
      <w:start w:val="1"/>
      <w:numFmt w:val="bullet"/>
      <w:lvlText w:val=""/>
      <w:lvlJc w:val="left"/>
      <w:pPr>
        <w:ind w:left="2160" w:hanging="360"/>
      </w:pPr>
      <w:rPr>
        <w:rFonts w:ascii="Wingdings" w:hAnsi="Wingdings" w:hint="default"/>
      </w:rPr>
    </w:lvl>
    <w:lvl w:ilvl="3" w:tplc="CBA4012E">
      <w:start w:val="1"/>
      <w:numFmt w:val="bullet"/>
      <w:lvlText w:val=""/>
      <w:lvlJc w:val="left"/>
      <w:pPr>
        <w:ind w:left="2880" w:hanging="360"/>
      </w:pPr>
      <w:rPr>
        <w:rFonts w:ascii="Symbol" w:hAnsi="Symbol" w:hint="default"/>
      </w:rPr>
    </w:lvl>
    <w:lvl w:ilvl="4" w:tplc="A3F44D5C">
      <w:start w:val="1"/>
      <w:numFmt w:val="bullet"/>
      <w:lvlText w:val="o"/>
      <w:lvlJc w:val="left"/>
      <w:pPr>
        <w:ind w:left="3600" w:hanging="360"/>
      </w:pPr>
      <w:rPr>
        <w:rFonts w:ascii="Courier New" w:hAnsi="Courier New" w:hint="default"/>
      </w:rPr>
    </w:lvl>
    <w:lvl w:ilvl="5" w:tplc="4ADC3190">
      <w:start w:val="1"/>
      <w:numFmt w:val="bullet"/>
      <w:lvlText w:val=""/>
      <w:lvlJc w:val="left"/>
      <w:pPr>
        <w:ind w:left="4320" w:hanging="360"/>
      </w:pPr>
      <w:rPr>
        <w:rFonts w:ascii="Wingdings" w:hAnsi="Wingdings" w:hint="default"/>
      </w:rPr>
    </w:lvl>
    <w:lvl w:ilvl="6" w:tplc="B1C8B134">
      <w:start w:val="1"/>
      <w:numFmt w:val="bullet"/>
      <w:lvlText w:val=""/>
      <w:lvlJc w:val="left"/>
      <w:pPr>
        <w:ind w:left="5040" w:hanging="360"/>
      </w:pPr>
      <w:rPr>
        <w:rFonts w:ascii="Symbol" w:hAnsi="Symbol" w:hint="default"/>
      </w:rPr>
    </w:lvl>
    <w:lvl w:ilvl="7" w:tplc="CE96EB2A">
      <w:start w:val="1"/>
      <w:numFmt w:val="bullet"/>
      <w:lvlText w:val="o"/>
      <w:lvlJc w:val="left"/>
      <w:pPr>
        <w:ind w:left="5760" w:hanging="360"/>
      </w:pPr>
      <w:rPr>
        <w:rFonts w:ascii="Courier New" w:hAnsi="Courier New" w:hint="default"/>
      </w:rPr>
    </w:lvl>
    <w:lvl w:ilvl="8" w:tplc="641E4550">
      <w:start w:val="1"/>
      <w:numFmt w:val="bullet"/>
      <w:lvlText w:val=""/>
      <w:lvlJc w:val="left"/>
      <w:pPr>
        <w:ind w:left="6480" w:hanging="360"/>
      </w:pPr>
      <w:rPr>
        <w:rFonts w:ascii="Wingdings" w:hAnsi="Wingdings" w:hint="default"/>
      </w:rPr>
    </w:lvl>
  </w:abstractNum>
  <w:abstractNum w:abstractNumId="14" w15:restartNumberingAfterBreak="0">
    <w:nsid w:val="6F956C21"/>
    <w:multiLevelType w:val="multilevel"/>
    <w:tmpl w:val="360CDE28"/>
    <w:lvl w:ilvl="0">
      <w:start w:val="7"/>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15"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1"/>
  </w:num>
  <w:num w:numId="2">
    <w:abstractNumId w:val="10"/>
  </w:num>
  <w:num w:numId="3">
    <w:abstractNumId w:val="13"/>
  </w:num>
  <w:num w:numId="4">
    <w:abstractNumId w:val="7"/>
  </w:num>
  <w:num w:numId="5">
    <w:abstractNumId w:val="2"/>
  </w:num>
  <w:num w:numId="6">
    <w:abstractNumId w:val="6"/>
  </w:num>
  <w:num w:numId="7">
    <w:abstractNumId w:val="4"/>
  </w:num>
  <w:num w:numId="8">
    <w:abstractNumId w:val="15"/>
  </w:num>
  <w:num w:numId="9">
    <w:abstractNumId w:val="14"/>
  </w:num>
  <w:num w:numId="10">
    <w:abstractNumId w:val="1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2"/>
  </w:num>
  <w:num w:numId="13">
    <w:abstractNumId w:val="9"/>
  </w:num>
  <w:num w:numId="14">
    <w:abstractNumId w:val="1"/>
  </w:num>
  <w:num w:numId="15">
    <w:abstractNumId w:val="3"/>
  </w:num>
  <w:num w:numId="16">
    <w:abstractNumId w:val="14"/>
  </w:num>
  <w:num w:numId="17">
    <w:abstractNumId w:val="14"/>
  </w:num>
  <w:num w:numId="18">
    <w:abstractNumId w:val="8"/>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ctiveWritingStyle w:appName="MSWord" w:lang="en-US" w:vendorID="64" w:dllVersion="131078" w:nlCheck="1" w:checkStyle="1"/>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770"/>
    <w:rsid w:val="00010358"/>
    <w:rsid w:val="0001064C"/>
    <w:rsid w:val="00017321"/>
    <w:rsid w:val="00024397"/>
    <w:rsid w:val="00030D5F"/>
    <w:rsid w:val="000379C8"/>
    <w:rsid w:val="00040D5C"/>
    <w:rsid w:val="00040E32"/>
    <w:rsid w:val="00043006"/>
    <w:rsid w:val="00043C71"/>
    <w:rsid w:val="00044543"/>
    <w:rsid w:val="00046DBE"/>
    <w:rsid w:val="000506F1"/>
    <w:rsid w:val="00050770"/>
    <w:rsid w:val="00054F68"/>
    <w:rsid w:val="000561FA"/>
    <w:rsid w:val="00057D25"/>
    <w:rsid w:val="00067F51"/>
    <w:rsid w:val="000A1E13"/>
    <w:rsid w:val="000A4665"/>
    <w:rsid w:val="000A7E38"/>
    <w:rsid w:val="000B2AE4"/>
    <w:rsid w:val="000B46E8"/>
    <w:rsid w:val="000C007D"/>
    <w:rsid w:val="000C3ACC"/>
    <w:rsid w:val="000C3EAA"/>
    <w:rsid w:val="000C589D"/>
    <w:rsid w:val="000C6891"/>
    <w:rsid w:val="000D218B"/>
    <w:rsid w:val="000E1CBF"/>
    <w:rsid w:val="000F0D1B"/>
    <w:rsid w:val="0010339F"/>
    <w:rsid w:val="001038D3"/>
    <w:rsid w:val="0011147D"/>
    <w:rsid w:val="00112160"/>
    <w:rsid w:val="0012439A"/>
    <w:rsid w:val="00125234"/>
    <w:rsid w:val="00130F1B"/>
    <w:rsid w:val="0014407D"/>
    <w:rsid w:val="00145258"/>
    <w:rsid w:val="00150861"/>
    <w:rsid w:val="001509FF"/>
    <w:rsid w:val="0015129B"/>
    <w:rsid w:val="00152746"/>
    <w:rsid w:val="00154CBA"/>
    <w:rsid w:val="001638E1"/>
    <w:rsid w:val="00167BA2"/>
    <w:rsid w:val="00172B78"/>
    <w:rsid w:val="00176925"/>
    <w:rsid w:val="00180EB4"/>
    <w:rsid w:val="0018353F"/>
    <w:rsid w:val="001A5327"/>
    <w:rsid w:val="001B47F0"/>
    <w:rsid w:val="001B49F6"/>
    <w:rsid w:val="001B7300"/>
    <w:rsid w:val="001C095C"/>
    <w:rsid w:val="001D14B9"/>
    <w:rsid w:val="001D2727"/>
    <w:rsid w:val="001D31B9"/>
    <w:rsid w:val="001E542C"/>
    <w:rsid w:val="001F2249"/>
    <w:rsid w:val="001F77D6"/>
    <w:rsid w:val="00202D76"/>
    <w:rsid w:val="00214725"/>
    <w:rsid w:val="00215DD4"/>
    <w:rsid w:val="00220DB5"/>
    <w:rsid w:val="00231191"/>
    <w:rsid w:val="00231933"/>
    <w:rsid w:val="0023670A"/>
    <w:rsid w:val="0024713E"/>
    <w:rsid w:val="0025243A"/>
    <w:rsid w:val="002527A6"/>
    <w:rsid w:val="00256629"/>
    <w:rsid w:val="00257237"/>
    <w:rsid w:val="002639F6"/>
    <w:rsid w:val="00263C33"/>
    <w:rsid w:val="002717B8"/>
    <w:rsid w:val="00291E0B"/>
    <w:rsid w:val="002927C1"/>
    <w:rsid w:val="00296970"/>
    <w:rsid w:val="00297B10"/>
    <w:rsid w:val="002A3C18"/>
    <w:rsid w:val="002A409D"/>
    <w:rsid w:val="002A4D5D"/>
    <w:rsid w:val="002B5B00"/>
    <w:rsid w:val="002B7686"/>
    <w:rsid w:val="002C14F5"/>
    <w:rsid w:val="002C30B3"/>
    <w:rsid w:val="002C47C1"/>
    <w:rsid w:val="002C6768"/>
    <w:rsid w:val="002D3154"/>
    <w:rsid w:val="002D4455"/>
    <w:rsid w:val="002D5B8D"/>
    <w:rsid w:val="002F0242"/>
    <w:rsid w:val="00302004"/>
    <w:rsid w:val="00312806"/>
    <w:rsid w:val="00315013"/>
    <w:rsid w:val="00315424"/>
    <w:rsid w:val="00325641"/>
    <w:rsid w:val="00342782"/>
    <w:rsid w:val="003758E1"/>
    <w:rsid w:val="00377EFB"/>
    <w:rsid w:val="003829A3"/>
    <w:rsid w:val="00384F8F"/>
    <w:rsid w:val="003910FA"/>
    <w:rsid w:val="003917EE"/>
    <w:rsid w:val="003928C5"/>
    <w:rsid w:val="003945B4"/>
    <w:rsid w:val="003A3F8E"/>
    <w:rsid w:val="003B2BEC"/>
    <w:rsid w:val="003B47B5"/>
    <w:rsid w:val="003B55CC"/>
    <w:rsid w:val="003B758E"/>
    <w:rsid w:val="003C0B3F"/>
    <w:rsid w:val="003C1868"/>
    <w:rsid w:val="003C6DF3"/>
    <w:rsid w:val="003D3DA8"/>
    <w:rsid w:val="003D5500"/>
    <w:rsid w:val="003D77F1"/>
    <w:rsid w:val="003E07E4"/>
    <w:rsid w:val="003F2F14"/>
    <w:rsid w:val="003F2FCB"/>
    <w:rsid w:val="004018B6"/>
    <w:rsid w:val="0040471D"/>
    <w:rsid w:val="004056F6"/>
    <w:rsid w:val="004159A9"/>
    <w:rsid w:val="00421151"/>
    <w:rsid w:val="00425812"/>
    <w:rsid w:val="0042641A"/>
    <w:rsid w:val="00426C2D"/>
    <w:rsid w:val="00431676"/>
    <w:rsid w:val="00445F6F"/>
    <w:rsid w:val="00447DBB"/>
    <w:rsid w:val="00447E42"/>
    <w:rsid w:val="004558B3"/>
    <w:rsid w:val="004621E6"/>
    <w:rsid w:val="004701BD"/>
    <w:rsid w:val="00480B2C"/>
    <w:rsid w:val="00491F72"/>
    <w:rsid w:val="00492D2C"/>
    <w:rsid w:val="00492FC5"/>
    <w:rsid w:val="00494D67"/>
    <w:rsid w:val="004A4952"/>
    <w:rsid w:val="004B13F4"/>
    <w:rsid w:val="004B3B22"/>
    <w:rsid w:val="004C441E"/>
    <w:rsid w:val="004C4591"/>
    <w:rsid w:val="004D2032"/>
    <w:rsid w:val="004D265A"/>
    <w:rsid w:val="004D7EFE"/>
    <w:rsid w:val="004F58E2"/>
    <w:rsid w:val="00500FDD"/>
    <w:rsid w:val="00511D99"/>
    <w:rsid w:val="005168AF"/>
    <w:rsid w:val="00523407"/>
    <w:rsid w:val="005241A6"/>
    <w:rsid w:val="005305BA"/>
    <w:rsid w:val="00530739"/>
    <w:rsid w:val="00531B60"/>
    <w:rsid w:val="005418F5"/>
    <w:rsid w:val="00544494"/>
    <w:rsid w:val="00552E87"/>
    <w:rsid w:val="00553B4E"/>
    <w:rsid w:val="00563B92"/>
    <w:rsid w:val="005649A2"/>
    <w:rsid w:val="005720CC"/>
    <w:rsid w:val="005855F0"/>
    <w:rsid w:val="0058595B"/>
    <w:rsid w:val="0058753C"/>
    <w:rsid w:val="005913B1"/>
    <w:rsid w:val="0059474C"/>
    <w:rsid w:val="00594AA2"/>
    <w:rsid w:val="005A0D2E"/>
    <w:rsid w:val="005A65E1"/>
    <w:rsid w:val="005A7358"/>
    <w:rsid w:val="005B084A"/>
    <w:rsid w:val="005B1F35"/>
    <w:rsid w:val="005B3E0D"/>
    <w:rsid w:val="005B571F"/>
    <w:rsid w:val="005B61E4"/>
    <w:rsid w:val="005B7CCE"/>
    <w:rsid w:val="005D2124"/>
    <w:rsid w:val="005E1AEB"/>
    <w:rsid w:val="005E1F19"/>
    <w:rsid w:val="005E2C52"/>
    <w:rsid w:val="005E4686"/>
    <w:rsid w:val="005F0D4C"/>
    <w:rsid w:val="005F148D"/>
    <w:rsid w:val="005F2937"/>
    <w:rsid w:val="00604FF5"/>
    <w:rsid w:val="006122CE"/>
    <w:rsid w:val="0061527D"/>
    <w:rsid w:val="0062456D"/>
    <w:rsid w:val="00633DED"/>
    <w:rsid w:val="0063496B"/>
    <w:rsid w:val="006425A1"/>
    <w:rsid w:val="00646192"/>
    <w:rsid w:val="00653DE8"/>
    <w:rsid w:val="00654CE1"/>
    <w:rsid w:val="006607D9"/>
    <w:rsid w:val="00670D41"/>
    <w:rsid w:val="00673A61"/>
    <w:rsid w:val="00675180"/>
    <w:rsid w:val="00693651"/>
    <w:rsid w:val="006A238B"/>
    <w:rsid w:val="006A5310"/>
    <w:rsid w:val="006A537E"/>
    <w:rsid w:val="006B4019"/>
    <w:rsid w:val="006C15EE"/>
    <w:rsid w:val="006E7135"/>
    <w:rsid w:val="006F4B8D"/>
    <w:rsid w:val="00702C57"/>
    <w:rsid w:val="00732170"/>
    <w:rsid w:val="007333E3"/>
    <w:rsid w:val="007335E3"/>
    <w:rsid w:val="00737D75"/>
    <w:rsid w:val="00744372"/>
    <w:rsid w:val="0075141E"/>
    <w:rsid w:val="007560ED"/>
    <w:rsid w:val="0075612F"/>
    <w:rsid w:val="007612ED"/>
    <w:rsid w:val="00767C35"/>
    <w:rsid w:val="00767D93"/>
    <w:rsid w:val="0077615A"/>
    <w:rsid w:val="0078158F"/>
    <w:rsid w:val="007832F6"/>
    <w:rsid w:val="00784972"/>
    <w:rsid w:val="007867A3"/>
    <w:rsid w:val="0079145E"/>
    <w:rsid w:val="007943D9"/>
    <w:rsid w:val="007A0FB0"/>
    <w:rsid w:val="007A7CE8"/>
    <w:rsid w:val="007B20D3"/>
    <w:rsid w:val="007B28CD"/>
    <w:rsid w:val="007B4512"/>
    <w:rsid w:val="007C4B9C"/>
    <w:rsid w:val="007C559A"/>
    <w:rsid w:val="007C5BFF"/>
    <w:rsid w:val="007D22C0"/>
    <w:rsid w:val="007E7980"/>
    <w:rsid w:val="007F01C3"/>
    <w:rsid w:val="007F3E4F"/>
    <w:rsid w:val="007F7E18"/>
    <w:rsid w:val="007F7F01"/>
    <w:rsid w:val="008061E3"/>
    <w:rsid w:val="00815724"/>
    <w:rsid w:val="00821A7E"/>
    <w:rsid w:val="00822A86"/>
    <w:rsid w:val="00835ADF"/>
    <w:rsid w:val="008369E9"/>
    <w:rsid w:val="0084672F"/>
    <w:rsid w:val="00853390"/>
    <w:rsid w:val="00863CFC"/>
    <w:rsid w:val="00864C79"/>
    <w:rsid w:val="00865F03"/>
    <w:rsid w:val="00873337"/>
    <w:rsid w:val="0087401A"/>
    <w:rsid w:val="008742B7"/>
    <w:rsid w:val="00875A63"/>
    <w:rsid w:val="00891489"/>
    <w:rsid w:val="008A2484"/>
    <w:rsid w:val="008B3059"/>
    <w:rsid w:val="008B67BB"/>
    <w:rsid w:val="008C2B2B"/>
    <w:rsid w:val="008C4B83"/>
    <w:rsid w:val="008C6CCD"/>
    <w:rsid w:val="008C78C0"/>
    <w:rsid w:val="008D2597"/>
    <w:rsid w:val="008D2803"/>
    <w:rsid w:val="008D4F05"/>
    <w:rsid w:val="008D5AB1"/>
    <w:rsid w:val="008E0591"/>
    <w:rsid w:val="008E4E6E"/>
    <w:rsid w:val="008F3416"/>
    <w:rsid w:val="008F4F3C"/>
    <w:rsid w:val="00905621"/>
    <w:rsid w:val="00906786"/>
    <w:rsid w:val="009071D4"/>
    <w:rsid w:val="00912D83"/>
    <w:rsid w:val="00914C8E"/>
    <w:rsid w:val="00935B04"/>
    <w:rsid w:val="00944C16"/>
    <w:rsid w:val="009504DA"/>
    <w:rsid w:val="009512E0"/>
    <w:rsid w:val="00952C45"/>
    <w:rsid w:val="009563BF"/>
    <w:rsid w:val="00957CBC"/>
    <w:rsid w:val="00965F8A"/>
    <w:rsid w:val="009667E3"/>
    <w:rsid w:val="00966AB3"/>
    <w:rsid w:val="00973EE2"/>
    <w:rsid w:val="00975087"/>
    <w:rsid w:val="00977983"/>
    <w:rsid w:val="00983968"/>
    <w:rsid w:val="00987B75"/>
    <w:rsid w:val="00994E74"/>
    <w:rsid w:val="009953E7"/>
    <w:rsid w:val="009956EB"/>
    <w:rsid w:val="00996BB6"/>
    <w:rsid w:val="009A24DD"/>
    <w:rsid w:val="009B2F85"/>
    <w:rsid w:val="009B62AE"/>
    <w:rsid w:val="009B771B"/>
    <w:rsid w:val="009C1225"/>
    <w:rsid w:val="009C241F"/>
    <w:rsid w:val="009D07F4"/>
    <w:rsid w:val="009D3C71"/>
    <w:rsid w:val="009E2AD0"/>
    <w:rsid w:val="009E2DA1"/>
    <w:rsid w:val="00A03336"/>
    <w:rsid w:val="00A1678F"/>
    <w:rsid w:val="00A1718E"/>
    <w:rsid w:val="00A2226F"/>
    <w:rsid w:val="00A25F2B"/>
    <w:rsid w:val="00A36225"/>
    <w:rsid w:val="00A363DA"/>
    <w:rsid w:val="00A430CA"/>
    <w:rsid w:val="00A43E9E"/>
    <w:rsid w:val="00A47071"/>
    <w:rsid w:val="00A53CDA"/>
    <w:rsid w:val="00A67B22"/>
    <w:rsid w:val="00A72BBF"/>
    <w:rsid w:val="00A72F97"/>
    <w:rsid w:val="00A835EA"/>
    <w:rsid w:val="00A91069"/>
    <w:rsid w:val="00A93B97"/>
    <w:rsid w:val="00A97BE2"/>
    <w:rsid w:val="00AA389C"/>
    <w:rsid w:val="00AA53DE"/>
    <w:rsid w:val="00AB08DD"/>
    <w:rsid w:val="00AB5654"/>
    <w:rsid w:val="00AC2EC3"/>
    <w:rsid w:val="00AD2192"/>
    <w:rsid w:val="00AE0BC5"/>
    <w:rsid w:val="00AE2FBA"/>
    <w:rsid w:val="00AE3787"/>
    <w:rsid w:val="00AF4317"/>
    <w:rsid w:val="00B01FA6"/>
    <w:rsid w:val="00B12514"/>
    <w:rsid w:val="00B16DEC"/>
    <w:rsid w:val="00B23525"/>
    <w:rsid w:val="00B2364D"/>
    <w:rsid w:val="00B31072"/>
    <w:rsid w:val="00B37C4A"/>
    <w:rsid w:val="00B761C3"/>
    <w:rsid w:val="00B773FD"/>
    <w:rsid w:val="00B86ECA"/>
    <w:rsid w:val="00B964A3"/>
    <w:rsid w:val="00B97B78"/>
    <w:rsid w:val="00BB3C11"/>
    <w:rsid w:val="00BB73AC"/>
    <w:rsid w:val="00BC2998"/>
    <w:rsid w:val="00BC44CB"/>
    <w:rsid w:val="00BD03E9"/>
    <w:rsid w:val="00BD294C"/>
    <w:rsid w:val="00BE50F5"/>
    <w:rsid w:val="00BF6E3B"/>
    <w:rsid w:val="00BF7CBC"/>
    <w:rsid w:val="00C03C88"/>
    <w:rsid w:val="00C14EE5"/>
    <w:rsid w:val="00C1739E"/>
    <w:rsid w:val="00C21374"/>
    <w:rsid w:val="00C27F64"/>
    <w:rsid w:val="00C30DB5"/>
    <w:rsid w:val="00C345A2"/>
    <w:rsid w:val="00C438AA"/>
    <w:rsid w:val="00C442B5"/>
    <w:rsid w:val="00C5041A"/>
    <w:rsid w:val="00C5203C"/>
    <w:rsid w:val="00C533A9"/>
    <w:rsid w:val="00C53B9B"/>
    <w:rsid w:val="00C54938"/>
    <w:rsid w:val="00C54F4F"/>
    <w:rsid w:val="00C57391"/>
    <w:rsid w:val="00C661E7"/>
    <w:rsid w:val="00C72F6A"/>
    <w:rsid w:val="00C758E0"/>
    <w:rsid w:val="00C76626"/>
    <w:rsid w:val="00C844D0"/>
    <w:rsid w:val="00C903F9"/>
    <w:rsid w:val="00C96085"/>
    <w:rsid w:val="00C96E9E"/>
    <w:rsid w:val="00CB632B"/>
    <w:rsid w:val="00CC128E"/>
    <w:rsid w:val="00CC3A51"/>
    <w:rsid w:val="00CD7100"/>
    <w:rsid w:val="00CE27DC"/>
    <w:rsid w:val="00CE5C17"/>
    <w:rsid w:val="00CF1A0F"/>
    <w:rsid w:val="00D010A0"/>
    <w:rsid w:val="00D045BC"/>
    <w:rsid w:val="00D063ED"/>
    <w:rsid w:val="00D10253"/>
    <w:rsid w:val="00D14059"/>
    <w:rsid w:val="00D17C36"/>
    <w:rsid w:val="00D301C3"/>
    <w:rsid w:val="00D3114F"/>
    <w:rsid w:val="00D34114"/>
    <w:rsid w:val="00D42D7E"/>
    <w:rsid w:val="00D4302B"/>
    <w:rsid w:val="00D46C25"/>
    <w:rsid w:val="00D47E45"/>
    <w:rsid w:val="00D50E45"/>
    <w:rsid w:val="00D57892"/>
    <w:rsid w:val="00D62A8F"/>
    <w:rsid w:val="00D6370D"/>
    <w:rsid w:val="00D63D4C"/>
    <w:rsid w:val="00D67F3D"/>
    <w:rsid w:val="00D71784"/>
    <w:rsid w:val="00D73435"/>
    <w:rsid w:val="00D77CD8"/>
    <w:rsid w:val="00D80385"/>
    <w:rsid w:val="00D80E9E"/>
    <w:rsid w:val="00D872F5"/>
    <w:rsid w:val="00D95144"/>
    <w:rsid w:val="00D97894"/>
    <w:rsid w:val="00DA2900"/>
    <w:rsid w:val="00DB0CEE"/>
    <w:rsid w:val="00DB3050"/>
    <w:rsid w:val="00DB6329"/>
    <w:rsid w:val="00DC00C2"/>
    <w:rsid w:val="00DD1523"/>
    <w:rsid w:val="00DD1E09"/>
    <w:rsid w:val="00DD23F6"/>
    <w:rsid w:val="00DE1606"/>
    <w:rsid w:val="00DF0AC2"/>
    <w:rsid w:val="00E013FF"/>
    <w:rsid w:val="00E05127"/>
    <w:rsid w:val="00E07532"/>
    <w:rsid w:val="00E12E26"/>
    <w:rsid w:val="00E30CCB"/>
    <w:rsid w:val="00E3260B"/>
    <w:rsid w:val="00E3543E"/>
    <w:rsid w:val="00E36A35"/>
    <w:rsid w:val="00E401B9"/>
    <w:rsid w:val="00E42007"/>
    <w:rsid w:val="00E50E4D"/>
    <w:rsid w:val="00E550A2"/>
    <w:rsid w:val="00E57EE4"/>
    <w:rsid w:val="00E60D43"/>
    <w:rsid w:val="00E726F8"/>
    <w:rsid w:val="00E73445"/>
    <w:rsid w:val="00E84377"/>
    <w:rsid w:val="00E85BD3"/>
    <w:rsid w:val="00E9103F"/>
    <w:rsid w:val="00E917E3"/>
    <w:rsid w:val="00E9394D"/>
    <w:rsid w:val="00E94A07"/>
    <w:rsid w:val="00E9722D"/>
    <w:rsid w:val="00EA282A"/>
    <w:rsid w:val="00EA713A"/>
    <w:rsid w:val="00EB5DD3"/>
    <w:rsid w:val="00EC1A0B"/>
    <w:rsid w:val="00EC784A"/>
    <w:rsid w:val="00ED0E64"/>
    <w:rsid w:val="00ED55E6"/>
    <w:rsid w:val="00EE3CF5"/>
    <w:rsid w:val="00EF13E7"/>
    <w:rsid w:val="00EF344A"/>
    <w:rsid w:val="00EF7D56"/>
    <w:rsid w:val="00F032AA"/>
    <w:rsid w:val="00F03A1E"/>
    <w:rsid w:val="00F07AB7"/>
    <w:rsid w:val="00F13930"/>
    <w:rsid w:val="00F20922"/>
    <w:rsid w:val="00F21EFB"/>
    <w:rsid w:val="00F32401"/>
    <w:rsid w:val="00F32651"/>
    <w:rsid w:val="00F4313D"/>
    <w:rsid w:val="00F44120"/>
    <w:rsid w:val="00F526FA"/>
    <w:rsid w:val="00F65A77"/>
    <w:rsid w:val="00F71A8C"/>
    <w:rsid w:val="00F720EC"/>
    <w:rsid w:val="00F73D3D"/>
    <w:rsid w:val="00F80676"/>
    <w:rsid w:val="00F80D79"/>
    <w:rsid w:val="00F82BB1"/>
    <w:rsid w:val="00F87CC0"/>
    <w:rsid w:val="00F9170B"/>
    <w:rsid w:val="00FA02B0"/>
    <w:rsid w:val="00FA6F51"/>
    <w:rsid w:val="00FB3EC1"/>
    <w:rsid w:val="00FB65F8"/>
    <w:rsid w:val="00FC03BD"/>
    <w:rsid w:val="00FC0755"/>
    <w:rsid w:val="00FD59F7"/>
    <w:rsid w:val="00FE1FEF"/>
    <w:rsid w:val="00FF07E5"/>
    <w:rsid w:val="00FF08A5"/>
    <w:rsid w:val="00FF1A95"/>
    <w:rsid w:val="00FF5E8F"/>
    <w:rsid w:val="0146AA36"/>
    <w:rsid w:val="016F739B"/>
    <w:rsid w:val="01A5A38C"/>
    <w:rsid w:val="01A5ED22"/>
    <w:rsid w:val="01F3C305"/>
    <w:rsid w:val="021B6C64"/>
    <w:rsid w:val="024BB45C"/>
    <w:rsid w:val="02A54A33"/>
    <w:rsid w:val="02D6A8F1"/>
    <w:rsid w:val="02D7C8A1"/>
    <w:rsid w:val="02E27042"/>
    <w:rsid w:val="045007C4"/>
    <w:rsid w:val="04D251F2"/>
    <w:rsid w:val="0506C053"/>
    <w:rsid w:val="05A034AE"/>
    <w:rsid w:val="05DCEAF5"/>
    <w:rsid w:val="064AD5EF"/>
    <w:rsid w:val="06DCBA99"/>
    <w:rsid w:val="0814E510"/>
    <w:rsid w:val="099A8210"/>
    <w:rsid w:val="09EAFD4E"/>
    <w:rsid w:val="0A39AD68"/>
    <w:rsid w:val="0A76E14F"/>
    <w:rsid w:val="0AE3C49C"/>
    <w:rsid w:val="0B375524"/>
    <w:rsid w:val="0B817CEE"/>
    <w:rsid w:val="0B98FC98"/>
    <w:rsid w:val="0C1E20CA"/>
    <w:rsid w:val="0CE9C83E"/>
    <w:rsid w:val="0CF81DF6"/>
    <w:rsid w:val="0CF8A9DB"/>
    <w:rsid w:val="0D63A93A"/>
    <w:rsid w:val="0DAE8211"/>
    <w:rsid w:val="0DD39F7B"/>
    <w:rsid w:val="0E64D5F9"/>
    <w:rsid w:val="0E947A3C"/>
    <w:rsid w:val="0F6DB5E1"/>
    <w:rsid w:val="0F81A22C"/>
    <w:rsid w:val="1080999B"/>
    <w:rsid w:val="1255D706"/>
    <w:rsid w:val="127DB192"/>
    <w:rsid w:val="12814B89"/>
    <w:rsid w:val="128FAEA9"/>
    <w:rsid w:val="12FD1585"/>
    <w:rsid w:val="13780746"/>
    <w:rsid w:val="13CEA033"/>
    <w:rsid w:val="14327BE3"/>
    <w:rsid w:val="14B1595C"/>
    <w:rsid w:val="14CD16DE"/>
    <w:rsid w:val="15656998"/>
    <w:rsid w:val="15C5724F"/>
    <w:rsid w:val="15FC2AC0"/>
    <w:rsid w:val="163FE02B"/>
    <w:rsid w:val="1668E73F"/>
    <w:rsid w:val="16CDA955"/>
    <w:rsid w:val="17615964"/>
    <w:rsid w:val="17834502"/>
    <w:rsid w:val="1787F39A"/>
    <w:rsid w:val="17E408F1"/>
    <w:rsid w:val="182F1533"/>
    <w:rsid w:val="18434FFA"/>
    <w:rsid w:val="18A65BE1"/>
    <w:rsid w:val="18BDA768"/>
    <w:rsid w:val="1997C59A"/>
    <w:rsid w:val="19AF34B4"/>
    <w:rsid w:val="19D32C2E"/>
    <w:rsid w:val="1A126227"/>
    <w:rsid w:val="1A3C6AC6"/>
    <w:rsid w:val="1ABBDADB"/>
    <w:rsid w:val="1B00EBD6"/>
    <w:rsid w:val="1B13514E"/>
    <w:rsid w:val="1B4B0515"/>
    <w:rsid w:val="1BBA3150"/>
    <w:rsid w:val="1D40F180"/>
    <w:rsid w:val="1D9889AD"/>
    <w:rsid w:val="1E4022C1"/>
    <w:rsid w:val="1E5A8EB8"/>
    <w:rsid w:val="1E82A5D7"/>
    <w:rsid w:val="1E9E56B7"/>
    <w:rsid w:val="1F0A19F8"/>
    <w:rsid w:val="1F89E3E0"/>
    <w:rsid w:val="1FAD56A8"/>
    <w:rsid w:val="1FE288F9"/>
    <w:rsid w:val="1FF65F19"/>
    <w:rsid w:val="214AFD32"/>
    <w:rsid w:val="21A4A87F"/>
    <w:rsid w:val="21B62EAD"/>
    <w:rsid w:val="224D820B"/>
    <w:rsid w:val="22FA065A"/>
    <w:rsid w:val="230C3ED1"/>
    <w:rsid w:val="23584CA1"/>
    <w:rsid w:val="235C80AA"/>
    <w:rsid w:val="237E20AE"/>
    <w:rsid w:val="23A0923F"/>
    <w:rsid w:val="248EA5BF"/>
    <w:rsid w:val="253C62A0"/>
    <w:rsid w:val="25CD305D"/>
    <w:rsid w:val="2694216C"/>
    <w:rsid w:val="26EE7156"/>
    <w:rsid w:val="2758D6B0"/>
    <w:rsid w:val="27A2F1E3"/>
    <w:rsid w:val="27C884D4"/>
    <w:rsid w:val="2814723D"/>
    <w:rsid w:val="2829B3BB"/>
    <w:rsid w:val="2938FBF0"/>
    <w:rsid w:val="29E8ADA5"/>
    <w:rsid w:val="29F3179F"/>
    <w:rsid w:val="2A49D20A"/>
    <w:rsid w:val="2B0B22B7"/>
    <w:rsid w:val="2B4C56E3"/>
    <w:rsid w:val="2C7ADC10"/>
    <w:rsid w:val="2D759646"/>
    <w:rsid w:val="2DF344B6"/>
    <w:rsid w:val="2E42654D"/>
    <w:rsid w:val="2EED1922"/>
    <w:rsid w:val="2FAD9457"/>
    <w:rsid w:val="3025186E"/>
    <w:rsid w:val="30668A03"/>
    <w:rsid w:val="30ECF5A9"/>
    <w:rsid w:val="3112370E"/>
    <w:rsid w:val="320B2C5A"/>
    <w:rsid w:val="3254360C"/>
    <w:rsid w:val="32CAE09C"/>
    <w:rsid w:val="32CB01E5"/>
    <w:rsid w:val="3394CA6B"/>
    <w:rsid w:val="347B671C"/>
    <w:rsid w:val="348B3F69"/>
    <w:rsid w:val="348FE36C"/>
    <w:rsid w:val="34ABD7ED"/>
    <w:rsid w:val="34C0FF95"/>
    <w:rsid w:val="34D9CCE8"/>
    <w:rsid w:val="34F88991"/>
    <w:rsid w:val="353D2FB7"/>
    <w:rsid w:val="35D05CFA"/>
    <w:rsid w:val="35E2A5BB"/>
    <w:rsid w:val="35FE569B"/>
    <w:rsid w:val="36E9E48D"/>
    <w:rsid w:val="36FB1FD9"/>
    <w:rsid w:val="370F2CB5"/>
    <w:rsid w:val="37345CDD"/>
    <w:rsid w:val="37EC72DE"/>
    <w:rsid w:val="380BAC2E"/>
    <w:rsid w:val="38195B30"/>
    <w:rsid w:val="3828B931"/>
    <w:rsid w:val="3862BD6D"/>
    <w:rsid w:val="3869227D"/>
    <w:rsid w:val="39181FCE"/>
    <w:rsid w:val="392B37A5"/>
    <w:rsid w:val="3935F75D"/>
    <w:rsid w:val="39699D4A"/>
    <w:rsid w:val="396E30D1"/>
    <w:rsid w:val="3A04F2DE"/>
    <w:rsid w:val="3A117DC8"/>
    <w:rsid w:val="3A2D68E0"/>
    <w:rsid w:val="3AC0783D"/>
    <w:rsid w:val="3BBF3838"/>
    <w:rsid w:val="3C38BEE2"/>
    <w:rsid w:val="3C4B5542"/>
    <w:rsid w:val="3CA67068"/>
    <w:rsid w:val="3D45AA32"/>
    <w:rsid w:val="3D53EE1F"/>
    <w:rsid w:val="3E0F14CC"/>
    <w:rsid w:val="3E4240C9"/>
    <w:rsid w:val="3E8B69D3"/>
    <w:rsid w:val="3EDE959B"/>
    <w:rsid w:val="403BEBC4"/>
    <w:rsid w:val="403FECA5"/>
    <w:rsid w:val="407D3929"/>
    <w:rsid w:val="41D70241"/>
    <w:rsid w:val="41D788FD"/>
    <w:rsid w:val="41EC37EC"/>
    <w:rsid w:val="42293DAA"/>
    <w:rsid w:val="42408D91"/>
    <w:rsid w:val="42815D16"/>
    <w:rsid w:val="43205A27"/>
    <w:rsid w:val="4333863B"/>
    <w:rsid w:val="435C0DD7"/>
    <w:rsid w:val="445F2ECB"/>
    <w:rsid w:val="44804E4B"/>
    <w:rsid w:val="44DEB5DB"/>
    <w:rsid w:val="45135DC8"/>
    <w:rsid w:val="454E9568"/>
    <w:rsid w:val="4571C3DA"/>
    <w:rsid w:val="45EAE17A"/>
    <w:rsid w:val="4645211A"/>
    <w:rsid w:val="470A3116"/>
    <w:rsid w:val="474A5D5E"/>
    <w:rsid w:val="47E0F17B"/>
    <w:rsid w:val="4846CA81"/>
    <w:rsid w:val="48A3C63E"/>
    <w:rsid w:val="4957AAAD"/>
    <w:rsid w:val="49E29AE2"/>
    <w:rsid w:val="4A9567C2"/>
    <w:rsid w:val="4A9C7467"/>
    <w:rsid w:val="4AAFDEF3"/>
    <w:rsid w:val="4B4273F2"/>
    <w:rsid w:val="4B4DF75F"/>
    <w:rsid w:val="4BAF360C"/>
    <w:rsid w:val="4BF578E8"/>
    <w:rsid w:val="4C48237F"/>
    <w:rsid w:val="4CAF9C46"/>
    <w:rsid w:val="4D0354C4"/>
    <w:rsid w:val="4D336306"/>
    <w:rsid w:val="4D574550"/>
    <w:rsid w:val="4DBAECCC"/>
    <w:rsid w:val="4DC02EBF"/>
    <w:rsid w:val="4E21078A"/>
    <w:rsid w:val="4E22AD86"/>
    <w:rsid w:val="4E459960"/>
    <w:rsid w:val="4E494A5B"/>
    <w:rsid w:val="4E84101D"/>
    <w:rsid w:val="4EE2CC61"/>
    <w:rsid w:val="4EFF7A18"/>
    <w:rsid w:val="4F0F7FF1"/>
    <w:rsid w:val="4F46B7C1"/>
    <w:rsid w:val="4F7E388A"/>
    <w:rsid w:val="4FCFA305"/>
    <w:rsid w:val="5015E515"/>
    <w:rsid w:val="502F0D72"/>
    <w:rsid w:val="5051DC66"/>
    <w:rsid w:val="5051E6FE"/>
    <w:rsid w:val="50C5D9D1"/>
    <w:rsid w:val="50F28D8E"/>
    <w:rsid w:val="51096CE4"/>
    <w:rsid w:val="5164C6DE"/>
    <w:rsid w:val="51CADDD3"/>
    <w:rsid w:val="5235F265"/>
    <w:rsid w:val="52584998"/>
    <w:rsid w:val="52C29142"/>
    <w:rsid w:val="531C2719"/>
    <w:rsid w:val="540C491B"/>
    <w:rsid w:val="543055F7"/>
    <w:rsid w:val="54410DA6"/>
    <w:rsid w:val="545FBB68"/>
    <w:rsid w:val="54A5984B"/>
    <w:rsid w:val="54E84325"/>
    <w:rsid w:val="559C2D03"/>
    <w:rsid w:val="55AC83BB"/>
    <w:rsid w:val="55CDEC37"/>
    <w:rsid w:val="5653C7DB"/>
    <w:rsid w:val="567A3E7E"/>
    <w:rsid w:val="567AC68C"/>
    <w:rsid w:val="56852699"/>
    <w:rsid w:val="56E2C8B8"/>
    <w:rsid w:val="57B2D6D4"/>
    <w:rsid w:val="57B7485A"/>
    <w:rsid w:val="58160EDF"/>
    <w:rsid w:val="582CBE4B"/>
    <w:rsid w:val="5833603B"/>
    <w:rsid w:val="58798AC0"/>
    <w:rsid w:val="58D0EBB6"/>
    <w:rsid w:val="58EDAA80"/>
    <w:rsid w:val="59091D74"/>
    <w:rsid w:val="5956DC4A"/>
    <w:rsid w:val="59A22195"/>
    <w:rsid w:val="59AF00CE"/>
    <w:rsid w:val="59C88EAC"/>
    <w:rsid w:val="5A6DE1FF"/>
    <w:rsid w:val="5A78AA63"/>
    <w:rsid w:val="5A870A5C"/>
    <w:rsid w:val="5AF2ACAB"/>
    <w:rsid w:val="5B07588B"/>
    <w:rsid w:val="5C3D2DBB"/>
    <w:rsid w:val="5C68DC10"/>
    <w:rsid w:val="5CB42B6D"/>
    <w:rsid w:val="5D3A70D0"/>
    <w:rsid w:val="5D60A524"/>
    <w:rsid w:val="5DA520FE"/>
    <w:rsid w:val="5E255EF7"/>
    <w:rsid w:val="5F258DAC"/>
    <w:rsid w:val="5F74CE7D"/>
    <w:rsid w:val="5F88D673"/>
    <w:rsid w:val="5FAFD510"/>
    <w:rsid w:val="60120C9C"/>
    <w:rsid w:val="60B40891"/>
    <w:rsid w:val="61109EDE"/>
    <w:rsid w:val="611226E2"/>
    <w:rsid w:val="6176ED0A"/>
    <w:rsid w:val="61A0EA56"/>
    <w:rsid w:val="620B8413"/>
    <w:rsid w:val="6326B0C5"/>
    <w:rsid w:val="63A82363"/>
    <w:rsid w:val="63AD6FE1"/>
    <w:rsid w:val="645B7E48"/>
    <w:rsid w:val="646A1DD6"/>
    <w:rsid w:val="65227288"/>
    <w:rsid w:val="653F930E"/>
    <w:rsid w:val="659CD2C5"/>
    <w:rsid w:val="6679490F"/>
    <w:rsid w:val="66984FCE"/>
    <w:rsid w:val="66BD7FF6"/>
    <w:rsid w:val="66D7D2F4"/>
    <w:rsid w:val="6744863B"/>
    <w:rsid w:val="677D1DDB"/>
    <w:rsid w:val="67B1DC4A"/>
    <w:rsid w:val="67FA21E8"/>
    <w:rsid w:val="6A175173"/>
    <w:rsid w:val="6A1764E7"/>
    <w:rsid w:val="6AAD85BB"/>
    <w:rsid w:val="6AD7C5D1"/>
    <w:rsid w:val="6B7FC8E7"/>
    <w:rsid w:val="6C49561C"/>
    <w:rsid w:val="6C739632"/>
    <w:rsid w:val="6D19C03B"/>
    <w:rsid w:val="6D65CD8A"/>
    <w:rsid w:val="6DBA86DB"/>
    <w:rsid w:val="6FB591E9"/>
    <w:rsid w:val="6FE6A4E5"/>
    <w:rsid w:val="70803D3E"/>
    <w:rsid w:val="70E9DC47"/>
    <w:rsid w:val="71B3939E"/>
    <w:rsid w:val="7201B74D"/>
    <w:rsid w:val="72B897A0"/>
    <w:rsid w:val="730042D1"/>
    <w:rsid w:val="734F63FF"/>
    <w:rsid w:val="743D718A"/>
    <w:rsid w:val="75740493"/>
    <w:rsid w:val="75BCAE95"/>
    <w:rsid w:val="75C5EB5C"/>
    <w:rsid w:val="7701614A"/>
    <w:rsid w:val="7706CA49"/>
    <w:rsid w:val="770FD4F4"/>
    <w:rsid w:val="77587EF6"/>
    <w:rsid w:val="77836C3A"/>
    <w:rsid w:val="78EAE048"/>
    <w:rsid w:val="796C52E6"/>
    <w:rsid w:val="7A3067DE"/>
    <w:rsid w:val="7ACB970B"/>
    <w:rsid w:val="7B21F5E2"/>
    <w:rsid w:val="7B610248"/>
    <w:rsid w:val="7C388AFC"/>
    <w:rsid w:val="7C81AF79"/>
    <w:rsid w:val="7C9F92F2"/>
    <w:rsid w:val="7D58FECA"/>
    <w:rsid w:val="7E0EBB3A"/>
    <w:rsid w:val="7EFA8AF5"/>
    <w:rsid w:val="7F0024F3"/>
    <w:rsid w:val="7F1BF506"/>
    <w:rsid w:val="7F5A21CC"/>
    <w:rsid w:val="7FAAF042"/>
    <w:rsid w:val="7FEA41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9146718"/>
  <w15:chartTrackingRefBased/>
  <w15:docId w15:val="{4FC2445F-5C32-4D56-9AB2-734E5BE4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686"/>
    <w:rPr>
      <w:rFonts w:ascii="Times New Roman" w:hAnsi="Times New Roman"/>
      <w:sz w:val="24"/>
      <w:lang w:val="en-US"/>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customStyle="1" w:styleId="IEEEStdsLevel1Header">
    <w:name w:val="IEEEStds Level 1 Header"/>
    <w:basedOn w:val="Normal"/>
    <w:next w:val="Normal"/>
    <w:rsid w:val="00325641"/>
    <w:pPr>
      <w:keepNext/>
      <w:keepLines/>
      <w:pageBreakBefore/>
      <w:numPr>
        <w:numId w:val="9"/>
      </w:numPr>
      <w:suppressAutoHyphens/>
      <w:spacing w:before="360" w:after="240"/>
      <w:outlineLvl w:val="0"/>
    </w:pPr>
    <w:rPr>
      <w:rFonts w:ascii="Arial" w:hAnsi="Arial"/>
      <w:b/>
      <w:lang w:eastAsia="ja-JP"/>
    </w:rPr>
  </w:style>
  <w:style w:type="paragraph" w:customStyle="1" w:styleId="IEEEStdsLevel4Header">
    <w:name w:val="IEEEStds Level 4 Header"/>
    <w:basedOn w:val="IEEEStdsLevel3Header"/>
    <w:next w:val="Normal"/>
    <w:rsid w:val="00325641"/>
    <w:pPr>
      <w:numPr>
        <w:ilvl w:val="4"/>
      </w:numPr>
      <w:outlineLvl w:val="3"/>
    </w:pPr>
  </w:style>
  <w:style w:type="paragraph" w:customStyle="1" w:styleId="IEEEStdsLevel3Header">
    <w:name w:val="IEEEStds Level 3 Header"/>
    <w:basedOn w:val="IEEEStdsLevel2Header"/>
    <w:next w:val="Normal"/>
    <w:rsid w:val="00325641"/>
    <w:pPr>
      <w:numPr>
        <w:ilvl w:val="5"/>
      </w:numPr>
      <w:spacing w:before="240"/>
      <w:outlineLvl w:val="2"/>
    </w:pPr>
    <w:rPr>
      <w:sz w:val="20"/>
    </w:rPr>
  </w:style>
  <w:style w:type="paragraph" w:customStyle="1" w:styleId="IEEEStdsLevel2Header">
    <w:name w:val="IEEEStds Level 2 Header"/>
    <w:basedOn w:val="IEEEStdsLevel1Header"/>
    <w:next w:val="Normal"/>
    <w:link w:val="IEEEStdsLevel2HeaderChar"/>
    <w:rsid w:val="002F0242"/>
    <w:pPr>
      <w:pageBreakBefore w:val="0"/>
      <w:numPr>
        <w:ilvl w:val="1"/>
      </w:numPr>
      <w:outlineLvl w:val="9"/>
    </w:pPr>
    <w:rPr>
      <w:sz w:val="22"/>
    </w:rPr>
  </w:style>
  <w:style w:type="character" w:customStyle="1" w:styleId="IEEEStdsLevel2HeaderChar">
    <w:name w:val="IEEEStds Level 2 Header Char"/>
    <w:link w:val="IEEEStdsLevel2Header"/>
    <w:rsid w:val="002F0242"/>
    <w:rPr>
      <w:rFonts w:ascii="Arial" w:hAnsi="Arial"/>
      <w:b/>
      <w:sz w:val="22"/>
      <w:lang w:val="en-US" w:eastAsia="ja-JP"/>
    </w:rPr>
  </w:style>
  <w:style w:type="paragraph" w:customStyle="1" w:styleId="IEEEStdsLevel7Header">
    <w:name w:val="IEEEStds Level 7 Header"/>
    <w:basedOn w:val="Normal"/>
    <w:next w:val="Normal"/>
    <w:rsid w:val="00325641"/>
    <w:pPr>
      <w:keepNext/>
      <w:keepLines/>
      <w:numPr>
        <w:ilvl w:val="6"/>
        <w:numId w:val="9"/>
      </w:numPr>
      <w:suppressAutoHyphens/>
      <w:spacing w:before="240" w:after="240"/>
      <w:outlineLvl w:val="6"/>
    </w:pPr>
    <w:rPr>
      <w:rFonts w:ascii="Arial" w:hAnsi="Arial"/>
      <w:b/>
      <w:sz w:val="20"/>
      <w:lang w:eastAsia="ja-JP"/>
    </w:rPr>
  </w:style>
  <w:style w:type="paragraph" w:customStyle="1" w:styleId="IEEEStdsLevel8Header">
    <w:name w:val="IEEEStds Level 8 Header"/>
    <w:basedOn w:val="IEEEStdsLevel7Header"/>
    <w:next w:val="Normal"/>
    <w:rsid w:val="00325641"/>
    <w:pPr>
      <w:numPr>
        <w:ilvl w:val="7"/>
      </w:numPr>
      <w:outlineLvl w:val="7"/>
    </w:pPr>
  </w:style>
  <w:style w:type="paragraph" w:customStyle="1" w:styleId="IEEEStdsLevel9Header">
    <w:name w:val="IEEEStds Level 9 Header"/>
    <w:basedOn w:val="IEEEStdsLevel8Header"/>
    <w:next w:val="Normal"/>
    <w:rsid w:val="00325641"/>
    <w:pPr>
      <w:numPr>
        <w:ilvl w:val="8"/>
      </w:numPr>
      <w:outlineLvl w:val="8"/>
    </w:pPr>
  </w:style>
  <w:style w:type="table" w:customStyle="1" w:styleId="IEEETABLE">
    <w:name w:val="IEEE TABLE"/>
    <w:basedOn w:val="TableNormal"/>
    <w:rsid w:val="00325641"/>
    <w:pPr>
      <w:jc w:val="center"/>
      <w:textboxTightWrap w:val="allLines"/>
    </w:pPr>
    <w:rPr>
      <w:rFonts w:ascii="Times New Roman" w:hAnsi="Times New Roman"/>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57" w:type="dxa"/>
        <w:bottom w:w="28" w:type="dxa"/>
        <w:right w:w="57" w:type="dxa"/>
      </w:tblCellMar>
    </w:tblPr>
    <w:trPr>
      <w:tblHeader/>
      <w:jc w:val="center"/>
    </w:trPr>
  </w:style>
  <w:style w:type="paragraph" w:styleId="ListParagraph">
    <w:name w:val="List Paragraph"/>
    <w:basedOn w:val="Normal"/>
    <w:uiPriority w:val="34"/>
    <w:qFormat/>
    <w:rsid w:val="00767D93"/>
    <w:pPr>
      <w:ind w:left="720"/>
      <w:contextualSpacing/>
    </w:pPr>
  </w:style>
  <w:style w:type="paragraph" w:customStyle="1" w:styleId="IEEEStdsRegularFigureCaption">
    <w:name w:val="IEEEStds Regular Figure Caption"/>
    <w:basedOn w:val="Normal"/>
    <w:next w:val="Normal"/>
    <w:rsid w:val="002F0242"/>
    <w:pPr>
      <w:keepNext/>
      <w:keepLines/>
      <w:tabs>
        <w:tab w:val="left" w:pos="403"/>
        <w:tab w:val="left" w:pos="475"/>
        <w:tab w:val="left" w:pos="547"/>
      </w:tabs>
      <w:suppressAutoHyphens/>
      <w:spacing w:before="240" w:after="120"/>
      <w:jc w:val="center"/>
    </w:pPr>
    <w:rPr>
      <w:rFonts w:ascii="Arial" w:hAnsi="Arial"/>
      <w:b/>
      <w:sz w:val="20"/>
      <w:lang w:eastAsia="ja-JP"/>
    </w:rPr>
  </w:style>
  <w:style w:type="table" w:customStyle="1" w:styleId="IEEEFiguretable">
    <w:name w:val="IEEE Figure table"/>
    <w:basedOn w:val="TableNormal"/>
    <w:uiPriority w:val="99"/>
    <w:rsid w:val="00A91069"/>
    <w:pPr>
      <w:keepLines/>
      <w:jc w:val="center"/>
      <w:textboxTightWrap w:val="allLines"/>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rPr>
      <w:cantSplit/>
      <w:jc w:val="center"/>
    </w:trPr>
    <w:tcPr>
      <w:shd w:val="clear" w:color="auto" w:fill="auto"/>
      <w:vAlign w:val="center"/>
    </w:tcPr>
  </w:style>
  <w:style w:type="table" w:customStyle="1" w:styleId="IEEEBitmapTable">
    <w:name w:val="IEEE Bitmap Table"/>
    <w:basedOn w:val="TableNormal"/>
    <w:uiPriority w:val="99"/>
    <w:rsid w:val="00A91069"/>
    <w:pPr>
      <w:keepNext/>
      <w:keepLines/>
      <w:jc w:val="center"/>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
    <w:trPr>
      <w:cantSplit/>
      <w:jc w:val="center"/>
    </w:trPr>
    <w:tcPr>
      <w:vAlign w:val="center"/>
    </w:tcPr>
    <w:tblStylePr w:type="firstRow">
      <w:tblPr/>
      <w:tcPr>
        <w:tcBorders>
          <w:top w:val="nil"/>
          <w:left w:val="nil"/>
          <w:bottom w:val="nil"/>
          <w:right w:val="nil"/>
          <w:insideH w:val="nil"/>
          <w:insideV w:val="nil"/>
        </w:tcBorders>
      </w:tcPr>
    </w:tblStylePr>
  </w:style>
  <w:style w:type="character" w:styleId="PlaceholderText">
    <w:name w:val="Placeholder Text"/>
    <w:basedOn w:val="DefaultParagraphFont"/>
    <w:uiPriority w:val="99"/>
    <w:semiHidden/>
    <w:rsid w:val="00511D99"/>
    <w:rPr>
      <w:color w:val="808080"/>
    </w:rPr>
  </w:style>
  <w:style w:type="paragraph" w:customStyle="1" w:styleId="IEEEStdsParagraph">
    <w:name w:val="IEEEStds Paragraph"/>
    <w:link w:val="IEEEStdsParagraphChar"/>
    <w:rsid w:val="00905621"/>
    <w:pPr>
      <w:spacing w:after="240"/>
      <w:jc w:val="both"/>
    </w:pPr>
    <w:rPr>
      <w:rFonts w:ascii="Times New Roman" w:hAnsi="Times New Roman"/>
      <w:lang w:val="en-US" w:eastAsia="ja-JP"/>
    </w:rPr>
  </w:style>
  <w:style w:type="character" w:customStyle="1" w:styleId="IEEEStdsParagraphChar">
    <w:name w:val="IEEEStds Paragraph Char"/>
    <w:link w:val="IEEEStdsParagraph"/>
    <w:rsid w:val="00905621"/>
    <w:rPr>
      <w:rFonts w:ascii="Times New Roman" w:hAnsi="Times New Roman"/>
      <w:lang w:val="en-US" w:eastAsia="ja-JP"/>
    </w:rPr>
  </w:style>
  <w:style w:type="character" w:styleId="CommentReference">
    <w:name w:val="annotation reference"/>
    <w:basedOn w:val="DefaultParagraphFont"/>
    <w:uiPriority w:val="99"/>
    <w:semiHidden/>
    <w:unhideWhenUsed/>
    <w:rsid w:val="009504DA"/>
    <w:rPr>
      <w:sz w:val="16"/>
      <w:szCs w:val="16"/>
    </w:rPr>
  </w:style>
  <w:style w:type="paragraph" w:styleId="CommentText">
    <w:name w:val="annotation text"/>
    <w:basedOn w:val="Normal"/>
    <w:link w:val="CommentTextChar"/>
    <w:uiPriority w:val="99"/>
    <w:semiHidden/>
    <w:unhideWhenUsed/>
    <w:rsid w:val="009504DA"/>
    <w:rPr>
      <w:sz w:val="20"/>
    </w:rPr>
  </w:style>
  <w:style w:type="character" w:customStyle="1" w:styleId="CommentTextChar">
    <w:name w:val="Comment Text Char"/>
    <w:basedOn w:val="DefaultParagraphFont"/>
    <w:link w:val="CommentText"/>
    <w:uiPriority w:val="99"/>
    <w:semiHidden/>
    <w:rsid w:val="009504DA"/>
    <w:rPr>
      <w:rFonts w:ascii="Times New Roman" w:hAnsi="Times New Roman"/>
      <w:lang w:val="en-US"/>
    </w:rPr>
  </w:style>
  <w:style w:type="paragraph" w:styleId="CommentSubject">
    <w:name w:val="annotation subject"/>
    <w:basedOn w:val="CommentText"/>
    <w:next w:val="CommentText"/>
    <w:link w:val="CommentSubjectChar"/>
    <w:uiPriority w:val="99"/>
    <w:semiHidden/>
    <w:unhideWhenUsed/>
    <w:rsid w:val="009504DA"/>
    <w:rPr>
      <w:b/>
      <w:bCs/>
    </w:rPr>
  </w:style>
  <w:style w:type="character" w:customStyle="1" w:styleId="CommentSubjectChar">
    <w:name w:val="Comment Subject Char"/>
    <w:basedOn w:val="CommentTextChar"/>
    <w:link w:val="CommentSubject"/>
    <w:uiPriority w:val="99"/>
    <w:semiHidden/>
    <w:rsid w:val="009504DA"/>
    <w:rPr>
      <w:rFonts w:ascii="Times New Roman" w:hAnsi="Times New Roman"/>
      <w:b/>
      <w:bCs/>
      <w:lang w:val="en-US"/>
    </w:rPr>
  </w:style>
  <w:style w:type="paragraph" w:styleId="Revision">
    <w:name w:val="Revision"/>
    <w:hidden/>
    <w:uiPriority w:val="99"/>
    <w:semiHidden/>
    <w:rsid w:val="009504DA"/>
    <w:rPr>
      <w:rFonts w:ascii="Times New Roman" w:hAnsi="Times New Roman"/>
      <w:sz w:val="24"/>
      <w:lang w:val="en-US"/>
    </w:rPr>
  </w:style>
  <w:style w:type="paragraph" w:styleId="BalloonText">
    <w:name w:val="Balloon Text"/>
    <w:basedOn w:val="Normal"/>
    <w:link w:val="BalloonTextChar"/>
    <w:uiPriority w:val="99"/>
    <w:semiHidden/>
    <w:unhideWhenUsed/>
    <w:rsid w:val="009504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4DA"/>
    <w:rPr>
      <w:rFonts w:ascii="Segoe UI" w:hAnsi="Segoe UI" w:cs="Segoe UI"/>
      <w:sz w:val="18"/>
      <w:szCs w:val="18"/>
      <w:lang w:val="en-US"/>
    </w:rPr>
  </w:style>
  <w:style w:type="paragraph" w:customStyle="1" w:styleId="TG13CRCommentID">
    <w:name w:val="TG13 CR Comment ID"/>
    <w:basedOn w:val="Normal"/>
    <w:next w:val="Normal"/>
    <w:qFormat/>
    <w:rsid w:val="009B62AE"/>
    <w:pPr>
      <w:outlineLvl w:val="0"/>
    </w:pPr>
    <w:rPr>
      <w:rFonts w:ascii="Arial" w:hAnsi="Arial" w:cs="Arial"/>
      <w:sz w:val="28"/>
      <w:szCs w:val="26"/>
      <w:u w:val="single"/>
    </w:rPr>
  </w:style>
  <w:style w:type="paragraph" w:customStyle="1" w:styleId="TG13CREditorinstruction">
    <w:name w:val="TG 13 CR Editor instruction"/>
    <w:basedOn w:val="Normal"/>
    <w:next w:val="Normal"/>
    <w:qFormat/>
    <w:rsid w:val="009B2F85"/>
    <w:pPr>
      <w:spacing w:after="160" w:line="259" w:lineRule="auto"/>
    </w:pPr>
    <w:rPr>
      <w:rFonts w:ascii="Calibri" w:eastAsia="Calibri" w:hAnsi="Calibri" w:cs="Calibri"/>
      <w:b/>
      <w:bCs/>
      <w:i/>
      <w:iCs/>
      <w:color w:val="000000" w:themeColor="text1"/>
      <w:sz w:val="22"/>
      <w:szCs w:val="22"/>
    </w:rPr>
  </w:style>
  <w:style w:type="character" w:customStyle="1" w:styleId="TG13CRTexttoadapt">
    <w:name w:val="TG13 CR Text to adapt"/>
    <w:uiPriority w:val="1"/>
    <w:rsid w:val="002B7686"/>
    <w:rPr>
      <w:color w:val="FF0000"/>
      <w:u w:val="single"/>
    </w:rPr>
  </w:style>
  <w:style w:type="table" w:styleId="TableGrid">
    <w:name w:val="Table Grid"/>
    <w:basedOn w:val="TableNormal"/>
    <w:uiPriority w:val="39"/>
    <w:rsid w:val="005A0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RegularTableCaption">
    <w:name w:val="IEEEStds Regular Table Caption"/>
    <w:basedOn w:val="IEEEStdsParagraph"/>
    <w:next w:val="IEEEStdsParagraph"/>
    <w:rsid w:val="00F87CC0"/>
    <w:pPr>
      <w:keepNext/>
      <w:keepLines/>
      <w:numPr>
        <w:numId w:val="18"/>
      </w:numPr>
      <w:tabs>
        <w:tab w:val="left" w:pos="360"/>
        <w:tab w:val="left" w:pos="432"/>
        <w:tab w:val="left" w:pos="504"/>
      </w:tabs>
      <w:suppressAutoHyphens/>
      <w:spacing w:before="120" w:after="120"/>
      <w:ind w:left="0" w:firstLine="0"/>
      <w:jc w:val="center"/>
    </w:pPr>
    <w:rPr>
      <w:rFonts w:ascii="Arial" w:hAnsi="Arial"/>
      <w:b/>
    </w:rPr>
  </w:style>
  <w:style w:type="paragraph" w:customStyle="1" w:styleId="IEEEStdsTableColumnHead">
    <w:name w:val="IEEEStds Table Column Head"/>
    <w:basedOn w:val="Normal"/>
    <w:rsid w:val="00F65A77"/>
    <w:pPr>
      <w:keepNext/>
      <w:keepLines/>
      <w:jc w:val="center"/>
    </w:pPr>
    <w:rPr>
      <w:b/>
      <w:sz w:val="18"/>
      <w:lang w:eastAsia="ja-JP"/>
    </w:rPr>
  </w:style>
  <w:style w:type="paragraph" w:customStyle="1" w:styleId="IEEEStdsTableData-Left">
    <w:name w:val="IEEEStds Table Data - Left"/>
    <w:basedOn w:val="Normal"/>
    <w:rsid w:val="00F65A77"/>
    <w:pPr>
      <w:keepNext/>
      <w:keepLines/>
    </w:pPr>
    <w:rPr>
      <w:sz w:val="18"/>
      <w:lang w:eastAsia="ja-JP"/>
    </w:rPr>
  </w:style>
  <w:style w:type="paragraph" w:customStyle="1" w:styleId="ltxp">
    <w:name w:val="ltx_p"/>
    <w:basedOn w:val="Normal"/>
    <w:rsid w:val="00530739"/>
    <w:pPr>
      <w:spacing w:before="100" w:beforeAutospacing="1" w:after="100" w:afterAutospacing="1"/>
    </w:pPr>
    <w:rPr>
      <w:rFonts w:eastAsiaTheme="minorEastAsia"/>
      <w:szCs w:val="24"/>
      <w:lang w:eastAsia="en-US"/>
    </w:rPr>
  </w:style>
</w:styles>
</file>

<file path=word/tasks.xml><?xml version="1.0" encoding="utf-8"?>
<t:Tasks xmlns:t="http://schemas.microsoft.com/office/tasks/2019/documenttasks" xmlns:oel="http://schemas.microsoft.com/office/2019/extlst">
  <t:Task id="{DBF33F66-EA70-4D49-9031-0E3C630A0BE5}">
    <t:Anchor>
      <t:Comment id="211102496"/>
    </t:Anchor>
    <t:History>
      <t:Event id="{9EEFC761-6D2F-49C6-8119-6D46FA2F927E}" time="2022-04-28T13:07:18.51Z">
        <t:Attribution userId="S::kai.lennert.bober@hhi.fraunhofer.de::b997b377-aee9-41fc-a732-46db43fc5c2e" userProvider="AD" userName="Bober, Kai Lennert"/>
        <t:Anchor>
          <t:Comment id="211102496"/>
        </t:Anchor>
        <t:Create/>
      </t:Event>
      <t:Event id="{3C0BEC41-61F4-4F55-920D-E7D4F925DAD1}" time="2022-04-28T13:07:18.51Z">
        <t:Attribution userId="S::kai.lennert.bober@hhi.fraunhofer.de::b997b377-aee9-41fc-a732-46db43fc5c2e" userProvider="AD" userName="Bober, Kai Lennert"/>
        <t:Anchor>
          <t:Comment id="211102496"/>
        </t:Anchor>
        <t:Assign userId="S::eric.ackermann@hhi.fraunhofer.de::28ce7650-140e-46aa-b37d-039c9198ae26" userProvider="AD" userName="Ackermann, Eric"/>
      </t:Event>
      <t:Event id="{44BAE971-1BA9-4D67-9555-30DE1BE21496}" time="2022-04-28T13:07:18.51Z">
        <t:Attribution userId="S::kai.lennert.bober@hhi.fraunhofer.de::b997b377-aee9-41fc-a732-46db43fc5c2e" userProvider="AD" userName="Bober, Kai Lennert"/>
        <t:Anchor>
          <t:Comment id="211102496"/>
        </t:Anchor>
        <t:SetTitle title="@Ackermann, Eric bitte korrigieren"/>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228995">
      <w:bodyDiv w:val="1"/>
      <w:marLeft w:val="0"/>
      <w:marRight w:val="0"/>
      <w:marTop w:val="0"/>
      <w:marBottom w:val="0"/>
      <w:divBdr>
        <w:top w:val="none" w:sz="0" w:space="0" w:color="auto"/>
        <w:left w:val="none" w:sz="0" w:space="0" w:color="auto"/>
        <w:bottom w:val="none" w:sz="0" w:space="0" w:color="auto"/>
        <w:right w:val="none" w:sz="0" w:space="0" w:color="auto"/>
      </w:divBdr>
    </w:div>
    <w:div w:id="925765657">
      <w:bodyDiv w:val="1"/>
      <w:marLeft w:val="0"/>
      <w:marRight w:val="0"/>
      <w:marTop w:val="0"/>
      <w:marBottom w:val="0"/>
      <w:divBdr>
        <w:top w:val="none" w:sz="0" w:space="0" w:color="auto"/>
        <w:left w:val="none" w:sz="0" w:space="0" w:color="auto"/>
        <w:bottom w:val="none" w:sz="0" w:space="0" w:color="auto"/>
        <w:right w:val="none" w:sz="0" w:space="0" w:color="auto"/>
      </w:divBdr>
    </w:div>
    <w:div w:id="1577012126">
      <w:bodyDiv w:val="1"/>
      <w:marLeft w:val="0"/>
      <w:marRight w:val="0"/>
      <w:marTop w:val="0"/>
      <w:marBottom w:val="0"/>
      <w:divBdr>
        <w:top w:val="none" w:sz="0" w:space="0" w:color="auto"/>
        <w:left w:val="none" w:sz="0" w:space="0" w:color="auto"/>
        <w:bottom w:val="none" w:sz="0" w:space="0" w:color="auto"/>
        <w:right w:val="none" w:sz="0" w:space="0" w:color="auto"/>
      </w:divBdr>
    </w:div>
    <w:div w:id="214512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556ed86e450446e5"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c761e1b27be94aa0"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9c955ac65f054cee" Type="http://schemas.microsoft.com/office/2016/09/relationships/commentsIds" Target="commentsIds.xml"/><Relationship Id="R1ef85372139847ec" Type="http://schemas.microsoft.com/office/2019/05/relationships/documenttasks" Target="task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er\Documents\5_Local_Documents\TG13_draft5_local\IEEE-P802_1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628760FF52FDC4FBB47F9FDAD88758F" ma:contentTypeVersion="4" ma:contentTypeDescription="Ein neues Dokument erstellen." ma:contentTypeScope="" ma:versionID="ae725f6bb3eb21ebe95da0a6aa239239">
  <xsd:schema xmlns:xsd="http://www.w3.org/2001/XMLSchema" xmlns:xs="http://www.w3.org/2001/XMLSchema" xmlns:p="http://schemas.microsoft.com/office/2006/metadata/properties" xmlns:ns2="f5c3e654-c19e-4266-ab42-f16a20299019" targetNamespace="http://schemas.microsoft.com/office/2006/metadata/properties" ma:root="true" ma:fieldsID="c3c5f3cd18ed0fd3b31b5ae45844eb75" ns2:_="">
    <xsd:import namespace="f5c3e654-c19e-4266-ab42-f16a202990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3e654-c19e-4266-ab42-f16a20299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9A1A68-62E9-4852-BC53-A0FB9188F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3e654-c19e-4266-ab42-f16a20299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EB0890-9387-4D67-AFB2-14808F7A5C1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5c3e654-c19e-4266-ab42-f16a20299019"/>
    <ds:schemaRef ds:uri="http://www.w3.org/XML/1998/namespace"/>
    <ds:schemaRef ds:uri="http://purl.org/dc/dcmitype/"/>
  </ds:schemaRefs>
</ds:datastoreItem>
</file>

<file path=customXml/itemProps3.xml><?xml version="1.0" encoding="utf-8"?>
<ds:datastoreItem xmlns:ds="http://schemas.openxmlformats.org/officeDocument/2006/customXml" ds:itemID="{4F875F08-B799-4421-9C31-3A9A7DC426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12</Pages>
  <Words>2920</Words>
  <Characters>15866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Scheduled MAC resolutions</vt:lpstr>
    </vt:vector>
  </TitlesOfParts>
  <Company>Fraunhofer HHI</Company>
  <LinksUpToDate>false</LinksUpToDate>
  <CharactersWithSpaces>18749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Scheduled MAC resolutions</dc:title>
  <dc:subject/>
  <dc:creator>Bober, Kai Lennert</dc:creator>
  <cp:keywords/>
  <dc:description/>
  <cp:lastModifiedBy>Bober, Kai Lennert</cp:lastModifiedBy>
  <cp:revision>73</cp:revision>
  <cp:lastPrinted>1899-12-31T23:00:00Z</cp:lastPrinted>
  <dcterms:created xsi:type="dcterms:W3CDTF">2021-03-11T08:33:00Z</dcterms:created>
  <dcterms:modified xsi:type="dcterms:W3CDTF">2022-05-16T10:44:00Z</dcterms:modified>
  <cp:category>15-22-0223-01-0013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0x0101004628760FF52FDC4FBB47F9FDAD88758F</vt:lpwstr>
  </property>
</Properties>
</file>