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41E037C5" w:rsidR="00D13DD9" w:rsidRPr="00930600" w:rsidRDefault="00A74031" w:rsidP="00A406D7">
            <w:pPr>
              <w:pStyle w:val="T2"/>
              <w:rPr>
                <w:sz w:val="24"/>
                <w:szCs w:val="24"/>
              </w:rPr>
            </w:pPr>
            <w:r>
              <w:rPr>
                <w:sz w:val="24"/>
                <w:szCs w:val="24"/>
                <w:lang w:eastAsia="ja-JP"/>
              </w:rPr>
              <w:t>Comment Resolution Text for CID 291703</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DCA9343"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A74031">
              <w:rPr>
                <w:b w:val="0"/>
                <w:sz w:val="24"/>
                <w:szCs w:val="24"/>
              </w:rPr>
              <w:t>3</w:t>
            </w:r>
            <w:r w:rsidR="00656BAD">
              <w:rPr>
                <w:b w:val="0"/>
                <w:sz w:val="24"/>
                <w:szCs w:val="24"/>
              </w:rPr>
              <w:t>-</w:t>
            </w:r>
            <w:r w:rsidR="00A74031">
              <w:rPr>
                <w:b w:val="0"/>
                <w:sz w:val="24"/>
                <w:szCs w:val="24"/>
              </w:rPr>
              <w:t>15</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Kpr"/>
                <w:b w:val="0"/>
                <w:sz w:val="24"/>
                <w:szCs w:val="24"/>
              </w:rPr>
            </w:pPr>
            <w:r w:rsidRPr="000231D5">
              <w:rPr>
                <w:rStyle w:val="Kpr"/>
                <w:b w:val="0"/>
                <w:sz w:val="24"/>
                <w:szCs w:val="24"/>
              </w:rPr>
              <w:t>tbaykas@ieeee.org</w:t>
            </w:r>
          </w:p>
        </w:tc>
      </w:tr>
      <w:tr w:rsidR="00967B4A" w:rsidRPr="00930600" w14:paraId="0DF0C4E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E50949" w14:textId="7EBFCD2F" w:rsidR="00967B4A" w:rsidRDefault="00A74031" w:rsidP="00642E3F">
            <w:pPr>
              <w:pStyle w:val="T2"/>
              <w:spacing w:after="0"/>
              <w:ind w:left="0" w:right="0"/>
              <w:jc w:val="both"/>
              <w:rPr>
                <w:b w:val="0"/>
                <w:sz w:val="24"/>
                <w:szCs w:val="24"/>
              </w:rPr>
            </w:pPr>
            <w:r>
              <w:rPr>
                <w:b w:val="0"/>
                <w:sz w:val="24"/>
                <w:szCs w:val="24"/>
              </w:rPr>
              <w:t>Refik Caglar Kızılırmak</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A217E7" w14:textId="5129E4D3" w:rsidR="00967B4A" w:rsidRDefault="00A74031"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Nazarbayev University</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BBF5A" w14:textId="77777777" w:rsidR="00967B4A" w:rsidRPr="00930600" w:rsidRDefault="00967B4A"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8AFA5" w14:textId="77777777" w:rsidR="00967B4A" w:rsidRPr="00930600" w:rsidRDefault="00967B4A"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71F84" w14:textId="77777777" w:rsidR="00967B4A" w:rsidRPr="000231D5" w:rsidRDefault="00967B4A" w:rsidP="003B27F5">
            <w:pPr>
              <w:pStyle w:val="T2"/>
              <w:spacing w:after="0"/>
              <w:ind w:left="0" w:right="0"/>
              <w:jc w:val="left"/>
              <w:rPr>
                <w:rStyle w:val="Kpr"/>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5C389A9D"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w:t>
                            </w:r>
                            <w:r w:rsidR="00312824">
                              <w:rPr>
                                <w:rFonts w:ascii="Times New Roman" w:hAnsi="Times New Roman"/>
                                <w:b w:val="0"/>
                                <w:sz w:val="24"/>
                                <w:u w:val="none"/>
                                <w:lang w:eastAsia="ja-JP"/>
                              </w:rPr>
                              <w:t>resolution text for CID 291703</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" stroked="f">
                <v:textbox>
                  <w:txbxContent>
                    <w:p w14:paraId="1A93AADD" w14:textId="77777777" w:rsidR="00983089" w:rsidRDefault="00983089">
                      <w:pPr>
                        <w:pStyle w:val="T1"/>
                        <w:spacing w:after="120"/>
                      </w:pPr>
                      <w:r>
                        <w:t>Abstract</w:t>
                      </w:r>
                    </w:p>
                    <w:p w14:paraId="49A1CC57" w14:textId="5C389A9D"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w:t>
                      </w:r>
                      <w:r w:rsidR="00312824">
                        <w:rPr>
                          <w:rFonts w:ascii="Times New Roman" w:hAnsi="Times New Roman"/>
                          <w:b w:val="0"/>
                          <w:sz w:val="24"/>
                          <w:u w:val="none"/>
                          <w:lang w:eastAsia="ja-JP"/>
                        </w:rPr>
                        <w:t>resolution text for CID 291703</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782964AC" w14:textId="53A1787F" w:rsidR="00BC321E" w:rsidRDefault="00BC321E" w:rsidP="00BC321E">
      <w:pPr>
        <w:pStyle w:val="ListeParagraf"/>
        <w:ind w:left="644"/>
        <w:rPr>
          <w:rFonts w:ascii="Times New Roman" w:hAnsi="Times New Roman" w:cs="Times New Roman"/>
        </w:rPr>
      </w:pPr>
    </w:p>
    <w:p w14:paraId="36B0164F" w14:textId="4E944FA4" w:rsidR="002E57FE" w:rsidRDefault="002E57FE" w:rsidP="002E57FE">
      <w:pPr>
        <w:rPr>
          <w:b/>
          <w:sz w:val="28"/>
          <w:szCs w:val="24"/>
          <w:u w:val="single"/>
          <w:lang w:eastAsia="ja-JP"/>
        </w:rPr>
      </w:pPr>
    </w:p>
    <w:p w14:paraId="2AC024B1" w14:textId="24FA17E5" w:rsidR="00A74031" w:rsidRDefault="00A74031" w:rsidP="002E57FE">
      <w:pPr>
        <w:rPr>
          <w:b/>
          <w:sz w:val="28"/>
          <w:szCs w:val="24"/>
          <w:u w:val="single"/>
          <w:lang w:eastAsia="ja-JP"/>
        </w:rPr>
      </w:pPr>
      <w:r>
        <w:rPr>
          <w:b/>
          <w:sz w:val="28"/>
          <w:szCs w:val="24"/>
          <w:u w:val="single"/>
          <w:lang w:eastAsia="ja-JP"/>
        </w:rPr>
        <w:t>Comment</w:t>
      </w:r>
    </w:p>
    <w:p w14:paraId="0EB4F128" w14:textId="77777777" w:rsidR="00A74031" w:rsidRPr="00A74031" w:rsidRDefault="00A74031" w:rsidP="00A74031">
      <w:pPr>
        <w:suppressAutoHyphens w:val="0"/>
        <w:rPr>
          <w:rFonts w:ascii="Arial" w:eastAsia="Times New Roman" w:hAnsi="Arial" w:cs="Arial"/>
          <w:sz w:val="20"/>
          <w:lang w:val="tr-TR" w:eastAsia="tr-TR"/>
        </w:rPr>
      </w:pPr>
      <w:r w:rsidRPr="00A74031">
        <w:rPr>
          <w:rFonts w:ascii="Arial" w:eastAsia="Times New Roman" w:hAnsi="Arial" w:cs="Arial"/>
          <w:sz w:val="20"/>
          <w:lang w:val="tr-TR" w:eastAsia="tr-TR"/>
        </w:rPr>
        <w:t>How does the relay or relayed device detect that relay/relayed device is no longer reachable? There is no direct ACKs between the devices? What methods they can use?</w:t>
      </w:r>
    </w:p>
    <w:p w14:paraId="221BE745" w14:textId="77777777" w:rsidR="00A73FF6" w:rsidRDefault="00A73FF6" w:rsidP="00A73FF6"/>
    <w:p w14:paraId="23840FEB" w14:textId="77777777" w:rsidR="00A73FF6" w:rsidRPr="008334E3" w:rsidRDefault="00A73FF6" w:rsidP="00A73FF6"/>
    <w:p w14:paraId="38BD61E8" w14:textId="19870D65" w:rsidR="00A74031" w:rsidRDefault="00A74031" w:rsidP="00A74031">
      <w:pPr>
        <w:rPr>
          <w:b/>
          <w:sz w:val="28"/>
          <w:szCs w:val="24"/>
          <w:u w:val="single"/>
          <w:lang w:eastAsia="ja-JP"/>
        </w:rPr>
      </w:pPr>
      <w:r>
        <w:rPr>
          <w:b/>
          <w:sz w:val="28"/>
          <w:szCs w:val="24"/>
          <w:u w:val="single"/>
          <w:lang w:eastAsia="ja-JP"/>
        </w:rPr>
        <w:t>Resolution</w:t>
      </w:r>
    </w:p>
    <w:p w14:paraId="2F3E8F86" w14:textId="77777777" w:rsidR="00A73FF6" w:rsidRPr="00A74031" w:rsidRDefault="00A73FF6" w:rsidP="00A73FF6">
      <w:pPr>
        <w:jc w:val="both"/>
        <w:rPr>
          <w:sz w:val="24"/>
          <w:szCs w:val="22"/>
        </w:rPr>
      </w:pPr>
      <w:r w:rsidRPr="00A74031">
        <w:rPr>
          <w:sz w:val="24"/>
          <w:szCs w:val="22"/>
          <w:lang w:eastAsia="ja-JP"/>
        </w:rPr>
        <w:t xml:space="preserve"> </w:t>
      </w:r>
    </w:p>
    <w:p w14:paraId="698DB6E0" w14:textId="77777777" w:rsidR="00A74031" w:rsidRPr="00A74031" w:rsidRDefault="00A74031" w:rsidP="00A74031">
      <w:pPr>
        <w:shd w:val="clear" w:color="auto" w:fill="FFFFFF"/>
        <w:suppressAutoHyphens w:val="0"/>
        <w:spacing w:after="200" w:line="253" w:lineRule="atLeast"/>
        <w:rPr>
          <w:rFonts w:eastAsia="Times New Roman"/>
          <w:color w:val="222222"/>
          <w:sz w:val="24"/>
          <w:szCs w:val="24"/>
          <w:lang w:val="tr-TR" w:eastAsia="tr-TR"/>
        </w:rPr>
      </w:pPr>
      <w:r w:rsidRPr="00A74031">
        <w:rPr>
          <w:rFonts w:eastAsia="Times New Roman"/>
          <w:color w:val="222222"/>
          <w:sz w:val="24"/>
          <w:szCs w:val="24"/>
          <w:lang w:val="tr-TR" w:eastAsia="tr-TR"/>
        </w:rPr>
        <w:t>The association and dissociation of both relay and relayed devices are being conducted only by the Coordinator. Coordinator is aware of the devices associated with its OWPAN and also knows the ones that are disassociated (described in 6.4.7).  </w:t>
      </w:r>
    </w:p>
    <w:p w14:paraId="7CADA934" w14:textId="77777777" w:rsidR="00A74031" w:rsidRPr="00A74031" w:rsidRDefault="00A74031" w:rsidP="00A74031">
      <w:pPr>
        <w:shd w:val="clear" w:color="auto" w:fill="FFFFFF"/>
        <w:suppressAutoHyphens w:val="0"/>
        <w:spacing w:after="200" w:line="253" w:lineRule="atLeast"/>
        <w:rPr>
          <w:rFonts w:eastAsia="Times New Roman"/>
          <w:color w:val="222222"/>
          <w:sz w:val="24"/>
          <w:szCs w:val="24"/>
          <w:lang w:val="tr-TR" w:eastAsia="tr-TR"/>
        </w:rPr>
      </w:pPr>
      <w:r w:rsidRPr="00A74031">
        <w:rPr>
          <w:rFonts w:eastAsia="Times New Roman"/>
          <w:color w:val="222222"/>
          <w:sz w:val="24"/>
          <w:szCs w:val="24"/>
          <w:lang w:val="tr-TR" w:eastAsia="tr-TR"/>
        </w:rPr>
        <w:t>Only Coordinator can activate or deactivate a relay link with </w:t>
      </w:r>
      <w:r w:rsidRPr="00A74031">
        <w:rPr>
          <w:rFonts w:eastAsia="Times New Roman"/>
          <w:i/>
          <w:iCs/>
          <w:color w:val="222222"/>
          <w:sz w:val="24"/>
          <w:szCs w:val="24"/>
          <w:lang w:val="tr-TR" w:eastAsia="tr-TR"/>
        </w:rPr>
        <w:t>Relay Device Configuration Request and Response </w:t>
      </w:r>
      <w:r w:rsidRPr="00A74031">
        <w:rPr>
          <w:rFonts w:eastAsia="Times New Roman"/>
          <w:color w:val="222222"/>
          <w:sz w:val="24"/>
          <w:szCs w:val="24"/>
          <w:lang w:val="tr-TR" w:eastAsia="tr-TR"/>
        </w:rPr>
        <w:t>(to relay device)</w:t>
      </w:r>
      <w:r w:rsidRPr="00A74031">
        <w:rPr>
          <w:rFonts w:eastAsia="Times New Roman"/>
          <w:i/>
          <w:iCs/>
          <w:color w:val="222222"/>
          <w:sz w:val="24"/>
          <w:szCs w:val="24"/>
          <w:lang w:val="tr-TR" w:eastAsia="tr-TR"/>
        </w:rPr>
        <w:t> </w:t>
      </w:r>
      <w:r w:rsidRPr="00A74031">
        <w:rPr>
          <w:rFonts w:eastAsia="Times New Roman"/>
          <w:color w:val="222222"/>
          <w:sz w:val="24"/>
          <w:szCs w:val="24"/>
          <w:lang w:val="tr-TR" w:eastAsia="tr-TR"/>
        </w:rPr>
        <w:t>or</w:t>
      </w:r>
      <w:r w:rsidRPr="00A74031">
        <w:rPr>
          <w:rFonts w:eastAsia="Times New Roman"/>
          <w:i/>
          <w:iCs/>
          <w:color w:val="222222"/>
          <w:sz w:val="24"/>
          <w:szCs w:val="24"/>
          <w:lang w:val="tr-TR" w:eastAsia="tr-TR"/>
        </w:rPr>
        <w:t> Relayed Device Configuration Requests and Response </w:t>
      </w:r>
      <w:r w:rsidRPr="00A74031">
        <w:rPr>
          <w:rFonts w:eastAsia="Times New Roman"/>
          <w:color w:val="222222"/>
          <w:sz w:val="24"/>
          <w:szCs w:val="24"/>
          <w:lang w:val="tr-TR" w:eastAsia="tr-TR"/>
        </w:rPr>
        <w:t>(to relayed device) elements. These elements inform the devices whether a relay link will be activated/deactivated together with relevant relay/relayed device addresses. ( described in 7.6.26 and 7.6.28)</w:t>
      </w:r>
    </w:p>
    <w:p w14:paraId="2D413D6E" w14:textId="77777777" w:rsidR="00A74031" w:rsidRPr="00A74031" w:rsidRDefault="00A74031" w:rsidP="00A74031">
      <w:pPr>
        <w:shd w:val="clear" w:color="auto" w:fill="FFFFFF"/>
        <w:suppressAutoHyphens w:val="0"/>
        <w:spacing w:after="200" w:line="253" w:lineRule="atLeast"/>
        <w:rPr>
          <w:rFonts w:eastAsia="Times New Roman"/>
          <w:color w:val="222222"/>
          <w:sz w:val="24"/>
          <w:szCs w:val="24"/>
          <w:lang w:val="tr-TR" w:eastAsia="tr-TR"/>
        </w:rPr>
      </w:pPr>
      <w:r w:rsidRPr="00A74031">
        <w:rPr>
          <w:rFonts w:eastAsia="Times New Roman"/>
          <w:color w:val="222222"/>
          <w:sz w:val="24"/>
          <w:szCs w:val="24"/>
          <w:lang w:val="tr-TR" w:eastAsia="tr-TR"/>
        </w:rPr>
        <w:t>If one of the relay/relayed device is no longer reachable, Coordinator will know it (6.4.7) and inform the other one by </w:t>
      </w:r>
      <w:r w:rsidRPr="00A74031">
        <w:rPr>
          <w:rFonts w:eastAsia="Times New Roman"/>
          <w:i/>
          <w:iCs/>
          <w:color w:val="222222"/>
          <w:sz w:val="24"/>
          <w:szCs w:val="24"/>
          <w:lang w:val="tr-TR" w:eastAsia="tr-TR"/>
        </w:rPr>
        <w:t>Relay Device Configuration Request </w:t>
      </w:r>
      <w:r w:rsidRPr="00A74031">
        <w:rPr>
          <w:rFonts w:eastAsia="Times New Roman"/>
          <w:color w:val="222222"/>
          <w:sz w:val="24"/>
          <w:szCs w:val="24"/>
          <w:lang w:val="tr-TR" w:eastAsia="tr-TR"/>
        </w:rPr>
        <w:t>(to relay device)</w:t>
      </w:r>
      <w:r w:rsidRPr="00A74031">
        <w:rPr>
          <w:rFonts w:eastAsia="Times New Roman"/>
          <w:i/>
          <w:iCs/>
          <w:color w:val="222222"/>
          <w:sz w:val="24"/>
          <w:szCs w:val="24"/>
          <w:lang w:val="tr-TR" w:eastAsia="tr-TR"/>
        </w:rPr>
        <w:t> </w:t>
      </w:r>
      <w:r w:rsidRPr="00A74031">
        <w:rPr>
          <w:rFonts w:eastAsia="Times New Roman"/>
          <w:color w:val="222222"/>
          <w:sz w:val="24"/>
          <w:szCs w:val="24"/>
          <w:lang w:val="tr-TR" w:eastAsia="tr-TR"/>
        </w:rPr>
        <w:t>or</w:t>
      </w:r>
      <w:r w:rsidRPr="00A74031">
        <w:rPr>
          <w:rFonts w:eastAsia="Times New Roman"/>
          <w:i/>
          <w:iCs/>
          <w:color w:val="222222"/>
          <w:sz w:val="24"/>
          <w:szCs w:val="24"/>
          <w:lang w:val="tr-TR" w:eastAsia="tr-TR"/>
        </w:rPr>
        <w:t> Relayed Device Configuration Requests </w:t>
      </w:r>
      <w:r w:rsidRPr="00A74031">
        <w:rPr>
          <w:rFonts w:eastAsia="Times New Roman"/>
          <w:color w:val="222222"/>
          <w:sz w:val="24"/>
          <w:szCs w:val="24"/>
          <w:lang w:val="tr-TR" w:eastAsia="tr-TR"/>
        </w:rPr>
        <w:t>(to relayed device) elements</w:t>
      </w:r>
      <w:r w:rsidRPr="00A74031">
        <w:rPr>
          <w:rFonts w:eastAsia="Times New Roman"/>
          <w:i/>
          <w:iCs/>
          <w:color w:val="222222"/>
          <w:sz w:val="24"/>
          <w:szCs w:val="24"/>
          <w:lang w:val="tr-TR" w:eastAsia="tr-TR"/>
        </w:rPr>
        <w:t>. </w:t>
      </w:r>
    </w:p>
    <w:p w14:paraId="3ADE8372" w14:textId="77777777" w:rsidR="00A74031" w:rsidRPr="00A74031" w:rsidRDefault="00A74031" w:rsidP="00A74031">
      <w:pPr>
        <w:shd w:val="clear" w:color="auto" w:fill="FFFFFF"/>
        <w:suppressAutoHyphens w:val="0"/>
        <w:spacing w:after="200" w:line="253" w:lineRule="atLeast"/>
        <w:rPr>
          <w:rFonts w:eastAsia="Times New Roman"/>
          <w:color w:val="222222"/>
          <w:sz w:val="24"/>
          <w:szCs w:val="24"/>
          <w:lang w:val="tr-TR" w:eastAsia="tr-TR"/>
        </w:rPr>
      </w:pPr>
      <w:r w:rsidRPr="00A74031">
        <w:rPr>
          <w:rFonts w:eastAsia="Times New Roman"/>
          <w:color w:val="222222"/>
          <w:sz w:val="24"/>
          <w:szCs w:val="24"/>
          <w:lang w:val="tr-TR" w:eastAsia="tr-TR"/>
        </w:rPr>
        <w:t>The relayed device might be still associated with the OWPAN, however, it might not be in the coverage area of the relay device. In this case, the current signaling mechanism can still handle it through </w:t>
      </w:r>
      <w:r w:rsidRPr="00A74031">
        <w:rPr>
          <w:rFonts w:eastAsia="Times New Roman"/>
          <w:i/>
          <w:iCs/>
          <w:color w:val="222222"/>
          <w:sz w:val="24"/>
          <w:szCs w:val="24"/>
          <w:lang w:val="tr-TR" w:eastAsia="tr-TR"/>
        </w:rPr>
        <w:t>Reachable Address </w:t>
      </w:r>
      <w:r w:rsidRPr="00A74031">
        <w:rPr>
          <w:rFonts w:eastAsia="Times New Roman"/>
          <w:color w:val="222222"/>
          <w:sz w:val="24"/>
          <w:szCs w:val="24"/>
          <w:lang w:val="tr-TR" w:eastAsia="tr-TR"/>
        </w:rPr>
        <w:t>element which is sent by relay device periodically to the Coordinator. Then, again it is the Coordinator's job to deactivate the relay link (by sending </w:t>
      </w:r>
      <w:r w:rsidRPr="00A74031">
        <w:rPr>
          <w:rFonts w:eastAsia="Times New Roman"/>
          <w:i/>
          <w:iCs/>
          <w:color w:val="222222"/>
          <w:sz w:val="24"/>
          <w:szCs w:val="24"/>
          <w:lang w:val="tr-TR" w:eastAsia="tr-TR"/>
        </w:rPr>
        <w:t>Relay Device Configuration Request</w:t>
      </w:r>
      <w:r w:rsidRPr="00A74031">
        <w:rPr>
          <w:rFonts w:eastAsia="Times New Roman"/>
          <w:color w:val="222222"/>
          <w:sz w:val="24"/>
          <w:szCs w:val="24"/>
          <w:lang w:val="tr-TR" w:eastAsia="tr-TR"/>
        </w:rPr>
        <w:t> element, as described above). It is described in 6.10.1 as</w:t>
      </w:r>
    </w:p>
    <w:p w14:paraId="05658821" w14:textId="77777777" w:rsidR="00A74031" w:rsidRPr="00A74031" w:rsidRDefault="00A74031" w:rsidP="00A74031">
      <w:pPr>
        <w:shd w:val="clear" w:color="auto" w:fill="FFFFFF"/>
        <w:suppressAutoHyphens w:val="0"/>
        <w:spacing w:after="200" w:line="253" w:lineRule="atLeast"/>
        <w:rPr>
          <w:rFonts w:eastAsia="Times New Roman"/>
          <w:color w:val="222222"/>
          <w:sz w:val="24"/>
          <w:szCs w:val="24"/>
          <w:lang w:val="tr-TR" w:eastAsia="tr-TR"/>
        </w:rPr>
      </w:pPr>
      <w:r w:rsidRPr="00A74031">
        <w:rPr>
          <w:rFonts w:eastAsia="Times New Roman"/>
          <w:color w:val="222222"/>
          <w:sz w:val="24"/>
          <w:szCs w:val="24"/>
          <w:lang w:val="tr-TR" w:eastAsia="tr-TR"/>
        </w:rPr>
        <w:t>“Upon receiving a Reachable Address element, the coordinator shall decide whether to use relaying for communication with the devices in the Reachable Address element. The coordinator may activate the relaying for a certain device as described in 6.10.2. The coordinator may deactivate the relaying for a certain device at any time as described in 6.10.3. The coordinator should deactivate the relaying for a certain device when it was previously reachable by the relay device and determined permanently not reachable anymore.”</w:t>
      </w:r>
    </w:p>
    <w:p w14:paraId="2C9C7093" w14:textId="4B671BB2" w:rsidR="00A330EA" w:rsidRPr="00A74031" w:rsidRDefault="00A330EA" w:rsidP="00A330EA">
      <w:pPr>
        <w:pStyle w:val="ListeParagraf"/>
        <w:ind w:left="720"/>
        <w:rPr>
          <w:rFonts w:ascii="Times New Roman" w:hAnsi="Times New Roman" w:cs="Times New Roman"/>
          <w:sz w:val="28"/>
          <w:szCs w:val="28"/>
        </w:rPr>
      </w:pPr>
    </w:p>
    <w:sectPr w:rsidR="00A330EA" w:rsidRPr="00A74031">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41F5" w14:textId="77777777" w:rsidR="006956E2" w:rsidRDefault="006956E2">
      <w:r>
        <w:separator/>
      </w:r>
    </w:p>
  </w:endnote>
  <w:endnote w:type="continuationSeparator" w:id="0">
    <w:p w14:paraId="0A7B968A" w14:textId="77777777" w:rsidR="006956E2" w:rsidRDefault="006956E2">
      <w:r>
        <w:continuationSeparator/>
      </w:r>
    </w:p>
  </w:endnote>
  <w:endnote w:type="continuationNotice" w:id="1">
    <w:p w14:paraId="4BADE9A6" w14:textId="77777777" w:rsidR="006956E2" w:rsidRDefault="00695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BB8" w14:textId="5F71EC98" w:rsidR="00983089" w:rsidRPr="008A0649" w:rsidRDefault="00983089" w:rsidP="00FD5E1C">
    <w:pPr>
      <w:pStyle w:val="AltBilgi"/>
      <w:tabs>
        <w:tab w:val="center" w:pos="4680"/>
        <w:tab w:val="right" w:pos="10065"/>
      </w:tabs>
      <w:rPr>
        <w:lang w:val="de-DE"/>
      </w:rPr>
    </w:pPr>
    <w:r w:rsidRPr="008A0649">
      <w:rPr>
        <w:lang w:val="de-DE" w:eastAsia="ja-JP"/>
      </w:rPr>
      <w:t>Minutes</w:t>
    </w:r>
    <w:r w:rsidRPr="008A0649">
      <w:rPr>
        <w:lang w:val="de-DE"/>
      </w:rPr>
      <w:tab/>
      <w:t xml:space="preserve">Page </w:t>
    </w:r>
    <w:r>
      <w:fldChar w:fldCharType="begin"/>
    </w:r>
    <w:r w:rsidRPr="008A0649">
      <w:rPr>
        <w:lang w:val="de-DE"/>
      </w:rPr>
      <w:instrText>PAGE</w:instrText>
    </w:r>
    <w:r>
      <w:fldChar w:fldCharType="separate"/>
    </w:r>
    <w:r w:rsidR="00842DDC">
      <w:rPr>
        <w:noProof/>
        <w:lang w:val="de-DE"/>
      </w:rPr>
      <w:t>1</w:t>
    </w:r>
    <w:r>
      <w:fldChar w:fldCharType="end"/>
    </w:r>
    <w:r w:rsidRPr="008A0649">
      <w:rPr>
        <w:lang w:val="de-DE"/>
      </w:rPr>
      <w:t xml:space="preserve"> </w:t>
    </w:r>
    <w:r w:rsidRPr="008A0649">
      <w:rPr>
        <w:lang w:val="de-DE"/>
      </w:rPr>
      <w:tab/>
    </w:r>
    <w:r w:rsidRPr="008A0649">
      <w:rPr>
        <w:szCs w:val="24"/>
        <w:lang w:val="de-DE" w:eastAsia="ja-JP"/>
      </w:rPr>
      <w:tab/>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D890" w14:textId="77777777" w:rsidR="006956E2" w:rsidRDefault="006956E2">
      <w:r>
        <w:separator/>
      </w:r>
    </w:p>
  </w:footnote>
  <w:footnote w:type="continuationSeparator" w:id="0">
    <w:p w14:paraId="5B315E4F" w14:textId="77777777" w:rsidR="006956E2" w:rsidRDefault="006956E2">
      <w:r>
        <w:continuationSeparator/>
      </w:r>
    </w:p>
  </w:footnote>
  <w:footnote w:type="continuationNotice" w:id="1">
    <w:p w14:paraId="4ACFA466" w14:textId="77777777" w:rsidR="006956E2" w:rsidRDefault="00695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69C" w14:textId="0AB1B654" w:rsidR="00983089" w:rsidRDefault="00A74031" w:rsidP="00FD5E1C">
    <w:pPr>
      <w:pStyle w:val="stBilgi"/>
      <w:tabs>
        <w:tab w:val="clear" w:pos="6480"/>
        <w:tab w:val="center" w:pos="4680"/>
        <w:tab w:val="right" w:pos="10065"/>
      </w:tabs>
    </w:pPr>
    <w:r>
      <w:rPr>
        <w:lang w:eastAsia="ja-JP"/>
      </w:rPr>
      <w:t>March</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-0</w:t>
    </w:r>
    <w:r w:rsidR="00B5242B">
      <w:rPr>
        <w:rStyle w:val="highlight"/>
      </w:rPr>
      <w:t>0</w:t>
    </w:r>
    <w:r>
      <w:rPr>
        <w:rStyle w:val="highlight"/>
      </w:rPr>
      <w:t>184</w:t>
    </w:r>
    <w:r w:rsidR="00983089">
      <w:rPr>
        <w:rStyle w:val="highlight"/>
      </w:rPr>
      <w:t>-0</w:t>
    </w:r>
    <w:r w:rsidR="00312824">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16"/>
  </w:num>
  <w:num w:numId="5">
    <w:abstractNumId w:val="11"/>
  </w:num>
  <w:num w:numId="6">
    <w:abstractNumId w:val="3"/>
  </w:num>
  <w:num w:numId="7">
    <w:abstractNumId w:val="19"/>
  </w:num>
  <w:num w:numId="8">
    <w:abstractNumId w:val="1"/>
  </w:num>
  <w:num w:numId="9">
    <w:abstractNumId w:val="6"/>
  </w:num>
  <w:num w:numId="10">
    <w:abstractNumId w:val="15"/>
  </w:num>
  <w:num w:numId="11">
    <w:abstractNumId w:val="13"/>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9"/>
  </w:num>
  <w:num w:numId="17">
    <w:abstractNumId w:val="10"/>
  </w:num>
  <w:num w:numId="18">
    <w:abstractNumId w:val="18"/>
  </w:num>
  <w:num w:numId="19">
    <w:abstractNumId w:val="8"/>
  </w:num>
  <w:num w:numId="20">
    <w:abstractNumId w:val="17"/>
  </w:num>
  <w:num w:numId="21">
    <w:abstractNumId w:val="12"/>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19E"/>
    <w:rsid w:val="000E6D9F"/>
    <w:rsid w:val="000F542C"/>
    <w:rsid w:val="000F56ED"/>
    <w:rsid w:val="000F6BDE"/>
    <w:rsid w:val="000F7A59"/>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9CF"/>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563E"/>
    <w:rsid w:val="00236504"/>
    <w:rsid w:val="002410CA"/>
    <w:rsid w:val="0024129C"/>
    <w:rsid w:val="00241A55"/>
    <w:rsid w:val="00241EAC"/>
    <w:rsid w:val="00243B7D"/>
    <w:rsid w:val="00244030"/>
    <w:rsid w:val="002443F3"/>
    <w:rsid w:val="00246FFF"/>
    <w:rsid w:val="00251D17"/>
    <w:rsid w:val="002521EA"/>
    <w:rsid w:val="00252616"/>
    <w:rsid w:val="00256C91"/>
    <w:rsid w:val="00260BC8"/>
    <w:rsid w:val="0026199A"/>
    <w:rsid w:val="00261DD8"/>
    <w:rsid w:val="0026307E"/>
    <w:rsid w:val="002654B0"/>
    <w:rsid w:val="0026660F"/>
    <w:rsid w:val="00272BCC"/>
    <w:rsid w:val="0027303A"/>
    <w:rsid w:val="00275CA2"/>
    <w:rsid w:val="00280887"/>
    <w:rsid w:val="0028507D"/>
    <w:rsid w:val="00287844"/>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824"/>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1C"/>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4D3B"/>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D70F3"/>
    <w:rsid w:val="004E1324"/>
    <w:rsid w:val="004E4093"/>
    <w:rsid w:val="004E5A1B"/>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53D"/>
    <w:rsid w:val="006828F7"/>
    <w:rsid w:val="0068518B"/>
    <w:rsid w:val="00690A77"/>
    <w:rsid w:val="00694AA2"/>
    <w:rsid w:val="00694BCD"/>
    <w:rsid w:val="006951E3"/>
    <w:rsid w:val="006956E2"/>
    <w:rsid w:val="00695CA9"/>
    <w:rsid w:val="00697CE1"/>
    <w:rsid w:val="006A09C3"/>
    <w:rsid w:val="006A2D40"/>
    <w:rsid w:val="006A3B6A"/>
    <w:rsid w:val="006A48C2"/>
    <w:rsid w:val="006A4CBE"/>
    <w:rsid w:val="006A6246"/>
    <w:rsid w:val="006A71DA"/>
    <w:rsid w:val="006B08DE"/>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2DDC"/>
    <w:rsid w:val="00844ABF"/>
    <w:rsid w:val="008455F4"/>
    <w:rsid w:val="00857C1B"/>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E59"/>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4031"/>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5554"/>
    <w:rsid w:val="00B26914"/>
    <w:rsid w:val="00B30ECD"/>
    <w:rsid w:val="00B315E2"/>
    <w:rsid w:val="00B333DF"/>
    <w:rsid w:val="00B339D4"/>
    <w:rsid w:val="00B34BCF"/>
    <w:rsid w:val="00B363E0"/>
    <w:rsid w:val="00B41305"/>
    <w:rsid w:val="00B4790E"/>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10AA"/>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C0AA8"/>
    <w:rsid w:val="00DC2F91"/>
    <w:rsid w:val="00DC4BA0"/>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A20"/>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0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styleId="zlenenKpr">
    <w:name w:val="FollowedHyperlink"/>
    <w:basedOn w:val="VarsaylanParagrafYazTipi"/>
    <w:semiHidden/>
    <w:unhideWhenUsed/>
    <w:rsid w:val="000C3B6C"/>
    <w:rPr>
      <w:color w:val="800080" w:themeColor="followedHyperlink"/>
      <w:u w:val="single"/>
    </w:rPr>
  </w:style>
  <w:style w:type="character" w:customStyle="1" w:styleId="UnresolvedMention1">
    <w:name w:val="Unresolved Mention1"/>
    <w:basedOn w:val="VarsaylanParagrafYazTipi"/>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VarsaylanParagrafYazTipi"/>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36123189">
      <w:bodyDiv w:val="1"/>
      <w:marLeft w:val="0"/>
      <w:marRight w:val="0"/>
      <w:marTop w:val="0"/>
      <w:marBottom w:val="0"/>
      <w:divBdr>
        <w:top w:val="none" w:sz="0" w:space="0" w:color="auto"/>
        <w:left w:val="none" w:sz="0" w:space="0" w:color="auto"/>
        <w:bottom w:val="none" w:sz="0" w:space="0" w:color="auto"/>
        <w:right w:val="none" w:sz="0" w:space="0" w:color="auto"/>
      </w:divBdr>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26570888">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72532813">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1D9C9-41C8-4E7C-A109-A3CA1FE3942C}">
  <ds:schemaRefs>
    <ds:schemaRef ds:uri="http://schemas.openxmlformats.org/officeDocument/2006/bibliography"/>
  </ds:schemaRefs>
</ds:datastoreItem>
</file>

<file path=customXml/itemProps4.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1980</Characters>
  <Application>Microsoft Office Word</Application>
  <DocSecurity>0</DocSecurity>
  <Lines>16</Lines>
  <Paragraphs>4</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제목</vt:lpstr>
      </vt:variant>
      <vt:variant>
        <vt:i4>1</vt:i4>
      </vt:variant>
    </vt:vector>
  </HeadingPairs>
  <TitlesOfParts>
    <vt:vector size="4" baseType="lpstr">
      <vt:lpstr>11-17-0171-00-00lc</vt:lpstr>
      <vt:lpstr>11-17-0171-00-00lc</vt:lpstr>
      <vt:lpstr>11-17-0171-00-00lc</vt:lpstr>
      <vt:lpstr>11-17-0171-00-00lc</vt:lpstr>
    </vt:vector>
  </TitlesOfParts>
  <Manager/>
  <Company/>
  <LinksUpToDate>false</LinksUpToDate>
  <CharactersWithSpaces>2323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Tunçer Baykaş</cp:lastModifiedBy>
  <cp:revision>3</cp:revision>
  <dcterms:created xsi:type="dcterms:W3CDTF">2022-03-15T12:20:00Z</dcterms:created>
  <dcterms:modified xsi:type="dcterms:W3CDTF">2022-03-15T12:21:00Z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