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3785EF9"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March</w:t>
            </w:r>
            <w:r>
              <w:rPr>
                <w:sz w:val="24"/>
                <w:szCs w:val="24"/>
                <w:lang w:eastAsia="ja-JP"/>
              </w:rPr>
              <w:t xml:space="preserve"> </w:t>
            </w:r>
            <w:r w:rsidR="00D56514">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4721D47"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D56514">
              <w:rPr>
                <w:b w:val="0"/>
                <w:sz w:val="24"/>
                <w:szCs w:val="24"/>
              </w:rPr>
              <w:t>3</w:t>
            </w:r>
            <w:r w:rsidR="00656BAD">
              <w:rPr>
                <w:b w:val="0"/>
                <w:sz w:val="24"/>
                <w:szCs w:val="24"/>
              </w:rPr>
              <w:t>-</w:t>
            </w:r>
            <w:r w:rsidR="00D56514">
              <w:rPr>
                <w:b w:val="0"/>
                <w:sz w:val="24"/>
                <w:szCs w:val="24"/>
              </w:rPr>
              <w:t>15</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af1"/>
                <w:b w:val="0"/>
                <w:sz w:val="24"/>
                <w:szCs w:val="24"/>
              </w:rPr>
            </w:pPr>
            <w:r w:rsidRPr="000231D5">
              <w:rPr>
                <w:rStyle w:val="af1"/>
                <w:b w:val="0"/>
                <w:sz w:val="24"/>
                <w:szCs w:val="24"/>
              </w:rPr>
              <w:t>tbaykas@ieeee.org</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6FFEEECB" w14:textId="11356FD4" w:rsidR="00A73FF6" w:rsidRPr="000E7898" w:rsidRDefault="00D56514" w:rsidP="00A73FF6">
      <w:pPr>
        <w:outlineLvl w:val="0"/>
        <w:rPr>
          <w:b/>
          <w:sz w:val="28"/>
          <w:u w:val="single"/>
          <w:lang w:eastAsia="ja-JP"/>
        </w:rPr>
      </w:pPr>
      <w:r>
        <w:rPr>
          <w:b/>
          <w:sz w:val="28"/>
          <w:u w:val="single"/>
          <w:lang w:eastAsia="ja-JP"/>
        </w:rPr>
        <w:t>Monday</w:t>
      </w:r>
      <w:r w:rsidR="00DF3E82">
        <w:rPr>
          <w:b/>
          <w:sz w:val="28"/>
          <w:u w:val="single"/>
          <w:lang w:eastAsia="ja-JP"/>
        </w:rPr>
        <w:t xml:space="preserve">, </w:t>
      </w:r>
      <w:r w:rsidR="00A73FF6">
        <w:rPr>
          <w:b/>
          <w:sz w:val="28"/>
          <w:u w:val="single"/>
          <w:lang w:eastAsia="ja-JP"/>
        </w:rPr>
        <w:t>1</w:t>
      </w:r>
      <w:r>
        <w:rPr>
          <w:b/>
          <w:sz w:val="28"/>
          <w:u w:val="single"/>
          <w:lang w:eastAsia="ja-JP"/>
        </w:rPr>
        <w:t>4</w:t>
      </w:r>
      <w:r w:rsidR="00A73FF6" w:rsidRPr="00B8673E">
        <w:rPr>
          <w:b/>
          <w:sz w:val="28"/>
          <w:u w:val="single"/>
          <w:vertAlign w:val="superscript"/>
          <w:lang w:eastAsia="ja-JP"/>
        </w:rPr>
        <w:t>th</w:t>
      </w:r>
      <w:r w:rsidR="00B8673E">
        <w:rPr>
          <w:b/>
          <w:sz w:val="28"/>
          <w:u w:val="single"/>
          <w:lang w:eastAsia="ja-JP"/>
        </w:rPr>
        <w:t xml:space="preserve"> </w:t>
      </w:r>
      <w:r>
        <w:rPr>
          <w:b/>
          <w:sz w:val="28"/>
          <w:u w:val="single"/>
          <w:lang w:eastAsia="ja-JP"/>
        </w:rPr>
        <w:t>March</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proofErr w:type="gramEnd"/>
      <w:r w:rsidR="00A73FF6">
        <w:rPr>
          <w:b/>
          <w:sz w:val="28"/>
          <w:u w:val="single"/>
          <w:lang w:eastAsia="ja-JP"/>
        </w:rPr>
        <w:t>:1</w:t>
      </w:r>
      <w:r>
        <w:rPr>
          <w:b/>
          <w:sz w:val="28"/>
          <w:u w:val="single"/>
          <w:lang w:eastAsia="ja-JP"/>
        </w:rPr>
        <w:t>0</w:t>
      </w:r>
      <w:r w:rsidR="00A73FF6">
        <w:rPr>
          <w:b/>
          <w:sz w:val="28"/>
          <w:u w:val="single"/>
          <w:lang w:eastAsia="ja-JP"/>
        </w:rPr>
        <w:t>AM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D90E814" w14:textId="0671E364" w:rsidR="00D56514"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A2D1D10" w14:textId="0FC0CF53"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3B2446DE"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184495D" w14:textId="77777777"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3AFF44A9" w14:textId="7203B129"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10</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13</w:t>
      </w:r>
      <w:r w:rsidRPr="002646D5">
        <w:rPr>
          <w:rFonts w:ascii="Times New Roman" w:eastAsia="맑은 고딕" w:hAnsi="Times New Roman" w:cs="Times New Roman"/>
          <w:lang w:eastAsia="ko-KR"/>
        </w:rPr>
        <w:t xml:space="preserve"> people</w:t>
      </w:r>
    </w:p>
    <w:p w14:paraId="6DF9D2FF" w14:textId="77777777" w:rsidR="00D56514" w:rsidRPr="002646D5" w:rsidRDefault="00D56514" w:rsidP="00D56514">
      <w:pPr>
        <w:rPr>
          <w:sz w:val="24"/>
          <w:szCs w:val="24"/>
        </w:rPr>
      </w:pPr>
    </w:p>
    <w:p w14:paraId="2420650B" w14:textId="259B106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w:t>
      </w:r>
      <w:proofErr w:type="spellStart"/>
      <w:r>
        <w:rPr>
          <w:sz w:val="24"/>
          <w:szCs w:val="24"/>
          <w:lang w:eastAsia="ja-JP"/>
        </w:rPr>
        <w:t>Kyu</w:t>
      </w:r>
      <w:proofErr w:type="spellEnd"/>
      <w:r>
        <w:rPr>
          <w:sz w:val="24"/>
          <w:szCs w:val="24"/>
          <w:lang w:eastAsia="ja-JP"/>
        </w:rPr>
        <w:t xml:space="preserve">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sidR="00962AD2">
        <w:rPr>
          <w:sz w:val="24"/>
          <w:szCs w:val="24"/>
          <w:lang w:eastAsia="ja-JP"/>
        </w:rPr>
        <w:t xml:space="preserve">for the first hour and </w:t>
      </w:r>
      <w:proofErr w:type="spellStart"/>
      <w:r w:rsidR="00962AD2">
        <w:rPr>
          <w:sz w:val="24"/>
          <w:szCs w:val="24"/>
          <w:lang w:eastAsia="ja-JP"/>
        </w:rPr>
        <w:t>Tuncer</w:t>
      </w:r>
      <w:proofErr w:type="spellEnd"/>
      <w:r w:rsidR="00962AD2">
        <w:rPr>
          <w:sz w:val="24"/>
          <w:szCs w:val="24"/>
          <w:lang w:eastAsia="ja-JP"/>
        </w:rPr>
        <w:t xml:space="preserve"> </w:t>
      </w:r>
      <w:proofErr w:type="spellStart"/>
      <w:r w:rsidR="00962AD2">
        <w:rPr>
          <w:sz w:val="24"/>
          <w:szCs w:val="24"/>
          <w:lang w:eastAsia="ja-JP"/>
        </w:rPr>
        <w:t>Baykas</w:t>
      </w:r>
      <w:proofErr w:type="spellEnd"/>
      <w:r w:rsidR="00962AD2">
        <w:rPr>
          <w:sz w:val="24"/>
          <w:szCs w:val="24"/>
          <w:lang w:eastAsia="ja-JP"/>
        </w:rPr>
        <w:t xml:space="preserve"> for the second hour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bookmarkStart w:id="0" w:name="_GoBack"/>
      <w:bookmarkEnd w:id="0"/>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1854EC64" w14:textId="77777777" w:rsidR="00D56514" w:rsidRPr="002646D5" w:rsidRDefault="00D56514" w:rsidP="00D56514">
      <w:pPr>
        <w:ind w:left="792"/>
        <w:jc w:val="both"/>
        <w:rPr>
          <w:sz w:val="24"/>
          <w:szCs w:val="24"/>
        </w:rPr>
      </w:pPr>
    </w:p>
    <w:p w14:paraId="0CFD7373" w14:textId="2367646D" w:rsidR="00D56514"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962AD2">
        <w:rPr>
          <w:sz w:val="24"/>
          <w:szCs w:val="24"/>
          <w:lang w:eastAsia="ja-JP"/>
        </w:rPr>
        <w:t xml:space="preserve">125r1)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p>
    <w:p w14:paraId="66A990B2" w14:textId="15593BAB" w:rsidR="00962AD2" w:rsidRPr="00F75212" w:rsidRDefault="00150FDD" w:rsidP="00962AD2">
      <w:pPr>
        <w:pStyle w:val="af0"/>
        <w:numPr>
          <w:ilvl w:val="1"/>
          <w:numId w:val="21"/>
        </w:numPr>
        <w:jc w:val="both"/>
      </w:pPr>
      <w:r w:rsidRPr="00F75212">
        <w:rPr>
          <w:rFonts w:ascii="Times New Roman" w:hAnsi="Times New Roman" w:cs="Times New Roman"/>
        </w:rPr>
        <w:t>Reconfirm CRG</w:t>
      </w:r>
    </w:p>
    <w:p w14:paraId="1220DEE6" w14:textId="4B99EFC6" w:rsidR="00962AD2" w:rsidRPr="00F75212" w:rsidRDefault="00150FDD" w:rsidP="00962AD2">
      <w:pPr>
        <w:pStyle w:val="af0"/>
        <w:numPr>
          <w:ilvl w:val="1"/>
          <w:numId w:val="21"/>
        </w:numPr>
        <w:jc w:val="both"/>
      </w:pPr>
      <w:r w:rsidRPr="00150FDD">
        <w:rPr>
          <w:rFonts w:ascii="Times New Roman" w:hAnsi="Times New Roman" w:cs="Times New Roman"/>
        </w:rPr>
        <w:t>Announce teleconferences</w:t>
      </w:r>
    </w:p>
    <w:p w14:paraId="1213D60E" w14:textId="44390859" w:rsidR="00962AD2"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Status of SA ballot</w:t>
      </w:r>
    </w:p>
    <w:p w14:paraId="5B021E77" w14:textId="2A127ACE" w:rsidR="00150FDD"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Review residual comments</w:t>
      </w:r>
    </w:p>
    <w:p w14:paraId="21FDF8D8" w14:textId="01F32356" w:rsidR="00150FDD"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Continue comment resolution</w:t>
      </w:r>
    </w:p>
    <w:p w14:paraId="679F4BD8" w14:textId="7F645909" w:rsidR="00150FDD"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 xml:space="preserve">Approve January meeting and teleconference </w:t>
      </w:r>
      <w:proofErr w:type="gramStart"/>
      <w:r w:rsidRPr="00150FDD">
        <w:rPr>
          <w:rFonts w:ascii="Times New Roman" w:hAnsi="Times New Roman" w:cs="Times New Roman"/>
        </w:rPr>
        <w:t>minutes</w:t>
      </w:r>
      <w:r>
        <w:rPr>
          <w:rFonts w:ascii="Times New Roman" w:hAnsi="Times New Roman" w:cs="Times New Roman"/>
        </w:rPr>
        <w:t xml:space="preserve"> :</w:t>
      </w:r>
      <w:proofErr w:type="gramEnd"/>
      <w:r>
        <w:rPr>
          <w:rFonts w:ascii="Times New Roman" w:hAnsi="Times New Roman" w:cs="Times New Roman"/>
        </w:rPr>
        <w:t xml:space="preserve"> postpone to Tuesday</w:t>
      </w:r>
    </w:p>
    <w:p w14:paraId="2463B616" w14:textId="6A2DCA68" w:rsidR="00150FDD" w:rsidRPr="00F75212" w:rsidRDefault="00150FDD" w:rsidP="00962AD2">
      <w:pPr>
        <w:pStyle w:val="af0"/>
        <w:numPr>
          <w:ilvl w:val="1"/>
          <w:numId w:val="21"/>
        </w:numPr>
        <w:jc w:val="both"/>
        <w:rPr>
          <w:rFonts w:ascii="Times New Roman" w:hAnsi="Times New Roman" w:cs="Times New Roman"/>
        </w:rPr>
      </w:pPr>
      <w:r w:rsidRPr="00150FDD">
        <w:rPr>
          <w:rFonts w:ascii="Times New Roman" w:hAnsi="Times New Roman" w:cs="Times New Roman"/>
        </w:rPr>
        <w:t>Discuss TG13 timeline</w:t>
      </w:r>
    </w:p>
    <w:p w14:paraId="1E0788EA" w14:textId="68FFF9E5" w:rsidR="00962AD2" w:rsidRPr="00F75212" w:rsidRDefault="00962AD2" w:rsidP="00962AD2">
      <w:pPr>
        <w:pStyle w:val="af0"/>
        <w:numPr>
          <w:ilvl w:val="1"/>
          <w:numId w:val="21"/>
        </w:numPr>
        <w:jc w:val="both"/>
        <w:rPr>
          <w:rFonts w:ascii="Times New Roman" w:hAnsi="Times New Roman" w:cs="Times New Roman"/>
        </w:rPr>
      </w:pPr>
      <w:r w:rsidRPr="00F75212">
        <w:rPr>
          <w:rFonts w:ascii="Times New Roman" w:hAnsi="Times New Roman" w:cs="Times New Roman"/>
        </w:rPr>
        <w:t>Group discussed overall agenda. New 15-22/0</w:t>
      </w:r>
      <w:r w:rsidR="00150FDD">
        <w:rPr>
          <w:rFonts w:ascii="Times New Roman" w:hAnsi="Times New Roman" w:cs="Times New Roman"/>
        </w:rPr>
        <w:t>125</w:t>
      </w:r>
      <w:r w:rsidRPr="00F75212">
        <w:rPr>
          <w:rFonts w:ascii="Times New Roman" w:hAnsi="Times New Roman" w:cs="Times New Roman"/>
        </w:rPr>
        <w:t>r</w:t>
      </w:r>
      <w:r w:rsidR="00150FDD">
        <w:rPr>
          <w:rFonts w:ascii="Times New Roman" w:hAnsi="Times New Roman" w:cs="Times New Roman"/>
        </w:rPr>
        <w:t>2</w:t>
      </w:r>
      <w:r w:rsidRPr="00F75212">
        <w:rPr>
          <w:rFonts w:ascii="Times New Roman" w:hAnsi="Times New Roman" w:cs="Times New Roman"/>
        </w:rPr>
        <w:t xml:space="preserve"> is uploaded.</w:t>
      </w:r>
    </w:p>
    <w:p w14:paraId="7242C250" w14:textId="77777777" w:rsidR="00D56514" w:rsidRPr="00DB7489" w:rsidRDefault="00D56514" w:rsidP="00D56514">
      <w:pPr>
        <w:suppressAutoHyphens w:val="0"/>
        <w:jc w:val="both"/>
        <w:rPr>
          <w:sz w:val="24"/>
          <w:szCs w:val="24"/>
        </w:rPr>
      </w:pPr>
    </w:p>
    <w:p w14:paraId="7D834499" w14:textId="7CBCD0FD" w:rsidR="004D70F3" w:rsidRPr="00F75212" w:rsidRDefault="004D70F3" w:rsidP="004D70F3">
      <w:pPr>
        <w:pStyle w:val="af0"/>
        <w:numPr>
          <w:ilvl w:val="0"/>
          <w:numId w:val="21"/>
        </w:numPr>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March</w:t>
      </w:r>
      <w:r w:rsidRPr="00F75212">
        <w:rPr>
          <w:rFonts w:ascii="Times New Roman" w:hAnsi="Times New Roman" w:cs="Times New Roman"/>
        </w:rPr>
        <w:t xml:space="preserve"> TG13 virtual meeting in doc. 15-22/0</w:t>
      </w:r>
      <w:r w:rsidR="00150FDD">
        <w:rPr>
          <w:rFonts w:ascii="Times New Roman" w:hAnsi="Times New Roman" w:cs="Times New Roman"/>
        </w:rPr>
        <w:t>125</w:t>
      </w:r>
      <w:r w:rsidRPr="00F75212">
        <w:rPr>
          <w:rFonts w:ascii="Times New Roman" w:hAnsi="Times New Roman" w:cs="Times New Roman"/>
        </w:rPr>
        <w:t>r2.</w:t>
      </w:r>
    </w:p>
    <w:p w14:paraId="668294A3" w14:textId="1A2FEAAA"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w:t>
      </w:r>
      <w:proofErr w:type="spellStart"/>
      <w:r w:rsidR="00150FDD" w:rsidRPr="00F75212">
        <w:rPr>
          <w:rFonts w:ascii="Times New Roman" w:hAnsi="Times New Roman" w:cs="Times New Roman"/>
        </w:rPr>
        <w:t>Kyu</w:t>
      </w:r>
      <w:proofErr w:type="spellEnd"/>
      <w:r w:rsidR="00150FDD" w:rsidRPr="00F75212">
        <w:rPr>
          <w:rFonts w:ascii="Times New Roman" w:hAnsi="Times New Roman" w:cs="Times New Roman"/>
        </w:rPr>
        <w:t xml:space="preserve"> Lim</w:t>
      </w:r>
    </w:p>
    <w:p w14:paraId="4670E0C5" w14:textId="44B52375"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150FDD">
        <w:rPr>
          <w:rFonts w:ascii="Times New Roman" w:hAnsi="Times New Roman" w:cs="Times New Roman"/>
        </w:rPr>
        <w:t xml:space="preserve">Kai </w:t>
      </w:r>
      <w:proofErr w:type="spellStart"/>
      <w:r w:rsidR="00150FDD" w:rsidRPr="00150FDD">
        <w:rPr>
          <w:rFonts w:ascii="Times New Roman" w:hAnsi="Times New Roman" w:cs="Times New Roman"/>
        </w:rPr>
        <w:t>Lennert</w:t>
      </w:r>
      <w:proofErr w:type="spellEnd"/>
      <w:r w:rsidR="00150FDD" w:rsidRPr="00150FDD">
        <w:rPr>
          <w:rFonts w:ascii="Times New Roman" w:hAnsi="Times New Roman" w:cs="Times New Roman"/>
        </w:rPr>
        <w:t xml:space="preserve"> </w:t>
      </w:r>
      <w:proofErr w:type="spellStart"/>
      <w:r w:rsidR="00150FDD" w:rsidRPr="00150FDD">
        <w:rPr>
          <w:rFonts w:ascii="Times New Roman" w:hAnsi="Times New Roman" w:cs="Times New Roman"/>
        </w:rPr>
        <w:t>Bober</w:t>
      </w:r>
      <w:proofErr w:type="spellEnd"/>
    </w:p>
    <w:p w14:paraId="79CA18C3" w14:textId="156F2113" w:rsidR="004D70F3" w:rsidRPr="00F75212" w:rsidRDefault="005D7B2F" w:rsidP="004D70F3">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3548B40" w14:textId="77777777" w:rsidR="005D7B2F" w:rsidRDefault="005D7B2F" w:rsidP="005D7B2F">
      <w:pPr>
        <w:pStyle w:val="af0"/>
        <w:ind w:left="792"/>
        <w:jc w:val="both"/>
        <w:rPr>
          <w:rFonts w:ascii="Times New Roman" w:hAnsi="Times New Roman" w:cs="Times New Roman"/>
        </w:rPr>
      </w:pPr>
    </w:p>
    <w:p w14:paraId="1B5B378F" w14:textId="465E051E" w:rsidR="005D7B2F" w:rsidRDefault="005D7B2F" w:rsidP="005D7B2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C02A4B">
      <w:pPr>
        <w:pStyle w:val="af0"/>
        <w:ind w:left="360"/>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xml:space="preserve">. The 802.15.13 CRG is authorized to approve comment resolutions, edit the draft according to the comment resolutions, and to approve the start of recirculation ballots of the revised draft on behalf of the 802.15 WG. Comment resolution </w:t>
      </w:r>
      <w:r w:rsidRPr="00C02A4B">
        <w:rPr>
          <w:rFonts w:ascii="Times New Roman" w:hAnsi="Times New Roman" w:cs="Times New Roman"/>
          <w:i/>
          <w:iCs/>
        </w:rPr>
        <w:lastRenderedPageBreak/>
        <w:t>on recirculation ballots between sessions will be conducted via reflector email and via teleconferences announced to the reflector as per the LMSC 802 WG P&amp;P.</w:t>
      </w:r>
    </w:p>
    <w:p w14:paraId="0D16B749" w14:textId="3B8211BC" w:rsidR="00C02A4B" w:rsidRPr="00F75212" w:rsidRDefault="00C02A4B" w:rsidP="00C02A4B">
      <w:pPr>
        <w:pStyle w:val="af0"/>
        <w:ind w:left="360"/>
        <w:jc w:val="both"/>
        <w:rPr>
          <w:rFonts w:ascii="Times New Roman" w:hAnsi="Times New Roman" w:cs="Times New Roman"/>
          <w:i/>
          <w:iCs/>
        </w:rPr>
      </w:pPr>
    </w:p>
    <w:p w14:paraId="7C72EF70" w14:textId="6FFC44AA"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150FDD">
        <w:rPr>
          <w:rFonts w:ascii="Times New Roman" w:hAnsi="Times New Roman" w:cs="Times New Roman"/>
        </w:rPr>
        <w:t xml:space="preserve">Kai </w:t>
      </w:r>
      <w:proofErr w:type="spellStart"/>
      <w:r w:rsidR="00150FDD" w:rsidRPr="00150FDD">
        <w:rPr>
          <w:rFonts w:ascii="Times New Roman" w:hAnsi="Times New Roman" w:cs="Times New Roman"/>
        </w:rPr>
        <w:t>Lennert</w:t>
      </w:r>
      <w:proofErr w:type="spellEnd"/>
      <w:r w:rsidR="00150FDD" w:rsidRPr="00150FDD">
        <w:rPr>
          <w:rFonts w:ascii="Times New Roman" w:hAnsi="Times New Roman" w:cs="Times New Roman"/>
        </w:rPr>
        <w:t xml:space="preserve"> </w:t>
      </w:r>
      <w:proofErr w:type="spellStart"/>
      <w:r w:rsidR="00150FDD" w:rsidRPr="00150FDD">
        <w:rPr>
          <w:rFonts w:ascii="Times New Roman" w:hAnsi="Times New Roman" w:cs="Times New Roman"/>
        </w:rPr>
        <w:t>Bober</w:t>
      </w:r>
      <w:proofErr w:type="spellEnd"/>
    </w:p>
    <w:p w14:paraId="60589AB0" w14:textId="42EF591B"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F75212">
        <w:rPr>
          <w:rFonts w:ascii="Times New Roman" w:hAnsi="Times New Roman" w:cs="Times New Roman"/>
        </w:rPr>
        <w:t>Sang-</w:t>
      </w:r>
      <w:proofErr w:type="spellStart"/>
      <w:r w:rsidR="00150FDD" w:rsidRPr="00F75212">
        <w:rPr>
          <w:rFonts w:ascii="Times New Roman" w:hAnsi="Times New Roman" w:cs="Times New Roman"/>
        </w:rPr>
        <w:t>Kyu</w:t>
      </w:r>
      <w:proofErr w:type="spellEnd"/>
      <w:r w:rsidR="00150FDD" w:rsidRPr="00F75212">
        <w:rPr>
          <w:rFonts w:ascii="Times New Roman" w:hAnsi="Times New Roman" w:cs="Times New Roman"/>
        </w:rPr>
        <w:t xml:space="preserve"> Lim</w:t>
      </w:r>
    </w:p>
    <w:p w14:paraId="42334DA5" w14:textId="77777777"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07EF2534" w14:textId="77777777" w:rsidR="00C02A4B" w:rsidRPr="00F75212" w:rsidRDefault="00C02A4B" w:rsidP="00C02A4B">
      <w:pPr>
        <w:pStyle w:val="af0"/>
        <w:ind w:left="360"/>
        <w:jc w:val="both"/>
        <w:rPr>
          <w:rFonts w:ascii="Times New Roman" w:hAnsi="Times New Roman" w:cs="Times New Roman"/>
          <w:lang w:val="tr-TR"/>
        </w:rPr>
      </w:pPr>
    </w:p>
    <w:p w14:paraId="4B21DB47" w14:textId="5F48D336" w:rsidR="005D7B2F" w:rsidRPr="00F75212" w:rsidRDefault="005D7B2F" w:rsidP="005D7B2F">
      <w:pPr>
        <w:pStyle w:val="af0"/>
        <w:numPr>
          <w:ilvl w:val="0"/>
          <w:numId w:val="21"/>
        </w:numPr>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1A2CB16D" w14:textId="5C56AFC4" w:rsidR="003E3C69" w:rsidRPr="00F75212" w:rsidRDefault="00986E59" w:rsidP="003E3C69">
      <w:pPr>
        <w:pStyle w:val="af0"/>
        <w:numPr>
          <w:ilvl w:val="1"/>
          <w:numId w:val="21"/>
        </w:numPr>
        <w:jc w:val="both"/>
        <w:rPr>
          <w:rFonts w:ascii="Times New Roman" w:hAnsi="Times New Roman" w:cs="Times New Roman"/>
        </w:rPr>
      </w:pPr>
      <w:r w:rsidRPr="00F75212">
        <w:rPr>
          <w:rFonts w:ascii="Times New Roman" w:hAnsi="Times New Roman" w:cs="Times New Roman"/>
        </w:rPr>
        <w:t>Agreed dates are provided in 15-22/01</w:t>
      </w:r>
      <w:r w:rsidR="00F20D03">
        <w:rPr>
          <w:rFonts w:ascii="Times New Roman" w:hAnsi="Times New Roman" w:cs="Times New Roman"/>
        </w:rPr>
        <w:t>25</w:t>
      </w:r>
      <w:r w:rsidRPr="00F75212">
        <w:rPr>
          <w:rFonts w:ascii="Times New Roman" w:hAnsi="Times New Roman" w:cs="Times New Roman"/>
        </w:rPr>
        <w:t>r</w:t>
      </w:r>
      <w:r w:rsidR="00C02A4B" w:rsidRPr="00F75212">
        <w:rPr>
          <w:rFonts w:ascii="Times New Roman" w:hAnsi="Times New Roman" w:cs="Times New Roman"/>
        </w:rPr>
        <w:t>3</w:t>
      </w:r>
      <w:r w:rsidRPr="00F75212">
        <w:rPr>
          <w:rFonts w:ascii="Times New Roman" w:hAnsi="Times New Roman" w:cs="Times New Roman"/>
        </w:rPr>
        <w:t>.</w:t>
      </w:r>
    </w:p>
    <w:p w14:paraId="60AD5742" w14:textId="77777777" w:rsidR="00F20D03" w:rsidRPr="00DB7489" w:rsidRDefault="00F20D03" w:rsidP="00F20D03">
      <w:pPr>
        <w:suppressAutoHyphens w:val="0"/>
        <w:jc w:val="both"/>
        <w:rPr>
          <w:sz w:val="24"/>
          <w:szCs w:val="24"/>
        </w:rPr>
      </w:pP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맑은 고딕"/>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af0"/>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af0"/>
        <w:numPr>
          <w:ilvl w:val="1"/>
          <w:numId w:val="24"/>
        </w:numPr>
        <w:jc w:val="both"/>
      </w:pPr>
      <w:r w:rsidRPr="00F20D03">
        <w:rPr>
          <w:rFonts w:ascii="Times New Roman" w:hAnsi="Times New Roman" w:cs="Times New Roman"/>
        </w:rPr>
        <w:t>SA ballot: 95% approve, 82% return, 3 NO, 314 comments (9 G, 112 T, 193 E)</w:t>
      </w:r>
    </w:p>
    <w:p w14:paraId="3B4FEC84" w14:textId="49DC1589" w:rsidR="00F20D03"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(96 T, 61 E)</w:t>
      </w:r>
    </w:p>
    <w:p w14:paraId="0431666A" w14:textId="730E85E5" w:rsidR="00F20D03" w:rsidRPr="00DB7489"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4C16A49D" w:rsidR="00F20D03"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9 T comments are open, 8 on PICs, one to reinsert removed text</w:t>
      </w:r>
    </w:p>
    <w:p w14:paraId="4FC33B14" w14:textId="5F58DD5E" w:rsidR="00B8673E" w:rsidRDefault="00B8673E" w:rsidP="00B8673E">
      <w:pPr>
        <w:jc w:val="both"/>
      </w:pPr>
    </w:p>
    <w:p w14:paraId="10D8077C" w14:textId="77777777" w:rsidR="004E53AD" w:rsidRDefault="004E53AD" w:rsidP="004E53AD">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4AA3DB04" w14:textId="77777777" w:rsidR="004E53AD" w:rsidRDefault="004E53AD" w:rsidP="004E53AD">
      <w:pPr>
        <w:suppressAutoHyphens w:val="0"/>
        <w:jc w:val="both"/>
        <w:rPr>
          <w:sz w:val="24"/>
          <w:szCs w:val="24"/>
        </w:rPr>
      </w:pPr>
    </w:p>
    <w:p w14:paraId="0B16006C" w14:textId="52689FC7" w:rsidR="004E53AD" w:rsidRDefault="004E53AD" w:rsidP="004E53AD">
      <w:pPr>
        <w:numPr>
          <w:ilvl w:val="0"/>
          <w:numId w:val="24"/>
        </w:numPr>
        <w:suppressAutoHyphens w:val="0"/>
        <w:jc w:val="both"/>
        <w:rPr>
          <w:sz w:val="24"/>
          <w:szCs w:val="24"/>
        </w:rPr>
      </w:pPr>
      <w:r>
        <w:rPr>
          <w:sz w:val="24"/>
          <w:szCs w:val="24"/>
          <w:lang w:val="de-DE" w:eastAsia="ja-JP"/>
        </w:rPr>
        <w:t>Kai Lennert Bober (Fraunhofer HHI) opened the document 15-22-0045/r</w:t>
      </w:r>
      <w:r>
        <w:rPr>
          <w:sz w:val="24"/>
          <w:szCs w:val="24"/>
          <w:lang w:val="de-DE" w:eastAsia="ja-JP"/>
        </w:rPr>
        <w:t>8</w:t>
      </w:r>
      <w:r>
        <w:rPr>
          <w:sz w:val="24"/>
          <w:szCs w:val="24"/>
          <w:lang w:val="de-DE" w:eastAsia="ja-JP"/>
        </w:rPr>
        <w:t xml:space="preserve"> and shared his screen. The group started to resolve the comments</w:t>
      </w:r>
      <w:r>
        <w:rPr>
          <w:sz w:val="24"/>
          <w:szCs w:val="24"/>
          <w:lang w:eastAsia="ja-JP"/>
        </w:rPr>
        <w:t>.</w:t>
      </w:r>
    </w:p>
    <w:p w14:paraId="661AEC26" w14:textId="77777777" w:rsidR="004E53AD" w:rsidRDefault="004E53AD" w:rsidP="004E53AD">
      <w:pPr>
        <w:suppressAutoHyphens w:val="0"/>
        <w:jc w:val="both"/>
        <w:rPr>
          <w:sz w:val="24"/>
          <w:szCs w:val="24"/>
        </w:rPr>
      </w:pPr>
    </w:p>
    <w:p w14:paraId="4F1DFE11" w14:textId="2463033E" w:rsidR="00C02A4B" w:rsidRPr="00F75212" w:rsidRDefault="004E53AD" w:rsidP="00986E59">
      <w:pPr>
        <w:pStyle w:val="af0"/>
        <w:numPr>
          <w:ilvl w:val="0"/>
          <w:numId w:val="21"/>
        </w:numPr>
        <w:jc w:val="both"/>
        <w:rPr>
          <w:rFonts w:ascii="Times New Roman" w:hAnsi="Times New Roman" w:cs="Times New Roman"/>
        </w:rPr>
      </w:pPr>
      <w:r>
        <w:rPr>
          <w:rFonts w:ascii="Times New Roman" w:hAnsi="Times New Roman" w:cs="Times New Roman"/>
        </w:rPr>
        <w:t>The discussion to resolve the comments related to PICs was begun.</w:t>
      </w:r>
      <w:r w:rsidR="009861D9">
        <w:rPr>
          <w:rFonts w:ascii="Times New Roman" w:hAnsi="Times New Roman" w:cs="Times New Roman"/>
        </w:rPr>
        <w:t xml:space="preserve"> So, the new document was created by the Technical Editor in order to resolve the PICs related comments (R2-59, R2-60, R2-61, R2-62, R2-63, R2-64, R2-65, and R2-66) and to exactly define their disposition details.</w:t>
      </w:r>
    </w:p>
    <w:p w14:paraId="75965376" w14:textId="143B6119" w:rsidR="00C04DBF" w:rsidRPr="00F75212" w:rsidRDefault="00C04DBF" w:rsidP="00C02A4B">
      <w:pPr>
        <w:jc w:val="both"/>
        <w:rPr>
          <w:sz w:val="24"/>
          <w:szCs w:val="24"/>
        </w:rPr>
      </w:pPr>
    </w:p>
    <w:p w14:paraId="4508C37D" w14:textId="77777777" w:rsidR="00C02A4B" w:rsidRPr="00C02A4B" w:rsidRDefault="00C02A4B" w:rsidP="00C02A4B">
      <w:pPr>
        <w:jc w:val="both"/>
      </w:pPr>
    </w:p>
    <w:p w14:paraId="0981D53B" w14:textId="6AB7EA14" w:rsidR="005F6E63" w:rsidRDefault="005F6E63" w:rsidP="005F6E63"/>
    <w:p w14:paraId="235E1BC0" w14:textId="6C5B62AC" w:rsidR="008D2108" w:rsidRDefault="008D2108" w:rsidP="00045D2E"/>
    <w:p w14:paraId="08E55D18" w14:textId="77777777" w:rsidR="008D2108" w:rsidRDefault="008D2108" w:rsidP="00045D2E"/>
    <w:p w14:paraId="1EA5B07C" w14:textId="3EF23C37" w:rsidR="00DF3E82" w:rsidRPr="000E7898" w:rsidRDefault="00DF3E82" w:rsidP="00DF3E82">
      <w:pPr>
        <w:outlineLvl w:val="0"/>
        <w:rPr>
          <w:b/>
          <w:sz w:val="28"/>
          <w:u w:val="single"/>
          <w:lang w:eastAsia="ja-JP"/>
        </w:rPr>
      </w:pPr>
      <w:r>
        <w:rPr>
          <w:b/>
          <w:sz w:val="28"/>
          <w:u w:val="single"/>
          <w:lang w:eastAsia="ja-JP"/>
        </w:rPr>
        <w:t>Tu</w:t>
      </w:r>
      <w:r w:rsidR="009861D9">
        <w:rPr>
          <w:b/>
          <w:sz w:val="28"/>
          <w:u w:val="single"/>
          <w:lang w:eastAsia="ja-JP"/>
        </w:rPr>
        <w:t>es</w:t>
      </w:r>
      <w:r>
        <w:rPr>
          <w:b/>
          <w:sz w:val="28"/>
          <w:u w:val="single"/>
          <w:lang w:eastAsia="ja-JP"/>
        </w:rPr>
        <w:t xml:space="preserve">day, </w:t>
      </w:r>
      <w:r w:rsidR="009861D9">
        <w:rPr>
          <w:b/>
          <w:sz w:val="28"/>
          <w:u w:val="single"/>
          <w:lang w:eastAsia="ja-JP"/>
        </w:rPr>
        <w:t>March</w:t>
      </w:r>
      <w:r>
        <w:rPr>
          <w:b/>
          <w:sz w:val="28"/>
          <w:u w:val="single"/>
          <w:lang w:eastAsia="ja-JP"/>
        </w:rPr>
        <w:t xml:space="preserve"> </w:t>
      </w:r>
      <w:r w:rsidR="009861D9">
        <w:rPr>
          <w:b/>
          <w:sz w:val="28"/>
          <w:u w:val="single"/>
          <w:lang w:eastAsia="ja-JP"/>
        </w:rPr>
        <w:t>15</w:t>
      </w:r>
      <w:r>
        <w:rPr>
          <w:b/>
          <w:sz w:val="28"/>
          <w:u w:val="single"/>
          <w:lang w:eastAsia="ja-JP"/>
        </w:rPr>
        <w:t>th</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proofErr w:type="gramEnd"/>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2733855" w14:textId="77777777" w:rsidR="009861D9"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4944FEAD"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76EB1EF7"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F2C6089"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24802C42" w14:textId="77777777" w:rsidR="009861D9" w:rsidRPr="002646D5" w:rsidRDefault="009861D9" w:rsidP="009861D9">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eastAsia="맑은 고딕" w:hAnsi="Times New Roman" w:cs="Times New Roman"/>
          <w:lang w:eastAsia="ko-KR"/>
        </w:rPr>
        <w:t xml:space="preserve">Around </w:t>
      </w:r>
      <w:r>
        <w:rPr>
          <w:rFonts w:ascii="Times New Roman" w:eastAsia="맑은 고딕" w:hAnsi="Times New Roman" w:cs="Times New Roman"/>
          <w:lang w:eastAsia="ko-KR"/>
        </w:rPr>
        <w:t>10</w:t>
      </w:r>
      <w:r w:rsidRPr="002646D5">
        <w:rPr>
          <w:rFonts w:ascii="Times New Roman" w:eastAsia="맑은 고딕" w:hAnsi="Times New Roman" w:cs="Times New Roman"/>
          <w:lang w:eastAsia="ko-KR"/>
        </w:rPr>
        <w:t xml:space="preserve"> to </w:t>
      </w:r>
      <w:r>
        <w:rPr>
          <w:rFonts w:ascii="Times New Roman" w:eastAsia="맑은 고딕" w:hAnsi="Times New Roman" w:cs="Times New Roman"/>
          <w:lang w:eastAsia="ko-KR"/>
        </w:rPr>
        <w:t>13</w:t>
      </w:r>
      <w:r w:rsidRPr="002646D5">
        <w:rPr>
          <w:rFonts w:ascii="Times New Roman" w:eastAsia="맑은 고딕" w:hAnsi="Times New Roman" w:cs="Times New Roman"/>
          <w:lang w:eastAsia="ko-KR"/>
        </w:rPr>
        <w:t xml:space="preserve"> people</w:t>
      </w:r>
    </w:p>
    <w:p w14:paraId="2C9C7093" w14:textId="4B671BB2" w:rsidR="00A330EA" w:rsidRPr="006D4BD5" w:rsidRDefault="00A330EA" w:rsidP="007D2BED"/>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3888" w14:textId="77777777" w:rsidR="00CE5067" w:rsidRDefault="00CE5067">
      <w:r>
        <w:separator/>
      </w:r>
    </w:p>
  </w:endnote>
  <w:endnote w:type="continuationSeparator" w:id="0">
    <w:p w14:paraId="6D3FB732" w14:textId="77777777" w:rsidR="00CE5067" w:rsidRDefault="00CE5067">
      <w:r>
        <w:continuationSeparator/>
      </w:r>
    </w:p>
  </w:endnote>
  <w:endnote w:type="continuationNotice" w:id="1">
    <w:p w14:paraId="523ACCBF" w14:textId="77777777" w:rsidR="00CE5067" w:rsidRDefault="00CE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24F0D62"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D56514">
      <w:rPr>
        <w:lang w:val="de-DE" w:eastAsia="ja-JP"/>
      </w:rPr>
      <w:t>March</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2E3B" w14:textId="77777777" w:rsidR="00CE5067" w:rsidRDefault="00CE5067">
      <w:r>
        <w:separator/>
      </w:r>
    </w:p>
  </w:footnote>
  <w:footnote w:type="continuationSeparator" w:id="0">
    <w:p w14:paraId="1792D2FE" w14:textId="77777777" w:rsidR="00CE5067" w:rsidRDefault="00CE5067">
      <w:r>
        <w:continuationSeparator/>
      </w:r>
    </w:p>
  </w:footnote>
  <w:footnote w:type="continuationNotice" w:id="1">
    <w:p w14:paraId="1B532B1F" w14:textId="77777777" w:rsidR="00CE5067" w:rsidRDefault="00CE5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297578B2" w:rsidR="00983089" w:rsidRDefault="00D56514" w:rsidP="00FD5E1C">
    <w:pPr>
      <w:pStyle w:val="ae"/>
      <w:tabs>
        <w:tab w:val="clear" w:pos="6480"/>
        <w:tab w:val="center" w:pos="4680"/>
        <w:tab w:val="right" w:pos="10065"/>
      </w:tabs>
    </w:pPr>
    <w:r>
      <w:rPr>
        <w:lang w:eastAsia="ja-JP"/>
      </w:rPr>
      <w:t>March</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1919F5">
      <w:rPr>
        <w:rStyle w:val="highlight"/>
      </w:rPr>
      <w:t>182</w:t>
    </w:r>
    <w:r w:rsidR="00983089">
      <w:rPr>
        <w:rStyle w:val="highlight"/>
      </w:rPr>
      <w:t>-0</w:t>
    </w:r>
    <w:r>
      <w:rPr>
        <w:rStyle w:val="highlight"/>
      </w:rPr>
      <w:t>0</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17"/>
  </w:num>
  <w:num w:numId="5">
    <w:abstractNumId w:val="12"/>
  </w:num>
  <w:num w:numId="6">
    <w:abstractNumId w:val="4"/>
  </w:num>
  <w:num w:numId="7">
    <w:abstractNumId w:val="20"/>
  </w:num>
  <w:num w:numId="8">
    <w:abstractNumId w:val="2"/>
  </w:num>
  <w:num w:numId="9">
    <w:abstractNumId w:val="7"/>
  </w:num>
  <w:num w:numId="10">
    <w:abstractNumId w:val="16"/>
  </w:num>
  <w:num w:numId="11">
    <w:abstractNumId w:val="14"/>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5"/>
  </w:num>
  <w:num w:numId="16">
    <w:abstractNumId w:val="10"/>
  </w:num>
  <w:num w:numId="17">
    <w:abstractNumId w:val="11"/>
  </w:num>
  <w:num w:numId="18">
    <w:abstractNumId w:val="19"/>
  </w:num>
  <w:num w:numId="19">
    <w:abstractNumId w:val="9"/>
  </w:num>
  <w:num w:numId="20">
    <w:abstractNumId w:val="18"/>
  </w:num>
  <w:num w:numId="21">
    <w:abstractNumId w:val="13"/>
  </w:num>
  <w:num w:numId="22">
    <w:abstractNumId w:val="15"/>
  </w:num>
  <w:num w:numId="23">
    <w:abstractNumId w:val="18"/>
  </w:num>
  <w:num w:numId="24">
    <w:abstractNumId w:val="13"/>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4B0"/>
    <w:rsid w:val="0026660F"/>
    <w:rsid w:val="00272BCC"/>
    <w:rsid w:val="0027303A"/>
    <w:rsid w:val="00275CA2"/>
    <w:rsid w:val="00280887"/>
    <w:rsid w:val="0028507D"/>
    <w:rsid w:val="00287844"/>
    <w:rsid w:val="002902E2"/>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185"/>
    <w:rsid w:val="009C6F31"/>
    <w:rsid w:val="009D0C15"/>
    <w:rsid w:val="009D2487"/>
    <w:rsid w:val="009D48C2"/>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0D03"/>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212"/>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BD1446-13D6-4D5B-B419-EFFB05EA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566</Words>
  <Characters>3227</Characters>
  <Application>Microsoft Office Word</Application>
  <DocSecurity>0</DocSecurity>
  <Lines>26</Lines>
  <Paragraphs>7</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15-22-0063-01-0013</vt:lpstr>
      <vt:lpstr>11-17-0171-00-00lc</vt:lpstr>
      <vt:lpstr>11-17-0171-00-00lc</vt:lpstr>
      <vt:lpstr>11-17-0171-00-00lc</vt:lpstr>
    </vt:vector>
  </TitlesOfParts>
  <Manager/>
  <Company/>
  <LinksUpToDate>false</LinksUpToDate>
  <CharactersWithSpaces>3786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15-22-0063-01-0013</dc:title>
  <dc:subject>TG13 January Meeting Minutes</dc:subject>
  <dc:creator>Tuncer Baykas</dc:creator>
  <cp:keywords>January 2022</cp:keywords>
  <dc:description/>
  <cp:lastModifiedBy>USER</cp:lastModifiedBy>
  <cp:revision>25</cp:revision>
  <dcterms:created xsi:type="dcterms:W3CDTF">2022-02-01T08:08:00Z</dcterms:created>
  <dcterms:modified xsi:type="dcterms:W3CDTF">2022-03-15T08:49:00Z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