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115" w:after="0"/>
        <w:rPr/>
      </w:pPr>
      <w:r>
        <w:rPr/>
        <w:t>IEEE P802.15</w:t>
      </w:r>
    </w:p>
    <w:p>
      <w:pPr>
        <w:pStyle w:val="Normal"/>
        <w:rPr/>
      </w:pPr>
      <w:r>
        <w:rPr/>
        <w:t>Wireless Personal Area Networks</w:t>
      </w:r>
    </w:p>
    <w:p>
      <w:pPr>
        <w:pStyle w:val="Normal"/>
        <w:rPr/>
      </w:pPr>
      <w:r>
        <w:rPr/>
      </w:r>
    </w:p>
    <w:tbl>
      <w:tblPr>
        <w:tblW w:w="9450" w:type="dxa"/>
        <w:jc w:val="left"/>
        <w:tblInd w:w="0" w:type="dxa"/>
        <w:tblLayout w:type="fixed"/>
        <w:tblCellMar>
          <w:top w:w="0" w:type="dxa"/>
          <w:left w:w="108" w:type="dxa"/>
          <w:bottom w:w="0" w:type="dxa"/>
          <w:right w:w="108" w:type="dxa"/>
        </w:tblCellMar>
        <w:tblLook w:val="0000" w:noHBand="0" w:noVBand="0" w:firstColumn="0" w:lastRow="0" w:lastColumn="0" w:firstRow="0"/>
      </w:tblPr>
      <w:tblGrid>
        <w:gridCol w:w="1257"/>
        <w:gridCol w:w="4052"/>
        <w:gridCol w:w="4141"/>
      </w:tblGrid>
      <w:tr>
        <w:trPr/>
        <w:tc>
          <w:tcPr>
            <w:tcW w:w="1257" w:type="dxa"/>
            <w:tcBorders>
              <w:top w:val="single" w:sz="6" w:space="0" w:color="000000"/>
            </w:tcBorders>
            <w:shd w:fill="auto" w:val="clear"/>
          </w:tcPr>
          <w:p>
            <w:pPr>
              <w:pStyle w:val="Covertext"/>
              <w:widowControl w:val="false"/>
              <w:spacing w:before="120" w:after="120"/>
              <w:rPr/>
            </w:pPr>
            <w:r>
              <w:rPr/>
              <w:t>Project</w:t>
            </w:r>
          </w:p>
        </w:tc>
        <w:tc>
          <w:tcPr>
            <w:tcW w:w="8193" w:type="dxa"/>
            <w:gridSpan w:val="2"/>
            <w:tcBorders>
              <w:top w:val="single" w:sz="6" w:space="0" w:color="000000"/>
            </w:tcBorders>
            <w:shd w:fill="auto" w:val="clear"/>
          </w:tcPr>
          <w:p>
            <w:pPr>
              <w:pStyle w:val="Covertext"/>
              <w:widowControl w:val="false"/>
              <w:spacing w:before="120" w:after="120"/>
              <w:rPr/>
            </w:pPr>
            <w:r>
              <w:rPr/>
              <w:t>IEEE P802.15 Working Group for Wireless Personal Area Networks (WPANs)</w:t>
            </w:r>
          </w:p>
        </w:tc>
      </w:tr>
      <w:tr>
        <w:trPr/>
        <w:tc>
          <w:tcPr>
            <w:tcW w:w="1257" w:type="dxa"/>
            <w:tcBorders>
              <w:top w:val="single" w:sz="6" w:space="0" w:color="000000"/>
            </w:tcBorders>
            <w:shd w:fill="auto" w:val="clear"/>
          </w:tcPr>
          <w:p>
            <w:pPr>
              <w:pStyle w:val="Covertext"/>
              <w:widowControl w:val="false"/>
              <w:spacing w:before="120" w:after="120"/>
              <w:rPr/>
            </w:pPr>
            <w:r>
              <w:rPr/>
              <w:t>Title</w:t>
            </w:r>
          </w:p>
        </w:tc>
        <w:tc>
          <w:tcPr>
            <w:tcW w:w="8193" w:type="dxa"/>
            <w:gridSpan w:val="2"/>
            <w:tcBorders>
              <w:top w:val="single" w:sz="6" w:space="0" w:color="000000"/>
            </w:tcBorders>
            <w:shd w:fill="auto" w:val="clear"/>
          </w:tcPr>
          <w:p>
            <w:pPr>
              <w:pStyle w:val="Covertext"/>
              <w:widowControl w:val="false"/>
              <w:spacing w:before="120" w:after="120"/>
              <w:rPr/>
            </w:pPr>
            <w:r>
              <w:rPr>
                <w:rFonts w:eastAsia="Times New Roman" w:cs="Times New Roman"/>
                <w:color w:val="auto"/>
                <w:kern w:val="0"/>
                <w:sz w:val="24"/>
                <w:szCs w:val="20"/>
                <w:lang w:val="en-US" w:eastAsia="zh-CN" w:bidi="hi-IN"/>
              </w:rPr>
              <w:t>January interm</w:t>
            </w:r>
            <w:r>
              <w:rPr/>
              <w:t xml:space="preserve"> meeting for TG4 2020 Cor 1</w:t>
            </w:r>
          </w:p>
        </w:tc>
      </w:tr>
      <w:tr>
        <w:trPr/>
        <w:tc>
          <w:tcPr>
            <w:tcW w:w="1257" w:type="dxa"/>
            <w:tcBorders>
              <w:top w:val="single" w:sz="6" w:space="0" w:color="000000"/>
            </w:tcBorders>
            <w:shd w:fill="auto" w:val="clear"/>
          </w:tcPr>
          <w:p>
            <w:pPr>
              <w:pStyle w:val="Covertext"/>
              <w:widowControl w:val="false"/>
              <w:spacing w:before="120" w:after="120"/>
              <w:rPr/>
            </w:pPr>
            <w:r>
              <w:rPr/>
              <w:t>Date Submitted</w:t>
            </w:r>
          </w:p>
        </w:tc>
        <w:tc>
          <w:tcPr>
            <w:tcW w:w="8193" w:type="dxa"/>
            <w:gridSpan w:val="2"/>
            <w:tcBorders>
              <w:top w:val="single" w:sz="6" w:space="0" w:color="000000"/>
            </w:tcBorders>
            <w:shd w:fill="auto" w:val="clear"/>
          </w:tcPr>
          <w:p>
            <w:pPr>
              <w:pStyle w:val="Covertext"/>
              <w:widowControl w:val="false"/>
              <w:spacing w:before="120" w:after="120"/>
              <w:rPr/>
            </w:pPr>
            <w:r>
              <w:rPr/>
              <w:t>1</w:t>
            </w:r>
            <w:r>
              <w:rPr>
                <w:rFonts w:eastAsia="Times New Roman" w:cs="Times New Roman"/>
                <w:color w:val="auto"/>
                <w:kern w:val="0"/>
                <w:sz w:val="24"/>
                <w:szCs w:val="20"/>
                <w:lang w:val="en-US" w:eastAsia="zh-CN" w:bidi="hi-IN"/>
              </w:rPr>
              <w:t>9</w:t>
            </w:r>
            <w:r>
              <w:rPr/>
              <w:t xml:space="preserve"> </w:t>
            </w:r>
            <w:r>
              <w:rPr>
                <w:rFonts w:eastAsia="Times New Roman" w:cs="Times New Roman"/>
                <w:color w:val="auto"/>
                <w:kern w:val="0"/>
                <w:sz w:val="24"/>
                <w:szCs w:val="20"/>
                <w:lang w:val="en-US" w:eastAsia="zh-CN" w:bidi="hi-IN"/>
              </w:rPr>
              <w:t xml:space="preserve">January </w:t>
            </w:r>
            <w:r>
              <w:rPr/>
              <w:t>202</w:t>
            </w:r>
            <w:r>
              <w:rPr/>
              <w:t>2</w:t>
            </w:r>
          </w:p>
        </w:tc>
      </w:tr>
      <w:tr>
        <w:trPr/>
        <w:tc>
          <w:tcPr>
            <w:tcW w:w="1257" w:type="dxa"/>
            <w:tcBorders>
              <w:top w:val="single" w:sz="4" w:space="0" w:color="000000"/>
              <w:bottom w:val="single" w:sz="4" w:space="0" w:color="000000"/>
            </w:tcBorders>
            <w:shd w:fill="auto" w:val="clear"/>
          </w:tcPr>
          <w:p>
            <w:pPr>
              <w:pStyle w:val="Covertext"/>
              <w:widowControl w:val="false"/>
              <w:spacing w:before="120" w:after="120"/>
              <w:rPr/>
            </w:pPr>
            <w:r>
              <w:rPr/>
              <w:t>Source</w:t>
            </w:r>
          </w:p>
        </w:tc>
        <w:tc>
          <w:tcPr>
            <w:tcW w:w="4052" w:type="dxa"/>
            <w:tcBorders>
              <w:top w:val="single" w:sz="4" w:space="0" w:color="000000"/>
              <w:bottom w:val="single" w:sz="4" w:space="0" w:color="000000"/>
            </w:tcBorders>
            <w:shd w:fill="auto" w:val="clear"/>
          </w:tcPr>
          <w:p>
            <w:pPr>
              <w:pStyle w:val="Covertext"/>
              <w:widowControl w:val="false"/>
              <w:spacing w:before="120" w:after="120"/>
              <w:rPr/>
            </w:pPr>
            <w:r>
              <w:rPr/>
              <w:t>Tero Kivinen</w:t>
            </w:r>
          </w:p>
        </w:tc>
        <w:tc>
          <w:tcPr>
            <w:tcW w:w="4141" w:type="dxa"/>
            <w:tcBorders>
              <w:top w:val="single" w:sz="4" w:space="0" w:color="000000"/>
              <w:bottom w:val="single" w:sz="4" w:space="0" w:color="000000"/>
            </w:tcBorders>
            <w:shd w:fill="auto" w:val="clear"/>
          </w:tcPr>
          <w:p>
            <w:pPr>
              <w:pStyle w:val="Covertext"/>
              <w:widowControl w:val="false"/>
              <w:spacing w:before="120" w:after="120"/>
              <w:rPr/>
            </w:pPr>
            <w:r>
              <w:rPr/>
              <w:t>E-mail:</w:t>
              <w:tab/>
              <w:t>kivinen@iki.fi</w:t>
            </w:r>
          </w:p>
        </w:tc>
      </w:tr>
      <w:tr>
        <w:trPr/>
        <w:tc>
          <w:tcPr>
            <w:tcW w:w="1257" w:type="dxa"/>
            <w:tcBorders>
              <w:top w:val="single" w:sz="6" w:space="0" w:color="000000"/>
            </w:tcBorders>
            <w:shd w:fill="auto" w:val="clear"/>
          </w:tcPr>
          <w:p>
            <w:pPr>
              <w:pStyle w:val="Covertext"/>
              <w:widowControl w:val="false"/>
              <w:spacing w:before="120" w:after="120"/>
              <w:rPr/>
            </w:pPr>
            <w:r>
              <w:rPr/>
              <w:t>Re:</w:t>
            </w:r>
          </w:p>
        </w:tc>
        <w:tc>
          <w:tcPr>
            <w:tcW w:w="8193" w:type="dxa"/>
            <w:gridSpan w:val="2"/>
            <w:tcBorders>
              <w:top w:val="single" w:sz="6" w:space="0" w:color="000000"/>
            </w:tcBorders>
            <w:shd w:fill="auto" w:val="clear"/>
          </w:tcPr>
          <w:p>
            <w:pPr>
              <w:pStyle w:val="Covertext"/>
              <w:widowControl w:val="false"/>
              <w:spacing w:before="120" w:after="120"/>
              <w:rPr>
                <w:rFonts w:ascii="Times New Roman" w:hAnsi="Times New Roman"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January interm meeting</w:t>
            </w:r>
          </w:p>
        </w:tc>
      </w:tr>
      <w:tr>
        <w:trPr/>
        <w:tc>
          <w:tcPr>
            <w:tcW w:w="1257" w:type="dxa"/>
            <w:tcBorders>
              <w:top w:val="single" w:sz="6" w:space="0" w:color="000000"/>
            </w:tcBorders>
            <w:shd w:fill="auto" w:val="clear"/>
          </w:tcPr>
          <w:p>
            <w:pPr>
              <w:pStyle w:val="Covertext"/>
              <w:widowControl w:val="false"/>
              <w:spacing w:before="120" w:after="120"/>
              <w:rPr/>
            </w:pPr>
            <w:r>
              <w:rPr/>
              <w:t>Abstract</w:t>
            </w:r>
          </w:p>
        </w:tc>
        <w:tc>
          <w:tcPr>
            <w:tcW w:w="8193" w:type="dxa"/>
            <w:gridSpan w:val="2"/>
            <w:tcBorders>
              <w:top w:val="single" w:sz="6" w:space="0" w:color="000000"/>
            </w:tcBorders>
            <w:shd w:fill="auto" w:val="clear"/>
          </w:tcPr>
          <w:p>
            <w:pPr>
              <w:pStyle w:val="Covertext"/>
              <w:widowControl w:val="false"/>
              <w:spacing w:before="120" w:after="120"/>
              <w:rPr/>
            </w:pPr>
            <w:r>
              <w:rPr/>
              <w:t xml:space="preserve">Meeting minutes for the </w:t>
            </w:r>
            <w:r>
              <w:rPr>
                <w:rFonts w:eastAsia="Times New Roman" w:cs="Times New Roman"/>
                <w:color w:val="auto"/>
                <w:kern w:val="0"/>
                <w:sz w:val="24"/>
                <w:szCs w:val="20"/>
                <w:lang w:val="en-US" w:eastAsia="zh-CN" w:bidi="hi-IN"/>
              </w:rPr>
              <w:t xml:space="preserve">TG4 2020 Cor 1 </w:t>
            </w:r>
            <w:r>
              <w:rPr>
                <w:rFonts w:eastAsia="Times New Roman" w:cs="Times New Roman"/>
                <w:color w:val="auto"/>
                <w:kern w:val="0"/>
                <w:sz w:val="24"/>
                <w:szCs w:val="20"/>
                <w:lang w:val="en-US" w:eastAsia="zh-CN" w:bidi="hi-IN"/>
              </w:rPr>
              <w:t>January interm</w:t>
            </w:r>
            <w:r>
              <w:rPr/>
              <w:t xml:space="preserve"> meeting</w:t>
            </w:r>
          </w:p>
        </w:tc>
      </w:tr>
      <w:tr>
        <w:trPr/>
        <w:tc>
          <w:tcPr>
            <w:tcW w:w="1257" w:type="dxa"/>
            <w:tcBorders>
              <w:top w:val="single" w:sz="6" w:space="0" w:color="000000"/>
            </w:tcBorders>
            <w:shd w:fill="auto" w:val="clear"/>
          </w:tcPr>
          <w:p>
            <w:pPr>
              <w:pStyle w:val="Covertext"/>
              <w:widowControl w:val="false"/>
              <w:spacing w:before="120" w:after="120"/>
              <w:rPr/>
            </w:pPr>
            <w:r>
              <w:rPr/>
              <w:t>Purpose</w:t>
            </w:r>
          </w:p>
        </w:tc>
        <w:tc>
          <w:tcPr>
            <w:tcW w:w="8193" w:type="dxa"/>
            <w:gridSpan w:val="2"/>
            <w:tcBorders>
              <w:top w:val="single" w:sz="6" w:space="0" w:color="000000"/>
            </w:tcBorders>
            <w:shd w:fill="auto" w:val="clear"/>
          </w:tcPr>
          <w:p>
            <w:pPr>
              <w:pStyle w:val="Covertext"/>
              <w:widowControl w:val="false"/>
              <w:spacing w:before="120" w:after="120"/>
              <w:rPr/>
            </w:pPr>
            <w:r>
              <w:rPr/>
              <w:t>Provide meeting minutes</w:t>
            </w:r>
          </w:p>
        </w:tc>
      </w:tr>
      <w:tr>
        <w:trPr/>
        <w:tc>
          <w:tcPr>
            <w:tcW w:w="1257" w:type="dxa"/>
            <w:tcBorders>
              <w:top w:val="single" w:sz="6" w:space="0" w:color="000000"/>
              <w:bottom w:val="single" w:sz="6" w:space="0" w:color="000000"/>
            </w:tcBorders>
            <w:shd w:fill="auto" w:val="clear"/>
          </w:tcPr>
          <w:p>
            <w:pPr>
              <w:pStyle w:val="Covertext"/>
              <w:widowControl w:val="false"/>
              <w:spacing w:before="120" w:after="120"/>
              <w:rPr/>
            </w:pPr>
            <w:r>
              <w:rPr/>
              <w:t>Notice</w:t>
            </w:r>
          </w:p>
        </w:tc>
        <w:tc>
          <w:tcPr>
            <w:tcW w:w="8193" w:type="dxa"/>
            <w:gridSpan w:val="2"/>
            <w:tcBorders>
              <w:top w:val="single" w:sz="6" w:space="0" w:color="000000"/>
              <w:bottom w:val="single" w:sz="6" w:space="0" w:color="000000"/>
            </w:tcBorders>
            <w:shd w:fill="auto" w:val="clear"/>
          </w:tcPr>
          <w:p>
            <w:pPr>
              <w:pStyle w:val="Covertext"/>
              <w:widowControl w:val="false"/>
              <w:spacing w:before="120" w:after="120"/>
              <w:rPr/>
            </w:pPr>
            <w:r>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trPr/>
        <w:tc>
          <w:tcPr>
            <w:tcW w:w="1257" w:type="dxa"/>
            <w:tcBorders>
              <w:top w:val="single" w:sz="6" w:space="0" w:color="000000"/>
              <w:bottom w:val="single" w:sz="6" w:space="0" w:color="000000"/>
            </w:tcBorders>
            <w:shd w:fill="auto" w:val="clear"/>
          </w:tcPr>
          <w:p>
            <w:pPr>
              <w:pStyle w:val="Covertext"/>
              <w:widowControl w:val="false"/>
              <w:spacing w:before="120" w:after="120"/>
              <w:rPr/>
            </w:pPr>
            <w:r>
              <w:rPr/>
              <w:t>Release</w:t>
            </w:r>
          </w:p>
        </w:tc>
        <w:tc>
          <w:tcPr>
            <w:tcW w:w="8193" w:type="dxa"/>
            <w:gridSpan w:val="2"/>
            <w:tcBorders>
              <w:top w:val="single" w:sz="6" w:space="0" w:color="000000"/>
              <w:bottom w:val="single" w:sz="6" w:space="0" w:color="000000"/>
            </w:tcBorders>
            <w:shd w:fill="auto" w:val="clear"/>
          </w:tcPr>
          <w:p>
            <w:pPr>
              <w:pStyle w:val="Covertext"/>
              <w:widowControl w:val="false"/>
              <w:spacing w:before="120" w:after="120"/>
              <w:rPr/>
            </w:pPr>
            <w:r>
              <w:rPr/>
              <w:t>The contributor acknowledges and accepts that this contribution becomes the property of IEEE and may be made publicly available by P802.15.</w:t>
            </w:r>
          </w:p>
        </w:tc>
      </w:tr>
    </w:tbl>
    <w:p>
      <w:pPr>
        <w:pStyle w:val="Normal"/>
        <w:rPr/>
      </w:pPr>
      <w:r>
        <w:rPr/>
      </w:r>
      <w:r>
        <w:br w:type="page"/>
      </w:r>
    </w:p>
    <w:p>
      <w:pPr>
        <w:pStyle w:val="Heading1"/>
        <w:numPr>
          <w:ilvl w:val="0"/>
          <w:numId w:val="2"/>
        </w:numPr>
        <w:rPr/>
      </w:pPr>
      <w:r>
        <w:rPr/>
        <w:t>IEEE TG4 2020 Cor1</w:t>
      </w:r>
    </w:p>
    <w:p>
      <w:pPr>
        <w:pStyle w:val="Heading2"/>
        <w:numPr>
          <w:ilvl w:val="1"/>
          <w:numId w:val="2"/>
        </w:numPr>
        <w:rPr/>
      </w:pPr>
      <w:r>
        <w:rPr/>
        <w:t xml:space="preserve">Wednesday, </w:t>
      </w:r>
      <w:r>
        <w:rPr>
          <w:rFonts w:eastAsia="Times New Roman" w:cs="Arial"/>
          <w:b/>
          <w:color w:val="auto"/>
          <w:kern w:val="0"/>
          <w:sz w:val="28"/>
          <w:szCs w:val="20"/>
          <w:lang w:val="en-US" w:eastAsia="zh-CN" w:bidi="hi-IN"/>
        </w:rPr>
        <w:t xml:space="preserve">January </w:t>
      </w:r>
      <w:r>
        <w:rPr>
          <w:rFonts w:eastAsia="Times New Roman" w:cs="Arial"/>
          <w:b/>
          <w:color w:val="auto"/>
          <w:kern w:val="0"/>
          <w:sz w:val="28"/>
          <w:szCs w:val="20"/>
          <w:lang w:val="en-US" w:eastAsia="zh-CN" w:bidi="hi-IN"/>
        </w:rPr>
        <w:t>1</w:t>
      </w:r>
      <w:r>
        <w:rPr>
          <w:rFonts w:eastAsia="Times New Roman" w:cs="Arial"/>
          <w:b/>
          <w:color w:val="auto"/>
          <w:kern w:val="0"/>
          <w:sz w:val="28"/>
          <w:szCs w:val="20"/>
          <w:lang w:val="en-US" w:eastAsia="zh-CN" w:bidi="hi-IN"/>
        </w:rPr>
        <w:t>9</w:t>
      </w:r>
      <w:r>
        <w:rPr/>
        <w:t>, 202</w:t>
      </w:r>
      <w:r>
        <w:rPr/>
        <w:t>2</w:t>
      </w:r>
    </w:p>
    <w:p>
      <w:pPr>
        <w:pStyle w:val="ListParagraph"/>
        <w:numPr>
          <w:ilvl w:val="0"/>
          <w:numId w:val="2"/>
        </w:numPr>
        <w:ind w:left="0" w:hanging="0"/>
        <w:rPr/>
      </w:pPr>
      <w:r>
        <w:rPr/>
        <w:t xml:space="preserve">The TG chair Tero Kivinen called the meeting in order at </w:t>
      </w:r>
      <w:r>
        <w:rPr>
          <w:rFonts w:eastAsia="Times New Roman" w:cs="Mangal"/>
          <w:color w:val="auto"/>
          <w:kern w:val="0"/>
          <w:sz w:val="24"/>
          <w:szCs w:val="20"/>
          <w:lang w:val="en-US" w:eastAsia="zh-CN" w:bidi="hi-IN"/>
        </w:rPr>
        <w:t>22</w:t>
      </w:r>
      <w:r>
        <w:rPr/>
        <w:t>:</w:t>
      </w:r>
      <w:r>
        <w:rPr/>
        <w:t>10</w:t>
      </w:r>
      <w:r>
        <w:rPr/>
        <w:t xml:space="preserve"> E</w:t>
      </w:r>
      <w:r>
        <w:rPr/>
        <w:t>ET</w:t>
      </w:r>
      <w:r>
        <w:rPr/>
        <w:t xml:space="preserve"> on Wednesday, </w:t>
      </w:r>
      <w:r>
        <w:rPr>
          <w:rFonts w:eastAsia="Times New Roman" w:cs="Mangal"/>
          <w:color w:val="auto"/>
          <w:kern w:val="0"/>
          <w:sz w:val="24"/>
          <w:szCs w:val="20"/>
          <w:lang w:val="en-US" w:eastAsia="zh-CN" w:bidi="hi-IN"/>
        </w:rPr>
        <w:t xml:space="preserve">January </w:t>
      </w:r>
      <w:r>
        <w:rPr/>
        <w:t>1</w:t>
      </w:r>
      <w:r>
        <w:rPr/>
        <w:t>9</w:t>
      </w:r>
      <w:r>
        <w:rPr/>
        <w:t>, 202</w:t>
      </w:r>
      <w:r>
        <w:rPr/>
        <w:t>2</w:t>
      </w:r>
      <w:r>
        <w:rPr/>
        <w:t xml:space="preserve">. Tero Kivinen made call for essential patents. No one had anything to disclose. </w:t>
      </w:r>
    </w:p>
    <w:p>
      <w:pPr>
        <w:pStyle w:val="ListParagraph"/>
        <w:ind w:left="0" w:hanging="0"/>
        <w:rPr/>
      </w:pPr>
      <w:r>
        <w:rPr/>
      </w:r>
    </w:p>
    <w:p>
      <w:pPr>
        <w:pStyle w:val="ListParagraph"/>
        <w:ind w:left="0" w:hanging="0"/>
        <w:rPr/>
      </w:pPr>
      <w:r>
        <w:rPr/>
        <w:t xml:space="preserve">Agenda was approved </w:t>
      </w:r>
      <w:r>
        <w:rPr/>
        <w:t>as shown on page 10 of doc#</w:t>
      </w:r>
      <w:r>
        <w:rPr/>
        <w:t>15-22-0028-00.</w:t>
      </w:r>
    </w:p>
    <w:p>
      <w:pPr>
        <w:pStyle w:val="ListParagraph"/>
        <w:ind w:left="0" w:hanging="0"/>
        <w:rPr/>
      </w:pPr>
      <w:r>
        <w:rPr/>
      </w:r>
    </w:p>
    <w:p>
      <w:pPr>
        <w:pStyle w:val="ListParagraph"/>
        <w:ind w:left="0" w:hanging="0"/>
        <w:rPr/>
      </w:pPr>
      <w:r>
        <w:rPr/>
        <w:t xml:space="preserve">Openening slides were presented </w:t>
      </w:r>
      <w:r>
        <w:rPr/>
        <w:t>from doc#</w:t>
      </w:r>
      <w:r>
        <w:rPr/>
        <w:t>15-22-0028-00.</w:t>
      </w:r>
    </w:p>
    <w:p>
      <w:pPr>
        <w:pStyle w:val="ListParagraph"/>
        <w:ind w:left="0" w:hanging="0"/>
        <w:rPr/>
      </w:pPr>
      <w:r>
        <w:rPr/>
      </w:r>
    </w:p>
    <w:p>
      <w:pPr>
        <w:pStyle w:val="ListParagraph"/>
        <w:ind w:left="0" w:hanging="0"/>
        <w:rPr/>
      </w:pPr>
      <w:r>
        <w:rPr/>
        <w:t>November m</w:t>
      </w:r>
      <w:r>
        <w:rPr/>
        <w:t xml:space="preserve">eeting minutes </w:t>
      </w:r>
      <w:r>
        <w:rPr/>
        <w:t>in doc#</w:t>
      </w:r>
      <w:r>
        <w:rPr/>
        <w:t>15-21-0607-01 were approved.</w:t>
      </w:r>
    </w:p>
    <w:p>
      <w:pPr>
        <w:pStyle w:val="ListParagraph"/>
        <w:ind w:left="0" w:hanging="0"/>
        <w:rPr/>
      </w:pPr>
      <w:r>
        <w:rPr/>
      </w:r>
    </w:p>
    <w:p>
      <w:pPr>
        <w:pStyle w:val="ListParagraph"/>
        <w:ind w:left="0" w:hanging="0"/>
        <w:rPr/>
      </w:pPr>
      <w:r>
        <w:rPr/>
        <w:t>CRG m</w:t>
      </w:r>
      <w:r>
        <w:rPr/>
        <w:t xml:space="preserve">eeting minutes </w:t>
      </w:r>
      <w:r>
        <w:rPr/>
        <w:t>in doc#</w:t>
      </w:r>
      <w:r>
        <w:rPr/>
        <w:t>15-21-0640-00 were approved.</w:t>
      </w:r>
    </w:p>
    <w:p>
      <w:pPr>
        <w:pStyle w:val="ListParagraph"/>
        <w:ind w:left="0" w:hanging="0"/>
        <w:rPr/>
      </w:pPr>
      <w:r>
        <w:rPr/>
      </w:r>
    </w:p>
    <w:p>
      <w:pPr>
        <w:pStyle w:val="ListParagraph"/>
        <w:ind w:left="0" w:hanging="0"/>
        <w:rPr/>
      </w:pPr>
      <w:r>
        <w:rPr/>
        <w:t xml:space="preserve">The Letter ballot 188 finished with one No vote, and 3 comments. </w:t>
      </w:r>
    </w:p>
    <w:p>
      <w:pPr>
        <w:pStyle w:val="ListParagraph"/>
        <w:ind w:left="0" w:hanging="0"/>
        <w:rPr/>
      </w:pPr>
      <w:r>
        <w:rPr/>
        <w:t xml:space="preserve">Letter ballot 189 finished with 3 editorial comments, and no No votes. </w:t>
      </w:r>
    </w:p>
    <w:p>
      <w:pPr>
        <w:pStyle w:val="ListParagraph"/>
        <w:ind w:left="0" w:hanging="0"/>
        <w:rPr/>
      </w:pPr>
      <w:r>
        <w:rPr/>
      </w:r>
    </w:p>
    <w:p>
      <w:pPr>
        <w:pStyle w:val="ListParagraph"/>
        <w:ind w:left="0" w:hanging="0"/>
        <w:rPr/>
      </w:pPr>
      <w:r>
        <w:rPr/>
        <w:t>Chair presented the 3 editorial comments we had received, and group resolved all of them by accepting them as proposed by commenter.</w:t>
      </w:r>
    </w:p>
    <w:p>
      <w:pPr>
        <w:pStyle w:val="ListParagraph"/>
        <w:ind w:left="0" w:hanging="0"/>
        <w:rPr/>
      </w:pPr>
      <w:r>
        <w:rPr/>
      </w:r>
    </w:p>
    <w:p>
      <w:pPr>
        <w:pStyle w:val="ListParagraph"/>
        <w:ind w:left="0" w:hanging="0"/>
        <w:rPr/>
      </w:pPr>
      <w:r>
        <w:rPr/>
        <w:t>After that there was discussion on the timeline, and as we are not going to be able to be on the February EC meeting agenda, the earliest we can go forward is in the March EC meeting. So we have time to do one more recirculation and form a standard association ballot pool before that. We also need to start MEC review after we have stable draft, i.e., do it paralleal to next recircluation.</w:t>
      </w:r>
    </w:p>
    <w:p>
      <w:pPr>
        <w:pStyle w:val="ListParagraph"/>
        <w:ind w:left="0" w:hanging="0"/>
        <w:rPr/>
      </w:pPr>
      <w:r>
        <w:rPr/>
      </w:r>
    </w:p>
    <w:p>
      <w:pPr>
        <w:pStyle w:val="ListParagraph"/>
        <w:ind w:left="0" w:hanging="0"/>
        <w:rPr/>
      </w:pPr>
      <w:r>
        <w:rPr/>
        <w:t>Approve</w:t>
      </w:r>
      <w:r>
        <w:rPr/>
        <w:t xml:space="preserve">d a </w:t>
      </w:r>
      <w:r>
        <w:rPr/>
        <w:t xml:space="preserve">motion to approve comment </w:t>
      </w:r>
      <w:r>
        <w:rPr/>
        <w:t>resolutions and instructed the editor to edit the draft accordingly.</w:t>
      </w:r>
    </w:p>
    <w:p>
      <w:pPr>
        <w:pStyle w:val="ListParagraph"/>
        <w:ind w:left="0" w:hanging="0"/>
        <w:rPr/>
      </w:pPr>
      <w:r>
        <w:rPr/>
      </w:r>
    </w:p>
    <w:p>
      <w:pPr>
        <w:pStyle w:val="ListParagraph"/>
        <w:ind w:left="0" w:hanging="0"/>
        <w:rPr/>
      </w:pPr>
      <w:r>
        <w:rPr/>
        <w:t>The meeting was recessed at 22:31 EET.</w:t>
      </w:r>
    </w:p>
    <w:p>
      <w:pPr>
        <w:pStyle w:val="Heading2"/>
        <w:numPr>
          <w:ilvl w:val="1"/>
          <w:numId w:val="2"/>
        </w:numPr>
        <w:rPr/>
      </w:pPr>
      <w:r>
        <w:rPr>
          <w:rFonts w:eastAsia="Times New Roman" w:cs="Arial"/>
          <w:b/>
          <w:color w:val="auto"/>
          <w:kern w:val="0"/>
          <w:sz w:val="28"/>
          <w:szCs w:val="20"/>
          <w:lang w:val="en-US" w:eastAsia="zh-CN" w:bidi="hi-IN"/>
        </w:rPr>
        <w:t>Tuesday</w:t>
      </w:r>
      <w:r>
        <w:rPr/>
        <w:t xml:space="preserve">, </w:t>
      </w:r>
      <w:r>
        <w:rPr>
          <w:rFonts w:eastAsia="Times New Roman" w:cs="Arial"/>
          <w:b/>
          <w:color w:val="auto"/>
          <w:kern w:val="0"/>
          <w:sz w:val="28"/>
          <w:szCs w:val="20"/>
          <w:lang w:val="en-US" w:eastAsia="zh-CN" w:bidi="hi-IN"/>
        </w:rPr>
        <w:t xml:space="preserve">January </w:t>
      </w:r>
      <w:r>
        <w:rPr>
          <w:rFonts w:eastAsia="Times New Roman" w:cs="Arial"/>
          <w:b/>
          <w:color w:val="auto"/>
          <w:kern w:val="0"/>
          <w:sz w:val="28"/>
          <w:szCs w:val="20"/>
          <w:lang w:val="en-US" w:eastAsia="zh-CN" w:bidi="hi-IN"/>
        </w:rPr>
        <w:t>25</w:t>
      </w:r>
      <w:r>
        <w:rPr/>
        <w:t>, 202</w:t>
      </w:r>
      <w:r>
        <w:rPr/>
        <w:t>2</w:t>
      </w:r>
    </w:p>
    <w:p>
      <w:pPr>
        <w:pStyle w:val="ListParagraph"/>
        <w:numPr>
          <w:ilvl w:val="0"/>
          <w:numId w:val="2"/>
        </w:numPr>
        <w:ind w:left="0" w:hanging="0"/>
        <w:rPr/>
      </w:pPr>
      <w:r>
        <w:rPr/>
        <w:t xml:space="preserve">The meeting was continued at 22:10 EET on Tuesdays, January 25, 2022. </w:t>
      </w:r>
    </w:p>
    <w:p>
      <w:pPr>
        <w:pStyle w:val="ListParagraph"/>
        <w:ind w:left="0" w:hanging="0"/>
        <w:rPr/>
      </w:pPr>
      <w:r>
        <w:rPr/>
      </w:r>
    </w:p>
    <w:p>
      <w:pPr>
        <w:pStyle w:val="ListParagraph"/>
        <w:ind w:left="0" w:hanging="0"/>
        <w:rPr/>
      </w:pPr>
      <w:r>
        <w:rPr>
          <w:rFonts w:eastAsia="Times New Roman" w:cs="Mangal"/>
          <w:color w:val="auto"/>
          <w:kern w:val="0"/>
          <w:sz w:val="24"/>
          <w:szCs w:val="20"/>
          <w:lang w:val="en-US" w:eastAsia="zh-CN" w:bidi="hi-IN"/>
        </w:rPr>
        <w:t xml:space="preserve">Tero Kivinen presented the new </w:t>
      </w:r>
      <w:r>
        <w:rPr/>
        <w:t xml:space="preserve">draft updated to the resolved comments. </w:t>
      </w:r>
    </w:p>
    <w:p>
      <w:pPr>
        <w:pStyle w:val="ListParagraph"/>
        <w:ind w:left="0" w:hanging="0"/>
        <w:rPr/>
      </w:pPr>
      <w:r>
        <w:rPr/>
      </w:r>
    </w:p>
    <w:p>
      <w:pPr>
        <w:pStyle w:val="ListParagraph"/>
        <w:ind w:left="0" w:hanging="0"/>
        <w:rPr/>
      </w:pPr>
      <w:r>
        <w:rPr/>
        <w:t>Tero Kivinen presented the closing report.</w:t>
      </w:r>
    </w:p>
    <w:p>
      <w:pPr>
        <w:pStyle w:val="ListParagraph"/>
        <w:ind w:left="0" w:hanging="0"/>
        <w:rPr/>
      </w:pPr>
      <w:r>
        <w:rPr/>
      </w:r>
    </w:p>
    <w:p>
      <w:pPr>
        <w:pStyle w:val="ListParagraph"/>
        <w:ind w:left="0" w:hanging="0"/>
        <w:rPr/>
      </w:pPr>
      <w:r>
        <w:rPr/>
        <w:t xml:space="preserve">A TG motion was made to ask for WG to forward draft to the WG letter ballot, </w:t>
      </w:r>
      <w:r>
        <w:rPr/>
        <w:t>moved by Don Sturek, seconded by Phil Beecher. Motion passed unanimously.</w:t>
      </w:r>
    </w:p>
    <w:p>
      <w:pPr>
        <w:pStyle w:val="ListParagraph"/>
        <w:ind w:left="0" w:hanging="0"/>
        <w:rPr/>
      </w:pPr>
      <w:r>
        <w:rPr/>
      </w:r>
    </w:p>
    <w:p>
      <w:pPr>
        <w:pStyle w:val="ListParagraph"/>
        <w:ind w:left="0" w:hanging="0"/>
        <w:rPr/>
      </w:pPr>
      <w:r>
        <w:rPr/>
        <w:t xml:space="preserve">A TG motion was made to form a CRG </w:t>
      </w:r>
      <w:r>
        <w:rPr/>
        <w:t>with following membership: Tero Kivinen (Chair), Takashi Kuramochi, Hiroshi Harada, Jeng-Shiann Jiang. The motion was moved by Phil Beecher and seconded by Benjamin Rolfe. Motion passed unanimously.</w:t>
      </w:r>
    </w:p>
    <w:p>
      <w:pPr>
        <w:pStyle w:val="ListParagraph"/>
        <w:ind w:left="0" w:hanging="0"/>
        <w:rPr/>
      </w:pPr>
      <w:r>
        <w:rPr/>
      </w:r>
    </w:p>
    <w:p>
      <w:pPr>
        <w:pStyle w:val="ListParagraph"/>
        <w:ind w:left="0" w:hanging="0"/>
        <w:rPr/>
      </w:pPr>
      <w:r>
        <w:rPr/>
        <w:t>The group decided to keep the same CRG conference calls than before, i.e., the once which have already been announced in last meeting, but decided to skip the 26</w:t>
      </w:r>
      <w:r>
        <w:rPr>
          <w:vertAlign w:val="superscript"/>
        </w:rPr>
        <w:t>th</w:t>
      </w:r>
      <w:r>
        <w:rPr/>
        <w:t xml:space="preserve"> of Janury one, and make the first CRG meeting to be 2</w:t>
      </w:r>
      <w:r>
        <w:rPr>
          <w:vertAlign w:val="superscript"/>
        </w:rPr>
        <w:t>nd</w:t>
      </w:r>
      <w:r>
        <w:rPr/>
        <w:t xml:space="preserve"> of February. Most likely that call will be cancelled as the draft should be in the letter ballot at that time.</w:t>
      </w:r>
    </w:p>
    <w:p>
      <w:pPr>
        <w:pStyle w:val="ListParagraph"/>
        <w:ind w:left="0" w:hanging="0"/>
        <w:rPr/>
      </w:pPr>
      <w:r>
        <w:rPr/>
      </w:r>
    </w:p>
    <w:p>
      <w:pPr>
        <w:pStyle w:val="ListParagraph"/>
        <w:ind w:left="0" w:hanging="0"/>
        <w:rPr/>
      </w:pPr>
      <w:r>
        <w:rPr/>
        <w:t>The timeline was updated, so that Start of standard association ballot was moved to Mar 2022, and SA ballot comment resolution and 2 recirculations moved to May 2022. The EC approval was added to the Jul 2022, and Revcom submission date is 11</w:t>
      </w:r>
      <w:r>
        <w:rPr>
          <w:vertAlign w:val="superscript"/>
        </w:rPr>
        <w:t>th</w:t>
      </w:r>
      <w:r>
        <w:rPr/>
        <w:t xml:space="preserve"> of August with Revcom approval in September.</w:t>
      </w:r>
    </w:p>
    <w:p>
      <w:pPr>
        <w:pStyle w:val="ListParagraph"/>
        <w:ind w:left="0" w:hanging="0"/>
        <w:rPr/>
      </w:pPr>
      <w:r>
        <w:rPr/>
      </w:r>
    </w:p>
    <w:p>
      <w:pPr>
        <w:pStyle w:val="ListParagraph"/>
        <w:ind w:left="0" w:hanging="0"/>
        <w:rPr/>
      </w:pPr>
      <w:r>
        <w:rPr/>
        <w:t xml:space="preserve">The meeting was adjourned at </w:t>
      </w:r>
      <w:r>
        <w:rPr/>
        <w:t>22</w:t>
      </w:r>
      <w:r>
        <w:rPr/>
        <w:t>:</w:t>
      </w:r>
      <w:r>
        <w:rPr/>
        <w:t>32</w:t>
      </w:r>
      <w:r>
        <w:rPr/>
        <w:t xml:space="preserve"> EET.</w:t>
      </w:r>
    </w:p>
    <w:p>
      <w:pPr>
        <w:pStyle w:val="ListParagraph"/>
        <w:ind w:left="0" w:hanging="0"/>
        <w:rPr/>
      </w:pPr>
      <w:r>
        <w:rPr/>
      </w:r>
    </w:p>
    <w:sectPr>
      <w:headerReference w:type="default" r:id="rId2"/>
      <w:footerReference w:type="default" r:id="rId3"/>
      <w:type w:val="nextPage"/>
      <w:pgSz w:w="12240" w:h="15840"/>
      <w:pgMar w:left="1440" w:right="1440" w:gutter="0" w:header="1296" w:top="1800" w:footer="1296" w:bottom="180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imes">
    <w:altName w:val="Times New Roman"/>
    <w:charset w:val="00"/>
    <w:family w:val="roman"/>
    <w:pitch w:val="variable"/>
  </w:font>
  <w:font w:name="OpenSymbol">
    <w:altName w:val="Arial Unicode MS"/>
    <w:charset w:val="00"/>
    <w:family w:val="roman"/>
    <w:pitch w:val="variable"/>
  </w:font>
  <w:font w:name="Tahoma">
    <w:charset w:val="00"/>
    <w:family w:val="roman"/>
    <w:pitch w:val="variable"/>
  </w:font>
  <w:font w:name="Liberation Sans">
    <w:altName w:val="Arial"/>
    <w:charset w:val="00"/>
    <w:family w:val="roman"/>
    <w:pitch w:val="variable"/>
  </w:font>
  <w:font w:name="Palatino">
    <w:charset w:val="00"/>
    <w:family w:val="roman"/>
    <w:pitch w:val="variable"/>
  </w:font>
  <w:font w:name="New Century Schlbk">
    <w:altName w:val="Century Scho"/>
    <w:charset w:val="00"/>
    <w:family w:val="roman"/>
    <w:pitch w:val="variable"/>
  </w:font>
  <w:font w:name="Courier 10 Pitch">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pBdr>
        <w:top w:val="single" w:sz="6" w:space="0" w:color="000000"/>
      </w:pBdr>
      <w:tabs>
        <w:tab w:val="clear" w:pos="4320"/>
        <w:tab w:val="clear" w:pos="8640"/>
        <w:tab w:val="center" w:pos="4680" w:leader="none"/>
        <w:tab w:val="right" w:pos="9360" w:leader="none"/>
      </w:tabs>
      <w:spacing w:before="240" w:after="0"/>
      <w:rPr/>
    </w:pPr>
    <w:r>
      <w:rPr/>
      <w:t>Submission</w:t>
      <w:tab/>
      <w:t xml:space="preserve">Page </w:t>
    </w:r>
    <w:r>
      <w:rPr/>
      <w:fldChar w:fldCharType="begin"/>
    </w:r>
    <w:r>
      <w:rPr/>
      <w:instrText> PAGE </w:instrText>
    </w:r>
    <w:r>
      <w:rPr/>
      <w:fldChar w:fldCharType="separate"/>
    </w:r>
    <w:r>
      <w:rPr/>
      <w:t>3</w:t>
    </w:r>
    <w:r>
      <w:rPr/>
      <w:fldChar w:fldCharType="end"/>
    </w:r>
    <w:r>
      <w:rPr/>
      <w:tab/>
      <w:t xml:space="preserve">Tero Kivinen (Self) </w:t>
    </w:r>
    <w:r>
      <w:rPr/>
      <w:fldChar w:fldCharType="begin"/>
    </w:r>
    <w:r>
      <w:rPr/>
      <w:instrText> DOCPROPERTY "Company"</w:instrText>
    </w:r>
    <w:r>
      <w:rPr/>
      <w:fldChar w:fldCharType="separate"/>
    </w:r>
    <w:r>
      <w:rPr/>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pBdr>
        <w:bottom w:val="single" w:sz="6" w:space="0" w:color="000000"/>
      </w:pBdr>
      <w:tabs>
        <w:tab w:val="clear" w:pos="4320"/>
        <w:tab w:val="clear" w:pos="8640"/>
        <w:tab w:val="right" w:pos="9270" w:leader="none"/>
      </w:tabs>
      <w:spacing w:before="0" w:after="360"/>
      <w:jc w:val="both"/>
      <w:rPr/>
    </w:pPr>
    <w:r>
      <w:rPr>
        <w:b/>
        <w:sz w:val="28"/>
      </w:rPr>
      <w:fldChar w:fldCharType="begin"/>
    </w:r>
    <w:r>
      <w:rPr>
        <w:sz w:val="28"/>
        <w:b/>
      </w:rPr>
      <w:instrText> DATE \@"MMM\ yyyy" </w:instrText>
    </w:r>
    <w:r>
      <w:rPr>
        <w:sz w:val="28"/>
        <w:b/>
      </w:rPr>
      <w:fldChar w:fldCharType="separate"/>
    </w:r>
    <w:r>
      <w:rPr>
        <w:sz w:val="28"/>
        <w:b/>
      </w:rPr>
      <w:t>Jan 2022</w:t>
    </w:r>
    <w:r>
      <w:rPr>
        <w:sz w:val="28"/>
        <w:b/>
      </w:rPr>
      <w:fldChar w:fldCharType="end"/>
    </w:r>
    <w:r>
      <w:rPr>
        <w:b/>
        <w:sz w:val="28"/>
      </w:rPr>
      <w:tab/>
      <w:t xml:space="preserve"> IEEE P802.15 - 15-21-</w:t>
    </w:r>
    <w:r>
      <w:rPr>
        <w:rFonts w:eastAsia="Times New Roman" w:cs="Times New Roman"/>
        <w:b/>
        <w:color w:val="auto"/>
        <w:kern w:val="0"/>
        <w:sz w:val="28"/>
        <w:szCs w:val="20"/>
        <w:lang w:val="en-US" w:eastAsia="zh-CN" w:bidi="hi-IN"/>
      </w:rPr>
      <w:t>0095</w:t>
    </w:r>
    <w:r>
      <w:rPr>
        <w:b/>
        <w:sz w:val="28"/>
      </w:rPr>
      <w:t>-00-</w:t>
    </w:r>
    <w:r>
      <w:rPr>
        <w:rFonts w:eastAsia="Times New Roman" w:cs="Times New Roman"/>
        <w:b/>
        <w:color w:val="auto"/>
        <w:kern w:val="0"/>
        <w:sz w:val="28"/>
        <w:szCs w:val="20"/>
        <w:lang w:val="en-US" w:eastAsia="zh-CN" w:bidi="hi-IN"/>
      </w:rPr>
      <w:t>Cor2</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432" w:hanging="432"/>
      </w:pPr>
    </w:lvl>
    <w:lvl w:ilvl="1">
      <w:start w:val="1"/>
      <w:pStyle w:val="Heading2"/>
      <w:numFmt w:val="none"/>
      <w:suff w:val="nothing"/>
      <w:lvlText w:val=""/>
      <w:lvlJc w:val="left"/>
      <w:pPr>
        <w:tabs>
          <w:tab w:val="num" w:pos="0"/>
        </w:tabs>
        <w:ind w:left="576" w:hanging="576"/>
      </w:pPr>
    </w:lvl>
    <w:lvl w:ilvl="2">
      <w:start w:val="1"/>
      <w:pStyle w:val="Heading3"/>
      <w:numFmt w:val="none"/>
      <w:suff w:val="nothing"/>
      <w:lvlText w:val=""/>
      <w:lvlJc w:val="left"/>
      <w:pPr>
        <w:tabs>
          <w:tab w:val="num" w:pos="0"/>
        </w:tabs>
        <w:ind w:left="720" w:hanging="720"/>
      </w:pPr>
    </w:lvl>
    <w:lvl w:ilvl="3">
      <w:start w:val="1"/>
      <w:pStyle w:val="Heading4"/>
      <w:numFmt w:val="none"/>
      <w:suff w:val="nothing"/>
      <w:lvlText w:val=""/>
      <w:lvlJc w:val="left"/>
      <w:pPr>
        <w:tabs>
          <w:tab w:val="num" w:pos="0"/>
        </w:tabs>
        <w:ind w:left="864" w:hanging="864"/>
      </w:pPr>
    </w:lvl>
    <w:lvl w:ilvl="4">
      <w:start w:val="1"/>
      <w:pStyle w:val="Heading5"/>
      <w:numFmt w:val="none"/>
      <w:suff w:val="nothing"/>
      <w:lvlText w:val=""/>
      <w:lvlJc w:val="left"/>
      <w:pPr>
        <w:tabs>
          <w:tab w:val="num" w:pos="0"/>
        </w:tabs>
        <w:ind w:left="1008" w:hanging="1008"/>
      </w:pPr>
    </w:lvl>
    <w:lvl w:ilvl="5">
      <w:start w:val="1"/>
      <w:pStyle w:val="Heading6"/>
      <w:numFmt w:val="none"/>
      <w:suff w:val="nothing"/>
      <w:lvlText w:val=""/>
      <w:lvlJc w:val="left"/>
      <w:pPr>
        <w:tabs>
          <w:tab w:val="num" w:pos="0"/>
        </w:tabs>
        <w:ind w:left="1152" w:hanging="1152"/>
      </w:pPr>
    </w:lvl>
    <w:lvl w:ilvl="6">
      <w:start w:val="1"/>
      <w:pStyle w:val="Heading7"/>
      <w:numFmt w:val="none"/>
      <w:suff w:val="nothing"/>
      <w:lvlText w:val=""/>
      <w:lvlJc w:val="left"/>
      <w:pPr>
        <w:tabs>
          <w:tab w:val="num" w:pos="0"/>
        </w:tabs>
        <w:ind w:left="1296" w:hanging="1296"/>
      </w:pPr>
    </w:lvl>
    <w:lvl w:ilvl="7">
      <w:start w:val="1"/>
      <w:pStyle w:val="Heading8"/>
      <w:numFmt w:val="none"/>
      <w:suff w:val="nothing"/>
      <w:lvlText w:val=""/>
      <w:lvlJc w:val="left"/>
      <w:pPr>
        <w:tabs>
          <w:tab w:val="num" w:pos="0"/>
        </w:tabs>
        <w:ind w:left="1440" w:hanging="1440"/>
      </w:pPr>
    </w:lvl>
    <w:lvl w:ilvl="8">
      <w:start w:val="1"/>
      <w:pStyle w:val="Heading9"/>
      <w:numFmt w:val="none"/>
      <w:suff w:val="nothing"/>
      <w:lvlText w:val=""/>
      <w:lvlJc w:val="left"/>
      <w:pPr>
        <w:tabs>
          <w:tab w:val="num" w:pos="0"/>
        </w:tabs>
        <w:ind w:left="1584" w:hanging="1584"/>
      </w:pPr>
    </w:lvl>
  </w:abstractNum>
  <w:abstractNum w:abstractNumId="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19"/>
  <w:defaultTabStop w:val="408"/>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w:cs="FreeSans"/>
        <w:szCs w:val="24"/>
        <w:lang w:val="en-US"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suppressAutoHyphens w:val="true"/>
      <w:bidi w:val="0"/>
      <w:spacing w:before="115" w:after="0"/>
      <w:jc w:val="left"/>
    </w:pPr>
    <w:rPr>
      <w:rFonts w:ascii="Times New Roman" w:hAnsi="Times New Roman" w:eastAsia="Times New Roman" w:cs="Times New Roman"/>
      <w:color w:val="auto"/>
      <w:kern w:val="0"/>
      <w:sz w:val="24"/>
      <w:szCs w:val="20"/>
      <w:lang w:val="en-US" w:eastAsia="zh-CN" w:bidi="hi-IN"/>
    </w:rPr>
  </w:style>
  <w:style w:type="paragraph" w:styleId="Heading1">
    <w:name w:val="Heading 1"/>
    <w:basedOn w:val="Normal"/>
    <w:next w:val="Normal"/>
    <w:qFormat/>
    <w:pPr>
      <w:keepNext w:val="true"/>
      <w:numPr>
        <w:ilvl w:val="0"/>
        <w:numId w:val="1"/>
      </w:numPr>
      <w:spacing w:before="288" w:after="288"/>
      <w:outlineLvl w:val="0"/>
    </w:pPr>
    <w:rPr>
      <w:rFonts w:ascii="Arial" w:hAnsi="Arial" w:cs="Arial"/>
      <w:b/>
      <w:kern w:val="2"/>
      <w:sz w:val="28"/>
    </w:rPr>
  </w:style>
  <w:style w:type="paragraph" w:styleId="Heading2">
    <w:name w:val="Heading 2"/>
    <w:basedOn w:val="Normal"/>
    <w:next w:val="Normal"/>
    <w:qFormat/>
    <w:pPr>
      <w:keepNext w:val="true"/>
      <w:numPr>
        <w:ilvl w:val="1"/>
        <w:numId w:val="1"/>
      </w:numPr>
      <w:spacing w:before="288" w:after="288"/>
      <w:outlineLvl w:val="1"/>
    </w:pPr>
    <w:rPr>
      <w:rFonts w:ascii="Arial" w:hAnsi="Arial" w:cs="Arial"/>
      <w:b/>
      <w:sz w:val="28"/>
    </w:rPr>
  </w:style>
  <w:style w:type="paragraph" w:styleId="Heading3">
    <w:name w:val="Heading 3"/>
    <w:basedOn w:val="Normal"/>
    <w:next w:val="Normal"/>
    <w:qFormat/>
    <w:pPr>
      <w:keepNext w:val="true"/>
      <w:numPr>
        <w:ilvl w:val="2"/>
        <w:numId w:val="1"/>
      </w:numPr>
      <w:tabs>
        <w:tab w:val="clear" w:pos="408"/>
        <w:tab w:val="left" w:pos="792" w:leader="none"/>
      </w:tabs>
      <w:spacing w:before="288" w:after="288"/>
      <w:outlineLvl w:val="2"/>
    </w:pPr>
    <w:rPr>
      <w:rFonts w:ascii="Arial" w:hAnsi="Arial" w:cs="Arial"/>
      <w:b/>
      <w:sz w:val="26"/>
    </w:rPr>
  </w:style>
  <w:style w:type="paragraph" w:styleId="Heading4">
    <w:name w:val="Heading 4"/>
    <w:basedOn w:val="Normal"/>
    <w:next w:val="Normal"/>
    <w:qFormat/>
    <w:pPr>
      <w:numPr>
        <w:ilvl w:val="3"/>
        <w:numId w:val="1"/>
      </w:numPr>
      <w:spacing w:before="0" w:after="0"/>
      <w:ind w:left="360" w:hanging="0"/>
      <w:outlineLvl w:val="3"/>
    </w:pPr>
    <w:rPr>
      <w:rFonts w:ascii="Times;Times New Roman" w:hAnsi="Times;Times New Roman" w:cs="Times;Times New Roman"/>
      <w:u w:val="single"/>
    </w:rPr>
  </w:style>
  <w:style w:type="paragraph" w:styleId="Heading5">
    <w:name w:val="Heading 5"/>
    <w:basedOn w:val="Normal"/>
    <w:next w:val="Normal"/>
    <w:qFormat/>
    <w:pPr>
      <w:numPr>
        <w:ilvl w:val="4"/>
        <w:numId w:val="1"/>
      </w:numPr>
      <w:spacing w:before="240" w:after="60"/>
      <w:outlineLvl w:val="4"/>
    </w:pPr>
    <w:rPr>
      <w:sz w:val="22"/>
      <w:u w:val="single"/>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cs="Arial"/>
      <w:sz w:val="20"/>
    </w:rPr>
  </w:style>
  <w:style w:type="paragraph" w:styleId="Heading8">
    <w:name w:val="Heading 8"/>
    <w:basedOn w:val="Normal"/>
    <w:next w:val="Normal"/>
    <w:qFormat/>
    <w:pPr>
      <w:numPr>
        <w:ilvl w:val="7"/>
        <w:numId w:val="1"/>
      </w:numPr>
      <w:spacing w:before="240" w:after="60"/>
      <w:outlineLvl w:val="7"/>
    </w:pPr>
    <w:rPr>
      <w:rFonts w:ascii="Arial" w:hAnsi="Arial" w:cs="Arial"/>
      <w:i/>
      <w:sz w:val="20"/>
    </w:rPr>
  </w:style>
  <w:style w:type="paragraph" w:styleId="Heading9">
    <w:name w:val="Heading 9"/>
    <w:basedOn w:val="Normal"/>
    <w:next w:val="Normal"/>
    <w:qFormat/>
    <w:pPr>
      <w:numPr>
        <w:ilvl w:val="8"/>
        <w:numId w:val="1"/>
      </w:numPr>
      <w:spacing w:before="240" w:after="60"/>
      <w:outlineLvl w:val="8"/>
    </w:pPr>
    <w:rPr>
      <w:rFonts w:ascii="Arial" w:hAnsi="Arial" w:cs="Arial"/>
      <w:b/>
      <w:i/>
      <w:sz w:val="18"/>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Pr/>
  </w:style>
  <w:style w:type="character" w:styleId="Bullets" w:customStyle="1">
    <w:name w:val="Bullets"/>
    <w:qFormat/>
    <w:rPr>
      <w:rFonts w:ascii="OpenSymbol" w:hAnsi="OpenSymbol" w:eastAsia="OpenSymbol" w:cs="OpenSymbol"/>
    </w:rPr>
  </w:style>
  <w:style w:type="character" w:styleId="Deleted" w:customStyle="1">
    <w:name w:val="Deleted"/>
    <w:qFormat/>
    <w:rPr>
      <w:rFonts w:ascii="Times New Roman" w:hAnsi="Times New Roman" w:eastAsia="Times New Roman" w:cs="Times New Roman"/>
      <w:i w:val="false"/>
      <w:iCs w:val="false"/>
      <w:strike/>
      <w:color w:val="B84700"/>
      <w:sz w:val="24"/>
      <w:szCs w:val="20"/>
      <w:lang w:val="en-US"/>
    </w:rPr>
  </w:style>
  <w:style w:type="character" w:styleId="Added" w:customStyle="1">
    <w:name w:val="Added"/>
    <w:qFormat/>
    <w:rPr>
      <w:rFonts w:ascii="Times New Roman" w:hAnsi="Times New Roman" w:eastAsia="Times New Roman" w:cs="Times New Roman"/>
      <w:i w:val="false"/>
      <w:iCs w:val="false"/>
      <w:color w:val="7DA647"/>
      <w:sz w:val="24"/>
      <w:szCs w:val="20"/>
      <w:u w:val="single"/>
      <w:lang w:val="en-US"/>
    </w:rPr>
  </w:style>
  <w:style w:type="character" w:styleId="BalloonTextChar" w:customStyle="1">
    <w:name w:val="Balloon Text Char"/>
    <w:basedOn w:val="DefaultParagraphFont"/>
    <w:link w:val="BalloonText"/>
    <w:uiPriority w:val="99"/>
    <w:semiHidden/>
    <w:qFormat/>
    <w:rsid w:val="00f10ac5"/>
    <w:rPr>
      <w:rFonts w:ascii="Tahoma" w:hAnsi="Tahoma" w:eastAsia="Times New Roman" w:cs="Mangal"/>
      <w:sz w:val="16"/>
      <w:szCs w:val="14"/>
    </w:rPr>
  </w:style>
  <w:style w:type="character" w:styleId="InternetLink">
    <w:name w:val="Hyperlink"/>
    <w:basedOn w:val="DefaultParagraphFont"/>
    <w:uiPriority w:val="99"/>
    <w:unhideWhenUsed/>
    <w:rsid w:val="00f10ac5"/>
    <w:rPr>
      <w:color w:val="0000FF"/>
      <w:u w:val="single"/>
    </w:rPr>
  </w:style>
  <w:style w:type="paragraph" w:styleId="Heading" w:customStyle="1">
    <w:name w:val="Heading"/>
    <w:basedOn w:val="Normal"/>
    <w:next w:val="TextBody"/>
    <w:qFormat/>
    <w:pPr>
      <w:keepNext w:val="true"/>
      <w:spacing w:before="240" w:after="120"/>
    </w:pPr>
    <w:rPr>
      <w:rFonts w:ascii="Liberation Sans" w:hAnsi="Liberation Sans" w:eastAsia="Droid Sans" w:cs="FreeSans"/>
      <w:sz w:val="28"/>
      <w:szCs w:val="28"/>
    </w:rPr>
  </w:style>
  <w:style w:type="paragraph" w:styleId="TextBody">
    <w:name w:val="Body Text"/>
    <w:basedOn w:val="Normal"/>
    <w:pPr/>
    <w:rPr>
      <w:color w:val="000000"/>
      <w:lang w:eastAsia="en-US"/>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Noto Sans Devanagari"/>
      <w:i/>
      <w:iCs/>
      <w:sz w:val="24"/>
      <w:szCs w:val="24"/>
    </w:rPr>
  </w:style>
  <w:style w:type="paragraph" w:styleId="Index" w:customStyle="1">
    <w:name w:val="Index"/>
    <w:basedOn w:val="Normal"/>
    <w:qFormat/>
    <w:pPr>
      <w:suppressLineNumbers/>
    </w:pPr>
    <w:rPr>
      <w:rFonts w:cs="FreeSans"/>
    </w:rPr>
  </w:style>
  <w:style w:type="paragraph" w:styleId="Caption1">
    <w:name w:val="caption"/>
    <w:basedOn w:val="Normal"/>
    <w:qFormat/>
    <w:pPr>
      <w:suppressLineNumbers/>
      <w:spacing w:before="120" w:after="120"/>
    </w:pPr>
    <w:rPr>
      <w:rFonts w:cs="FreeSans"/>
      <w:i/>
      <w:iCs/>
      <w:szCs w:val="24"/>
    </w:rPr>
  </w:style>
  <w:style w:type="paragraph" w:styleId="HeaderandFooter">
    <w:name w:val="Header and Footer"/>
    <w:basedOn w:val="Normal"/>
    <w:qFormat/>
    <w:pPr/>
    <w:rPr/>
  </w:style>
  <w:style w:type="paragraph" w:styleId="Footer">
    <w:name w:val="Footer"/>
    <w:basedOn w:val="Normal"/>
    <w:pPr>
      <w:tabs>
        <w:tab w:val="clear" w:pos="408"/>
        <w:tab w:val="center" w:pos="4320" w:leader="none"/>
        <w:tab w:val="right" w:pos="8640" w:leader="none"/>
      </w:tabs>
    </w:pPr>
    <w:rPr/>
  </w:style>
  <w:style w:type="paragraph" w:styleId="Header">
    <w:name w:val="Header"/>
    <w:basedOn w:val="Normal"/>
    <w:pPr>
      <w:tabs>
        <w:tab w:val="clear" w:pos="408"/>
        <w:tab w:val="center" w:pos="4320" w:leader="none"/>
        <w:tab w:val="right" w:pos="8640" w:leader="none"/>
      </w:tabs>
    </w:pPr>
    <w:rPr/>
  </w:style>
  <w:style w:type="paragraph" w:styleId="BitHeading" w:customStyle="1">
    <w:name w:val="Bit Heading"/>
    <w:basedOn w:val="Normal"/>
    <w:qFormat/>
    <w:pPr>
      <w:spacing w:before="120" w:after="0"/>
      <w:jc w:val="both"/>
    </w:pPr>
    <w:rPr>
      <w:rFonts w:ascii="Palatino" w:hAnsi="Palatino" w:cs="Palatino"/>
      <w:i/>
    </w:rPr>
  </w:style>
  <w:style w:type="paragraph" w:styleId="BlockParagraph" w:customStyle="1">
    <w:name w:val="BlockParagraph"/>
    <w:basedOn w:val="Normal"/>
    <w:qFormat/>
    <w:pPr>
      <w:spacing w:before="120" w:after="0"/>
    </w:pPr>
    <w:rPr>
      <w:rFonts w:ascii="Palatino" w:hAnsi="Palatino" w:cs="Palatino"/>
    </w:rPr>
  </w:style>
  <w:style w:type="paragraph" w:styleId="Definition" w:customStyle="1">
    <w:name w:val="Definition"/>
    <w:basedOn w:val="Normal"/>
    <w:qFormat/>
    <w:pPr>
      <w:spacing w:before="0" w:after="200"/>
      <w:ind w:right="-720" w:hanging="0"/>
      <w:jc w:val="both"/>
    </w:pPr>
    <w:rPr>
      <w:rFonts w:ascii="New Century Schlbk;Century Scho" w:hAnsi="New Century Schlbk;Century Scho" w:cs="New Century Schlbk;Century Scho"/>
      <w:sz w:val="20"/>
    </w:rPr>
  </w:style>
  <w:style w:type="paragraph" w:styleId="DocumentMap">
    <w:name w:val="Document Map"/>
    <w:basedOn w:val="Normal"/>
    <w:qFormat/>
    <w:pPr>
      <w:shd w:val="clear" w:color="auto" w:fill="000080"/>
    </w:pPr>
    <w:rPr>
      <w:rFonts w:ascii="Tahoma" w:hAnsi="Tahoma" w:cs="Tahoma"/>
    </w:rPr>
  </w:style>
  <w:style w:type="paragraph" w:styleId="Covertext" w:customStyle="1">
    <w:name w:val="cover text"/>
    <w:basedOn w:val="Normal"/>
    <w:qFormat/>
    <w:pPr>
      <w:spacing w:before="120" w:after="120"/>
    </w:pPr>
    <w:rPr/>
  </w:style>
  <w:style w:type="paragraph" w:styleId="TableContents" w:customStyle="1">
    <w:name w:val="Table Contents"/>
    <w:basedOn w:val="Normal"/>
    <w:qFormat/>
    <w:pPr>
      <w:suppressLineNumbers/>
    </w:pPr>
    <w:rPr/>
  </w:style>
  <w:style w:type="paragraph" w:styleId="TableHeading" w:customStyle="1">
    <w:name w:val="Table Heading"/>
    <w:basedOn w:val="TableContents"/>
    <w:qFormat/>
    <w:pPr>
      <w:jc w:val="center"/>
    </w:pPr>
    <w:rPr>
      <w:b/>
      <w:bCs/>
    </w:rPr>
  </w:style>
  <w:style w:type="paragraph" w:styleId="ListIndent" w:customStyle="1">
    <w:name w:val="List Indent"/>
    <w:basedOn w:val="TextBody"/>
    <w:qFormat/>
    <w:pPr>
      <w:ind w:left="576" w:hanging="288"/>
    </w:pPr>
    <w:rPr/>
  </w:style>
  <w:style w:type="paragraph" w:styleId="Quotations" w:customStyle="1">
    <w:name w:val="Quotations"/>
    <w:basedOn w:val="Normal"/>
    <w:qFormat/>
    <w:pPr/>
    <w:rPr/>
  </w:style>
  <w:style w:type="paragraph" w:styleId="Title">
    <w:name w:val="Title"/>
    <w:basedOn w:val="Heading"/>
    <w:qFormat/>
    <w:pPr/>
    <w:rPr/>
  </w:style>
  <w:style w:type="paragraph" w:styleId="Subtitle">
    <w:name w:val="Subtitle"/>
    <w:basedOn w:val="Heading"/>
    <w:qFormat/>
    <w:pPr/>
    <w:rPr/>
  </w:style>
  <w:style w:type="paragraph" w:styleId="Cidtable" w:customStyle="1">
    <w:name w:val="cid table"/>
    <w:basedOn w:val="Normal"/>
    <w:qFormat/>
    <w:pPr/>
    <w:rPr>
      <w:sz w:val="16"/>
      <w:szCs w:val="16"/>
    </w:rPr>
  </w:style>
  <w:style w:type="paragraph" w:styleId="Drafttext" w:customStyle="1">
    <w:name w:val="Drafttext"/>
    <w:basedOn w:val="Normal"/>
    <w:qFormat/>
    <w:pPr>
      <w:ind w:left="809" w:hanging="0"/>
    </w:pPr>
    <w:rPr/>
  </w:style>
  <w:style w:type="paragraph" w:styleId="Table" w:customStyle="1">
    <w:name w:val="Table"/>
    <w:basedOn w:val="Caption1"/>
    <w:qFormat/>
    <w:pPr>
      <w:jc w:val="center"/>
    </w:pPr>
    <w:rPr>
      <w:b/>
      <w:i w:val="false"/>
    </w:rPr>
  </w:style>
  <w:style w:type="paragraph" w:styleId="Text" w:customStyle="1">
    <w:name w:val="Text"/>
    <w:basedOn w:val="Caption1"/>
    <w:qFormat/>
    <w:pPr/>
    <w:rPr/>
  </w:style>
  <w:style w:type="paragraph" w:styleId="Illustration" w:customStyle="1">
    <w:name w:val="Illustration"/>
    <w:basedOn w:val="Caption1"/>
    <w:qFormat/>
    <w:pPr/>
    <w:rPr/>
  </w:style>
  <w:style w:type="paragraph" w:styleId="Tableoffigures">
    <w:name w:val="table of figures"/>
    <w:basedOn w:val="Caption1"/>
    <w:qFormat/>
    <w:pPr/>
    <w:rPr/>
  </w:style>
  <w:style w:type="paragraph" w:styleId="YangExample" w:customStyle="1">
    <w:name w:val="YangExample"/>
    <w:basedOn w:val="Normal"/>
    <w:qFormat/>
    <w:pPr>
      <w:spacing w:before="0" w:after="0"/>
    </w:pPr>
    <w:rPr>
      <w:rFonts w:ascii="Courier 10 Pitch" w:hAnsi="Courier 10 Pitch"/>
    </w:rPr>
  </w:style>
  <w:style w:type="paragraph" w:styleId="BalloonText">
    <w:name w:val="Balloon Text"/>
    <w:basedOn w:val="Normal"/>
    <w:link w:val="BalloonTextChar"/>
    <w:uiPriority w:val="99"/>
    <w:semiHidden/>
    <w:unhideWhenUsed/>
    <w:qFormat/>
    <w:rsid w:val="00f10ac5"/>
    <w:pPr>
      <w:spacing w:before="0" w:after="0"/>
    </w:pPr>
    <w:rPr>
      <w:rFonts w:ascii="Tahoma" w:hAnsi="Tahoma" w:cs="Mangal"/>
      <w:sz w:val="16"/>
      <w:szCs w:val="14"/>
    </w:rPr>
  </w:style>
  <w:style w:type="paragraph" w:styleId="ListParagraph">
    <w:name w:val="List Paragraph"/>
    <w:basedOn w:val="Normal"/>
    <w:uiPriority w:val="34"/>
    <w:qFormat/>
    <w:rsid w:val="00f10ac5"/>
    <w:pPr>
      <w:spacing w:before="115" w:after="0"/>
      <w:ind w:left="720" w:hanging="0"/>
      <w:contextualSpacing/>
    </w:pPr>
    <w:rPr>
      <w:rFonts w:cs="Mangal"/>
    </w:rPr>
  </w:style>
  <w:style w:type="numbering" w:styleId="NoList" w:default="1">
    <w:name w:val="No List"/>
    <w:uiPriority w:val="99"/>
    <w:semiHidden/>
    <w:unhideWhenUsed/>
    <w:qFormat/>
  </w:style>
  <w:style w:type="numbering" w:styleId="WW8Num1" w:customStyle="1">
    <w:name w:val="WW8Num1"/>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LightList-Accent3">
    <w:name w:val="Light List Accent 3"/>
    <w:basedOn w:val="TableNormal"/>
    <w:uiPriority w:val="61"/>
    <w:rsid w:val="00cc477c"/>
    <w:rPr>
      <w:rFonts w:asciiTheme="minorHAnsi" w:hAnsiTheme="minorHAnsi" w:eastAsiaTheme="minorEastAsia" w:cstheme="minorBidi"/>
      <w:lang w:eastAsia="ja-JP" w:bidi="ar-SA"/>
      <w:sz w:val="22"/>
      <w:szCs w:val="22"/>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Pr/>
    </w:tblStylePr>
    <w:tblStylePr w:type="lastCol">
      <w:rPr>
        <w:b/>
        <w:bCs/>
      </w:rPr>
      <w:tbl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TableGrid">
    <w:name w:val="Table Grid"/>
    <w:basedOn w:val="TableNormal"/>
    <w:uiPriority w:val="59"/>
    <w:rsid w:val="00cc477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9211</TotalTime>
  <Application>LibreOffice/7.2.2.2$Linux_X86_64 LibreOffice_project/20$Build-2</Application>
  <AppVersion>15.0000</AppVersion>
  <Pages>3</Pages>
  <Words>576</Words>
  <Characters>2917</Characters>
  <CharactersWithSpaces>3455</CharactersWithSpaces>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2014-05-15T09:21:00Z</dcterms:created>
  <dc:creator>Peter E. Yee</dc:creator>
  <dc:description/>
  <dc:language>en-US</dc:language>
  <cp:lastModifiedBy/>
  <dcterms:modified xsi:type="dcterms:W3CDTF">2022-01-25T22:45:05Z</dcterms:modified>
  <cp:revision>85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Info 1">
    <vt:lpwstr/>
  </property>
  <property fmtid="{D5CDD505-2E9C-101B-9397-08002B2CF9AE}" pid="4" name="Info 2">
    <vt:lpwstr/>
  </property>
  <property fmtid="{D5CDD505-2E9C-101B-9397-08002B2CF9AE}" pid="5" name="Info 3">
    <vt:lpwstr/>
  </property>
  <property fmtid="{D5CDD505-2E9C-101B-9397-08002B2CF9AE}" pid="6" name="Info 4">
    <vt:lpwstr/>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