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258"/>
        <w:gridCol w:w="4051"/>
        <w:gridCol w:w="4141"/>
      </w:tblGrid>
      <w:tr>
        <w:trPr/>
        <w:tc>
          <w:tcPr>
            <w:tcW w:w="1258" w:type="dxa"/>
            <w:tcBorders>
              <w:top w:val="single" w:sz="6" w:space="0" w:color="000000"/>
            </w:tcBorders>
            <w:shd w:fill="auto" w:val="clear"/>
          </w:tcPr>
          <w:p>
            <w:pPr>
              <w:pStyle w:val="Covertext"/>
              <w:widowControl w:val="false"/>
              <w:spacing w:before="120" w:after="120"/>
              <w:rPr/>
            </w:pPr>
            <w:r>
              <w:rPr/>
              <w:t>Project</w:t>
            </w:r>
          </w:p>
        </w:tc>
        <w:tc>
          <w:tcPr>
            <w:tcW w:w="8192" w:type="dxa"/>
            <w:gridSpan w:val="2"/>
            <w:tcBorders>
              <w:top w:val="single" w:sz="6" w:space="0" w:color="000000"/>
            </w:tcBorders>
            <w:shd w:fill="auto" w:val="clear"/>
          </w:tcPr>
          <w:p>
            <w:pPr>
              <w:pStyle w:val="Covertext"/>
              <w:widowControl w:val="false"/>
              <w:spacing w:before="120" w:after="120"/>
              <w:rPr/>
            </w:pPr>
            <w:r>
              <w:rPr/>
              <w:t>IEEE P802.15 Working Group for Wireless Personal Area Networks (WPANs)</w:t>
            </w:r>
          </w:p>
        </w:tc>
      </w:tr>
      <w:tr>
        <w:trPr/>
        <w:tc>
          <w:tcPr>
            <w:tcW w:w="1258" w:type="dxa"/>
            <w:tcBorders>
              <w:top w:val="single" w:sz="6" w:space="0" w:color="000000"/>
            </w:tcBorders>
            <w:shd w:fill="auto" w:val="clear"/>
          </w:tcPr>
          <w:p>
            <w:pPr>
              <w:pStyle w:val="Covertext"/>
              <w:widowControl w:val="false"/>
              <w:spacing w:before="120" w:after="120"/>
              <w:rPr/>
            </w:pPr>
            <w:r>
              <w:rPr/>
              <w:t>Title</w:t>
            </w:r>
          </w:p>
        </w:tc>
        <w:tc>
          <w:tcPr>
            <w:tcW w:w="8192" w:type="dxa"/>
            <w:gridSpan w:val="2"/>
            <w:tcBorders>
              <w:top w:val="single" w:sz="6" w:space="0" w:color="000000"/>
            </w:tcBorders>
            <w:shd w:fill="auto" w:val="clear"/>
          </w:tcPr>
          <w:p>
            <w:pPr>
              <w:pStyle w:val="Covertext"/>
              <w:widowControl w:val="false"/>
              <w:spacing w:before="120" w:after="120"/>
              <w:rPr/>
            </w:pPr>
            <w:r>
              <w:rPr/>
              <w:t xml:space="preserve">CRG meeting </w:t>
            </w:r>
            <w:r>
              <w:rPr/>
              <w:t>for TG4 2020 Cor 1</w:t>
            </w:r>
          </w:p>
        </w:tc>
      </w:tr>
      <w:tr>
        <w:trPr/>
        <w:tc>
          <w:tcPr>
            <w:tcW w:w="1258" w:type="dxa"/>
            <w:tcBorders>
              <w:top w:val="single" w:sz="6" w:space="0" w:color="000000"/>
            </w:tcBorders>
            <w:shd w:fill="auto" w:val="clear"/>
          </w:tcPr>
          <w:p>
            <w:pPr>
              <w:pStyle w:val="Covertext"/>
              <w:widowControl w:val="false"/>
              <w:spacing w:before="120" w:after="120"/>
              <w:rPr/>
            </w:pPr>
            <w:r>
              <w:rPr/>
              <w:t>Date Submitted</w:t>
            </w:r>
          </w:p>
        </w:tc>
        <w:tc>
          <w:tcPr>
            <w:tcW w:w="8192" w:type="dxa"/>
            <w:gridSpan w:val="2"/>
            <w:tcBorders>
              <w:top w:val="single" w:sz="6" w:space="0" w:color="000000"/>
            </w:tcBorders>
            <w:shd w:fill="auto" w:val="clear"/>
          </w:tcPr>
          <w:p>
            <w:pPr>
              <w:pStyle w:val="Covertext"/>
              <w:widowControl w:val="false"/>
              <w:spacing w:before="120" w:after="120"/>
              <w:rPr/>
            </w:pPr>
            <w:r>
              <w:rPr/>
              <w:t xml:space="preserve">16 </w:t>
            </w:r>
            <w:r>
              <w:rPr>
                <w:rFonts w:eastAsia="Times New Roman" w:cs="Times New Roman"/>
                <w:color w:val="auto"/>
                <w:kern w:val="0"/>
                <w:sz w:val="24"/>
                <w:szCs w:val="20"/>
                <w:lang w:val="en-US" w:eastAsia="zh-CN" w:bidi="hi-IN"/>
              </w:rPr>
              <w:t>December</w:t>
            </w:r>
            <w:r>
              <w:rPr/>
              <w:t xml:space="preserve"> 2021</w:t>
            </w:r>
          </w:p>
        </w:tc>
      </w:tr>
      <w:tr>
        <w:trPr/>
        <w:tc>
          <w:tcPr>
            <w:tcW w:w="1258" w:type="dxa"/>
            <w:tcBorders>
              <w:top w:val="single" w:sz="4" w:space="0" w:color="000000"/>
              <w:bottom w:val="single" w:sz="4" w:space="0" w:color="000000"/>
            </w:tcBorders>
            <w:shd w:fill="auto" w:val="clear"/>
          </w:tcPr>
          <w:p>
            <w:pPr>
              <w:pStyle w:val="Covertext"/>
              <w:widowControl w:val="false"/>
              <w:spacing w:before="120" w:after="120"/>
              <w:rPr/>
            </w:pPr>
            <w:r>
              <w:rPr/>
              <w:t>Source</w:t>
            </w:r>
          </w:p>
        </w:tc>
        <w:tc>
          <w:tcPr>
            <w:tcW w:w="4051" w:type="dxa"/>
            <w:tcBorders>
              <w:top w:val="single" w:sz="4" w:space="0" w:color="000000"/>
              <w:bottom w:val="single" w:sz="4" w:space="0" w:color="000000"/>
            </w:tcBorders>
            <w:shd w:fill="auto" w:val="clear"/>
          </w:tcPr>
          <w:p>
            <w:pPr>
              <w:pStyle w:val="Covertext"/>
              <w:widowControl w:val="false"/>
              <w:spacing w:before="120" w:after="120"/>
              <w:rPr/>
            </w:pPr>
            <w:r>
              <w:rPr/>
              <w:t>Tero Kivinen</w:t>
            </w:r>
          </w:p>
        </w:tc>
        <w:tc>
          <w:tcPr>
            <w:tcW w:w="4141" w:type="dxa"/>
            <w:tcBorders>
              <w:top w:val="single" w:sz="4" w:space="0" w:color="000000"/>
              <w:bottom w:val="single" w:sz="4" w:space="0" w:color="000000"/>
            </w:tcBorders>
            <w:shd w:fill="auto" w:val="clear"/>
          </w:tcPr>
          <w:p>
            <w:pPr>
              <w:pStyle w:val="Covertext"/>
              <w:widowControl w:val="false"/>
              <w:spacing w:before="120" w:after="120"/>
              <w:rPr/>
            </w:pPr>
            <w:r>
              <w:rPr/>
              <w:t>E-mail:</w:t>
              <w:tab/>
              <w:t>kivinen@iki.fi</w:t>
            </w:r>
          </w:p>
        </w:tc>
      </w:tr>
      <w:tr>
        <w:trPr/>
        <w:tc>
          <w:tcPr>
            <w:tcW w:w="1258" w:type="dxa"/>
            <w:tcBorders>
              <w:top w:val="single" w:sz="6" w:space="0" w:color="000000"/>
            </w:tcBorders>
            <w:shd w:fill="auto" w:val="clear"/>
          </w:tcPr>
          <w:p>
            <w:pPr>
              <w:pStyle w:val="Covertext"/>
              <w:widowControl w:val="false"/>
              <w:spacing w:before="120" w:after="120"/>
              <w:rPr/>
            </w:pPr>
            <w:r>
              <w:rPr/>
              <w:t>Re:</w:t>
            </w:r>
          </w:p>
        </w:tc>
        <w:tc>
          <w:tcPr>
            <w:tcW w:w="8192" w:type="dxa"/>
            <w:gridSpan w:val="2"/>
            <w:tcBorders>
              <w:top w:val="single" w:sz="6" w:space="0" w:color="000000"/>
            </w:tcBorders>
            <w:shd w:fill="auto" w:val="clear"/>
          </w:tcPr>
          <w:p>
            <w:pPr>
              <w:pStyle w:val="Covertext"/>
              <w:widowControl w:val="false"/>
              <w:spacing w:before="120" w:after="120"/>
              <w:rPr/>
            </w:pPr>
            <w:r>
              <w:rPr/>
              <w:t>CRG meeting</w:t>
            </w:r>
          </w:p>
        </w:tc>
      </w:tr>
      <w:tr>
        <w:trPr/>
        <w:tc>
          <w:tcPr>
            <w:tcW w:w="1258" w:type="dxa"/>
            <w:tcBorders>
              <w:top w:val="single" w:sz="6" w:space="0" w:color="000000"/>
            </w:tcBorders>
            <w:shd w:fill="auto" w:val="clear"/>
          </w:tcPr>
          <w:p>
            <w:pPr>
              <w:pStyle w:val="Covertext"/>
              <w:widowControl w:val="false"/>
              <w:spacing w:before="120" w:after="120"/>
              <w:rPr/>
            </w:pPr>
            <w:r>
              <w:rPr/>
              <w:t>Abstract</w:t>
            </w:r>
          </w:p>
        </w:tc>
        <w:tc>
          <w:tcPr>
            <w:tcW w:w="8192" w:type="dxa"/>
            <w:gridSpan w:val="2"/>
            <w:tcBorders>
              <w:top w:val="single" w:sz="6" w:space="0" w:color="000000"/>
            </w:tcBorders>
            <w:shd w:fill="auto" w:val="clear"/>
          </w:tcPr>
          <w:p>
            <w:pPr>
              <w:pStyle w:val="Covertext"/>
              <w:widowControl w:val="false"/>
              <w:spacing w:before="120" w:after="120"/>
              <w:rPr/>
            </w:pPr>
            <w:r>
              <w:rPr/>
              <w:t xml:space="preserve">Meeting minutes for the </w:t>
            </w:r>
            <w:r>
              <w:rPr>
                <w:rFonts w:eastAsia="Times New Roman" w:cs="Times New Roman"/>
                <w:color w:val="auto"/>
                <w:kern w:val="0"/>
                <w:sz w:val="24"/>
                <w:szCs w:val="20"/>
                <w:lang w:val="en-US" w:eastAsia="zh-CN" w:bidi="hi-IN"/>
              </w:rPr>
              <w:t xml:space="preserve">TG4 2020 Cor 1 </w:t>
            </w:r>
            <w:r>
              <w:rPr/>
              <w:t>CRG meeting</w:t>
            </w:r>
            <w:r>
              <w:rPr/>
              <w:t>s</w:t>
            </w:r>
          </w:p>
        </w:tc>
      </w:tr>
      <w:tr>
        <w:trPr/>
        <w:tc>
          <w:tcPr>
            <w:tcW w:w="1258" w:type="dxa"/>
            <w:tcBorders>
              <w:top w:val="single" w:sz="6" w:space="0" w:color="000000"/>
            </w:tcBorders>
            <w:shd w:fill="auto" w:val="clear"/>
          </w:tcPr>
          <w:p>
            <w:pPr>
              <w:pStyle w:val="Covertext"/>
              <w:widowControl w:val="false"/>
              <w:spacing w:before="120" w:after="120"/>
              <w:rPr/>
            </w:pPr>
            <w:r>
              <w:rPr/>
              <w:t>Purpose</w:t>
            </w:r>
          </w:p>
        </w:tc>
        <w:tc>
          <w:tcPr>
            <w:tcW w:w="8192" w:type="dxa"/>
            <w:gridSpan w:val="2"/>
            <w:tcBorders>
              <w:top w:val="single" w:sz="6" w:space="0" w:color="000000"/>
            </w:tcBorders>
            <w:shd w:fill="auto" w:val="clear"/>
          </w:tcPr>
          <w:p>
            <w:pPr>
              <w:pStyle w:val="Covertext"/>
              <w:widowControl w:val="false"/>
              <w:spacing w:before="120" w:after="120"/>
              <w:rPr/>
            </w:pPr>
            <w:r>
              <w:rPr/>
              <w:t>Provide meeting minutes</w:t>
            </w:r>
          </w:p>
        </w:tc>
      </w:tr>
      <w:tr>
        <w:trPr/>
        <w:tc>
          <w:tcPr>
            <w:tcW w:w="1258" w:type="dxa"/>
            <w:tcBorders>
              <w:top w:val="single" w:sz="6" w:space="0" w:color="000000"/>
              <w:bottom w:val="single" w:sz="6" w:space="0" w:color="000000"/>
            </w:tcBorders>
            <w:shd w:fill="auto" w:val="clear"/>
          </w:tcPr>
          <w:p>
            <w:pPr>
              <w:pStyle w:val="Covertext"/>
              <w:widowControl w:val="false"/>
              <w:spacing w:before="120" w:after="120"/>
              <w:rPr/>
            </w:pPr>
            <w:r>
              <w:rPr/>
              <w:t>Notice</w:t>
            </w:r>
          </w:p>
        </w:tc>
        <w:tc>
          <w:tcPr>
            <w:tcW w:w="8192" w:type="dxa"/>
            <w:gridSpan w:val="2"/>
            <w:tcBorders>
              <w:top w:val="single" w:sz="6" w:space="0" w:color="000000"/>
              <w:bottom w:val="single" w:sz="6" w:space="0" w:color="000000"/>
            </w:tcBorders>
            <w:shd w:fill="auto" w:val="clear"/>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8" w:type="dxa"/>
            <w:tcBorders>
              <w:top w:val="single" w:sz="6" w:space="0" w:color="000000"/>
              <w:bottom w:val="single" w:sz="6" w:space="0" w:color="000000"/>
            </w:tcBorders>
            <w:shd w:fill="auto" w:val="clear"/>
          </w:tcPr>
          <w:p>
            <w:pPr>
              <w:pStyle w:val="Covertext"/>
              <w:widowControl w:val="false"/>
              <w:spacing w:before="120" w:after="120"/>
              <w:rPr/>
            </w:pPr>
            <w:r>
              <w:rPr/>
              <w:t>Release</w:t>
            </w:r>
          </w:p>
        </w:tc>
        <w:tc>
          <w:tcPr>
            <w:tcW w:w="8192" w:type="dxa"/>
            <w:gridSpan w:val="2"/>
            <w:tcBorders>
              <w:top w:val="single" w:sz="6" w:space="0" w:color="000000"/>
              <w:bottom w:val="single" w:sz="6" w:space="0" w:color="000000"/>
            </w:tcBorders>
            <w:shd w:fill="auto" w:val="clear"/>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 xml:space="preserve">IEEE </w:t>
      </w:r>
      <w:r>
        <w:rPr/>
        <w:t>TG4 2020 Cor1</w:t>
      </w:r>
      <w:r>
        <w:rPr/>
        <w:t xml:space="preserve"> CRG</w:t>
      </w:r>
    </w:p>
    <w:p>
      <w:pPr>
        <w:pStyle w:val="Heading2"/>
        <w:numPr>
          <w:ilvl w:val="1"/>
          <w:numId w:val="2"/>
        </w:numPr>
        <w:rPr/>
      </w:pPr>
      <w:r>
        <w:rPr/>
        <w:t>Wednesday</w:t>
      </w:r>
      <w:r>
        <w:rPr/>
        <w:t xml:space="preserve">, </w:t>
      </w:r>
      <w:r>
        <w:rPr>
          <w:rFonts w:eastAsia="Times New Roman" w:cs="Arial"/>
          <w:b/>
          <w:color w:val="auto"/>
          <w:kern w:val="0"/>
          <w:sz w:val="28"/>
          <w:szCs w:val="20"/>
          <w:lang w:val="en-US" w:eastAsia="zh-CN" w:bidi="hi-IN"/>
        </w:rPr>
        <w:t>December 15</w:t>
      </w:r>
      <w:r>
        <w:rPr/>
        <w:t>, 2021</w:t>
      </w:r>
    </w:p>
    <w:p>
      <w:pPr>
        <w:pStyle w:val="ListParagraph"/>
        <w:numPr>
          <w:ilvl w:val="0"/>
          <w:numId w:val="2"/>
        </w:numPr>
        <w:ind w:left="0" w:hanging="0"/>
        <w:rPr/>
      </w:pPr>
      <w:r>
        <w:rPr/>
        <w:t xml:space="preserve">The TG chair Tero Kivinen called the meeting in order at 18:03 EST on Wednesday, December 15, 2021. Tero Kivinen made call for essential patents. No one had anything to disclose. </w:t>
      </w:r>
    </w:p>
    <w:p>
      <w:pPr>
        <w:pStyle w:val="ListParagraph"/>
        <w:ind w:left="0" w:hanging="0"/>
        <w:rPr/>
      </w:pPr>
      <w:r>
        <w:rPr/>
      </w:r>
    </w:p>
    <w:p>
      <w:pPr>
        <w:pStyle w:val="ListParagraph"/>
        <w:ind w:left="0" w:hanging="0"/>
        <w:rPr/>
      </w:pPr>
      <w:r>
        <w:rPr/>
        <w:t>The Letter ballot 188 was finished with one No vote, and 3 comments. Tero Kivinen presented the comment database doc# 15-21-0639-00. The group discussed about the changes required for the 20.4.10 Pad field for some time, and ended up with resolution which only changes the line 16 on page 17. The other changes on line 17 and on the page 18 are removed.</w:t>
      </w:r>
    </w:p>
    <w:p>
      <w:pPr>
        <w:pStyle w:val="ListParagraph"/>
        <w:ind w:left="0" w:hanging="0"/>
        <w:rPr/>
      </w:pPr>
      <w:r>
        <w:rPr/>
      </w:r>
    </w:p>
    <w:p>
      <w:pPr>
        <w:pStyle w:val="ListParagraph"/>
        <w:ind w:left="0" w:hanging="0"/>
        <w:rPr/>
      </w:pPr>
      <w:r>
        <w:rPr/>
        <w:t xml:space="preserve">After the all comments had been resolved and the comment database doc# 15-21-0639-01 had been uploaded with resolutions to the mentor there was motion to approve the comment resolutions as described in the doc# 15-21-0639-01. Moved by Pat Kinney, Seconded by Henk de Ruijter. Motion passed unanimously. </w:t>
      </w:r>
    </w:p>
    <w:p>
      <w:pPr>
        <w:pStyle w:val="ListParagraph"/>
        <w:ind w:left="0" w:hanging="0"/>
        <w:rPr/>
      </w:pPr>
      <w:r>
        <w:rPr/>
      </w:r>
    </w:p>
    <w:p>
      <w:pPr>
        <w:pStyle w:val="ListParagraph"/>
        <w:ind w:left="0" w:hanging="0"/>
        <w:rPr/>
      </w:pPr>
      <w:r>
        <w:rPr/>
        <w:t xml:space="preserve">Second motion was made to approve start of the recirculation of the draft D3 edited as instructed by the doc# 15-21-0639-01. Moved by Pat Kinney, Seconded by Henk de Ruijter. Motion passed unanimously. </w:t>
      </w:r>
    </w:p>
    <w:p>
      <w:pPr>
        <w:pStyle w:val="ListParagraph"/>
        <w:ind w:left="0" w:hanging="0"/>
        <w:rPr/>
      </w:pPr>
      <w:r>
        <w:rPr/>
      </w:r>
    </w:p>
    <w:p>
      <w:pPr>
        <w:pStyle w:val="ListParagraph"/>
        <w:ind w:left="0" w:hanging="0"/>
        <w:rPr/>
      </w:pPr>
      <w:r>
        <w:rPr/>
        <w:t>Group discussed about the timeline and decided that the recirculation we be started soon, but it will be running until next year, until 12</w:t>
      </w:r>
      <w:r>
        <w:rPr>
          <w:vertAlign w:val="superscript"/>
        </w:rPr>
        <w:t>th</w:t>
      </w:r>
      <w:r>
        <w:rPr/>
        <w:t xml:space="preserve"> of January 2022, so that we can process comments on the January interm meeting. </w:t>
      </w:r>
    </w:p>
    <w:p>
      <w:pPr>
        <w:pStyle w:val="ListParagraph"/>
        <w:ind w:left="0" w:hanging="0"/>
        <w:rPr/>
      </w:pPr>
      <w:r>
        <w:rPr/>
      </w:r>
    </w:p>
    <w:p>
      <w:pPr>
        <w:pStyle w:val="ListParagraph"/>
        <w:numPr>
          <w:ilvl w:val="0"/>
          <w:numId w:val="2"/>
        </w:numPr>
        <w:ind w:left="0" w:hanging="0"/>
        <w:rPr/>
      </w:pPr>
      <w:r>
        <w:rPr/>
        <w:t xml:space="preserve">The meeting was adjourned at </w:t>
      </w:r>
      <w:r>
        <w:rPr/>
        <w:t>18</w:t>
      </w:r>
      <w:r>
        <w:rPr/>
        <w:t>:45 E</w:t>
      </w:r>
      <w:r>
        <w:rPr>
          <w:rFonts w:eastAsia="Times New Roman" w:cs="Mangal"/>
          <w:color w:val="auto"/>
          <w:kern w:val="0"/>
          <w:sz w:val="24"/>
          <w:szCs w:val="20"/>
          <w:lang w:val="en-US" w:eastAsia="zh-CN" w:bidi="hi-IN"/>
        </w:rPr>
        <w:t>ST</w:t>
      </w:r>
      <w:r>
        <w:rPr/>
        <w:t>.</w:t>
      </w:r>
    </w:p>
    <w:p>
      <w:pPr>
        <w:pStyle w:val="ListParagraph"/>
        <w:ind w:left="0" w:hanging="0"/>
        <w:rPr/>
      </w:pPr>
      <w:r>
        <w:rPr/>
      </w:r>
    </w:p>
    <w:p>
      <w:pPr>
        <w:pStyle w:val="ListParagraph"/>
        <w:ind w:left="0" w:hanging="0"/>
        <w:rPr/>
      </w:pPr>
      <w:r>
        <w:rPr/>
        <w:t>Participants:</w:t>
      </w:r>
    </w:p>
    <w:p>
      <w:pPr>
        <w:pStyle w:val="ListParagraph"/>
        <w:numPr>
          <w:ilvl w:val="0"/>
          <w:numId w:val="3"/>
        </w:numPr>
        <w:rPr/>
      </w:pPr>
      <w:r>
        <w:rPr/>
        <w:t>Tero Kivinen</w:t>
      </w:r>
    </w:p>
    <w:p>
      <w:pPr>
        <w:pStyle w:val="ListParagraph"/>
        <w:numPr>
          <w:ilvl w:val="0"/>
          <w:numId w:val="3"/>
        </w:numPr>
        <w:rPr/>
      </w:pPr>
      <w:r>
        <w:rPr/>
        <w:t>Pat Kinney</w:t>
      </w:r>
    </w:p>
    <w:p>
      <w:pPr>
        <w:pStyle w:val="ListParagraph"/>
        <w:numPr>
          <w:ilvl w:val="0"/>
          <w:numId w:val="3"/>
        </w:numPr>
        <w:rPr/>
      </w:pPr>
      <w:r>
        <w:rPr/>
        <w:t>Ben Rolfe</w:t>
      </w:r>
    </w:p>
    <w:p>
      <w:pPr>
        <w:pStyle w:val="ListParagraph"/>
        <w:numPr>
          <w:ilvl w:val="0"/>
          <w:numId w:val="3"/>
        </w:numPr>
        <w:rPr/>
      </w:pPr>
      <w:r>
        <w:rPr/>
        <w:t>Henk de Ruijter</w:t>
      </w:r>
    </w:p>
    <w:p>
      <w:pPr>
        <w:pStyle w:val="ListParagraph"/>
        <w:numPr>
          <w:ilvl w:val="0"/>
          <w:numId w:val="3"/>
        </w:numPr>
        <w:rPr/>
      </w:pPr>
      <w:r>
        <w:rPr/>
        <w:t>Takashi Kuramochi</w:t>
      </w:r>
    </w:p>
    <w:p>
      <w:pPr>
        <w:pStyle w:val="ListParagraph"/>
        <w:numPr>
          <w:ilvl w:val="0"/>
          <w:numId w:val="3"/>
        </w:numPr>
        <w:rPr/>
      </w:pPr>
      <w:r>
        <w:rPr/>
        <w:t>Hiroshi Haranda</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Dec 2021</w:t>
    </w:r>
    <w:r>
      <w:rPr>
        <w:sz w:val="28"/>
        <w:b/>
      </w:rPr>
      <w:fldChar w:fldCharType="end"/>
    </w:r>
    <w:r>
      <w:rPr>
        <w:b/>
        <w:sz w:val="28"/>
      </w:rPr>
      <w:tab/>
      <w:t xml:space="preserve"> IEEE P802.15 - 15-21-0</w:t>
    </w:r>
    <w:r>
      <w:rPr>
        <w:b/>
        <w:sz w:val="28"/>
      </w:rPr>
      <w:t>640</w:t>
    </w:r>
    <w:r>
      <w:rPr>
        <w:b/>
        <w:sz w:val="28"/>
      </w:rPr>
      <w:t>-0</w:t>
    </w:r>
    <w:r>
      <w:rPr>
        <w:b/>
        <w:sz w:val="28"/>
      </w:rPr>
      <w:t>0</w:t>
    </w:r>
    <w:r>
      <w:rPr>
        <w:b/>
        <w:sz w:val="28"/>
      </w:rPr>
      <w:t>-</w:t>
    </w:r>
    <w:r>
      <w:rPr>
        <w:rFonts w:eastAsia="Times New Roman" w:cs="Times New Roman"/>
        <w:b/>
        <w:color w:val="auto"/>
        <w:kern w:val="0"/>
        <w:sz w:val="28"/>
        <w:szCs w:val="20"/>
        <w:lang w:val="en-US" w:eastAsia="zh-CN" w:bidi="hi-IN"/>
      </w:rPr>
      <w:t>Cor2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432" w:hanging="432"/>
      </w:pPr>
    </w:lvl>
    <w:lvl w:ilvl="1">
      <w:start w:val="1"/>
      <w:pStyle w:val="Heading2"/>
      <w:numFmt w:val="none"/>
      <w:suff w:val="nothing"/>
      <w:lvlText w:val=""/>
      <w:lvlJc w:val="left"/>
      <w:pPr>
        <w:tabs>
          <w:tab w:val="num" w:pos="0"/>
        </w:tabs>
        <w:ind w:left="576" w:hanging="576"/>
      </w:pPr>
    </w:lvl>
    <w:lvl w:ilvl="2">
      <w:start w:val="1"/>
      <w:pStyle w:val="Heading3"/>
      <w:numFmt w:val="none"/>
      <w:suff w:val="nothing"/>
      <w:lvlText w:val=""/>
      <w:lvlJc w:val="left"/>
      <w:pPr>
        <w:tabs>
          <w:tab w:val="num" w:pos="0"/>
        </w:tabs>
        <w:ind w:left="720" w:hanging="720"/>
      </w:pPr>
    </w:lvl>
    <w:lvl w:ilvl="3">
      <w:start w:val="1"/>
      <w:pStyle w:val="Heading4"/>
      <w:numFmt w:val="none"/>
      <w:suff w:val="nothing"/>
      <w:lvlText w:val=""/>
      <w:lvlJc w:val="left"/>
      <w:pPr>
        <w:tabs>
          <w:tab w:val="num" w:pos="0"/>
        </w:tabs>
        <w:ind w:left="864" w:hanging="864"/>
      </w:pPr>
    </w:lvl>
    <w:lvl w:ilvl="4">
      <w:start w:val="1"/>
      <w:pStyle w:val="Heading5"/>
      <w:numFmt w:val="none"/>
      <w:suff w:val="nothing"/>
      <w:lvlText w:val=""/>
      <w:lvlJc w:val="left"/>
      <w:pPr>
        <w:tabs>
          <w:tab w:val="num" w:pos="0"/>
        </w:tabs>
        <w:ind w:left="1008" w:hanging="1008"/>
      </w:pPr>
    </w:lvl>
    <w:lvl w:ilvl="5">
      <w:start w:val="1"/>
      <w:pStyle w:val="Heading6"/>
      <w:numFmt w:val="none"/>
      <w:suff w:val="nothing"/>
      <w:lvlText w:val=""/>
      <w:lvlJc w:val="left"/>
      <w:pPr>
        <w:tabs>
          <w:tab w:val="num" w:pos="0"/>
        </w:tabs>
        <w:ind w:left="1152" w:hanging="1152"/>
      </w:pPr>
    </w:lvl>
    <w:lvl w:ilvl="6">
      <w:start w:val="1"/>
      <w:pStyle w:val="Heading7"/>
      <w:numFmt w:val="none"/>
      <w:suff w:val="nothing"/>
      <w:lvlText w:val=""/>
      <w:lvlJc w:val="left"/>
      <w:pPr>
        <w:tabs>
          <w:tab w:val="num" w:pos="0"/>
        </w:tabs>
        <w:ind w:left="1296" w:hanging="1296"/>
      </w:pPr>
    </w:lvl>
    <w:lvl w:ilvl="7">
      <w:start w:val="1"/>
      <w:pStyle w:val="Heading8"/>
      <w:numFmt w:val="none"/>
      <w:suff w:val="nothing"/>
      <w:lvlText w:val=""/>
      <w:lvlJc w:val="left"/>
      <w:pPr>
        <w:tabs>
          <w:tab w:val="num" w:pos="0"/>
        </w:tabs>
        <w:ind w:left="1440" w:hanging="1440"/>
      </w:pPr>
    </w:lvl>
    <w:lvl w:ilvl="8">
      <w:start w:val="1"/>
      <w:pStyle w:val="Heading9"/>
      <w:numFmt w:val="none"/>
      <w:suff w:val="nothing"/>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9"/>
  <w:defaultTabStop w:val="40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Hyperlink"/>
    <w:basedOn w:val="DefaultParagraphFont"/>
    <w:uiPriority w:val="99"/>
    <w:unhideWhenUsed/>
    <w:rsid w:val="00f10ac5"/>
    <w:rPr>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Application>LibreOffice/7.2.2.2$Linux_X86_64 LibreOffice_project/20$Build-2</Application>
  <AppVersion>15.0000</AppVersion>
  <DocSecurity>0</DocSecurity>
  <Pages>2</Pages>
  <Words>393</Words>
  <Characters>2008</Characters>
  <CharactersWithSpaces>2363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2021-12-16T02:11:25Z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