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Borders>
          <w:top w:val="single" w:sz="6" w:space="0" w:color="000000"/>
        </w:tblBorders>
        <w:tblCellMar>
          <w:top w:w="0" w:type="dxa"/>
          <w:left w:w="108" w:type="dxa"/>
          <w:bottom w:w="0" w:type="dxa"/>
          <w:right w:w="108" w:type="dxa"/>
        </w:tblCellMar>
        <w:tblLook w:noVBand="0" w:val="0000" w:noHBand="0" w:lastColumn="0" w:firstColumn="0" w:lastRow="0" w:firstRow="0"/>
      </w:tblPr>
      <w:tblGrid>
        <w:gridCol w:w="1260"/>
        <w:gridCol w:w="4050"/>
        <w:gridCol w:w="4140"/>
      </w:tblGrid>
      <w:tr>
        <w:trPr/>
        <w:tc>
          <w:tcPr>
            <w:tcW w:w="1260" w:type="dxa"/>
            <w:tcBorders>
              <w:top w:val="single" w:sz="6" w:space="0" w:color="000000"/>
            </w:tcBorders>
            <w:shd w:fill="auto" w:val="clear"/>
          </w:tcPr>
          <w:p>
            <w:pPr>
              <w:pStyle w:val="Covertext"/>
              <w:spacing w:before="120" w:after="120"/>
              <w:rPr/>
            </w:pPr>
            <w:r>
              <w:rPr/>
              <w:t>Project</w:t>
            </w:r>
          </w:p>
        </w:tc>
        <w:tc>
          <w:tcPr>
            <w:tcW w:w="8190" w:type="dxa"/>
            <w:gridSpan w:val="2"/>
            <w:tcBorders>
              <w:top w:val="single" w:sz="6" w:space="0" w:color="000000"/>
            </w:tcBorders>
            <w:shd w:fill="auto" w:val="clear"/>
          </w:tcPr>
          <w:p>
            <w:pPr>
              <w:pStyle w:val="Covertext"/>
              <w:spacing w:before="120" w:after="120"/>
              <w:rPr/>
            </w:pPr>
            <w:r>
              <w:rPr/>
              <w:t>IEEE P802.15 Working Group for Wireless Personal Area Networks (WPANs)</w:t>
            </w:r>
          </w:p>
        </w:tc>
      </w:tr>
      <w:tr>
        <w:trPr/>
        <w:tc>
          <w:tcPr>
            <w:tcW w:w="1260" w:type="dxa"/>
            <w:tcBorders>
              <w:top w:val="single" w:sz="6" w:space="0" w:color="000000"/>
            </w:tcBorders>
            <w:shd w:fill="auto" w:val="clear"/>
          </w:tcPr>
          <w:p>
            <w:pPr>
              <w:pStyle w:val="Covertext"/>
              <w:spacing w:before="120" w:after="120"/>
              <w:rPr/>
            </w:pPr>
            <w:r>
              <w:rPr/>
              <w:t>Title</w:t>
            </w:r>
          </w:p>
        </w:tc>
        <w:tc>
          <w:tcPr>
            <w:tcW w:w="8190" w:type="dxa"/>
            <w:gridSpan w:val="2"/>
            <w:tcBorders>
              <w:top w:val="single" w:sz="6" w:space="0" w:color="000000"/>
            </w:tcBorders>
            <w:shd w:fill="auto" w:val="clear"/>
          </w:tcPr>
          <w:p>
            <w:pPr>
              <w:pStyle w:val="Covertext"/>
              <w:spacing w:before="120" w:after="120"/>
              <w:rPr/>
            </w:pPr>
            <w:r>
              <w:rPr/>
              <w:t xml:space="preserve">SC IETF </w:t>
            </w:r>
            <w:r>
              <w:rPr/>
              <w:t>March</w:t>
            </w:r>
            <w:r>
              <w:rPr/>
              <w:t xml:space="preserve"> 202</w:t>
            </w:r>
            <w:r>
              <w:rPr/>
              <w:t>1</w:t>
            </w:r>
          </w:p>
        </w:tc>
      </w:tr>
      <w:tr>
        <w:trPr/>
        <w:tc>
          <w:tcPr>
            <w:tcW w:w="1260" w:type="dxa"/>
            <w:tcBorders>
              <w:top w:val="single" w:sz="6" w:space="0" w:color="000000"/>
            </w:tcBorders>
            <w:shd w:fill="auto" w:val="clear"/>
          </w:tcPr>
          <w:p>
            <w:pPr>
              <w:pStyle w:val="Covertext"/>
              <w:spacing w:before="120" w:after="120"/>
              <w:rPr/>
            </w:pPr>
            <w:r>
              <w:rPr/>
              <w:t>Date Submitted</w:t>
            </w:r>
          </w:p>
        </w:tc>
        <w:tc>
          <w:tcPr>
            <w:tcW w:w="8190" w:type="dxa"/>
            <w:gridSpan w:val="2"/>
            <w:tcBorders>
              <w:top w:val="single" w:sz="6" w:space="0" w:color="000000"/>
            </w:tcBorders>
            <w:shd w:fill="auto" w:val="clear"/>
          </w:tcPr>
          <w:p>
            <w:pPr>
              <w:pStyle w:val="Covertext"/>
              <w:spacing w:before="120" w:after="120"/>
              <w:rPr/>
            </w:pPr>
            <w:r>
              <w:rPr/>
              <w:t>1</w:t>
            </w:r>
            <w:r>
              <w:rPr/>
              <w:t>5</w:t>
            </w:r>
            <w:r>
              <w:rPr/>
              <w:t xml:space="preserve"> </w:t>
            </w:r>
            <w:r>
              <w:rPr/>
              <w:t>March</w:t>
            </w:r>
            <w:r>
              <w:rPr/>
              <w:t>202</w:t>
            </w:r>
            <w:r>
              <w:rPr/>
              <w:t>1</w:t>
            </w:r>
          </w:p>
        </w:tc>
      </w:tr>
      <w:tr>
        <w:trPr/>
        <w:tc>
          <w:tcPr>
            <w:tcW w:w="1260" w:type="dxa"/>
            <w:tcBorders>
              <w:top w:val="single" w:sz="4" w:space="0" w:color="000000"/>
              <w:bottom w:val="single" w:sz="4" w:space="0" w:color="000000"/>
              <w:insideH w:val="single" w:sz="4" w:space="0" w:color="000000"/>
            </w:tcBorders>
            <w:shd w:fill="auto" w:val="clear"/>
          </w:tcPr>
          <w:p>
            <w:pPr>
              <w:pStyle w:val="Covertext"/>
              <w:spacing w:before="120" w:after="120"/>
              <w:rPr/>
            </w:pPr>
            <w:r>
              <w:rPr/>
              <w:t>Source</w:t>
            </w:r>
          </w:p>
        </w:tc>
        <w:tc>
          <w:tcPr>
            <w:tcW w:w="4050" w:type="dxa"/>
            <w:tcBorders>
              <w:top w:val="single" w:sz="4" w:space="0" w:color="000000"/>
              <w:bottom w:val="single" w:sz="4" w:space="0" w:color="000000"/>
              <w:insideH w:val="single" w:sz="4" w:space="0" w:color="000000"/>
            </w:tcBorders>
            <w:shd w:fill="auto" w:val="clear"/>
          </w:tcPr>
          <w:p>
            <w:pPr>
              <w:pStyle w:val="Covertext"/>
              <w:spacing w:before="120" w:after="120"/>
              <w:rPr/>
            </w:pPr>
            <w:r>
              <w:rPr/>
              <w:t>Tero Kivinen</w:t>
            </w:r>
          </w:p>
        </w:tc>
        <w:tc>
          <w:tcPr>
            <w:tcW w:w="4140" w:type="dxa"/>
            <w:tcBorders>
              <w:top w:val="single" w:sz="4" w:space="0" w:color="000000"/>
              <w:bottom w:val="single" w:sz="4" w:space="0" w:color="000000"/>
              <w:insideH w:val="single" w:sz="4" w:space="0" w:color="000000"/>
            </w:tcBorders>
            <w:shd w:fill="auto" w:val="clear"/>
          </w:tcPr>
          <w:p>
            <w:pPr>
              <w:pStyle w:val="Covertext"/>
              <w:spacing w:before="120" w:after="120"/>
              <w:rPr/>
            </w:pPr>
            <w:r>
              <w:rPr/>
              <w:t>E-mail:</w:t>
              <w:tab/>
              <w:t>kivinen@iki.fi</w:t>
            </w:r>
          </w:p>
        </w:tc>
      </w:tr>
      <w:tr>
        <w:trPr/>
        <w:tc>
          <w:tcPr>
            <w:tcW w:w="1260" w:type="dxa"/>
            <w:tcBorders>
              <w:top w:val="single" w:sz="6" w:space="0" w:color="000000"/>
            </w:tcBorders>
            <w:shd w:fill="auto" w:val="clear"/>
          </w:tcPr>
          <w:p>
            <w:pPr>
              <w:pStyle w:val="Covertext"/>
              <w:spacing w:before="120" w:after="120"/>
              <w:rPr/>
            </w:pPr>
            <w:r>
              <w:rPr/>
              <w:t>Re:</w:t>
            </w:r>
          </w:p>
        </w:tc>
        <w:tc>
          <w:tcPr>
            <w:tcW w:w="8190" w:type="dxa"/>
            <w:gridSpan w:val="2"/>
            <w:tcBorders>
              <w:top w:val="single" w:sz="6" w:space="0" w:color="000000"/>
            </w:tcBorders>
            <w:shd w:fill="auto" w:val="clear"/>
          </w:tcPr>
          <w:p>
            <w:pPr>
              <w:pStyle w:val="Covertext"/>
              <w:spacing w:before="120" w:after="120"/>
              <w:rPr/>
            </w:pPr>
            <w:r>
              <w:rPr/>
              <w:t>March</w:t>
            </w:r>
            <w:r>
              <w:rPr/>
              <w:t xml:space="preserve"> 202</w:t>
            </w:r>
            <w:r>
              <w:rPr/>
              <w:t>1</w:t>
            </w:r>
            <w:r>
              <w:rPr/>
              <w:t xml:space="preserve"> SC IETF meeting</w:t>
            </w:r>
          </w:p>
        </w:tc>
      </w:tr>
      <w:tr>
        <w:trPr/>
        <w:tc>
          <w:tcPr>
            <w:tcW w:w="1260" w:type="dxa"/>
            <w:tcBorders>
              <w:top w:val="single" w:sz="6" w:space="0" w:color="000000"/>
            </w:tcBorders>
            <w:shd w:fill="auto" w:val="clear"/>
          </w:tcPr>
          <w:p>
            <w:pPr>
              <w:pStyle w:val="Covertext"/>
              <w:spacing w:before="120" w:after="120"/>
              <w:rPr/>
            </w:pPr>
            <w:r>
              <w:rPr/>
              <w:t>Abstract</w:t>
            </w:r>
          </w:p>
        </w:tc>
        <w:tc>
          <w:tcPr>
            <w:tcW w:w="8190" w:type="dxa"/>
            <w:gridSpan w:val="2"/>
            <w:tcBorders>
              <w:top w:val="single" w:sz="6" w:space="0" w:color="000000"/>
            </w:tcBorders>
            <w:shd w:fill="auto" w:val="clear"/>
          </w:tcPr>
          <w:p>
            <w:pPr>
              <w:pStyle w:val="Covertext"/>
              <w:spacing w:before="120" w:after="120"/>
              <w:rPr/>
            </w:pPr>
            <w:r>
              <w:rPr/>
              <w:t xml:space="preserve">Meeting minutes for the </w:t>
            </w:r>
            <w:r>
              <w:rPr/>
              <w:t xml:space="preserve">March </w:t>
            </w:r>
            <w:r>
              <w:rPr/>
              <w:t>202</w:t>
            </w:r>
            <w:r>
              <w:rPr/>
              <w:t xml:space="preserve">1 </w:t>
            </w:r>
            <w:r>
              <w:rPr/>
              <w:t>virtual plenary meeting</w:t>
            </w:r>
          </w:p>
        </w:tc>
      </w:tr>
      <w:tr>
        <w:trPr/>
        <w:tc>
          <w:tcPr>
            <w:tcW w:w="1260" w:type="dxa"/>
            <w:tcBorders>
              <w:top w:val="single" w:sz="6" w:space="0" w:color="000000"/>
            </w:tcBorders>
            <w:shd w:fill="auto" w:val="clear"/>
          </w:tcPr>
          <w:p>
            <w:pPr>
              <w:pStyle w:val="Covertext"/>
              <w:spacing w:before="120" w:after="120"/>
              <w:rPr/>
            </w:pPr>
            <w:r>
              <w:rPr/>
              <w:t>Purpose</w:t>
            </w:r>
          </w:p>
        </w:tc>
        <w:tc>
          <w:tcPr>
            <w:tcW w:w="8190" w:type="dxa"/>
            <w:gridSpan w:val="2"/>
            <w:tcBorders>
              <w:top w:val="single" w:sz="6" w:space="0" w:color="000000"/>
            </w:tcBorders>
            <w:shd w:fill="auto" w:val="clear"/>
          </w:tcPr>
          <w:p>
            <w:pPr>
              <w:pStyle w:val="Covertext"/>
              <w:spacing w:before="120" w:after="120"/>
              <w:rPr/>
            </w:pPr>
            <w:r>
              <w:rPr/>
              <w:t>Provide meeting minutes</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Notice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60" w:type="dxa"/>
            <w:tcBorders>
              <w:top w:val="single" w:sz="6" w:space="0" w:color="000000"/>
              <w:bottom w:val="single" w:sz="6" w:space="0" w:color="000000"/>
              <w:insideH w:val="single" w:sz="6" w:space="0" w:color="000000"/>
            </w:tcBorders>
            <w:shd w:fill="auto" w:val="clear"/>
          </w:tcPr>
          <w:p>
            <w:pPr>
              <w:pStyle w:val="Covertext"/>
              <w:spacing w:before="120" w:after="120"/>
              <w:rPr/>
            </w:pPr>
            <w:r>
              <w:rPr/>
              <w:t>Release</w:t>
            </w:r>
          </w:p>
        </w:tc>
        <w:tc>
          <w:tcPr>
            <w:tcW w:w="8190" w:type="dxa"/>
            <w:gridSpan w:val="2"/>
            <w:tcBorders>
              <w:top w:val="single" w:sz="6" w:space="0" w:color="000000"/>
              <w:bottom w:val="single" w:sz="6" w:space="0" w:color="000000"/>
              <w:insideH w:val="single" w:sz="6" w:space="0" w:color="000000"/>
            </w:tcBorders>
            <w:shd w:fill="auto"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2"/>
        </w:numPr>
        <w:rPr/>
      </w:pPr>
      <w:r>
        <w:rPr/>
        <w:t>IEEE 802.15 SC IETF</w:t>
      </w:r>
    </w:p>
    <w:p>
      <w:pPr>
        <w:pStyle w:val="Heading2"/>
        <w:numPr>
          <w:ilvl w:val="1"/>
          <w:numId w:val="2"/>
        </w:numPr>
        <w:rPr/>
      </w:pPr>
      <w:r>
        <w:rPr/>
        <w:t>Monday</w:t>
      </w:r>
      <w:r>
        <w:rPr/>
        <w:t xml:space="preserve">, </w:t>
      </w:r>
      <w:r>
        <w:rPr/>
        <w:t>March 15</w:t>
      </w:r>
      <w:r>
        <w:rPr/>
        <w:t>, 2020</w:t>
      </w:r>
    </w:p>
    <w:p>
      <w:pPr>
        <w:pStyle w:val="ListParagraph"/>
        <w:numPr>
          <w:ilvl w:val="0"/>
          <w:numId w:val="2"/>
        </w:numPr>
        <w:ind w:left="0" w:hanging="0"/>
        <w:rPr/>
      </w:pPr>
      <w:r>
        <w:rPr/>
        <w:t>The task group chair, Tero Kivinen (self), called the meeting to order at 2</w:t>
      </w:r>
      <w:r>
        <w:rPr/>
        <w:t>0</w:t>
      </w:r>
      <w:r>
        <w:rPr/>
        <w:t>:0</w:t>
      </w:r>
      <w:r>
        <w:rPr/>
        <w:t>3</w:t>
      </w:r>
      <w:r>
        <w:rPr/>
        <w:t xml:space="preserve"> EET on </w:t>
      </w:r>
      <w:r>
        <w:rPr/>
        <w:t>Monday</w:t>
      </w:r>
      <w:r>
        <w:rPr/>
        <w:t xml:space="preserve">, </w:t>
      </w:r>
      <w:r>
        <w:rPr/>
        <w:t>March 15</w:t>
      </w:r>
      <w:r>
        <w:rPr/>
        <w:t>, 202</w:t>
      </w:r>
      <w:r>
        <w:rPr/>
        <w:t>1</w:t>
      </w:r>
      <w:r>
        <w:rPr/>
        <w:t>.</w:t>
      </w:r>
    </w:p>
    <w:p>
      <w:pPr>
        <w:pStyle w:val="ListParagraph"/>
        <w:numPr>
          <w:ilvl w:val="0"/>
          <w:numId w:val="2"/>
        </w:numPr>
        <w:ind w:left="0" w:hanging="0"/>
        <w:rPr/>
      </w:pPr>
      <w:r>
        <w:rPr/>
      </w:r>
    </w:p>
    <w:p>
      <w:pPr>
        <w:pStyle w:val="ListParagraph"/>
        <w:numPr>
          <w:ilvl w:val="0"/>
          <w:numId w:val="2"/>
        </w:numPr>
        <w:ind w:left="0" w:hanging="0"/>
        <w:rPr/>
      </w:pPr>
      <w:r>
        <w:rPr/>
        <w:t xml:space="preserve">Kivinen made a call for essential patents. No one had anything to disclose at this time. Kivinen presented the SC IETF report </w:t>
      </w:r>
      <w:hyperlink r:id="rId2">
        <w:r>
          <w:rPr>
            <w:rStyle w:val="InternetLink"/>
          </w:rPr>
          <w:t>15-2</w:t>
        </w:r>
        <w:r>
          <w:rPr>
            <w:rStyle w:val="InternetLink"/>
          </w:rPr>
          <w:t>1</w:t>
        </w:r>
        <w:r>
          <w:rPr>
            <w:rStyle w:val="InternetLink"/>
          </w:rPr>
          <w:t>/0</w:t>
        </w:r>
        <w:r>
          <w:rPr>
            <w:rStyle w:val="InternetLink"/>
          </w:rPr>
          <w:t>148</w:t>
        </w:r>
        <w:r>
          <w:rPr>
            <w:rStyle w:val="InternetLink"/>
          </w:rPr>
          <w:t>r00</w:t>
        </w:r>
      </w:hyperlink>
      <w:r>
        <w:rPr/>
        <w:t xml:space="preserve"> about the IETF 1</w:t>
      </w:r>
      <w:r>
        <w:rPr/>
        <w:t>10</w:t>
      </w:r>
      <w:r>
        <w:rPr/>
        <w:t xml:space="preserve">.  Current list </w:t>
      </w:r>
      <w:r>
        <w:rPr/>
        <w:t xml:space="preserve">of working groups in IETF to follow </w:t>
      </w:r>
      <w:r>
        <w:rPr/>
        <w:t xml:space="preserve">includes 6tisch, raw, core, 6lo, roll, suit, lpwan, lake, </w:t>
      </w:r>
      <w:r>
        <w:rPr/>
        <w:t xml:space="preserve">and anima. After the presentation Pat Kinney asked whether there was any interested BoFs during the meeting, and Kivinen told that there was </w:t>
      </w:r>
      <w:hyperlink r:id="rId3">
        <w:r>
          <w:rPr>
            <w:rStyle w:val="InternetLink"/>
          </w:rPr>
          <w:t>Danish BoF</w:t>
        </w:r>
      </w:hyperlink>
      <w:r>
        <w:rPr/>
        <w:t xml:space="preserve"> that might be interesting for the IEEE 802.15 WG members. The DANE AutheNtication for Iot Service Hardening BoF will most likely cause a WG to formed in IETF, and that WG should be added to the list of working groups followed by the SC IETF.</w:t>
      </w:r>
    </w:p>
    <w:p>
      <w:pPr>
        <w:pStyle w:val="ListParagraph"/>
        <w:numPr>
          <w:ilvl w:val="0"/>
          <w:numId w:val="2"/>
        </w:numPr>
        <w:ind w:left="0" w:hanging="0"/>
        <w:rPr/>
      </w:pPr>
      <w:r>
        <w:rPr/>
      </w:r>
    </w:p>
    <w:p>
      <w:pPr>
        <w:pStyle w:val="ListParagraph"/>
        <w:numPr>
          <w:ilvl w:val="0"/>
          <w:numId w:val="2"/>
        </w:numPr>
        <w:ind w:left="0" w:hanging="0"/>
        <w:rPr/>
      </w:pPr>
      <w:r>
        <w:rPr/>
        <w:t>The meeting was adjourned at 2</w:t>
      </w:r>
      <w:r>
        <w:rPr/>
        <w:t>0</w:t>
      </w:r>
      <w:r>
        <w:rPr/>
        <w:t>:</w:t>
      </w:r>
      <w:r>
        <w:rPr/>
        <w:t>30</w:t>
      </w:r>
      <w:r>
        <w:rPr/>
        <w:t xml:space="preserve"> EET</w:t>
      </w:r>
    </w:p>
    <w:sectPr>
      <w:headerReference w:type="default" r:id="rId4"/>
      <w:footerReference w:type="default" r:id="rId5"/>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Mar 2021</w:t>
    </w:r>
    <w:r>
      <w:rPr>
        <w:sz w:val="28"/>
        <w:b/>
      </w:rPr>
      <w:fldChar w:fldCharType="end"/>
    </w:r>
    <w:r>
      <w:rPr>
        <w:b/>
        <w:sz w:val="28"/>
      </w:rPr>
      <w:tab/>
      <w:t xml:space="preserve"> IEEE P802.15 - 15-21-0172-00-ietf</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pStyle w:val="Heading2"/>
      <w:numFmt w:val="none"/>
      <w:suff w:val="nothing"/>
      <w:lvlText w:val=""/>
      <w:lvlJc w:val="left"/>
      <w:pPr>
        <w:ind w:left="576" w:hanging="576"/>
      </w:pPr>
    </w:lvl>
    <w:lvl w:ilvl="2">
      <w:start w:val="1"/>
      <w:pStyle w:val="Heading3"/>
      <w:numFmt w:val="none"/>
      <w:suff w:val="nothing"/>
      <w:lvlText w:val=""/>
      <w:lvlJc w:val="left"/>
      <w:pPr>
        <w:ind w:left="720" w:hanging="720"/>
      </w:pPr>
    </w:lvl>
    <w:lvl w:ilvl="3">
      <w:start w:val="1"/>
      <w:pStyle w:val="Heading4"/>
      <w:numFmt w:val="none"/>
      <w:suff w:val="nothing"/>
      <w:lvlText w:val=""/>
      <w:lvlJc w:val="left"/>
      <w:pPr>
        <w:ind w:left="864" w:hanging="864"/>
      </w:pPr>
    </w:lvl>
    <w:lvl w:ilvl="4">
      <w:start w:val="1"/>
      <w:pStyle w:val="Heading5"/>
      <w:numFmt w:val="none"/>
      <w:suff w:val="nothing"/>
      <w:lvlText w:val=""/>
      <w:lvlJc w:val="left"/>
      <w:pPr>
        <w:ind w:left="1008" w:hanging="1008"/>
      </w:pPr>
    </w:lvl>
    <w:lvl w:ilvl="5">
      <w:start w:val="1"/>
      <w:pStyle w:val="Heading6"/>
      <w:numFmt w:val="none"/>
      <w:suff w:val="nothing"/>
      <w:lvlText w:val=""/>
      <w:lvlJc w:val="left"/>
      <w:pPr>
        <w:ind w:left="1152" w:hanging="1152"/>
      </w:pPr>
    </w:lvl>
    <w:lvl w:ilvl="6">
      <w:start w:val="1"/>
      <w:pStyle w:val="Heading7"/>
      <w:numFmt w:val="none"/>
      <w:suff w:val="nothing"/>
      <w:lvlText w:val=""/>
      <w:lvlJc w:val="left"/>
      <w:pPr>
        <w:ind w:left="1296" w:hanging="1296"/>
      </w:pPr>
    </w:lvl>
    <w:lvl w:ilvl="7">
      <w:start w:val="1"/>
      <w:pStyle w:val="Heading8"/>
      <w:numFmt w:val="none"/>
      <w:suff w:val="nothing"/>
      <w:lvlText w:val=""/>
      <w:lvlJc w:val="left"/>
      <w:pPr>
        <w:ind w:left="1440" w:hanging="1440"/>
      </w:pPr>
    </w:lvl>
    <w:lvl w:ilvl="8">
      <w:start w:val="1"/>
      <w:pStyle w:val="Heading9"/>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compat>
    <w:doNotExpandShiftReturn/>
  </w:compat>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1"/>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val="true"/>
      <w:numPr>
        <w:ilvl w:val="2"/>
        <w:numId w:val="1"/>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Internet Link"/>
    <w:basedOn w:val="DefaultParagraphFont"/>
    <w:uiPriority w:val="99"/>
    <w:unhideWhenUsed/>
    <w:rsid w:val="00f10ac5"/>
    <w:rPr>
      <w:color w:val="0000FF"/>
      <w:u w:val="single"/>
    </w:rPr>
  </w:style>
  <w:style w:type="character" w:styleId="ListLabel1">
    <w:name w:val="ListLabel 1"/>
    <w:qFormat/>
    <w:rPr/>
  </w:style>
  <w:style w:type="character" w:styleId="ListLabel2">
    <w:name w:val="ListLabel 2"/>
    <w:qFormat/>
    <w:rPr/>
  </w:style>
  <w:style w:type="character" w:styleId="ListLabel3">
    <w:name w:val="ListLabel 3"/>
    <w:qFormat/>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5/dcn/21/15-21-0148-00-IETF-sc-ietf-march-slides.pptx" TargetMode="External"/><Relationship Id="rId3" Type="http://schemas.openxmlformats.org/officeDocument/2006/relationships/hyperlink" Target="https://datatracker.ietf.org/group/danish/abou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Application>LibreOffice/6.1.5.2$Linux_X86_64 LibreOffice_project/10$Build-2</Application>
  <Pages>2</Pages>
  <Words>293</Words>
  <Characters>1507</Characters>
  <CharactersWithSpaces>1775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
  <dcterms:modified xsi:type="dcterms:W3CDTF">2021-03-15T20:57:04Z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