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ED353" w14:textId="77777777" w:rsidR="00833580" w:rsidRPr="00833580" w:rsidRDefault="00833580" w:rsidP="00833580">
      <w:pPr>
        <w:jc w:val="center"/>
        <w:rPr>
          <w:rFonts w:ascii="Times New Roman" w:eastAsia="Times New Roman" w:hAnsi="Times New Roman" w:cs="Times New Roman"/>
          <w:b/>
          <w:color w:val="000000"/>
          <w:sz w:val="32"/>
          <w:szCs w:val="20"/>
        </w:rPr>
      </w:pPr>
      <w:r w:rsidRPr="00833580">
        <w:rPr>
          <w:rFonts w:ascii="Times New Roman" w:eastAsia="Times New Roman" w:hAnsi="Times New Roman" w:cs="Times New Roman"/>
          <w:b/>
          <w:color w:val="000000"/>
          <w:sz w:val="32"/>
          <w:szCs w:val="20"/>
        </w:rPr>
        <w:t>IEEE P802.15</w:t>
      </w:r>
    </w:p>
    <w:p w14:paraId="6DBDCEE6" w14:textId="77777777" w:rsidR="00833580" w:rsidRPr="00833580" w:rsidRDefault="00833580" w:rsidP="00833580">
      <w:pPr>
        <w:spacing w:after="0" w:line="240" w:lineRule="auto"/>
        <w:jc w:val="center"/>
        <w:rPr>
          <w:rFonts w:ascii="Times New Roman" w:eastAsia="Times New Roman" w:hAnsi="Times New Roman" w:cs="Times New Roman"/>
          <w:b/>
          <w:color w:val="000000"/>
          <w:sz w:val="32"/>
          <w:szCs w:val="20"/>
        </w:rPr>
      </w:pPr>
    </w:p>
    <w:p w14:paraId="25B72CCB" w14:textId="77777777" w:rsidR="00833580" w:rsidRPr="00833580" w:rsidRDefault="00833580" w:rsidP="00833580">
      <w:pPr>
        <w:spacing w:after="0" w:line="240" w:lineRule="auto"/>
        <w:jc w:val="center"/>
        <w:rPr>
          <w:rFonts w:ascii="Times New Roman" w:eastAsia="Times New Roman" w:hAnsi="Times New Roman" w:cs="Times New Roman"/>
          <w:b/>
          <w:color w:val="000000"/>
          <w:sz w:val="32"/>
          <w:szCs w:val="20"/>
        </w:rPr>
      </w:pPr>
      <w:r w:rsidRPr="00833580">
        <w:rPr>
          <w:rFonts w:ascii="Times New Roman" w:eastAsia="Times New Roman" w:hAnsi="Times New Roman" w:cs="Times New Roman"/>
          <w:b/>
          <w:color w:val="000000"/>
          <w:sz w:val="32"/>
          <w:szCs w:val="20"/>
        </w:rPr>
        <w:t>Wireless Specialty Networks</w:t>
      </w:r>
    </w:p>
    <w:p w14:paraId="7F3E2D0D" w14:textId="77777777" w:rsidR="00833580" w:rsidRPr="00833580" w:rsidRDefault="00833580" w:rsidP="00833580">
      <w:pPr>
        <w:spacing w:after="0" w:line="240" w:lineRule="auto"/>
        <w:jc w:val="center"/>
        <w:rPr>
          <w:rFonts w:ascii="Times New Roman" w:eastAsia="Times New Roman" w:hAnsi="Times New Roman" w:cs="Times New Roman"/>
          <w:b/>
          <w:color w:val="000000"/>
          <w:sz w:val="28"/>
          <w:szCs w:val="20"/>
        </w:rPr>
      </w:pPr>
    </w:p>
    <w:p w14:paraId="0F534C9A" w14:textId="77777777" w:rsidR="00833580" w:rsidRPr="00833580" w:rsidRDefault="00833580" w:rsidP="00833580">
      <w:pPr>
        <w:spacing w:after="0" w:line="240" w:lineRule="auto"/>
        <w:jc w:val="center"/>
        <w:rPr>
          <w:rFonts w:ascii="Times New Roman" w:eastAsia="Times New Roman" w:hAnsi="Times New Roman" w:cs="Times New Roman"/>
          <w:b/>
          <w:color w:val="000000"/>
          <w:sz w:val="28"/>
          <w:szCs w:val="20"/>
        </w:rPr>
      </w:pPr>
    </w:p>
    <w:tbl>
      <w:tblPr>
        <w:tblW w:w="0" w:type="auto"/>
        <w:tblInd w:w="108" w:type="dxa"/>
        <w:tblLayout w:type="fixed"/>
        <w:tblLook w:val="0000" w:firstRow="0" w:lastRow="0" w:firstColumn="0" w:lastColumn="0" w:noHBand="0" w:noVBand="0"/>
      </w:tblPr>
      <w:tblGrid>
        <w:gridCol w:w="1260"/>
        <w:gridCol w:w="4050"/>
        <w:gridCol w:w="4140"/>
      </w:tblGrid>
      <w:tr w:rsidR="00833580" w:rsidRPr="00833580" w14:paraId="0424B10F" w14:textId="77777777" w:rsidTr="007B4BBB">
        <w:tc>
          <w:tcPr>
            <w:tcW w:w="1260" w:type="dxa"/>
            <w:tcBorders>
              <w:top w:val="single" w:sz="6" w:space="0" w:color="auto"/>
            </w:tcBorders>
            <w:vAlign w:val="center"/>
          </w:tcPr>
          <w:p w14:paraId="09AE739C"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Project</w:t>
            </w:r>
          </w:p>
        </w:tc>
        <w:tc>
          <w:tcPr>
            <w:tcW w:w="8190" w:type="dxa"/>
            <w:gridSpan w:val="2"/>
            <w:tcBorders>
              <w:top w:val="single" w:sz="6" w:space="0" w:color="auto"/>
            </w:tcBorders>
            <w:vAlign w:val="center"/>
          </w:tcPr>
          <w:p w14:paraId="0495DBFA"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IEEE P802.15 Working Group for Wireless Specialty Networks (WSNs)</w:t>
            </w:r>
          </w:p>
        </w:tc>
      </w:tr>
      <w:tr w:rsidR="00833580" w:rsidRPr="00833580" w14:paraId="7A81C3C7" w14:textId="77777777" w:rsidTr="007B4BBB">
        <w:tc>
          <w:tcPr>
            <w:tcW w:w="1260" w:type="dxa"/>
            <w:tcBorders>
              <w:top w:val="single" w:sz="6" w:space="0" w:color="auto"/>
            </w:tcBorders>
            <w:vAlign w:val="center"/>
          </w:tcPr>
          <w:p w14:paraId="0EA93883"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Title</w:t>
            </w:r>
          </w:p>
        </w:tc>
        <w:tc>
          <w:tcPr>
            <w:tcW w:w="8190" w:type="dxa"/>
            <w:gridSpan w:val="2"/>
            <w:tcBorders>
              <w:top w:val="single" w:sz="6" w:space="0" w:color="auto"/>
            </w:tcBorders>
            <w:vAlign w:val="center"/>
          </w:tcPr>
          <w:p w14:paraId="0CE9A594"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IG DEP responses to EC’s comments in DOC 15-21-0138-00-0000</w:t>
            </w:r>
          </w:p>
        </w:tc>
      </w:tr>
      <w:tr w:rsidR="00833580" w:rsidRPr="00833580" w14:paraId="5B8B2F8C" w14:textId="77777777" w:rsidTr="007B4BBB">
        <w:tc>
          <w:tcPr>
            <w:tcW w:w="1260" w:type="dxa"/>
            <w:tcBorders>
              <w:top w:val="single" w:sz="6" w:space="0" w:color="auto"/>
            </w:tcBorders>
            <w:vAlign w:val="center"/>
          </w:tcPr>
          <w:p w14:paraId="5F409F27"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Date Submitted</w:t>
            </w:r>
          </w:p>
        </w:tc>
        <w:tc>
          <w:tcPr>
            <w:tcW w:w="8190" w:type="dxa"/>
            <w:gridSpan w:val="2"/>
            <w:tcBorders>
              <w:top w:val="single" w:sz="6" w:space="0" w:color="auto"/>
            </w:tcBorders>
            <w:vAlign w:val="center"/>
          </w:tcPr>
          <w:p w14:paraId="4D2690BB" w14:textId="7131B975" w:rsidR="00833580" w:rsidRPr="00833580" w:rsidRDefault="00B0535C" w:rsidP="00833580">
            <w:pPr>
              <w:spacing w:before="120" w:after="12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March 10</w:t>
            </w:r>
            <w:r w:rsidR="00833580" w:rsidRPr="00833580">
              <w:rPr>
                <w:rFonts w:ascii="Times New Roman" w:eastAsia="Times New Roman" w:hAnsi="Times New Roman" w:cs="Times New Roman"/>
                <w:color w:val="000000"/>
                <w:sz w:val="24"/>
                <w:szCs w:val="20"/>
                <w:vertAlign w:val="superscript"/>
              </w:rPr>
              <w:t>th</w:t>
            </w:r>
            <w:r w:rsidR="00833580" w:rsidRPr="00833580">
              <w:rPr>
                <w:rFonts w:ascii="Times New Roman" w:eastAsia="Times New Roman" w:hAnsi="Times New Roman" w:cs="Times New Roman"/>
                <w:color w:val="000000"/>
                <w:sz w:val="24"/>
                <w:szCs w:val="20"/>
              </w:rPr>
              <w:t>, 2021</w:t>
            </w:r>
          </w:p>
        </w:tc>
      </w:tr>
      <w:tr w:rsidR="00833580" w:rsidRPr="00833580" w14:paraId="7E016F6A" w14:textId="77777777" w:rsidTr="007B4BBB">
        <w:tc>
          <w:tcPr>
            <w:tcW w:w="1260" w:type="dxa"/>
            <w:tcBorders>
              <w:top w:val="single" w:sz="4" w:space="0" w:color="auto"/>
              <w:bottom w:val="single" w:sz="4" w:space="0" w:color="auto"/>
            </w:tcBorders>
            <w:vAlign w:val="center"/>
          </w:tcPr>
          <w:p w14:paraId="05ABF0FE"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Source</w:t>
            </w:r>
          </w:p>
        </w:tc>
        <w:tc>
          <w:tcPr>
            <w:tcW w:w="4050" w:type="dxa"/>
            <w:tcBorders>
              <w:top w:val="single" w:sz="4" w:space="0" w:color="auto"/>
              <w:bottom w:val="single" w:sz="4" w:space="0" w:color="auto"/>
            </w:tcBorders>
            <w:vAlign w:val="center"/>
          </w:tcPr>
          <w:p w14:paraId="3048FFAA" w14:textId="77777777" w:rsidR="00833580" w:rsidRPr="00833580" w:rsidRDefault="00833580" w:rsidP="00833580">
            <w:pPr>
              <w:spacing w:after="0" w:line="240" w:lineRule="auto"/>
              <w:rPr>
                <w:rFonts w:ascii="Times New Roman" w:eastAsia="Times New Roman" w:hAnsi="Times New Roman" w:cs="Times New Roman"/>
                <w:color w:val="000000"/>
                <w:sz w:val="24"/>
                <w:szCs w:val="20"/>
              </w:rPr>
            </w:pPr>
          </w:p>
          <w:p w14:paraId="7B84E9DB" w14:textId="77777777" w:rsidR="00833580" w:rsidRPr="00833580" w:rsidRDefault="00833580" w:rsidP="00833580">
            <w:pPr>
              <w:spacing w:after="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Ryuji Kohno</w:t>
            </w:r>
            <w:r w:rsidRPr="00833580">
              <w:rPr>
                <w:rFonts w:ascii="Times New Roman" w:eastAsia="Times New Roman" w:hAnsi="Times New Roman" w:cs="Times New Roman"/>
                <w:color w:val="000000"/>
                <w:sz w:val="24"/>
                <w:szCs w:val="20"/>
              </w:rPr>
              <w:br/>
              <w:t>Yokohama N. University</w:t>
            </w:r>
            <w:r w:rsidRPr="00833580">
              <w:rPr>
                <w:rFonts w:ascii="Times New Roman" w:eastAsia="Times New Roman" w:hAnsi="Times New Roman" w:cs="Times New Roman"/>
                <w:color w:val="000000"/>
                <w:sz w:val="24"/>
                <w:szCs w:val="20"/>
              </w:rPr>
              <w:br/>
              <w:t>79-5 Tokiwadai, Hodogaya-ku, Yokohama, 240-8501 Japan</w:t>
            </w:r>
          </w:p>
          <w:p w14:paraId="350C733E" w14:textId="77777777" w:rsidR="00833580" w:rsidRPr="00833580" w:rsidRDefault="00833580" w:rsidP="00833580">
            <w:pPr>
              <w:spacing w:after="0" w:line="240" w:lineRule="auto"/>
              <w:rPr>
                <w:rFonts w:ascii="Times New Roman" w:eastAsia="Times New Roman" w:hAnsi="Times New Roman" w:cs="Times New Roman"/>
                <w:color w:val="000000"/>
                <w:sz w:val="24"/>
                <w:szCs w:val="20"/>
              </w:rPr>
            </w:pPr>
          </w:p>
          <w:p w14:paraId="39ADCE97" w14:textId="77777777" w:rsidR="00833580" w:rsidRPr="00833580" w:rsidRDefault="00833580" w:rsidP="00833580">
            <w:pPr>
              <w:spacing w:after="0" w:line="240" w:lineRule="auto"/>
              <w:rPr>
                <w:rFonts w:ascii="Times New Roman" w:eastAsia="Times New Roman" w:hAnsi="Times New Roman" w:cs="Times New Roman"/>
                <w:color w:val="000000"/>
                <w:sz w:val="24"/>
                <w:szCs w:val="20"/>
                <w:lang w:val="es-MX"/>
              </w:rPr>
            </w:pPr>
            <w:r w:rsidRPr="00833580">
              <w:rPr>
                <w:rFonts w:ascii="Times New Roman" w:eastAsia="Times New Roman" w:hAnsi="Times New Roman" w:cs="Times New Roman"/>
                <w:noProof/>
                <w:color w:val="000000"/>
                <w:sz w:val="24"/>
                <w:szCs w:val="20"/>
                <w:lang w:val="es-MX"/>
              </w:rPr>
              <w:t>Marco Hernandez</w:t>
            </w:r>
            <w:r w:rsidRPr="00833580">
              <w:rPr>
                <w:rFonts w:ascii="Times New Roman" w:eastAsia="Times New Roman" w:hAnsi="Times New Roman" w:cs="Times New Roman"/>
                <w:color w:val="000000"/>
                <w:sz w:val="24"/>
                <w:szCs w:val="20"/>
                <w:lang w:val="es-MX"/>
              </w:rPr>
              <w:br/>
              <w:t>Yokohama N. University</w:t>
            </w:r>
            <w:r w:rsidRPr="00833580">
              <w:rPr>
                <w:rFonts w:ascii="Times New Roman" w:eastAsia="Times New Roman" w:hAnsi="Times New Roman" w:cs="Times New Roman"/>
                <w:color w:val="000000"/>
                <w:sz w:val="24"/>
                <w:szCs w:val="20"/>
                <w:lang w:val="es-MX"/>
              </w:rPr>
              <w:br/>
              <w:t>79-5 Tokiwadai, Hodogaya-ku, Yokohama, 240-8501 Japan</w:t>
            </w:r>
          </w:p>
          <w:p w14:paraId="5BDB521E" w14:textId="77777777" w:rsidR="00833580" w:rsidRPr="00833580" w:rsidRDefault="00833580" w:rsidP="00833580">
            <w:pPr>
              <w:spacing w:after="0" w:line="240" w:lineRule="auto"/>
              <w:rPr>
                <w:rFonts w:ascii="Times New Roman" w:eastAsia="Times New Roman" w:hAnsi="Times New Roman" w:cs="Times New Roman"/>
                <w:color w:val="000000"/>
                <w:sz w:val="24"/>
                <w:szCs w:val="20"/>
                <w:lang w:val="es-MX"/>
              </w:rPr>
            </w:pPr>
          </w:p>
        </w:tc>
        <w:tc>
          <w:tcPr>
            <w:tcW w:w="4140" w:type="dxa"/>
            <w:tcBorders>
              <w:top w:val="single" w:sz="4" w:space="0" w:color="auto"/>
              <w:bottom w:val="single" w:sz="4" w:space="0" w:color="auto"/>
            </w:tcBorders>
            <w:vAlign w:val="center"/>
          </w:tcPr>
          <w:p w14:paraId="07EA2BE2" w14:textId="77777777" w:rsidR="00833580" w:rsidRPr="00833580" w:rsidRDefault="00833580" w:rsidP="00833580">
            <w:pPr>
              <w:tabs>
                <w:tab w:val="left" w:pos="1152"/>
              </w:tabs>
              <w:spacing w:after="0" w:line="240" w:lineRule="auto"/>
              <w:rPr>
                <w:rFonts w:ascii="Times New Roman" w:eastAsia="Times New Roman" w:hAnsi="Times New Roman" w:cs="Times New Roman"/>
                <w:color w:val="000000"/>
                <w:sz w:val="24"/>
                <w:szCs w:val="20"/>
                <w:lang w:val="es-MX"/>
              </w:rPr>
            </w:pPr>
          </w:p>
          <w:p w14:paraId="3DA22E8E" w14:textId="6F9AB5C9" w:rsidR="00833580" w:rsidRPr="00833580" w:rsidRDefault="00833580" w:rsidP="00833580">
            <w:pPr>
              <w:tabs>
                <w:tab w:val="left" w:pos="1152"/>
              </w:tabs>
              <w:spacing w:after="0" w:line="240" w:lineRule="auto"/>
              <w:rPr>
                <w:rFonts w:ascii="Times New Roman" w:eastAsia="Times New Roman" w:hAnsi="Times New Roman" w:cs="Times New Roman"/>
                <w:color w:val="000000"/>
                <w:sz w:val="24"/>
                <w:szCs w:val="20"/>
                <w:lang w:eastAsia="ja-JP"/>
              </w:rPr>
            </w:pPr>
            <w:r w:rsidRPr="00833580">
              <w:rPr>
                <w:rFonts w:ascii="Times New Roman" w:eastAsia="Times New Roman" w:hAnsi="Times New Roman" w:cs="Times New Roman"/>
                <w:color w:val="000000"/>
                <w:sz w:val="24"/>
                <w:szCs w:val="20"/>
              </w:rPr>
              <w:t>Phone:</w:t>
            </w:r>
            <w:r w:rsidRPr="00833580">
              <w:rPr>
                <w:rFonts w:ascii="Times New Roman" w:eastAsia="Times New Roman" w:hAnsi="Times New Roman" w:cs="Times New Roman" w:hint="eastAsia"/>
                <w:color w:val="000000"/>
                <w:sz w:val="24"/>
                <w:szCs w:val="20"/>
                <w:lang w:eastAsia="ja-JP"/>
              </w:rPr>
              <w:t xml:space="preserve"> +81-45-339-4115</w:t>
            </w:r>
            <w:r w:rsidRPr="00833580">
              <w:rPr>
                <w:rFonts w:ascii="Times New Roman" w:eastAsia="Times New Roman" w:hAnsi="Times New Roman" w:cs="Times New Roman"/>
                <w:color w:val="000000"/>
                <w:sz w:val="24"/>
                <w:szCs w:val="20"/>
              </w:rPr>
              <w:br/>
              <w:t>Fax:</w:t>
            </w:r>
            <w:r w:rsidRPr="00833580">
              <w:rPr>
                <w:rFonts w:ascii="Times New Roman" w:eastAsia="Times New Roman" w:hAnsi="Times New Roman" w:cs="Times New Roman" w:hint="eastAsia"/>
                <w:color w:val="000000"/>
                <w:sz w:val="24"/>
                <w:szCs w:val="20"/>
                <w:lang w:eastAsia="ja-JP"/>
              </w:rPr>
              <w:t xml:space="preserve"> +81-45-33</w:t>
            </w:r>
            <w:r w:rsidR="00B0535C">
              <w:rPr>
                <w:rFonts w:ascii="Times New Roman" w:eastAsia="Times New Roman" w:hAnsi="Times New Roman" w:cs="Times New Roman"/>
                <w:color w:val="000000"/>
                <w:sz w:val="24"/>
                <w:szCs w:val="20"/>
                <w:lang w:eastAsia="ja-JP"/>
              </w:rPr>
              <w:t>9-4113</w:t>
            </w:r>
            <w:r w:rsidRPr="00833580">
              <w:rPr>
                <w:rFonts w:ascii="Times New Roman" w:eastAsia="Times New Roman" w:hAnsi="Times New Roman" w:cs="Times New Roman"/>
                <w:color w:val="000000"/>
                <w:sz w:val="24"/>
                <w:szCs w:val="20"/>
              </w:rPr>
              <w:br/>
              <w:t>Email:</w:t>
            </w:r>
            <w:r w:rsidRPr="00833580">
              <w:rPr>
                <w:rFonts w:ascii="Times New Roman" w:eastAsia="Times New Roman" w:hAnsi="Times New Roman" w:cs="Times New Roman"/>
                <w:color w:val="0000FF"/>
                <w:sz w:val="24"/>
                <w:szCs w:val="20"/>
                <w:u w:val="single"/>
                <w:lang w:eastAsia="ja-JP"/>
              </w:rPr>
              <w:t xml:space="preserve"> </w:t>
            </w:r>
            <w:hyperlink r:id="rId8" w:history="1">
              <w:r w:rsidRPr="00833580">
                <w:rPr>
                  <w:rFonts w:ascii="Times New Roman" w:eastAsia="Times New Roman" w:hAnsi="Times New Roman" w:cs="Times New Roman" w:hint="eastAsia"/>
                  <w:color w:val="000000"/>
                  <w:sz w:val="24"/>
                  <w:szCs w:val="20"/>
                  <w:lang w:eastAsia="ja-JP"/>
                </w:rPr>
                <w:t>kohno@ynu.ac.jp</w:t>
              </w:r>
            </w:hyperlink>
          </w:p>
          <w:p w14:paraId="11E0D2EF" w14:textId="77777777" w:rsidR="00833580" w:rsidRPr="00833580" w:rsidRDefault="00833580" w:rsidP="00833580">
            <w:pPr>
              <w:tabs>
                <w:tab w:val="left" w:pos="1152"/>
              </w:tabs>
              <w:spacing w:after="0" w:line="240" w:lineRule="auto"/>
              <w:rPr>
                <w:rFonts w:ascii="Times New Roman" w:eastAsia="Times New Roman" w:hAnsi="Times New Roman" w:cs="Times New Roman"/>
                <w:color w:val="000000"/>
                <w:sz w:val="24"/>
                <w:szCs w:val="20"/>
              </w:rPr>
            </w:pPr>
          </w:p>
          <w:p w14:paraId="7908CA07" w14:textId="77777777" w:rsidR="00833580" w:rsidRPr="00833580" w:rsidRDefault="00833580" w:rsidP="00833580">
            <w:pPr>
              <w:tabs>
                <w:tab w:val="left" w:pos="1152"/>
              </w:tabs>
              <w:spacing w:after="0" w:line="240" w:lineRule="auto"/>
              <w:rPr>
                <w:rFonts w:ascii="Times New Roman" w:eastAsia="Times New Roman" w:hAnsi="Times New Roman" w:cs="Times New Roman"/>
                <w:color w:val="000000"/>
                <w:sz w:val="24"/>
                <w:szCs w:val="20"/>
              </w:rPr>
            </w:pPr>
          </w:p>
          <w:p w14:paraId="613B5904" w14:textId="77777777" w:rsidR="00833580" w:rsidRPr="00833580" w:rsidRDefault="00833580" w:rsidP="00833580">
            <w:pPr>
              <w:tabs>
                <w:tab w:val="left" w:pos="1152"/>
              </w:tabs>
              <w:spacing w:after="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Phone:</w:t>
            </w:r>
            <w:r w:rsidRPr="00833580">
              <w:rPr>
                <w:rFonts w:ascii="Times New Roman" w:eastAsia="Times New Roman" w:hAnsi="Times New Roman" w:cs="Times New Roman" w:hint="eastAsia"/>
                <w:color w:val="000000"/>
                <w:sz w:val="24"/>
                <w:szCs w:val="20"/>
                <w:lang w:eastAsia="ja-JP"/>
              </w:rPr>
              <w:t xml:space="preserve"> +81-45-339-4115</w:t>
            </w:r>
            <w:r w:rsidRPr="00833580">
              <w:rPr>
                <w:rFonts w:ascii="Times New Roman" w:eastAsia="Times New Roman" w:hAnsi="Times New Roman" w:cs="Times New Roman"/>
                <w:color w:val="000000"/>
                <w:sz w:val="24"/>
                <w:szCs w:val="20"/>
              </w:rPr>
              <w:br/>
              <w:t>Fax:</w:t>
            </w:r>
            <w:r w:rsidRPr="00833580">
              <w:rPr>
                <w:rFonts w:ascii="Times New Roman" w:eastAsia="Times New Roman" w:hAnsi="Times New Roman" w:cs="Times New Roman" w:hint="eastAsia"/>
                <w:color w:val="000000"/>
                <w:sz w:val="24"/>
                <w:szCs w:val="20"/>
                <w:lang w:eastAsia="ja-JP"/>
              </w:rPr>
              <w:t xml:space="preserve"> +81-45-338-1157</w:t>
            </w:r>
            <w:r w:rsidRPr="00833580">
              <w:rPr>
                <w:rFonts w:ascii="Times New Roman" w:eastAsia="Times New Roman" w:hAnsi="Times New Roman" w:cs="Times New Roman"/>
                <w:color w:val="000000"/>
                <w:sz w:val="24"/>
                <w:szCs w:val="20"/>
              </w:rPr>
              <w:br/>
              <w:t>Email: marco.hernandez@ieee.org</w:t>
            </w:r>
          </w:p>
          <w:p w14:paraId="3CD2CCA3" w14:textId="77777777" w:rsidR="00833580" w:rsidRPr="00833580" w:rsidRDefault="00833580" w:rsidP="00833580">
            <w:pPr>
              <w:tabs>
                <w:tab w:val="left" w:pos="1152"/>
              </w:tabs>
              <w:spacing w:after="0" w:line="240" w:lineRule="auto"/>
              <w:rPr>
                <w:rFonts w:ascii="Times New Roman" w:eastAsia="Times New Roman" w:hAnsi="Times New Roman" w:cs="Times New Roman"/>
                <w:color w:val="000000"/>
                <w:sz w:val="24"/>
                <w:szCs w:val="20"/>
              </w:rPr>
            </w:pPr>
          </w:p>
        </w:tc>
      </w:tr>
      <w:tr w:rsidR="00833580" w:rsidRPr="00833580" w14:paraId="4E53AC33" w14:textId="77777777" w:rsidTr="007B4BBB">
        <w:tc>
          <w:tcPr>
            <w:tcW w:w="1260" w:type="dxa"/>
            <w:tcBorders>
              <w:top w:val="single" w:sz="6" w:space="0" w:color="auto"/>
            </w:tcBorders>
            <w:vAlign w:val="center"/>
          </w:tcPr>
          <w:p w14:paraId="181C2C6C"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Re:</w:t>
            </w:r>
          </w:p>
        </w:tc>
        <w:tc>
          <w:tcPr>
            <w:tcW w:w="8190" w:type="dxa"/>
            <w:gridSpan w:val="2"/>
            <w:tcBorders>
              <w:top w:val="single" w:sz="6" w:space="0" w:color="auto"/>
            </w:tcBorders>
            <w:vAlign w:val="center"/>
          </w:tcPr>
          <w:p w14:paraId="0BE0E8E7"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 xml:space="preserve">IG DEP responses to EC’s comments  </w:t>
            </w:r>
          </w:p>
        </w:tc>
      </w:tr>
      <w:tr w:rsidR="00833580" w:rsidRPr="00833580" w14:paraId="13B7C578" w14:textId="77777777" w:rsidTr="007B4BBB">
        <w:tc>
          <w:tcPr>
            <w:tcW w:w="1260" w:type="dxa"/>
            <w:tcBorders>
              <w:top w:val="single" w:sz="6" w:space="0" w:color="auto"/>
            </w:tcBorders>
            <w:vAlign w:val="center"/>
          </w:tcPr>
          <w:p w14:paraId="7B0208E6"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Abstract</w:t>
            </w:r>
          </w:p>
        </w:tc>
        <w:tc>
          <w:tcPr>
            <w:tcW w:w="8190" w:type="dxa"/>
            <w:gridSpan w:val="2"/>
            <w:tcBorders>
              <w:top w:val="single" w:sz="6" w:space="0" w:color="auto"/>
            </w:tcBorders>
            <w:vAlign w:val="center"/>
          </w:tcPr>
          <w:p w14:paraId="181C60BC"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 xml:space="preserve">Set of responses to EC’s comments on PAR proposal to form Study Group </w:t>
            </w:r>
          </w:p>
        </w:tc>
      </w:tr>
      <w:tr w:rsidR="00833580" w:rsidRPr="00833580" w14:paraId="197079E1" w14:textId="77777777" w:rsidTr="007B4BBB">
        <w:tc>
          <w:tcPr>
            <w:tcW w:w="1260" w:type="dxa"/>
            <w:tcBorders>
              <w:top w:val="single" w:sz="6" w:space="0" w:color="auto"/>
            </w:tcBorders>
            <w:vAlign w:val="center"/>
          </w:tcPr>
          <w:p w14:paraId="0C1F56C7"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Purpose</w:t>
            </w:r>
          </w:p>
        </w:tc>
        <w:tc>
          <w:tcPr>
            <w:tcW w:w="8190" w:type="dxa"/>
            <w:gridSpan w:val="2"/>
            <w:tcBorders>
              <w:top w:val="single" w:sz="6" w:space="0" w:color="auto"/>
            </w:tcBorders>
            <w:vAlign w:val="center"/>
          </w:tcPr>
          <w:p w14:paraId="2950BD07"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For discussion.</w:t>
            </w:r>
          </w:p>
        </w:tc>
      </w:tr>
      <w:tr w:rsidR="00833580" w:rsidRPr="00833580" w14:paraId="589CAE52" w14:textId="77777777" w:rsidTr="007B4BBB">
        <w:tc>
          <w:tcPr>
            <w:tcW w:w="1260" w:type="dxa"/>
            <w:tcBorders>
              <w:top w:val="single" w:sz="6" w:space="0" w:color="auto"/>
              <w:bottom w:val="single" w:sz="6" w:space="0" w:color="auto"/>
            </w:tcBorders>
            <w:vAlign w:val="center"/>
          </w:tcPr>
          <w:p w14:paraId="0B007965"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Notice</w:t>
            </w:r>
          </w:p>
        </w:tc>
        <w:tc>
          <w:tcPr>
            <w:tcW w:w="8190" w:type="dxa"/>
            <w:gridSpan w:val="2"/>
            <w:tcBorders>
              <w:top w:val="single" w:sz="6" w:space="0" w:color="auto"/>
              <w:bottom w:val="single" w:sz="6" w:space="0" w:color="auto"/>
            </w:tcBorders>
            <w:vAlign w:val="center"/>
          </w:tcPr>
          <w:p w14:paraId="2C3DC433" w14:textId="77777777" w:rsidR="00833580" w:rsidRPr="00833580" w:rsidRDefault="00833580" w:rsidP="00833580">
            <w:pPr>
              <w:spacing w:before="120" w:after="120" w:line="240" w:lineRule="auto"/>
              <w:jc w:val="both"/>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33580" w:rsidRPr="00833580" w14:paraId="35F73C7D" w14:textId="77777777" w:rsidTr="007B4BBB">
        <w:tc>
          <w:tcPr>
            <w:tcW w:w="1260" w:type="dxa"/>
            <w:tcBorders>
              <w:top w:val="single" w:sz="6" w:space="0" w:color="auto"/>
              <w:bottom w:val="single" w:sz="6" w:space="0" w:color="auto"/>
            </w:tcBorders>
            <w:vAlign w:val="center"/>
          </w:tcPr>
          <w:p w14:paraId="0DD858CF" w14:textId="77777777" w:rsidR="00833580" w:rsidRPr="00833580" w:rsidRDefault="00833580" w:rsidP="00833580">
            <w:pPr>
              <w:spacing w:before="120" w:after="120" w:line="240" w:lineRule="auto"/>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Release</w:t>
            </w:r>
          </w:p>
        </w:tc>
        <w:tc>
          <w:tcPr>
            <w:tcW w:w="8190" w:type="dxa"/>
            <w:gridSpan w:val="2"/>
            <w:tcBorders>
              <w:top w:val="single" w:sz="6" w:space="0" w:color="auto"/>
              <w:bottom w:val="single" w:sz="6" w:space="0" w:color="auto"/>
            </w:tcBorders>
            <w:vAlign w:val="center"/>
          </w:tcPr>
          <w:p w14:paraId="3FD3A895" w14:textId="77777777" w:rsidR="00833580" w:rsidRPr="00833580" w:rsidRDefault="00833580" w:rsidP="00833580">
            <w:pPr>
              <w:spacing w:before="120" w:after="120" w:line="240" w:lineRule="auto"/>
              <w:jc w:val="both"/>
              <w:rPr>
                <w:rFonts w:ascii="Times New Roman" w:eastAsia="Times New Roman" w:hAnsi="Times New Roman" w:cs="Times New Roman"/>
                <w:color w:val="000000"/>
                <w:sz w:val="24"/>
                <w:szCs w:val="20"/>
              </w:rPr>
            </w:pPr>
            <w:r w:rsidRPr="00833580">
              <w:rPr>
                <w:rFonts w:ascii="Times New Roman" w:eastAsia="Times New Roman" w:hAnsi="Times New Roman" w:cs="Times New Roman"/>
                <w:color w:val="000000"/>
                <w:sz w:val="24"/>
                <w:szCs w:val="20"/>
              </w:rPr>
              <w:t>The contributor acknowledges and accepts that this contribution becomes the property of IEEE and may be made publicly available by IEEE P802.15.</w:t>
            </w:r>
          </w:p>
        </w:tc>
      </w:tr>
    </w:tbl>
    <w:p w14:paraId="68D85183" w14:textId="77777777" w:rsidR="00804219" w:rsidRPr="00A10137" w:rsidRDefault="00833580" w:rsidP="00804219">
      <w:pPr>
        <w:widowControl w:val="0"/>
        <w:spacing w:before="120"/>
        <w:rPr>
          <w:rFonts w:ascii="Times New Roman" w:hAnsi="Times New Roman" w:cs="Times New Roman"/>
          <w:bCs/>
        </w:rPr>
      </w:pPr>
      <w:r w:rsidRPr="00833580">
        <w:rPr>
          <w:rFonts w:ascii="Times New Roman" w:eastAsia="Times New Roman" w:hAnsi="Times New Roman" w:cs="Times New Roman"/>
          <w:b/>
          <w:color w:val="000000"/>
          <w:sz w:val="28"/>
          <w:szCs w:val="20"/>
        </w:rPr>
        <w:br w:type="page"/>
      </w:r>
      <w:r w:rsidR="00804219" w:rsidRPr="00A10137">
        <w:rPr>
          <w:rFonts w:ascii="Times New Roman" w:hAnsi="Times New Roman" w:cs="Times New Roman"/>
          <w:bCs/>
        </w:rPr>
        <w:lastRenderedPageBreak/>
        <w:t>Needs for EDBANs in environments such as multiple piconets and new use cases including:</w:t>
      </w:r>
    </w:p>
    <w:p w14:paraId="4DBC0114" w14:textId="77777777" w:rsidR="00804219" w:rsidRPr="00A10137" w:rsidRDefault="00804219" w:rsidP="00804219">
      <w:pPr>
        <w:widowControl w:val="0"/>
        <w:spacing w:before="120"/>
        <w:rPr>
          <w:rFonts w:ascii="Times New Roman" w:hAnsi="Times New Roman" w:cs="Times New Roman"/>
          <w:bCs/>
        </w:rPr>
      </w:pPr>
      <w:r w:rsidRPr="00A10137">
        <w:rPr>
          <w:rFonts w:ascii="Times New Roman" w:hAnsi="Times New Roman" w:cs="Times New Roman"/>
          <w:bCs/>
        </w:rPr>
        <w:t>a)  In cases of colocation of multiple BANs: IEEE Std 802.15.6-2012 may not be sufficiently dependable against contention and interference among collocated BANs. The more BAN uses in dense area, the more contention and inference cause performance degradation.</w:t>
      </w:r>
    </w:p>
    <w:p w14:paraId="40824B16" w14:textId="77777777" w:rsidR="00804219" w:rsidRPr="00293DF5" w:rsidRDefault="00804219" w:rsidP="00804219">
      <w:pPr>
        <w:pStyle w:val="a8"/>
        <w:jc w:val="both"/>
        <w:rPr>
          <w:rFonts w:asciiTheme="minorHAnsi" w:hAnsiTheme="minorHAnsi" w:cstheme="minorHAnsi"/>
          <w:color w:val="1F497D" w:themeColor="text2"/>
          <w:sz w:val="22"/>
        </w:rPr>
      </w:pPr>
      <w:r w:rsidRPr="007360B5">
        <w:rPr>
          <w:rFonts w:asciiTheme="minorHAnsi" w:hAnsiTheme="minorHAnsi" w:cstheme="minorHAnsi"/>
          <w:color w:val="FF0000"/>
          <w:sz w:val="22"/>
        </w:rPr>
        <w:t>IG DEP proposes</w:t>
      </w:r>
      <w:r>
        <w:rPr>
          <w:rFonts w:asciiTheme="minorHAnsi" w:hAnsiTheme="minorHAnsi" w:cstheme="minorHAnsi"/>
          <w:color w:val="FF0000"/>
          <w:sz w:val="22"/>
        </w:rPr>
        <w:t xml:space="preserve"> to enhance channel access by using a hyb</w:t>
      </w:r>
      <w:r w:rsidRPr="007360B5">
        <w:rPr>
          <w:rFonts w:asciiTheme="minorHAnsi" w:hAnsiTheme="minorHAnsi" w:cstheme="minorHAnsi"/>
          <w:color w:val="FF0000"/>
          <w:sz w:val="22"/>
        </w:rPr>
        <w:t>rid scheme like persistent or semi-persistent MAC, which are more robust than contention-based MAC, or time division</w:t>
      </w:r>
      <w:r>
        <w:rPr>
          <w:rFonts w:asciiTheme="minorHAnsi" w:hAnsiTheme="minorHAnsi" w:cstheme="minorHAnsi"/>
          <w:color w:val="FF0000"/>
          <w:sz w:val="22"/>
        </w:rPr>
        <w:t>:</w:t>
      </w:r>
      <w:r w:rsidRPr="007360B5">
        <w:rPr>
          <w:rFonts w:asciiTheme="minorHAnsi" w:hAnsiTheme="minorHAnsi" w:cstheme="minorHAnsi"/>
          <w:color w:val="FF0000"/>
          <w:sz w:val="22"/>
        </w:rPr>
        <w:t xml:space="preserve"> contention-free period</w:t>
      </w:r>
      <w:r>
        <w:rPr>
          <w:rFonts w:asciiTheme="minorHAnsi" w:hAnsiTheme="minorHAnsi" w:cstheme="minorHAnsi"/>
          <w:color w:val="FF0000"/>
          <w:sz w:val="22"/>
        </w:rPr>
        <w:t xml:space="preserve"> &amp;</w:t>
      </w:r>
      <w:r w:rsidRPr="007360B5">
        <w:rPr>
          <w:rFonts w:asciiTheme="minorHAnsi" w:hAnsiTheme="minorHAnsi" w:cstheme="minorHAnsi"/>
          <w:color w:val="FF0000"/>
          <w:sz w:val="22"/>
        </w:rPr>
        <w:t xml:space="preserve"> contention period of 802.15.6 or 802.15.4. </w:t>
      </w:r>
    </w:p>
    <w:p w14:paraId="61875744" w14:textId="77777777" w:rsidR="00804219" w:rsidRDefault="00804219" w:rsidP="00804219">
      <w:pPr>
        <w:pStyle w:val="a8"/>
        <w:jc w:val="both"/>
        <w:rPr>
          <w:rFonts w:asciiTheme="minorHAnsi" w:hAnsiTheme="minorHAnsi" w:cstheme="minorHAnsi"/>
          <w:color w:val="FF0000"/>
          <w:sz w:val="22"/>
        </w:rPr>
      </w:pPr>
    </w:p>
    <w:p w14:paraId="202BC876" w14:textId="77777777" w:rsidR="00804219" w:rsidRPr="007360B5" w:rsidRDefault="00804219" w:rsidP="00804219">
      <w:pPr>
        <w:pStyle w:val="a8"/>
        <w:jc w:val="both"/>
        <w:rPr>
          <w:rFonts w:asciiTheme="minorHAnsi" w:hAnsiTheme="minorHAnsi" w:cstheme="minorHAnsi"/>
          <w:color w:val="FF0000"/>
          <w:sz w:val="22"/>
        </w:rPr>
      </w:pPr>
      <w:r w:rsidRPr="007360B5">
        <w:rPr>
          <w:rFonts w:asciiTheme="minorHAnsi" w:hAnsiTheme="minorHAnsi" w:cstheme="minorHAnsi"/>
          <w:color w:val="FF0000"/>
          <w:sz w:val="22"/>
        </w:rPr>
        <w:t xml:space="preserve">Regarding interference of collocated BANS, there are contributions of IG DEP posted in Mentor about interference mitigation techniques. Preliminary results show promising </w:t>
      </w:r>
      <w:r>
        <w:rPr>
          <w:rFonts w:asciiTheme="minorHAnsi" w:hAnsiTheme="minorHAnsi" w:cstheme="minorHAnsi"/>
          <w:color w:val="FF0000"/>
          <w:sz w:val="22"/>
        </w:rPr>
        <w:t xml:space="preserve">mechanisms for </w:t>
      </w:r>
      <w:r w:rsidRPr="007360B5">
        <w:rPr>
          <w:rFonts w:asciiTheme="minorHAnsi" w:hAnsiTheme="minorHAnsi" w:cstheme="minorHAnsi"/>
          <w:color w:val="FF0000"/>
          <w:sz w:val="22"/>
        </w:rPr>
        <w:t>interference mitigation of collocated BANs</w:t>
      </w:r>
    </w:p>
    <w:p w14:paraId="4AB61AE7" w14:textId="77777777" w:rsidR="00804219" w:rsidRPr="00A10137" w:rsidRDefault="00804219" w:rsidP="00804219">
      <w:pPr>
        <w:widowControl w:val="0"/>
        <w:spacing w:before="120"/>
        <w:rPr>
          <w:rFonts w:ascii="Times New Roman" w:hAnsi="Times New Roman" w:cs="Times New Roman"/>
          <w:bCs/>
        </w:rPr>
      </w:pPr>
    </w:p>
    <w:p w14:paraId="4732E70F" w14:textId="77777777" w:rsidR="00804219" w:rsidRPr="00A10137" w:rsidRDefault="00804219" w:rsidP="00804219">
      <w:pPr>
        <w:widowControl w:val="0"/>
        <w:spacing w:before="120"/>
        <w:rPr>
          <w:rFonts w:ascii="Times New Roman" w:hAnsi="Times New Roman" w:cs="Times New Roman"/>
          <w:bCs/>
        </w:rPr>
      </w:pPr>
      <w:r w:rsidRPr="00A10137">
        <w:rPr>
          <w:rFonts w:ascii="Times New Roman" w:hAnsi="Times New Roman" w:cs="Times New Roman"/>
          <w:bCs/>
        </w:rPr>
        <w:t xml:space="preserve">b)  In case of coexistence with other radios, the </w:t>
      </w:r>
      <w:proofErr w:type="spellStart"/>
      <w:r w:rsidRPr="00A10137">
        <w:rPr>
          <w:rFonts w:ascii="Times New Roman" w:hAnsi="Times New Roman" w:cs="Times New Roman"/>
          <w:bCs/>
        </w:rPr>
        <w:t>ultra wide</w:t>
      </w:r>
      <w:proofErr w:type="spellEnd"/>
      <w:r w:rsidRPr="00A10137">
        <w:rPr>
          <w:rFonts w:ascii="Times New Roman" w:hAnsi="Times New Roman" w:cs="Times New Roman"/>
          <w:bCs/>
        </w:rPr>
        <w:t>-band (UWB) physical layer (PHY) of IEEE Std 802.15.6-2012 may not be sufficiently dependable to avoid performance degradation due to interference with coexisting other narrow band and UWB radio networks in an overlapped frequency band.</w:t>
      </w:r>
    </w:p>
    <w:p w14:paraId="06D70DCF" w14:textId="77777777" w:rsidR="00804219" w:rsidRDefault="00804219" w:rsidP="00804219">
      <w:pPr>
        <w:pStyle w:val="a8"/>
        <w:jc w:val="both"/>
        <w:rPr>
          <w:rFonts w:asciiTheme="minorHAnsi" w:hAnsiTheme="minorHAnsi" w:cstheme="minorHAnsi"/>
          <w:color w:val="FF0000"/>
          <w:sz w:val="22"/>
        </w:rPr>
      </w:pPr>
      <w:r w:rsidRPr="007360B5">
        <w:rPr>
          <w:rFonts w:asciiTheme="minorHAnsi" w:hAnsiTheme="minorHAnsi" w:cstheme="minorHAnsi"/>
          <w:color w:val="FF0000"/>
          <w:sz w:val="22"/>
        </w:rPr>
        <w:t>The intention is to use the channelization plan of 802.15.6 in the high band of UWB, where there are not narrowband services. Also, the intention of the amendment for the UWB PHY is to introduce the mechanisms to mitigate interference from other UWB radios</w:t>
      </w:r>
      <w:r>
        <w:rPr>
          <w:rFonts w:asciiTheme="minorHAnsi" w:hAnsiTheme="minorHAnsi" w:cstheme="minorHAnsi"/>
          <w:color w:val="FF0000"/>
          <w:sz w:val="22"/>
        </w:rPr>
        <w:t xml:space="preserve"> enabling coexistence.</w:t>
      </w:r>
    </w:p>
    <w:p w14:paraId="03396C22" w14:textId="77777777" w:rsidR="00804219" w:rsidRPr="00A10137" w:rsidRDefault="00804219" w:rsidP="00804219">
      <w:pPr>
        <w:widowControl w:val="0"/>
        <w:spacing w:before="120"/>
        <w:rPr>
          <w:rFonts w:ascii="Times New Roman" w:hAnsi="Times New Roman" w:cs="Times New Roman"/>
          <w:bCs/>
        </w:rPr>
      </w:pPr>
    </w:p>
    <w:p w14:paraId="4CF61517" w14:textId="77777777" w:rsidR="00804219" w:rsidRPr="00A10137" w:rsidRDefault="00804219" w:rsidP="00804219">
      <w:pPr>
        <w:widowControl w:val="0"/>
        <w:spacing w:before="120"/>
        <w:rPr>
          <w:rFonts w:ascii="Times New Roman" w:hAnsi="Times New Roman" w:cs="Times New Roman"/>
          <w:bCs/>
        </w:rPr>
      </w:pPr>
      <w:r w:rsidRPr="00A10137">
        <w:rPr>
          <w:rFonts w:ascii="Times New Roman" w:hAnsi="Times New Roman" w:cs="Times New Roman"/>
          <w:bCs/>
        </w:rPr>
        <w:t>c)   In case of feedback sensing and control loops: the MAC of IEEE Std 802.15.6-2012 is not sufficiently efficient and stable for remote sensing and feedback controlling loops such as remote vital sensing and diagnosis loop and a remote vehicle and factory sensing and actuators and robotics controlling loop.</w:t>
      </w:r>
    </w:p>
    <w:p w14:paraId="1793EACD" w14:textId="77777777" w:rsidR="00804219" w:rsidRPr="007360B5" w:rsidRDefault="00804219" w:rsidP="00804219">
      <w:pPr>
        <w:pStyle w:val="a8"/>
        <w:jc w:val="both"/>
        <w:rPr>
          <w:rFonts w:asciiTheme="minorHAnsi" w:hAnsiTheme="minorHAnsi" w:cstheme="minorHAnsi"/>
          <w:color w:val="FF0000"/>
          <w:sz w:val="22"/>
        </w:rPr>
      </w:pPr>
      <w:r>
        <w:rPr>
          <w:rFonts w:asciiTheme="minorHAnsi" w:hAnsiTheme="minorHAnsi" w:cstheme="minorHAnsi"/>
          <w:color w:val="FF0000"/>
          <w:sz w:val="22"/>
        </w:rPr>
        <w:t>T</w:t>
      </w:r>
      <w:r w:rsidRPr="007360B5">
        <w:rPr>
          <w:rFonts w:asciiTheme="minorHAnsi" w:hAnsiTheme="minorHAnsi" w:cstheme="minorHAnsi"/>
          <w:color w:val="FF0000"/>
          <w:sz w:val="22"/>
        </w:rPr>
        <w:t>he EC comment</w:t>
      </w:r>
      <w:r>
        <w:rPr>
          <w:rFonts w:asciiTheme="minorHAnsi" w:hAnsiTheme="minorHAnsi" w:cstheme="minorHAnsi"/>
          <w:color w:val="FF0000"/>
          <w:sz w:val="22"/>
        </w:rPr>
        <w:t xml:space="preserve"> is correct</w:t>
      </w:r>
      <w:r w:rsidRPr="007360B5">
        <w:rPr>
          <w:rFonts w:asciiTheme="minorHAnsi" w:hAnsiTheme="minorHAnsi" w:cstheme="minorHAnsi"/>
          <w:color w:val="FF0000"/>
          <w:sz w:val="22"/>
        </w:rPr>
        <w:t>: using wireless links in vehicle’s control is a no</w:t>
      </w:r>
      <w:r>
        <w:rPr>
          <w:rFonts w:asciiTheme="minorHAnsi" w:hAnsiTheme="minorHAnsi" w:cstheme="minorHAnsi"/>
          <w:color w:val="FF0000"/>
          <w:sz w:val="22"/>
        </w:rPr>
        <w:t>t advisable for safety and regulations</w:t>
      </w:r>
      <w:r w:rsidRPr="007360B5">
        <w:rPr>
          <w:rFonts w:asciiTheme="minorHAnsi" w:hAnsiTheme="minorHAnsi" w:cstheme="minorHAnsi"/>
          <w:color w:val="FF0000"/>
          <w:sz w:val="22"/>
        </w:rPr>
        <w:t xml:space="preserve">. </w:t>
      </w:r>
      <w:r>
        <w:rPr>
          <w:rFonts w:asciiTheme="minorHAnsi" w:hAnsiTheme="minorHAnsi" w:cstheme="minorHAnsi"/>
          <w:color w:val="FF0000"/>
          <w:sz w:val="22"/>
        </w:rPr>
        <w:t xml:space="preserve">Either </w:t>
      </w:r>
      <w:r w:rsidRPr="007360B5">
        <w:rPr>
          <w:rFonts w:asciiTheme="minorHAnsi" w:hAnsiTheme="minorHAnsi" w:cstheme="minorHAnsi"/>
          <w:color w:val="FF0000"/>
          <w:sz w:val="22"/>
        </w:rPr>
        <w:t>delete</w:t>
      </w:r>
      <w:r>
        <w:rPr>
          <w:rFonts w:asciiTheme="minorHAnsi" w:hAnsiTheme="minorHAnsi" w:cstheme="minorHAnsi"/>
          <w:color w:val="FF0000"/>
          <w:sz w:val="22"/>
        </w:rPr>
        <w:t xml:space="preserve"> or rephrase</w:t>
      </w:r>
      <w:r w:rsidRPr="007360B5">
        <w:rPr>
          <w:rFonts w:asciiTheme="minorHAnsi" w:hAnsiTheme="minorHAnsi" w:cstheme="minorHAnsi"/>
          <w:color w:val="FF0000"/>
          <w:sz w:val="22"/>
        </w:rPr>
        <w:t xml:space="preserve"> references to loops and control. </w:t>
      </w:r>
      <w:r>
        <w:rPr>
          <w:rFonts w:asciiTheme="minorHAnsi" w:hAnsiTheme="minorHAnsi" w:cstheme="minorHAnsi"/>
          <w:color w:val="FF0000"/>
          <w:sz w:val="22"/>
        </w:rPr>
        <w:t>For example: m</w:t>
      </w:r>
      <w:r w:rsidRPr="007360B5">
        <w:rPr>
          <w:rFonts w:asciiTheme="minorHAnsi" w:hAnsiTheme="minorHAnsi" w:cstheme="minorHAnsi"/>
          <w:color w:val="FF0000"/>
          <w:sz w:val="22"/>
        </w:rPr>
        <w:t xml:space="preserve">entioning sensing, like RADAR, is fine.   </w:t>
      </w:r>
    </w:p>
    <w:p w14:paraId="20A383FB" w14:textId="77777777" w:rsidR="00804219" w:rsidRPr="00A10137" w:rsidRDefault="00804219" w:rsidP="00804219">
      <w:pPr>
        <w:widowControl w:val="0"/>
        <w:spacing w:before="120"/>
        <w:rPr>
          <w:rFonts w:ascii="Times New Roman" w:hAnsi="Times New Roman" w:cs="Times New Roman"/>
          <w:bCs/>
        </w:rPr>
      </w:pPr>
    </w:p>
    <w:p w14:paraId="3C0AEEEE" w14:textId="77777777" w:rsidR="00804219" w:rsidRPr="00A10137" w:rsidRDefault="00804219" w:rsidP="00804219">
      <w:pPr>
        <w:widowControl w:val="0"/>
        <w:spacing w:before="120"/>
        <w:rPr>
          <w:rFonts w:ascii="Times New Roman" w:hAnsi="Times New Roman" w:cs="Times New Roman"/>
          <w:bCs/>
        </w:rPr>
      </w:pPr>
      <w:r w:rsidRPr="00A10137">
        <w:rPr>
          <w:rFonts w:ascii="Times New Roman" w:hAnsi="Times New Roman" w:cs="Times New Roman"/>
          <w:bCs/>
        </w:rPr>
        <w:t xml:space="preserve">d)  Interoperability and transparency with other radio networks, more flexible network topology,  and ability to coexist with other standards such as European Telecommunications Standards Institute (ETSI) </w:t>
      </w:r>
      <w:proofErr w:type="spellStart"/>
      <w:r w:rsidRPr="00A10137">
        <w:rPr>
          <w:rFonts w:ascii="Times New Roman" w:hAnsi="Times New Roman" w:cs="Times New Roman"/>
          <w:bCs/>
        </w:rPr>
        <w:t>SmartBAN</w:t>
      </w:r>
      <w:proofErr w:type="spellEnd"/>
    </w:p>
    <w:p w14:paraId="0A7CE386" w14:textId="77777777" w:rsidR="00804219" w:rsidRDefault="00804219" w:rsidP="00804219">
      <w:pPr>
        <w:pStyle w:val="a8"/>
        <w:jc w:val="both"/>
        <w:rPr>
          <w:rFonts w:asciiTheme="minorHAnsi" w:hAnsiTheme="minorHAnsi" w:cstheme="minorHAnsi"/>
          <w:color w:val="FF0000"/>
          <w:sz w:val="22"/>
        </w:rPr>
      </w:pPr>
      <w:r>
        <w:rPr>
          <w:rFonts w:asciiTheme="minorHAnsi" w:hAnsiTheme="minorHAnsi" w:cstheme="minorHAnsi"/>
          <w:color w:val="FF0000"/>
          <w:sz w:val="22"/>
        </w:rPr>
        <w:t xml:space="preserve">1. </w:t>
      </w:r>
      <w:r w:rsidRPr="007360B5">
        <w:rPr>
          <w:rFonts w:asciiTheme="minorHAnsi" w:hAnsiTheme="minorHAnsi" w:cstheme="minorHAnsi"/>
          <w:color w:val="FF0000"/>
          <w:sz w:val="22"/>
        </w:rPr>
        <w:t>The proposed amendment aims to be interoperable with 802.15.6</w:t>
      </w:r>
      <w:r>
        <w:rPr>
          <w:rFonts w:asciiTheme="minorHAnsi" w:hAnsiTheme="minorHAnsi" w:cstheme="minorHAnsi"/>
          <w:color w:val="FF0000"/>
          <w:sz w:val="22"/>
        </w:rPr>
        <w:t xml:space="preserve"> and 802.15.4 (New Standard)</w:t>
      </w:r>
      <w:r w:rsidRPr="007360B5">
        <w:rPr>
          <w:rFonts w:asciiTheme="minorHAnsi" w:hAnsiTheme="minorHAnsi" w:cstheme="minorHAnsi"/>
          <w:color w:val="FF0000"/>
          <w:sz w:val="22"/>
        </w:rPr>
        <w:t xml:space="preserve">. Hence, the proposed amendment aims to be flexible with other UWB technologies. </w:t>
      </w:r>
    </w:p>
    <w:p w14:paraId="743154F5" w14:textId="77777777" w:rsidR="00804219" w:rsidRDefault="00804219" w:rsidP="00804219">
      <w:pPr>
        <w:pStyle w:val="a8"/>
        <w:jc w:val="both"/>
        <w:rPr>
          <w:rFonts w:asciiTheme="minorHAnsi" w:hAnsiTheme="minorHAnsi" w:cstheme="minorHAnsi"/>
          <w:color w:val="FF0000"/>
          <w:sz w:val="22"/>
        </w:rPr>
      </w:pPr>
    </w:p>
    <w:p w14:paraId="23952D92" w14:textId="77777777" w:rsidR="00804219" w:rsidRDefault="00804219" w:rsidP="00804219">
      <w:pPr>
        <w:pStyle w:val="a8"/>
        <w:jc w:val="both"/>
        <w:rPr>
          <w:rFonts w:asciiTheme="minorHAnsi" w:hAnsiTheme="minorHAnsi" w:cstheme="minorHAnsi"/>
          <w:color w:val="FF0000"/>
          <w:sz w:val="22"/>
        </w:rPr>
      </w:pPr>
      <w:r>
        <w:rPr>
          <w:rFonts w:asciiTheme="minorHAnsi" w:hAnsiTheme="minorHAnsi" w:cstheme="minorHAnsi"/>
          <w:color w:val="FF0000"/>
          <w:sz w:val="22"/>
        </w:rPr>
        <w:t xml:space="preserve">2. </w:t>
      </w:r>
      <w:r w:rsidRPr="007360B5">
        <w:rPr>
          <w:rFonts w:asciiTheme="minorHAnsi" w:hAnsiTheme="minorHAnsi" w:cstheme="minorHAnsi"/>
          <w:color w:val="FF0000"/>
          <w:sz w:val="22"/>
        </w:rPr>
        <w:t>The envisioned used cases require of a coordinator to guarantee high QoS</w:t>
      </w:r>
      <w:r>
        <w:rPr>
          <w:rFonts w:asciiTheme="minorHAnsi" w:hAnsiTheme="minorHAnsi" w:cstheme="minorHAnsi"/>
          <w:color w:val="FF0000"/>
          <w:sz w:val="22"/>
        </w:rPr>
        <w:t xml:space="preserve"> and dependability</w:t>
      </w:r>
      <w:r w:rsidRPr="007360B5">
        <w:rPr>
          <w:rFonts w:asciiTheme="minorHAnsi" w:hAnsiTheme="minorHAnsi" w:cstheme="minorHAnsi"/>
          <w:color w:val="FF0000"/>
          <w:sz w:val="22"/>
        </w:rPr>
        <w:t xml:space="preserve">. </w:t>
      </w:r>
    </w:p>
    <w:p w14:paraId="2D02098A" w14:textId="77777777" w:rsidR="00804219" w:rsidRDefault="00804219" w:rsidP="00804219">
      <w:pPr>
        <w:pStyle w:val="a8"/>
        <w:jc w:val="both"/>
        <w:rPr>
          <w:rFonts w:asciiTheme="minorHAnsi" w:hAnsiTheme="minorHAnsi" w:cstheme="minorHAnsi"/>
          <w:color w:val="FF0000"/>
          <w:sz w:val="22"/>
        </w:rPr>
      </w:pPr>
      <w:r>
        <w:rPr>
          <w:rFonts w:asciiTheme="minorHAnsi" w:hAnsiTheme="minorHAnsi" w:cstheme="minorHAnsi"/>
          <w:color w:val="FF0000"/>
          <w:sz w:val="22"/>
        </w:rPr>
        <w:t>T</w:t>
      </w:r>
      <w:r w:rsidRPr="007360B5">
        <w:rPr>
          <w:rFonts w:asciiTheme="minorHAnsi" w:hAnsiTheme="minorHAnsi" w:cstheme="minorHAnsi"/>
          <w:color w:val="FF0000"/>
          <w:sz w:val="22"/>
        </w:rPr>
        <w:t xml:space="preserve">he proposed amendment will be flexible with peer-to-peer topologies (unicast or multicast). </w:t>
      </w:r>
    </w:p>
    <w:p w14:paraId="4234C242" w14:textId="77777777" w:rsidR="00804219" w:rsidRDefault="00804219" w:rsidP="00804219">
      <w:pPr>
        <w:pStyle w:val="a8"/>
        <w:jc w:val="both"/>
        <w:rPr>
          <w:rFonts w:asciiTheme="minorHAnsi" w:hAnsiTheme="minorHAnsi" w:cstheme="minorHAnsi"/>
          <w:color w:val="FF0000"/>
          <w:sz w:val="22"/>
        </w:rPr>
      </w:pPr>
    </w:p>
    <w:p w14:paraId="7D0D309E" w14:textId="77777777" w:rsidR="00804219" w:rsidRPr="007360B5" w:rsidRDefault="00804219" w:rsidP="00804219">
      <w:pPr>
        <w:pStyle w:val="a8"/>
        <w:jc w:val="both"/>
        <w:rPr>
          <w:rFonts w:asciiTheme="minorHAnsi" w:hAnsiTheme="minorHAnsi" w:cstheme="minorHAnsi"/>
          <w:color w:val="FF0000"/>
          <w:sz w:val="22"/>
        </w:rPr>
      </w:pPr>
      <w:r>
        <w:rPr>
          <w:rFonts w:asciiTheme="minorHAnsi" w:hAnsiTheme="minorHAnsi" w:cstheme="minorHAnsi"/>
          <w:color w:val="FF0000"/>
          <w:sz w:val="22"/>
        </w:rPr>
        <w:t xml:space="preserve">3. </w:t>
      </w:r>
      <w:r w:rsidRPr="007360B5">
        <w:rPr>
          <w:rFonts w:asciiTheme="minorHAnsi" w:hAnsiTheme="minorHAnsi" w:cstheme="minorHAnsi"/>
          <w:color w:val="FF0000"/>
          <w:sz w:val="22"/>
        </w:rPr>
        <w:t xml:space="preserve">We will provide coexistence studies with </w:t>
      </w:r>
      <w:proofErr w:type="spellStart"/>
      <w:r w:rsidRPr="007360B5">
        <w:rPr>
          <w:rFonts w:asciiTheme="minorHAnsi" w:hAnsiTheme="minorHAnsi" w:cstheme="minorHAnsi"/>
          <w:color w:val="FF0000"/>
          <w:sz w:val="22"/>
        </w:rPr>
        <w:t>SmartBAN</w:t>
      </w:r>
      <w:proofErr w:type="spellEnd"/>
      <w:r w:rsidRPr="007360B5">
        <w:rPr>
          <w:rFonts w:asciiTheme="minorHAnsi" w:hAnsiTheme="minorHAnsi" w:cstheme="minorHAnsi"/>
          <w:color w:val="FF0000"/>
          <w:sz w:val="22"/>
        </w:rPr>
        <w:t>.</w:t>
      </w:r>
    </w:p>
    <w:p w14:paraId="7E0F2B02" w14:textId="77777777" w:rsidR="00804219" w:rsidRPr="00A10137" w:rsidRDefault="00804219" w:rsidP="00804219">
      <w:pPr>
        <w:widowControl w:val="0"/>
        <w:spacing w:before="120"/>
        <w:rPr>
          <w:rFonts w:ascii="Times New Roman" w:hAnsi="Times New Roman" w:cs="Times New Roman"/>
          <w:bCs/>
        </w:rPr>
      </w:pPr>
    </w:p>
    <w:p w14:paraId="26F1F79F" w14:textId="77777777" w:rsidR="00804219" w:rsidRPr="00A10137" w:rsidRDefault="00804219" w:rsidP="00804219">
      <w:pPr>
        <w:widowControl w:val="0"/>
        <w:spacing w:before="120"/>
        <w:rPr>
          <w:rFonts w:ascii="Times New Roman" w:hAnsi="Times New Roman" w:cs="Times New Roman"/>
          <w:bCs/>
        </w:rPr>
      </w:pPr>
      <w:r w:rsidRPr="00A10137">
        <w:rPr>
          <w:rFonts w:ascii="Times New Roman" w:hAnsi="Times New Roman" w:cs="Times New Roman"/>
          <w:bCs/>
        </w:rPr>
        <w:lastRenderedPageBreak/>
        <w:t>e)  Capability of ranging and positioning enhanced dependability for mobility of EDBAN in various environment needs ranging and tracking capability and for security of EDBAN needs location information.</w:t>
      </w:r>
    </w:p>
    <w:p w14:paraId="2BB54709" w14:textId="77777777" w:rsidR="00804219" w:rsidRPr="007360B5" w:rsidRDefault="00804219" w:rsidP="00804219">
      <w:pPr>
        <w:widowControl w:val="0"/>
        <w:spacing w:before="120"/>
        <w:jc w:val="both"/>
        <w:rPr>
          <w:rFonts w:ascii="Times New Roman" w:hAnsi="Times New Roman" w:cs="Times New Roman"/>
          <w:bCs/>
          <w:iCs/>
          <w:color w:val="FF0000"/>
        </w:rPr>
      </w:pPr>
      <w:r w:rsidRPr="007360B5">
        <w:rPr>
          <w:color w:val="FF0000"/>
        </w:rPr>
        <w:t>The proposed amendment will provide an infrastructure mode for precise localization</w:t>
      </w:r>
      <w:r>
        <w:rPr>
          <w:color w:val="FF0000"/>
        </w:rPr>
        <w:t>.</w:t>
      </w:r>
    </w:p>
    <w:p w14:paraId="6472E78E" w14:textId="77777777" w:rsidR="00804219" w:rsidRPr="00A10137" w:rsidRDefault="00804219" w:rsidP="00804219">
      <w:pPr>
        <w:widowControl w:val="0"/>
        <w:spacing w:before="120"/>
        <w:rPr>
          <w:rFonts w:ascii="Times New Roman" w:hAnsi="Times New Roman" w:cs="Times New Roman"/>
          <w:bCs/>
        </w:rPr>
      </w:pPr>
      <w:r w:rsidRPr="00A10137">
        <w:rPr>
          <w:rFonts w:ascii="Times New Roman" w:hAnsi="Times New Roman" w:cs="Times New Roman"/>
          <w:bCs/>
          <w:i/>
          <w:iCs/>
        </w:rPr>
        <w:t>802.15 WG Chair’s note:</w:t>
      </w:r>
      <w:r w:rsidRPr="00A10137">
        <w:rPr>
          <w:rFonts w:ascii="Times New Roman" w:hAnsi="Times New Roman" w:cs="Times New Roman"/>
          <w:bCs/>
        </w:rPr>
        <w:t>  </w:t>
      </w:r>
      <w:r w:rsidRPr="00A10137">
        <w:rPr>
          <w:rFonts w:ascii="Times New Roman" w:hAnsi="Times New Roman" w:cs="Times New Roman"/>
          <w:bCs/>
          <w:i/>
          <w:iCs/>
        </w:rPr>
        <w:t>The above description does not explicitly address the issue of timeliness of delivery which could be critical for many of the use cases noted above.  In other words, “better late than never” could easily be an erroneous assumption. The 802.15 WG chair has requested the proposed Study Group to work with the IEEE 802.1 WG for methods combining reliability with deterministic behavior.</w:t>
      </w:r>
    </w:p>
    <w:p w14:paraId="272A10C6" w14:textId="77777777" w:rsidR="00804219" w:rsidRPr="007360B5" w:rsidRDefault="00804219" w:rsidP="00804219">
      <w:pPr>
        <w:pStyle w:val="a8"/>
        <w:jc w:val="both"/>
        <w:rPr>
          <w:rFonts w:asciiTheme="minorHAnsi" w:hAnsiTheme="minorHAnsi" w:cstheme="minorHAnsi"/>
          <w:color w:val="FF0000"/>
          <w:sz w:val="22"/>
        </w:rPr>
      </w:pPr>
      <w:r>
        <w:rPr>
          <w:rFonts w:asciiTheme="minorHAnsi" w:hAnsiTheme="minorHAnsi" w:cstheme="minorHAnsi"/>
          <w:color w:val="FF0000"/>
          <w:sz w:val="22"/>
        </w:rPr>
        <w:t xml:space="preserve">Pat’s comment on “timeliness” refers to end-to-end delay must be addressed as it is sensitive and critical for medical applications.  </w:t>
      </w:r>
    </w:p>
    <w:p w14:paraId="13D23BC6" w14:textId="77777777" w:rsidR="00C54389" w:rsidRDefault="00C54389">
      <w:pPr>
        <w:rPr>
          <w:sz w:val="24"/>
        </w:rPr>
      </w:pPr>
    </w:p>
    <w:sectPr w:rsidR="00C5438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91FE" w14:textId="77777777" w:rsidR="00674B26" w:rsidRDefault="00674B26" w:rsidP="003453B3">
      <w:pPr>
        <w:spacing w:after="0" w:line="240" w:lineRule="auto"/>
      </w:pPr>
      <w:r>
        <w:separator/>
      </w:r>
    </w:p>
  </w:endnote>
  <w:endnote w:type="continuationSeparator" w:id="0">
    <w:p w14:paraId="074E0B5D" w14:textId="77777777" w:rsidR="00674B26" w:rsidRDefault="00674B26" w:rsidP="0034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2AFC" w14:textId="77777777" w:rsidR="003453B3" w:rsidRPr="003453B3" w:rsidRDefault="003453B3" w:rsidP="003453B3">
    <w:pPr>
      <w:widowControl w:val="0"/>
      <w:pBdr>
        <w:top w:val="single" w:sz="6" w:space="0" w:color="auto"/>
      </w:pBdr>
      <w:tabs>
        <w:tab w:val="center" w:pos="4680"/>
        <w:tab w:val="right" w:pos="9360"/>
      </w:tabs>
      <w:spacing w:before="240" w:after="0" w:line="240" w:lineRule="auto"/>
      <w:rPr>
        <w:rFonts w:ascii="Times New Roman" w:eastAsia="Times New Roman" w:hAnsi="Times New Roman" w:cs="Times New Roman"/>
        <w:color w:val="000000"/>
        <w:sz w:val="20"/>
        <w:szCs w:val="20"/>
      </w:rPr>
    </w:pPr>
    <w:r w:rsidRPr="003453B3">
      <w:rPr>
        <w:rFonts w:ascii="Times New Roman" w:eastAsia="Times New Roman" w:hAnsi="Times New Roman" w:cs="Times New Roman"/>
        <w:color w:val="000000"/>
        <w:sz w:val="20"/>
        <w:szCs w:val="20"/>
      </w:rPr>
      <w:t>Submission</w:t>
    </w:r>
    <w:r w:rsidRPr="003453B3">
      <w:rPr>
        <w:rFonts w:ascii="Times New Roman" w:eastAsia="Times New Roman" w:hAnsi="Times New Roman" w:cs="Times New Roman"/>
        <w:color w:val="000000"/>
        <w:sz w:val="20"/>
        <w:szCs w:val="20"/>
      </w:rPr>
      <w:tab/>
      <w:t xml:space="preserve">Page </w:t>
    </w:r>
    <w:r w:rsidRPr="003453B3">
      <w:rPr>
        <w:rFonts w:ascii="Times New Roman" w:eastAsia="Times New Roman" w:hAnsi="Times New Roman" w:cs="Times New Roman"/>
        <w:color w:val="000000"/>
        <w:sz w:val="20"/>
        <w:szCs w:val="20"/>
      </w:rPr>
      <w:pgNum/>
    </w:r>
    <w:r w:rsidRPr="003453B3">
      <w:rPr>
        <w:rFonts w:ascii="Times New Roman" w:eastAsia="Times New Roman" w:hAnsi="Times New Roman" w:cs="Times New Roman"/>
        <w:color w:val="000000"/>
        <w:sz w:val="20"/>
        <w:szCs w:val="20"/>
      </w:rPr>
      <w:tab/>
      <w:t>R. Kohno (YNU)</w:t>
    </w:r>
  </w:p>
  <w:p w14:paraId="712DC695" w14:textId="77777777" w:rsidR="003453B3" w:rsidRDefault="003453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63791" w14:textId="77777777" w:rsidR="00674B26" w:rsidRDefault="00674B26" w:rsidP="003453B3">
      <w:pPr>
        <w:spacing w:after="0" w:line="240" w:lineRule="auto"/>
      </w:pPr>
      <w:r>
        <w:separator/>
      </w:r>
    </w:p>
  </w:footnote>
  <w:footnote w:type="continuationSeparator" w:id="0">
    <w:p w14:paraId="7059C595" w14:textId="77777777" w:rsidR="00674B26" w:rsidRDefault="00674B26" w:rsidP="0034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FA92" w14:textId="0A15F726" w:rsidR="003453B3" w:rsidRPr="003453B3" w:rsidRDefault="003453B3" w:rsidP="003453B3">
    <w:pPr>
      <w:widowControl w:val="0"/>
      <w:pBdr>
        <w:bottom w:val="single" w:sz="6" w:space="0" w:color="auto"/>
        <w:between w:val="single" w:sz="6" w:space="0" w:color="auto"/>
      </w:pBdr>
      <w:tabs>
        <w:tab w:val="right" w:pos="9270"/>
      </w:tabs>
      <w:spacing w:after="360" w:line="240" w:lineRule="auto"/>
      <w:jc w:val="both"/>
      <w:rPr>
        <w:rFonts w:ascii="Times New Roman" w:eastAsia="Times New Roman" w:hAnsi="Times New Roman" w:cs="Times New Roman"/>
        <w:b/>
        <w:color w:val="000000"/>
        <w:sz w:val="28"/>
        <w:szCs w:val="20"/>
      </w:rPr>
    </w:pPr>
    <w:r w:rsidRPr="003453B3">
      <w:rPr>
        <w:rFonts w:ascii="Times New Roman" w:eastAsia="Times New Roman" w:hAnsi="Times New Roman" w:cs="Times New Roman"/>
        <w:b/>
        <w:color w:val="000000"/>
        <w:sz w:val="28"/>
        <w:szCs w:val="20"/>
      </w:rPr>
      <w:fldChar w:fldCharType="begin"/>
    </w:r>
    <w:r w:rsidRPr="003453B3">
      <w:rPr>
        <w:rFonts w:ascii="Times New Roman" w:eastAsia="Times New Roman" w:hAnsi="Times New Roman" w:cs="Times New Roman"/>
        <w:b/>
        <w:color w:val="000000"/>
        <w:sz w:val="28"/>
        <w:szCs w:val="20"/>
      </w:rPr>
      <w:instrText xml:space="preserve"> SAVEDATE \@ "MMMM, yyyy" \* MERGEFORMAT </w:instrText>
    </w:r>
    <w:r w:rsidRPr="003453B3">
      <w:rPr>
        <w:rFonts w:ascii="Times New Roman" w:eastAsia="Times New Roman" w:hAnsi="Times New Roman" w:cs="Times New Roman"/>
        <w:b/>
        <w:color w:val="000000"/>
        <w:sz w:val="28"/>
        <w:szCs w:val="20"/>
      </w:rPr>
      <w:fldChar w:fldCharType="separate"/>
    </w:r>
    <w:r w:rsidR="00B0535C">
      <w:rPr>
        <w:rFonts w:ascii="Times New Roman" w:eastAsia="Times New Roman" w:hAnsi="Times New Roman" w:cs="Times New Roman"/>
        <w:b/>
        <w:noProof/>
        <w:color w:val="000000"/>
        <w:sz w:val="28"/>
        <w:szCs w:val="20"/>
      </w:rPr>
      <w:t>March, 2021</w:t>
    </w:r>
    <w:r w:rsidRPr="003453B3">
      <w:rPr>
        <w:rFonts w:ascii="Times New Roman" w:eastAsia="Times New Roman" w:hAnsi="Times New Roman" w:cs="Times New Roman"/>
        <w:b/>
        <w:color w:val="000000"/>
        <w:sz w:val="28"/>
        <w:szCs w:val="20"/>
      </w:rPr>
      <w:fldChar w:fldCharType="end"/>
    </w:r>
    <w:r w:rsidRPr="003453B3">
      <w:rPr>
        <w:rFonts w:ascii="Times New Roman" w:eastAsia="Times New Roman" w:hAnsi="Times New Roman" w:cs="Times New Roman"/>
        <w:b/>
        <w:color w:val="000000"/>
        <w:sz w:val="28"/>
        <w:szCs w:val="20"/>
      </w:rPr>
      <w:tab/>
      <w:t xml:space="preserve"> IEEE P802.15-21-0</w:t>
    </w:r>
    <w:r w:rsidR="00B0535C">
      <w:rPr>
        <w:rFonts w:ascii="Times New Roman" w:eastAsia="Times New Roman" w:hAnsi="Times New Roman" w:cs="Times New Roman"/>
        <w:b/>
        <w:color w:val="000000"/>
        <w:sz w:val="28"/>
        <w:szCs w:val="20"/>
      </w:rPr>
      <w:t>154</w:t>
    </w:r>
    <w:r w:rsidRPr="003453B3">
      <w:rPr>
        <w:rFonts w:ascii="Times New Roman" w:eastAsia="Times New Roman" w:hAnsi="Times New Roman" w:cs="Times New Roman"/>
        <w:b/>
        <w:color w:val="000000"/>
        <w:sz w:val="28"/>
        <w:szCs w:val="20"/>
      </w:rPr>
      <w:t>-00-0dep</w:t>
    </w:r>
  </w:p>
  <w:p w14:paraId="0353A529" w14:textId="77777777" w:rsidR="003453B3" w:rsidRDefault="003453B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622"/>
    <w:multiLevelType w:val="hybridMultilevel"/>
    <w:tmpl w:val="BAA0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612"/>
    <w:multiLevelType w:val="hybridMultilevel"/>
    <w:tmpl w:val="EDA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172"/>
    <w:multiLevelType w:val="hybridMultilevel"/>
    <w:tmpl w:val="88E66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1CF8"/>
    <w:multiLevelType w:val="hybridMultilevel"/>
    <w:tmpl w:val="F6D60B6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438"/>
    <w:multiLevelType w:val="hybridMultilevel"/>
    <w:tmpl w:val="95DA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F7AE0"/>
    <w:multiLevelType w:val="hybridMultilevel"/>
    <w:tmpl w:val="4778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D45E0"/>
    <w:multiLevelType w:val="hybridMultilevel"/>
    <w:tmpl w:val="C0E0ED9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30C0C"/>
    <w:multiLevelType w:val="hybridMultilevel"/>
    <w:tmpl w:val="AD1C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B28E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688200B6"/>
    <w:multiLevelType w:val="hybridMultilevel"/>
    <w:tmpl w:val="0E46E6B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48EF"/>
    <w:multiLevelType w:val="hybridMultilevel"/>
    <w:tmpl w:val="9F868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1"/>
  </w:num>
  <w:num w:numId="5">
    <w:abstractNumId w:val="0"/>
  </w:num>
  <w:num w:numId="6">
    <w:abstractNumId w:val="10"/>
  </w:num>
  <w:num w:numId="7">
    <w:abstractNumId w:val="6"/>
  </w:num>
  <w:num w:numId="8">
    <w:abstractNumId w:val="9"/>
  </w:num>
  <w:num w:numId="9">
    <w:abstractNumId w:val="2"/>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3"/>
    <w:rsid w:val="00041BFE"/>
    <w:rsid w:val="000454DB"/>
    <w:rsid w:val="00062C8B"/>
    <w:rsid w:val="000C1A9D"/>
    <w:rsid w:val="000C67CE"/>
    <w:rsid w:val="000D473D"/>
    <w:rsid w:val="000F081A"/>
    <w:rsid w:val="000F42F1"/>
    <w:rsid w:val="001064D2"/>
    <w:rsid w:val="0013197D"/>
    <w:rsid w:val="0017362E"/>
    <w:rsid w:val="00185A59"/>
    <w:rsid w:val="0019496E"/>
    <w:rsid w:val="001A7813"/>
    <w:rsid w:val="001D5C9B"/>
    <w:rsid w:val="00207CBF"/>
    <w:rsid w:val="00211385"/>
    <w:rsid w:val="0026119D"/>
    <w:rsid w:val="002669AB"/>
    <w:rsid w:val="00293DF5"/>
    <w:rsid w:val="002D0BD5"/>
    <w:rsid w:val="0030149B"/>
    <w:rsid w:val="00332963"/>
    <w:rsid w:val="003342A7"/>
    <w:rsid w:val="003453B3"/>
    <w:rsid w:val="00353D93"/>
    <w:rsid w:val="00354A5D"/>
    <w:rsid w:val="00370112"/>
    <w:rsid w:val="00396CF4"/>
    <w:rsid w:val="003A323C"/>
    <w:rsid w:val="003B3CBF"/>
    <w:rsid w:val="003E3CE8"/>
    <w:rsid w:val="003E7A12"/>
    <w:rsid w:val="003F019B"/>
    <w:rsid w:val="003F0A8D"/>
    <w:rsid w:val="0040296F"/>
    <w:rsid w:val="0041404C"/>
    <w:rsid w:val="004403EE"/>
    <w:rsid w:val="004C4946"/>
    <w:rsid w:val="004F24C8"/>
    <w:rsid w:val="004F6591"/>
    <w:rsid w:val="00511CEF"/>
    <w:rsid w:val="00512A32"/>
    <w:rsid w:val="005135AB"/>
    <w:rsid w:val="00524DDE"/>
    <w:rsid w:val="00535521"/>
    <w:rsid w:val="00552EB5"/>
    <w:rsid w:val="00566286"/>
    <w:rsid w:val="005916A7"/>
    <w:rsid w:val="005B7332"/>
    <w:rsid w:val="005D4EEA"/>
    <w:rsid w:val="005E0CB7"/>
    <w:rsid w:val="005F76EC"/>
    <w:rsid w:val="00606C93"/>
    <w:rsid w:val="00621284"/>
    <w:rsid w:val="006245F0"/>
    <w:rsid w:val="00641955"/>
    <w:rsid w:val="00643112"/>
    <w:rsid w:val="006675D3"/>
    <w:rsid w:val="00674B26"/>
    <w:rsid w:val="0068719A"/>
    <w:rsid w:val="00697479"/>
    <w:rsid w:val="006A6E13"/>
    <w:rsid w:val="00707AB6"/>
    <w:rsid w:val="007360B5"/>
    <w:rsid w:val="00756FED"/>
    <w:rsid w:val="00767C7B"/>
    <w:rsid w:val="00775326"/>
    <w:rsid w:val="00787539"/>
    <w:rsid w:val="007B0294"/>
    <w:rsid w:val="007C47CD"/>
    <w:rsid w:val="00804219"/>
    <w:rsid w:val="00827918"/>
    <w:rsid w:val="00833580"/>
    <w:rsid w:val="00841F26"/>
    <w:rsid w:val="00844E5F"/>
    <w:rsid w:val="00867E4B"/>
    <w:rsid w:val="008A7F4B"/>
    <w:rsid w:val="008F295B"/>
    <w:rsid w:val="009460DD"/>
    <w:rsid w:val="00974C3E"/>
    <w:rsid w:val="00991681"/>
    <w:rsid w:val="0099310A"/>
    <w:rsid w:val="009D5C22"/>
    <w:rsid w:val="009D638D"/>
    <w:rsid w:val="00A10137"/>
    <w:rsid w:val="00A121E2"/>
    <w:rsid w:val="00A15767"/>
    <w:rsid w:val="00A53CD6"/>
    <w:rsid w:val="00A82428"/>
    <w:rsid w:val="00A9070D"/>
    <w:rsid w:val="00AE7131"/>
    <w:rsid w:val="00B0535C"/>
    <w:rsid w:val="00B20557"/>
    <w:rsid w:val="00B24687"/>
    <w:rsid w:val="00B32AA3"/>
    <w:rsid w:val="00BD043A"/>
    <w:rsid w:val="00C15300"/>
    <w:rsid w:val="00C54389"/>
    <w:rsid w:val="00C71949"/>
    <w:rsid w:val="00CA374E"/>
    <w:rsid w:val="00CA431C"/>
    <w:rsid w:val="00CB1330"/>
    <w:rsid w:val="00CC2A7C"/>
    <w:rsid w:val="00CD6271"/>
    <w:rsid w:val="00D05028"/>
    <w:rsid w:val="00D2447A"/>
    <w:rsid w:val="00D31DB1"/>
    <w:rsid w:val="00D31F40"/>
    <w:rsid w:val="00D8024C"/>
    <w:rsid w:val="00D9042A"/>
    <w:rsid w:val="00DE08A2"/>
    <w:rsid w:val="00DF06AB"/>
    <w:rsid w:val="00E04D65"/>
    <w:rsid w:val="00E06932"/>
    <w:rsid w:val="00E51E29"/>
    <w:rsid w:val="00E75198"/>
    <w:rsid w:val="00E8434D"/>
    <w:rsid w:val="00E85855"/>
    <w:rsid w:val="00EC066A"/>
    <w:rsid w:val="00F23468"/>
    <w:rsid w:val="00F26FBF"/>
    <w:rsid w:val="00F27B5E"/>
    <w:rsid w:val="00F356E2"/>
    <w:rsid w:val="00F62235"/>
    <w:rsid w:val="00F93B7A"/>
    <w:rsid w:val="00FB2531"/>
    <w:rsid w:val="00FC17F2"/>
    <w:rsid w:val="00FD7EC5"/>
    <w:rsid w:val="00FE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87647"/>
  <w15:chartTrackingRefBased/>
  <w15:docId w15:val="{D15EEC7B-ED09-40C3-A08B-F4D5DC3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3CBF"/>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F24C8"/>
    <w:pPr>
      <w:keepNext/>
      <w:keepLines/>
      <w:numPr>
        <w:ilvl w:val="1"/>
        <w:numId w:val="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A6E13"/>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A6E13"/>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A6E13"/>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6A6E13"/>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A6E13"/>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A6E1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A6E1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F24C8"/>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F24C8"/>
    <w:pPr>
      <w:spacing w:after="160" w:line="259" w:lineRule="auto"/>
      <w:ind w:left="720"/>
      <w:contextualSpacing/>
    </w:pPr>
  </w:style>
  <w:style w:type="character" w:styleId="a4">
    <w:name w:val="Hyperlink"/>
    <w:basedOn w:val="a0"/>
    <w:uiPriority w:val="99"/>
    <w:unhideWhenUsed/>
    <w:rsid w:val="006675D3"/>
    <w:rPr>
      <w:color w:val="0000FF" w:themeColor="hyperlink"/>
      <w:u w:val="single"/>
    </w:rPr>
  </w:style>
  <w:style w:type="character" w:styleId="a5">
    <w:name w:val="Unresolved Mention"/>
    <w:basedOn w:val="a0"/>
    <w:uiPriority w:val="99"/>
    <w:semiHidden/>
    <w:unhideWhenUsed/>
    <w:rsid w:val="006675D3"/>
    <w:rPr>
      <w:color w:val="605E5C"/>
      <w:shd w:val="clear" w:color="auto" w:fill="E1DFDD"/>
    </w:rPr>
  </w:style>
  <w:style w:type="character" w:styleId="a6">
    <w:name w:val="FollowedHyperlink"/>
    <w:basedOn w:val="a0"/>
    <w:uiPriority w:val="99"/>
    <w:semiHidden/>
    <w:unhideWhenUsed/>
    <w:rsid w:val="006675D3"/>
    <w:rPr>
      <w:color w:val="800080" w:themeColor="followedHyperlink"/>
      <w:u w:val="single"/>
    </w:rPr>
  </w:style>
  <w:style w:type="character" w:customStyle="1" w:styleId="10">
    <w:name w:val="見出し 1 (文字)"/>
    <w:basedOn w:val="a0"/>
    <w:link w:val="1"/>
    <w:uiPriority w:val="9"/>
    <w:rsid w:val="003B3CBF"/>
    <w:rPr>
      <w:rFonts w:asciiTheme="majorHAnsi" w:eastAsiaTheme="majorEastAsia" w:hAnsiTheme="majorHAnsi" w:cstheme="majorBidi"/>
      <w:color w:val="365F91" w:themeColor="accent1" w:themeShade="BF"/>
      <w:sz w:val="32"/>
      <w:szCs w:val="32"/>
    </w:rPr>
  </w:style>
  <w:style w:type="character" w:customStyle="1" w:styleId="30">
    <w:name w:val="見出し 3 (文字)"/>
    <w:basedOn w:val="a0"/>
    <w:link w:val="3"/>
    <w:uiPriority w:val="9"/>
    <w:rsid w:val="006A6E13"/>
    <w:rPr>
      <w:rFonts w:asciiTheme="majorHAnsi" w:eastAsiaTheme="majorEastAsia" w:hAnsiTheme="majorHAnsi" w:cstheme="majorBidi"/>
      <w:color w:val="243F60" w:themeColor="accent1" w:themeShade="7F"/>
      <w:sz w:val="24"/>
      <w:szCs w:val="24"/>
    </w:rPr>
  </w:style>
  <w:style w:type="character" w:customStyle="1" w:styleId="40">
    <w:name w:val="見出し 4 (文字)"/>
    <w:basedOn w:val="a0"/>
    <w:link w:val="4"/>
    <w:uiPriority w:val="9"/>
    <w:semiHidden/>
    <w:rsid w:val="006A6E13"/>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6A6E13"/>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6A6E13"/>
    <w:rPr>
      <w:rFonts w:asciiTheme="majorHAnsi" w:eastAsiaTheme="majorEastAsia" w:hAnsiTheme="majorHAnsi" w:cstheme="majorBidi"/>
      <w:color w:val="243F60" w:themeColor="accent1" w:themeShade="7F"/>
    </w:rPr>
  </w:style>
  <w:style w:type="character" w:customStyle="1" w:styleId="70">
    <w:name w:val="見出し 7 (文字)"/>
    <w:basedOn w:val="a0"/>
    <w:link w:val="7"/>
    <w:uiPriority w:val="9"/>
    <w:semiHidden/>
    <w:rsid w:val="006A6E13"/>
    <w:rPr>
      <w:rFonts w:asciiTheme="majorHAnsi" w:eastAsiaTheme="majorEastAsia" w:hAnsiTheme="majorHAnsi" w:cstheme="majorBidi"/>
      <w:i/>
      <w:iCs/>
      <w:color w:val="243F60" w:themeColor="accent1" w:themeShade="7F"/>
    </w:rPr>
  </w:style>
  <w:style w:type="character" w:customStyle="1" w:styleId="80">
    <w:name w:val="見出し 8 (文字)"/>
    <w:basedOn w:val="a0"/>
    <w:link w:val="8"/>
    <w:uiPriority w:val="9"/>
    <w:semiHidden/>
    <w:rsid w:val="006A6E13"/>
    <w:rPr>
      <w:rFonts w:asciiTheme="majorHAnsi" w:eastAsiaTheme="majorEastAsia" w:hAnsiTheme="majorHAnsi" w:cstheme="majorBidi"/>
      <w:color w:val="272727" w:themeColor="text1" w:themeTint="D8"/>
      <w:sz w:val="21"/>
      <w:szCs w:val="21"/>
    </w:rPr>
  </w:style>
  <w:style w:type="character" w:customStyle="1" w:styleId="90">
    <w:name w:val="見出し 9 (文字)"/>
    <w:basedOn w:val="a0"/>
    <w:link w:val="9"/>
    <w:uiPriority w:val="9"/>
    <w:semiHidden/>
    <w:rsid w:val="006A6E13"/>
    <w:rPr>
      <w:rFonts w:asciiTheme="majorHAnsi" w:eastAsiaTheme="majorEastAsia" w:hAnsiTheme="majorHAnsi" w:cstheme="majorBidi"/>
      <w:i/>
      <w:iCs/>
      <w:color w:val="272727" w:themeColor="text1" w:themeTint="D8"/>
      <w:sz w:val="21"/>
      <w:szCs w:val="21"/>
    </w:rPr>
  </w:style>
  <w:style w:type="paragraph" w:styleId="a7">
    <w:name w:val="caption"/>
    <w:basedOn w:val="a"/>
    <w:next w:val="a"/>
    <w:uiPriority w:val="35"/>
    <w:unhideWhenUsed/>
    <w:qFormat/>
    <w:rsid w:val="00A53CD6"/>
    <w:pPr>
      <w:spacing w:line="240" w:lineRule="auto"/>
    </w:pPr>
    <w:rPr>
      <w:i/>
      <w:iCs/>
      <w:color w:val="1F497D" w:themeColor="text2"/>
      <w:sz w:val="18"/>
      <w:szCs w:val="18"/>
    </w:rPr>
  </w:style>
  <w:style w:type="paragraph" w:styleId="Web">
    <w:name w:val="Normal (Web)"/>
    <w:basedOn w:val="a"/>
    <w:uiPriority w:val="99"/>
    <w:semiHidden/>
    <w:unhideWhenUsed/>
    <w:rsid w:val="00D31DB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annotation text"/>
    <w:basedOn w:val="a"/>
    <w:link w:val="a9"/>
    <w:uiPriority w:val="99"/>
    <w:semiHidden/>
    <w:unhideWhenUsed/>
    <w:rsid w:val="007360B5"/>
    <w:pPr>
      <w:spacing w:after="0" w:line="240" w:lineRule="auto"/>
    </w:pPr>
    <w:rPr>
      <w:rFonts w:ascii="Times New Roman" w:eastAsia="Times New Roman" w:hAnsi="Times New Roman" w:cs="Times New Roman"/>
      <w:color w:val="000000"/>
      <w:sz w:val="20"/>
      <w:szCs w:val="20"/>
    </w:rPr>
  </w:style>
  <w:style w:type="character" w:customStyle="1" w:styleId="a9">
    <w:name w:val="コメント文字列 (文字)"/>
    <w:basedOn w:val="a0"/>
    <w:link w:val="a8"/>
    <w:uiPriority w:val="99"/>
    <w:semiHidden/>
    <w:rsid w:val="007360B5"/>
    <w:rPr>
      <w:rFonts w:ascii="Times New Roman" w:eastAsia="Times New Roman" w:hAnsi="Times New Roman" w:cs="Times New Roman"/>
      <w:color w:val="000000"/>
      <w:sz w:val="20"/>
      <w:szCs w:val="20"/>
    </w:rPr>
  </w:style>
  <w:style w:type="paragraph" w:styleId="aa">
    <w:name w:val="header"/>
    <w:basedOn w:val="a"/>
    <w:link w:val="ab"/>
    <w:uiPriority w:val="99"/>
    <w:unhideWhenUsed/>
    <w:rsid w:val="003453B3"/>
    <w:pPr>
      <w:tabs>
        <w:tab w:val="center" w:pos="4680"/>
        <w:tab w:val="right" w:pos="9360"/>
      </w:tabs>
      <w:spacing w:after="0" w:line="240" w:lineRule="auto"/>
    </w:pPr>
  </w:style>
  <w:style w:type="character" w:customStyle="1" w:styleId="ab">
    <w:name w:val="ヘッダー (文字)"/>
    <w:basedOn w:val="a0"/>
    <w:link w:val="aa"/>
    <w:uiPriority w:val="99"/>
    <w:rsid w:val="003453B3"/>
  </w:style>
  <w:style w:type="paragraph" w:styleId="ac">
    <w:name w:val="footer"/>
    <w:basedOn w:val="a"/>
    <w:link w:val="ad"/>
    <w:uiPriority w:val="99"/>
    <w:unhideWhenUsed/>
    <w:rsid w:val="003453B3"/>
    <w:pPr>
      <w:tabs>
        <w:tab w:val="center" w:pos="4680"/>
        <w:tab w:val="right" w:pos="9360"/>
      </w:tabs>
      <w:spacing w:after="0" w:line="240" w:lineRule="auto"/>
    </w:pPr>
  </w:style>
  <w:style w:type="character" w:customStyle="1" w:styleId="ad">
    <w:name w:val="フッター (文字)"/>
    <w:basedOn w:val="a0"/>
    <w:link w:val="ac"/>
    <w:uiPriority w:val="99"/>
    <w:rsid w:val="0034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6011">
      <w:bodyDiv w:val="1"/>
      <w:marLeft w:val="0"/>
      <w:marRight w:val="0"/>
      <w:marTop w:val="0"/>
      <w:marBottom w:val="0"/>
      <w:divBdr>
        <w:top w:val="none" w:sz="0" w:space="0" w:color="auto"/>
        <w:left w:val="none" w:sz="0" w:space="0" w:color="auto"/>
        <w:bottom w:val="none" w:sz="0" w:space="0" w:color="auto"/>
        <w:right w:val="none" w:sz="0" w:space="0" w:color="auto"/>
      </w:divBdr>
    </w:div>
    <w:div w:id="247886421">
      <w:bodyDiv w:val="1"/>
      <w:marLeft w:val="0"/>
      <w:marRight w:val="0"/>
      <w:marTop w:val="0"/>
      <w:marBottom w:val="0"/>
      <w:divBdr>
        <w:top w:val="none" w:sz="0" w:space="0" w:color="auto"/>
        <w:left w:val="none" w:sz="0" w:space="0" w:color="auto"/>
        <w:bottom w:val="none" w:sz="0" w:space="0" w:color="auto"/>
        <w:right w:val="none" w:sz="0" w:space="0" w:color="auto"/>
      </w:divBdr>
      <w:divsChild>
        <w:div w:id="2083021268">
          <w:marLeft w:val="720"/>
          <w:marRight w:val="0"/>
          <w:marTop w:val="128"/>
          <w:marBottom w:val="0"/>
          <w:divBdr>
            <w:top w:val="none" w:sz="0" w:space="0" w:color="auto"/>
            <w:left w:val="none" w:sz="0" w:space="0" w:color="auto"/>
            <w:bottom w:val="none" w:sz="0" w:space="0" w:color="auto"/>
            <w:right w:val="none" w:sz="0" w:space="0" w:color="auto"/>
          </w:divBdr>
        </w:div>
        <w:div w:id="1197815418">
          <w:marLeft w:val="720"/>
          <w:marRight w:val="0"/>
          <w:marTop w:val="128"/>
          <w:marBottom w:val="0"/>
          <w:divBdr>
            <w:top w:val="none" w:sz="0" w:space="0" w:color="auto"/>
            <w:left w:val="none" w:sz="0" w:space="0" w:color="auto"/>
            <w:bottom w:val="none" w:sz="0" w:space="0" w:color="auto"/>
            <w:right w:val="none" w:sz="0" w:space="0" w:color="auto"/>
          </w:divBdr>
        </w:div>
      </w:divsChild>
    </w:div>
    <w:div w:id="667757020">
      <w:bodyDiv w:val="1"/>
      <w:marLeft w:val="0"/>
      <w:marRight w:val="0"/>
      <w:marTop w:val="0"/>
      <w:marBottom w:val="0"/>
      <w:divBdr>
        <w:top w:val="none" w:sz="0" w:space="0" w:color="auto"/>
        <w:left w:val="none" w:sz="0" w:space="0" w:color="auto"/>
        <w:bottom w:val="none" w:sz="0" w:space="0" w:color="auto"/>
        <w:right w:val="none" w:sz="0" w:space="0" w:color="auto"/>
      </w:divBdr>
    </w:div>
    <w:div w:id="786390455">
      <w:bodyDiv w:val="1"/>
      <w:marLeft w:val="0"/>
      <w:marRight w:val="0"/>
      <w:marTop w:val="0"/>
      <w:marBottom w:val="0"/>
      <w:divBdr>
        <w:top w:val="none" w:sz="0" w:space="0" w:color="auto"/>
        <w:left w:val="none" w:sz="0" w:space="0" w:color="auto"/>
        <w:bottom w:val="none" w:sz="0" w:space="0" w:color="auto"/>
        <w:right w:val="none" w:sz="0" w:space="0" w:color="auto"/>
      </w:divBdr>
      <w:divsChild>
        <w:div w:id="605432207">
          <w:marLeft w:val="360"/>
          <w:marRight w:val="0"/>
          <w:marTop w:val="0"/>
          <w:marBottom w:val="0"/>
          <w:divBdr>
            <w:top w:val="none" w:sz="0" w:space="0" w:color="auto"/>
            <w:left w:val="none" w:sz="0" w:space="0" w:color="auto"/>
            <w:bottom w:val="none" w:sz="0" w:space="0" w:color="auto"/>
            <w:right w:val="none" w:sz="0" w:space="0" w:color="auto"/>
          </w:divBdr>
        </w:div>
        <w:div w:id="1542283423">
          <w:marLeft w:val="360"/>
          <w:marRight w:val="0"/>
          <w:marTop w:val="0"/>
          <w:marBottom w:val="0"/>
          <w:divBdr>
            <w:top w:val="none" w:sz="0" w:space="0" w:color="auto"/>
            <w:left w:val="none" w:sz="0" w:space="0" w:color="auto"/>
            <w:bottom w:val="none" w:sz="0" w:space="0" w:color="auto"/>
            <w:right w:val="none" w:sz="0" w:space="0" w:color="auto"/>
          </w:divBdr>
        </w:div>
        <w:div w:id="75522931">
          <w:marLeft w:val="360"/>
          <w:marRight w:val="0"/>
          <w:marTop w:val="0"/>
          <w:marBottom w:val="0"/>
          <w:divBdr>
            <w:top w:val="none" w:sz="0" w:space="0" w:color="auto"/>
            <w:left w:val="none" w:sz="0" w:space="0" w:color="auto"/>
            <w:bottom w:val="none" w:sz="0" w:space="0" w:color="auto"/>
            <w:right w:val="none" w:sz="0" w:space="0" w:color="auto"/>
          </w:divBdr>
        </w:div>
        <w:div w:id="2124692612">
          <w:marLeft w:val="360"/>
          <w:marRight w:val="0"/>
          <w:marTop w:val="0"/>
          <w:marBottom w:val="0"/>
          <w:divBdr>
            <w:top w:val="none" w:sz="0" w:space="0" w:color="auto"/>
            <w:left w:val="none" w:sz="0" w:space="0" w:color="auto"/>
            <w:bottom w:val="none" w:sz="0" w:space="0" w:color="auto"/>
            <w:right w:val="none" w:sz="0" w:space="0" w:color="auto"/>
          </w:divBdr>
        </w:div>
      </w:divsChild>
    </w:div>
    <w:div w:id="1026949619">
      <w:bodyDiv w:val="1"/>
      <w:marLeft w:val="0"/>
      <w:marRight w:val="0"/>
      <w:marTop w:val="0"/>
      <w:marBottom w:val="0"/>
      <w:divBdr>
        <w:top w:val="none" w:sz="0" w:space="0" w:color="auto"/>
        <w:left w:val="none" w:sz="0" w:space="0" w:color="auto"/>
        <w:bottom w:val="none" w:sz="0" w:space="0" w:color="auto"/>
        <w:right w:val="none" w:sz="0" w:space="0" w:color="auto"/>
      </w:divBdr>
    </w:div>
    <w:div w:id="1753238079">
      <w:bodyDiv w:val="1"/>
      <w:marLeft w:val="0"/>
      <w:marRight w:val="0"/>
      <w:marTop w:val="0"/>
      <w:marBottom w:val="0"/>
      <w:divBdr>
        <w:top w:val="none" w:sz="0" w:space="0" w:color="auto"/>
        <w:left w:val="none" w:sz="0" w:space="0" w:color="auto"/>
        <w:bottom w:val="none" w:sz="0" w:space="0" w:color="auto"/>
        <w:right w:val="none" w:sz="0" w:space="0" w:color="auto"/>
      </w:divBdr>
    </w:div>
    <w:div w:id="2008437534">
      <w:bodyDiv w:val="1"/>
      <w:marLeft w:val="0"/>
      <w:marRight w:val="0"/>
      <w:marTop w:val="0"/>
      <w:marBottom w:val="0"/>
      <w:divBdr>
        <w:top w:val="none" w:sz="0" w:space="0" w:color="auto"/>
        <w:left w:val="none" w:sz="0" w:space="0" w:color="auto"/>
        <w:bottom w:val="none" w:sz="0" w:space="0" w:color="auto"/>
        <w:right w:val="none" w:sz="0" w:space="0" w:color="auto"/>
      </w:divBdr>
      <w:divsChild>
        <w:div w:id="1510019790">
          <w:marLeft w:val="360"/>
          <w:marRight w:val="0"/>
          <w:marTop w:val="0"/>
          <w:marBottom w:val="0"/>
          <w:divBdr>
            <w:top w:val="none" w:sz="0" w:space="0" w:color="auto"/>
            <w:left w:val="none" w:sz="0" w:space="0" w:color="auto"/>
            <w:bottom w:val="none" w:sz="0" w:space="0" w:color="auto"/>
            <w:right w:val="none" w:sz="0" w:space="0" w:color="auto"/>
          </w:divBdr>
        </w:div>
        <w:div w:id="1962877310">
          <w:marLeft w:val="360"/>
          <w:marRight w:val="0"/>
          <w:marTop w:val="0"/>
          <w:marBottom w:val="0"/>
          <w:divBdr>
            <w:top w:val="none" w:sz="0" w:space="0" w:color="auto"/>
            <w:left w:val="none" w:sz="0" w:space="0" w:color="auto"/>
            <w:bottom w:val="none" w:sz="0" w:space="0" w:color="auto"/>
            <w:right w:val="none" w:sz="0" w:space="0" w:color="auto"/>
          </w:divBdr>
        </w:div>
        <w:div w:id="1731339953">
          <w:marLeft w:val="360"/>
          <w:marRight w:val="0"/>
          <w:marTop w:val="0"/>
          <w:marBottom w:val="0"/>
          <w:divBdr>
            <w:top w:val="none" w:sz="0" w:space="0" w:color="auto"/>
            <w:left w:val="none" w:sz="0" w:space="0" w:color="auto"/>
            <w:bottom w:val="none" w:sz="0" w:space="0" w:color="auto"/>
            <w:right w:val="none" w:sz="0" w:space="0" w:color="auto"/>
          </w:divBdr>
        </w:div>
        <w:div w:id="453334058">
          <w:marLeft w:val="360"/>
          <w:marRight w:val="0"/>
          <w:marTop w:val="0"/>
          <w:marBottom w:val="0"/>
          <w:divBdr>
            <w:top w:val="none" w:sz="0" w:space="0" w:color="auto"/>
            <w:left w:val="none" w:sz="0" w:space="0" w:color="auto"/>
            <w:bottom w:val="none" w:sz="0" w:space="0" w:color="auto"/>
            <w:right w:val="none" w:sz="0" w:space="0" w:color="auto"/>
          </w:divBdr>
        </w:div>
      </w:divsChild>
    </w:div>
    <w:div w:id="20117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A281-98E8-4A9B-8DC9-4C99531B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1827</Words>
  <Characters>2851</Characters>
  <Application>Microsoft Office Word</Application>
  <DocSecurity>0</DocSecurity>
  <Lines>129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Hernandez</dc:creator>
  <cp:keywords/>
  <dc:description/>
  <cp:lastModifiedBy>kohno-ryuji-ns@ynu.ac.jp</cp:lastModifiedBy>
  <cp:revision>2</cp:revision>
  <dcterms:created xsi:type="dcterms:W3CDTF">2021-03-10T04:04:00Z</dcterms:created>
  <dcterms:modified xsi:type="dcterms:W3CDTF">2021-03-10T04:04:00Z</dcterms:modified>
</cp:coreProperties>
</file>