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5E60EB">
            <w:pPr>
              <w:pStyle w:val="covertext"/>
            </w:pPr>
            <w:r>
              <w:t xml:space="preserve">TG9ma </w:t>
            </w:r>
            <w:r w:rsidR="0036195A">
              <w:t xml:space="preserve">CRG </w:t>
            </w:r>
            <w:r w:rsidR="005E60EB">
              <w:t>February</w:t>
            </w:r>
            <w:r w:rsidR="002D2CBD">
              <w:t xml:space="preserve"> </w:t>
            </w:r>
            <w:r w:rsidR="0036195A">
              <w:t xml:space="preserve">2, </w:t>
            </w:r>
            <w:r w:rsidR="002D2CBD">
              <w:t>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5E60EB" w:rsidP="002D2CBD">
            <w:pPr>
              <w:pStyle w:val="covertext"/>
            </w:pPr>
            <w:r>
              <w:t>5</w:t>
            </w:r>
            <w:r w:rsidR="00497799">
              <w:t xml:space="preserve"> </w:t>
            </w:r>
            <w:r w:rsidR="002D2CBD">
              <w:t>February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5E60EB" w:rsidP="005E60EB">
            <w:pPr>
              <w:pStyle w:val="covertext"/>
            </w:pPr>
            <w:r>
              <w:t>February</w:t>
            </w:r>
            <w:r w:rsidR="002D2CBD">
              <w:t xml:space="preserve"> </w:t>
            </w:r>
            <w:r w:rsidR="0036195A">
              <w:t xml:space="preserve">2, </w:t>
            </w:r>
            <w:r w:rsidR="002D2CBD">
              <w:t>2021</w:t>
            </w:r>
            <w:r w:rsidR="00497799">
              <w:t xml:space="preserve"> TG9ma </w:t>
            </w:r>
            <w:r w:rsidR="0036195A">
              <w:t xml:space="preserve">CRG </w:t>
            </w:r>
            <w:r w:rsidR="00497799">
              <w:t>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5E60EB">
            <w:pPr>
              <w:pStyle w:val="covertext"/>
            </w:pPr>
            <w:r>
              <w:t xml:space="preserve">Meeting minutes for the </w:t>
            </w:r>
            <w:r w:rsidR="005E60EB">
              <w:t>February</w:t>
            </w:r>
            <w:r w:rsidR="002D2CBD">
              <w:t xml:space="preserve"> </w:t>
            </w:r>
            <w:r w:rsidR="0036195A">
              <w:t xml:space="preserve">2, </w:t>
            </w:r>
            <w:r w:rsidR="002D2CBD">
              <w:t>2021</w:t>
            </w:r>
            <w:r>
              <w:t xml:space="preserve"> </w:t>
            </w:r>
            <w:r w:rsidR="0036195A">
              <w:t xml:space="preserve">CRG </w:t>
            </w:r>
            <w:r>
              <w:t xml:space="preserve">virtual </w:t>
            </w:r>
            <w:r w:rsidR="0036195A">
              <w:t>m</w:t>
            </w:r>
            <w:r>
              <w:t>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5E60EB">
      <w:pPr>
        <w:pStyle w:val="Heading2"/>
        <w:numPr>
          <w:ilvl w:val="1"/>
          <w:numId w:val="2"/>
        </w:numPr>
      </w:pPr>
      <w:r>
        <w:t>Tuesday</w:t>
      </w:r>
      <w:r w:rsidR="00497799">
        <w:t xml:space="preserve">, </w:t>
      </w:r>
      <w:r>
        <w:t>February</w:t>
      </w:r>
      <w:r w:rsidR="002D2CBD">
        <w:t xml:space="preserve"> </w:t>
      </w:r>
      <w:r w:rsidR="0036195A">
        <w:t>2</w:t>
      </w:r>
      <w:r w:rsidR="002D2CBD">
        <w:t>, 2021</w:t>
      </w:r>
    </w:p>
    <w:p w:rsidR="005E60EB" w:rsidRDefault="0036195A" w:rsidP="005E60EB">
      <w:r>
        <w:t xml:space="preserve">Attendees: </w:t>
      </w:r>
      <w:r w:rsidR="005E60EB">
        <w:t xml:space="preserve">Tero Kivinen (self), Ben Rolfe (Blind Creek Associates), </w:t>
      </w:r>
      <w:proofErr w:type="spellStart"/>
      <w:r w:rsidR="005E60EB">
        <w:t>Kunal</w:t>
      </w:r>
      <w:proofErr w:type="spellEnd"/>
      <w:r w:rsidR="005E60EB">
        <w:t xml:space="preserve"> Shah (</w:t>
      </w:r>
      <w:proofErr w:type="spellStart"/>
      <w:r w:rsidR="005E60EB">
        <w:t>Itron</w:t>
      </w:r>
      <w:proofErr w:type="spellEnd"/>
      <w:r w:rsidR="005E60EB">
        <w:t>), Don Sturek (</w:t>
      </w:r>
      <w:proofErr w:type="spellStart"/>
      <w:r w:rsidR="005E60EB">
        <w:t>Itron</w:t>
      </w:r>
      <w:proofErr w:type="spellEnd"/>
      <w:r w:rsidR="005E60EB">
        <w:t>), Peter Yee (NSA-CSD)</w:t>
      </w:r>
    </w:p>
    <w:p w:rsidR="005E60EB" w:rsidRDefault="005E60EB" w:rsidP="00A53F14">
      <w:pPr>
        <w:pStyle w:val="ListParagraph"/>
        <w:numPr>
          <w:ilvl w:val="0"/>
          <w:numId w:val="2"/>
        </w:numPr>
        <w:spacing w:before="120" w:after="120"/>
        <w:ind w:left="0" w:firstLine="0"/>
        <w:contextualSpacing w:val="0"/>
      </w:pPr>
      <w:r>
        <w:t>The meeting was called to order 4:07 p.m. EST. The chair, Tero Kivinen, displayed the IEEE-SA patent policy slides and made a call for potentially essential patents. No one responded to the call.</w:t>
      </w:r>
    </w:p>
    <w:p w:rsidR="005E60EB" w:rsidRDefault="005E60EB" w:rsidP="00A53F14">
      <w:pPr>
        <w:pStyle w:val="ListParagraph"/>
        <w:numPr>
          <w:ilvl w:val="0"/>
          <w:numId w:val="2"/>
        </w:numPr>
        <w:spacing w:before="120" w:after="120"/>
        <w:ind w:left="0" w:firstLine="0"/>
        <w:contextualSpacing w:val="0"/>
      </w:pPr>
      <w:r>
        <w:t xml:space="preserve">Kivinen has sent out the revised figures (in Appendix A.2) necessary to address some of the ballot comments. He has not received any feedback on those to date. The group discussed his changes to ensure that they are correct. Mostly, this involves changing KMP type labels in the figures since some of them were nonsensical (IEEE 802.1X/4-way handshake, for example). Kivinen also updated the disposition details as found in </w:t>
      </w:r>
      <w:hyperlink r:id="rId8" w:history="1">
        <w:r w:rsidRPr="00860183">
          <w:rPr>
            <w:rStyle w:val="Hyperlink"/>
          </w:rPr>
          <w:t>15-21/0032r04</w:t>
        </w:r>
      </w:hyperlink>
      <w:r>
        <w:t xml:space="preserve">. </w:t>
      </w:r>
    </w:p>
    <w:p w:rsidR="005E60EB" w:rsidRDefault="005E60EB" w:rsidP="00A53F14">
      <w:pPr>
        <w:pStyle w:val="ListParagraph"/>
        <w:numPr>
          <w:ilvl w:val="0"/>
          <w:numId w:val="2"/>
        </w:numPr>
        <w:spacing w:before="120" w:after="120"/>
        <w:ind w:left="0" w:firstLine="0"/>
        <w:contextualSpacing w:val="0"/>
      </w:pPr>
      <w:r>
        <w:t>Kivinen went over the comments that are marked “Rejected” to ensure nothing was rejected improperly. For comment I-41, Kivinen is now suggesting that rather than rejecting it, the issue be handled by adding the scope of the original IEEE 802.15.9 Recommended Practice to the Introduction of this specification. Th</w:t>
      </w:r>
      <w:bookmarkStart w:id="0" w:name="_GoBack"/>
      <w:bookmarkEnd w:id="0"/>
      <w:r>
        <w:t>e Introduction is not considered part of the standard, so this change should not necessitate any changes to the PAR or any issues that the IEEE-SA might raise if the standard’s scope and the PAR’s scope do not match.</w:t>
      </w:r>
    </w:p>
    <w:p w:rsidR="005E60EB" w:rsidRDefault="005E60EB" w:rsidP="00A53F14">
      <w:pPr>
        <w:pStyle w:val="ListParagraph"/>
        <w:numPr>
          <w:ilvl w:val="0"/>
          <w:numId w:val="2"/>
        </w:numPr>
        <w:spacing w:before="120" w:after="120"/>
        <w:ind w:left="0" w:firstLine="0"/>
        <w:contextualSpacing w:val="0"/>
      </w:pPr>
      <w:r>
        <w:t xml:space="preserve">Kivinen will make the agreed upon change to the draft specification and will initiate a recirculation ballot. </w:t>
      </w:r>
    </w:p>
    <w:p w:rsidR="005E60EB" w:rsidRDefault="005E60EB" w:rsidP="00A53F14">
      <w:pPr>
        <w:pStyle w:val="ListParagraph"/>
        <w:numPr>
          <w:ilvl w:val="0"/>
          <w:numId w:val="2"/>
        </w:numPr>
        <w:spacing w:before="120" w:after="120"/>
        <w:ind w:left="0" w:firstLine="0"/>
        <w:contextualSpacing w:val="0"/>
      </w:pPr>
      <w:r>
        <w:t xml:space="preserve">A motion to initiate the recirculation ballot based on the comment resolutions found in </w:t>
      </w:r>
      <w:hyperlink r:id="rId9" w:history="1">
        <w:r>
          <w:rPr>
            <w:rStyle w:val="Hyperlink"/>
          </w:rPr>
          <w:t>15-21/0032r05</w:t>
        </w:r>
      </w:hyperlink>
      <w:r>
        <w:t xml:space="preserve"> was made by Don Sturek. Ben Rolfe seconded the motion. It was passed unanimously.</w:t>
      </w:r>
    </w:p>
    <w:p w:rsidR="005E60EB" w:rsidRDefault="005E60EB" w:rsidP="00A53F14">
      <w:pPr>
        <w:pStyle w:val="ListParagraph"/>
        <w:numPr>
          <w:ilvl w:val="0"/>
          <w:numId w:val="2"/>
        </w:numPr>
        <w:spacing w:before="120" w:after="120"/>
        <w:ind w:left="0" w:firstLine="0"/>
        <w:contextualSpacing w:val="0"/>
      </w:pPr>
      <w:r>
        <w:t>The meeting was adjourned at 4:57 p.m. EST.</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p>
    <w:p w:rsidR="0036195A" w:rsidRPr="0036195A" w:rsidRDefault="0036195A" w:rsidP="0036195A"/>
    <w:p w:rsidR="009C766C" w:rsidRDefault="009C766C" w:rsidP="005E60EB">
      <w:pPr>
        <w:pStyle w:val="ListParagraph"/>
        <w:ind w:left="0"/>
      </w:pPr>
    </w:p>
    <w:sectPr w:rsidR="009C766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E5" w:rsidRDefault="006674E5">
      <w:pPr>
        <w:spacing w:before="0"/>
      </w:pPr>
      <w:r>
        <w:separator/>
      </w:r>
    </w:p>
  </w:endnote>
  <w:endnote w:type="continuationSeparator" w:id="0">
    <w:p w:rsidR="006674E5" w:rsidRDefault="006674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A53F14">
      <w:rPr>
        <w:noProof/>
      </w:rPr>
      <w:t>1</w:t>
    </w:r>
    <w:r>
      <w:fldChar w:fldCharType="end"/>
    </w:r>
    <w:r>
      <w:tab/>
    </w:r>
    <w:r w:rsidR="008A2944">
      <w:t>Peter Yee</w:t>
    </w:r>
    <w:r>
      <w:t xml:space="preserve"> (</w:t>
    </w:r>
    <w:r w:rsidR="008A2944">
      <w:t>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E5" w:rsidRDefault="006674E5">
      <w:pPr>
        <w:spacing w:before="0"/>
      </w:pPr>
      <w:r>
        <w:separator/>
      </w:r>
    </w:p>
  </w:footnote>
  <w:footnote w:type="continuationSeparator" w:id="0">
    <w:p w:rsidR="006674E5" w:rsidRDefault="006674E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5E60EB">
      <w:rPr>
        <w:b/>
        <w:noProof/>
        <w:sz w:val="28"/>
      </w:rPr>
      <w:t>Feb 2021</w:t>
    </w:r>
    <w:r>
      <w:rPr>
        <w:b/>
        <w:sz w:val="28"/>
      </w:rPr>
      <w:fldChar w:fldCharType="end"/>
    </w:r>
    <w:r>
      <w:rPr>
        <w:b/>
        <w:sz w:val="28"/>
      </w:rPr>
      <w:tab/>
      <w:t xml:space="preserve"> I</w:t>
    </w:r>
    <w:r w:rsidR="002D2CBD">
      <w:rPr>
        <w:b/>
        <w:sz w:val="28"/>
      </w:rPr>
      <w:t>EEE P802.15 - 15-20-009</w:t>
    </w:r>
    <w:r w:rsidR="005E60EB">
      <w:rPr>
        <w:b/>
        <w:sz w:val="28"/>
      </w:rPr>
      <w:t>5</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2D2CBD"/>
    <w:rsid w:val="0036195A"/>
    <w:rsid w:val="00497799"/>
    <w:rsid w:val="005E60EB"/>
    <w:rsid w:val="006674E5"/>
    <w:rsid w:val="008A2944"/>
    <w:rsid w:val="00946E31"/>
    <w:rsid w:val="009C32C8"/>
    <w:rsid w:val="009C766C"/>
    <w:rsid w:val="00A53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32-04-09ma-sa-ballot-comments.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032-05-09ma-sa-ballot-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80</cp:revision>
  <dcterms:created xsi:type="dcterms:W3CDTF">2014-05-15T09:21:00Z</dcterms:created>
  <dcterms:modified xsi:type="dcterms:W3CDTF">2021-02-05T23:05:00Z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