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A392F" w:rsidP="005C5836">
            <w:pPr>
              <w:pStyle w:val="covertext"/>
            </w:pPr>
            <w:r>
              <w:rPr>
                <w:rFonts w:hint="eastAsia"/>
                <w:lang w:eastAsia="ja-JP"/>
              </w:rPr>
              <w:t>1</w:t>
            </w:r>
            <w:r w:rsidR="00E01913">
              <w:t xml:space="preserve"> </w:t>
            </w:r>
            <w:r>
              <w:t>February</w:t>
            </w:r>
            <w:r w:rsidR="00263F4B">
              <w:t>, 20</w:t>
            </w:r>
            <w:r w:rsidR="00404DA3">
              <w:t>21</w:t>
            </w:r>
          </w:p>
        </w:tc>
      </w:tr>
      <w:tr w:rsidR="00404DA3">
        <w:tc>
          <w:tcPr>
            <w:tcW w:w="1260" w:type="dxa"/>
            <w:tcBorders>
              <w:top w:val="single" w:sz="4" w:space="0" w:color="auto"/>
              <w:bottom w:val="single" w:sz="4" w:space="0" w:color="auto"/>
            </w:tcBorders>
          </w:tcPr>
          <w:p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t>
            </w:r>
            <w:r w:rsidR="00404DA3">
              <w:t>aa</w:t>
            </w:r>
            <w:r>
              <w:t xml:space="preserve">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t>
            </w:r>
            <w:r w:rsidR="00404DA3">
              <w:t>aa</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404DA3" w:rsidRDefault="00213C68" w:rsidP="00404DA3">
      <w:r>
        <w:br w:type="page"/>
      </w:r>
      <w:r w:rsidR="00404DA3">
        <w:lastRenderedPageBreak/>
        <w:t xml:space="preserve"> </w:t>
      </w:r>
    </w:p>
    <w:p w:rsidR="0045591B" w:rsidRDefault="0045591B">
      <w:pPr>
        <w:rPr>
          <w:rFonts w:ascii="Arial" w:hAnsi="Arial"/>
          <w:b/>
          <w:kern w:val="28"/>
          <w:sz w:val="28"/>
          <w:u w:val="double"/>
        </w:rPr>
      </w:pPr>
    </w:p>
    <w:p w:rsidR="000D5E15" w:rsidRDefault="00F60458" w:rsidP="000D5E15">
      <w:pPr>
        <w:pStyle w:val="1"/>
        <w:numPr>
          <w:ilvl w:val="0"/>
          <w:numId w:val="4"/>
        </w:numPr>
      </w:pPr>
      <w:bookmarkStart w:id="1" w:name="_Toc535482204"/>
      <w:r>
        <w:t>Introduction</w:t>
      </w:r>
      <w:bookmarkEnd w:id="1"/>
    </w:p>
    <w:p w:rsidR="00404DA3" w:rsidRPr="00404DA3" w:rsidRDefault="00404DA3" w:rsidP="00404DA3">
      <w:pPr>
        <w:pStyle w:val="a8"/>
        <w:rPr>
          <w:sz w:val="22"/>
          <w:lang w:val="en-GB" w:eastAsia="ja-JP"/>
        </w:rPr>
      </w:pPr>
    </w:p>
    <w:p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regulations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The regulation specifies a channel plan which also allows aggregation of channels, hence permitting varying signal bandwidths. It additionally specifies parameters for listen before talk,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already provides a comprehensive analysis for coexistence in all bands, including 920MHz band. TG4aa adds no functionality, channel access requirements, or modulations beyond those used in 802.15.4.</w:t>
      </w:r>
      <w:r w:rsidR="00B55BB9">
        <w:rPr>
          <w:lang w:val="en-GB"/>
        </w:rPr>
        <w:t xml:space="preserve"> </w:t>
      </w:r>
      <w:r w:rsidRPr="00BB7142">
        <w:rPr>
          <w:lang w:val="en-GB"/>
        </w:rPr>
        <w:t xml:space="preserve">Therefore, the existing analysis in </w:t>
      </w:r>
      <w:r w:rsidR="00BB7142">
        <w:rPr>
          <w:lang w:val="en-GB"/>
        </w:rPr>
        <w:t>[B2]</w:t>
      </w:r>
      <w:r w:rsidRPr="00BB7142">
        <w:rPr>
          <w:lang w:val="en-GB"/>
        </w:rPr>
        <w:t xml:space="preserve"> is sufficient to cover the TG4aa amendment.</w:t>
      </w:r>
    </w:p>
    <w:p w:rsidR="00BB7142" w:rsidRDefault="00BB7142" w:rsidP="00BB7142">
      <w:pPr>
        <w:pStyle w:val="a8"/>
        <w:rPr>
          <w:lang w:val="en-GB"/>
        </w:rPr>
      </w:pPr>
    </w:p>
    <w:p w:rsidR="00BB7142" w:rsidRDefault="00BB7142" w:rsidP="00ED05FD">
      <w:pPr>
        <w:pStyle w:val="1"/>
        <w:numPr>
          <w:ilvl w:val="0"/>
          <w:numId w:val="4"/>
        </w:numPr>
      </w:pPr>
      <w:r>
        <w:t>Bibliography</w:t>
      </w:r>
    </w:p>
    <w:p w:rsidR="00BB7142" w:rsidRPr="00BB7142" w:rsidRDefault="00BB7142" w:rsidP="00BB7142">
      <w:pPr>
        <w:rPr>
          <w:lang w:val="en-GB"/>
        </w:rPr>
      </w:pPr>
    </w:p>
    <w:p w:rsidR="00BB7142" w:rsidRDefault="00BB7142" w:rsidP="00BB7142">
      <w:pPr>
        <w:pStyle w:val="IEEEStdsParagraph"/>
      </w:pPr>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rsidR="00BB7142" w:rsidRPr="00327A80" w:rsidRDefault="00BB7142" w:rsidP="00BB7142">
      <w:pPr>
        <w:pStyle w:val="IEEEStdsParagraph"/>
      </w:pPr>
      <w:r>
        <w:t>[B2</w:t>
      </w:r>
      <w:r w:rsidRPr="001A309E">
        <w:t>]</w:t>
      </w:r>
      <w:r>
        <w:t xml:space="preserve"> TG4g </w:t>
      </w:r>
      <w:r w:rsidRPr="00404DA3">
        <w:rPr>
          <w:lang w:val="en-GB"/>
        </w:rPr>
        <w:t>coexistence assurance document</w:t>
      </w:r>
      <w:r w:rsidRPr="00E66379">
        <w:t>,</w:t>
      </w:r>
      <w:r>
        <w:t xml:space="preserve"> </w:t>
      </w:r>
      <w:r w:rsidRPr="00E66379">
        <w:t>(</w:t>
      </w:r>
      <w:r w:rsidRPr="00BB7142">
        <w:t>https://mentor.ieee.org/802.15/dcn/10/15-10-0668-05-004g-tg4g-coexistence-assurance-document-first-draft.pdf</w:t>
      </w:r>
      <w:r w:rsidRPr="00E66379">
        <w:t>)</w:t>
      </w:r>
      <w:r>
        <w:t>.</w:t>
      </w:r>
    </w:p>
    <w:p w:rsidR="00404DA3" w:rsidRPr="00BB7142" w:rsidRDefault="00404DA3" w:rsidP="00BB7142">
      <w:pPr>
        <w:pStyle w:val="a8"/>
      </w:pPr>
    </w:p>
    <w:p w:rsidR="00404DA3" w:rsidRPr="00404DA3" w:rsidRDefault="00404DA3" w:rsidP="00404DA3">
      <w:pPr>
        <w:rPr>
          <w:lang w:val="en-GB"/>
        </w:rPr>
      </w:pPr>
    </w:p>
    <w:sectPr w:rsidR="00404DA3" w:rsidRPr="00404DA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2EB" w:rsidRDefault="00BA52EB">
      <w:r>
        <w:separator/>
      </w:r>
    </w:p>
  </w:endnote>
  <w:endnote w:type="continuationSeparator" w:id="0">
    <w:p w:rsidR="00BA52EB" w:rsidRDefault="00B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04DA3">
      <w:t>Kiyoshi Fukui</w:t>
    </w:r>
    <w:r>
      <w:t xml:space="preserve">, </w:t>
    </w:r>
    <w:r w:rsidR="00404DA3">
      <w:t>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2EB" w:rsidRDefault="00BA52EB">
      <w:r>
        <w:separator/>
      </w:r>
    </w:p>
  </w:footnote>
  <w:footnote w:type="continuationSeparator" w:id="0">
    <w:p w:rsidR="00BA52EB" w:rsidRDefault="00BA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B55BB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w:t>
    </w:r>
    <w:r w:rsidR="00EF0169">
      <w:rPr>
        <w:b/>
        <w:sz w:val="28"/>
      </w:rPr>
      <w:t>uary 20</w:t>
    </w:r>
    <w:r w:rsidR="00404DA3">
      <w:rPr>
        <w:b/>
        <w:sz w:val="28"/>
      </w:rPr>
      <w:t>21</w:t>
    </w:r>
    <w:r w:rsidR="00EF0169">
      <w:rPr>
        <w:b/>
        <w:sz w:val="28"/>
      </w:rPr>
      <w:tab/>
      <w:t xml:space="preserve"> IEEE P802.</w:t>
    </w:r>
    <w:r w:rsidR="00FE027D" w:rsidRPr="00FE027D">
      <w:rPr>
        <w:b/>
        <w:sz w:val="28"/>
      </w:rPr>
      <w:t>15-</w:t>
    </w:r>
    <w:r w:rsidR="00B26D39">
      <w:rPr>
        <w:b/>
        <w:sz w:val="28"/>
      </w:rPr>
      <w:t>21</w:t>
    </w:r>
    <w:r w:rsidR="00FE027D" w:rsidRPr="00FE027D">
      <w:rPr>
        <w:b/>
        <w:sz w:val="28"/>
      </w:rPr>
      <w:t>-</w:t>
    </w:r>
    <w:r w:rsidR="00B26D39">
      <w:rPr>
        <w:b/>
        <w:sz w:val="28"/>
      </w:rPr>
      <w:t>0083</w:t>
    </w:r>
    <w:r w:rsidR="00FE027D" w:rsidRPr="00FE027D">
      <w:rPr>
        <w:b/>
        <w:sz w:val="28"/>
      </w:rPr>
      <w:t>-</w:t>
    </w:r>
    <w:r w:rsidR="00B26D39">
      <w:rPr>
        <w:b/>
        <w:sz w:val="28"/>
      </w:rPr>
      <w:t>00</w:t>
    </w:r>
    <w:r w:rsidR="00FE027D" w:rsidRPr="00FE027D">
      <w:rPr>
        <w:b/>
        <w:sz w:val="28"/>
      </w:rPr>
      <w:t>-</w:t>
    </w:r>
    <w:r w:rsidR="00B26D39">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dirty"/>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6C2E"/>
    <w:rsid w:val="000C0514"/>
    <w:rsid w:val="000C1138"/>
    <w:rsid w:val="000D23FB"/>
    <w:rsid w:val="000D2A13"/>
    <w:rsid w:val="000D33D7"/>
    <w:rsid w:val="000D553F"/>
    <w:rsid w:val="000D569A"/>
    <w:rsid w:val="000D5E15"/>
    <w:rsid w:val="000D6788"/>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28F9"/>
    <w:rsid w:val="00176E1B"/>
    <w:rsid w:val="00177A6C"/>
    <w:rsid w:val="00180F3C"/>
    <w:rsid w:val="00183BED"/>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6968"/>
    <w:rsid w:val="002003C0"/>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63F4B"/>
    <w:rsid w:val="00264617"/>
    <w:rsid w:val="00266748"/>
    <w:rsid w:val="00267E1E"/>
    <w:rsid w:val="00274A02"/>
    <w:rsid w:val="00275C95"/>
    <w:rsid w:val="0028211F"/>
    <w:rsid w:val="0028347A"/>
    <w:rsid w:val="00287BAD"/>
    <w:rsid w:val="00296AF3"/>
    <w:rsid w:val="00296EE1"/>
    <w:rsid w:val="002A06B7"/>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4EFC"/>
    <w:rsid w:val="004964E5"/>
    <w:rsid w:val="00497E4F"/>
    <w:rsid w:val="004A14A8"/>
    <w:rsid w:val="004A20DF"/>
    <w:rsid w:val="004A2CB6"/>
    <w:rsid w:val="004A5049"/>
    <w:rsid w:val="004B2C40"/>
    <w:rsid w:val="004B4B1A"/>
    <w:rsid w:val="004C0171"/>
    <w:rsid w:val="004C0C89"/>
    <w:rsid w:val="004C1796"/>
    <w:rsid w:val="004C4C4C"/>
    <w:rsid w:val="004D2AB6"/>
    <w:rsid w:val="004D37FF"/>
    <w:rsid w:val="004D5F29"/>
    <w:rsid w:val="004E1C68"/>
    <w:rsid w:val="004E3539"/>
    <w:rsid w:val="004E4761"/>
    <w:rsid w:val="004E71FA"/>
    <w:rsid w:val="0050150D"/>
    <w:rsid w:val="00505BBF"/>
    <w:rsid w:val="0051704F"/>
    <w:rsid w:val="005214F2"/>
    <w:rsid w:val="005220B9"/>
    <w:rsid w:val="00524D6E"/>
    <w:rsid w:val="00530195"/>
    <w:rsid w:val="005308D4"/>
    <w:rsid w:val="00531B6C"/>
    <w:rsid w:val="005373E5"/>
    <w:rsid w:val="005413F8"/>
    <w:rsid w:val="0054340F"/>
    <w:rsid w:val="00544E7A"/>
    <w:rsid w:val="005455C1"/>
    <w:rsid w:val="00555096"/>
    <w:rsid w:val="005552B4"/>
    <w:rsid w:val="00560EDA"/>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653"/>
    <w:rsid w:val="005C34A0"/>
    <w:rsid w:val="005C4ABF"/>
    <w:rsid w:val="005C5836"/>
    <w:rsid w:val="005C667F"/>
    <w:rsid w:val="005D30DE"/>
    <w:rsid w:val="005D4B14"/>
    <w:rsid w:val="005D5F02"/>
    <w:rsid w:val="005D6FF4"/>
    <w:rsid w:val="005D7BA0"/>
    <w:rsid w:val="005E13D3"/>
    <w:rsid w:val="005E4B73"/>
    <w:rsid w:val="005E5741"/>
    <w:rsid w:val="005F1E2F"/>
    <w:rsid w:val="005F4229"/>
    <w:rsid w:val="005F4D35"/>
    <w:rsid w:val="005F4ED0"/>
    <w:rsid w:val="00602E1F"/>
    <w:rsid w:val="00604B44"/>
    <w:rsid w:val="00604B4A"/>
    <w:rsid w:val="00606223"/>
    <w:rsid w:val="00606EB1"/>
    <w:rsid w:val="006125EE"/>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40EDF"/>
    <w:rsid w:val="00751205"/>
    <w:rsid w:val="0075200E"/>
    <w:rsid w:val="00753408"/>
    <w:rsid w:val="00754366"/>
    <w:rsid w:val="007621C2"/>
    <w:rsid w:val="0077034B"/>
    <w:rsid w:val="00770DD4"/>
    <w:rsid w:val="00771BB4"/>
    <w:rsid w:val="00775B27"/>
    <w:rsid w:val="00777F19"/>
    <w:rsid w:val="007812EA"/>
    <w:rsid w:val="00790963"/>
    <w:rsid w:val="007910C3"/>
    <w:rsid w:val="00791AAD"/>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6208"/>
    <w:rsid w:val="00806A78"/>
    <w:rsid w:val="008110BB"/>
    <w:rsid w:val="00811D30"/>
    <w:rsid w:val="008164B3"/>
    <w:rsid w:val="00822A54"/>
    <w:rsid w:val="0082424D"/>
    <w:rsid w:val="00824C2C"/>
    <w:rsid w:val="00831520"/>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800A5"/>
    <w:rsid w:val="00880128"/>
    <w:rsid w:val="00893FF2"/>
    <w:rsid w:val="00894E88"/>
    <w:rsid w:val="008A22D9"/>
    <w:rsid w:val="008A602F"/>
    <w:rsid w:val="008A7C0B"/>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5009"/>
    <w:rsid w:val="009C52CF"/>
    <w:rsid w:val="009D2976"/>
    <w:rsid w:val="009D5272"/>
    <w:rsid w:val="009D5FE9"/>
    <w:rsid w:val="009D69AC"/>
    <w:rsid w:val="009E20CF"/>
    <w:rsid w:val="009E513F"/>
    <w:rsid w:val="009F0CCA"/>
    <w:rsid w:val="009F19F4"/>
    <w:rsid w:val="009F21EA"/>
    <w:rsid w:val="009F2865"/>
    <w:rsid w:val="009F380A"/>
    <w:rsid w:val="009F3A6C"/>
    <w:rsid w:val="009F6428"/>
    <w:rsid w:val="009F6D10"/>
    <w:rsid w:val="009F763A"/>
    <w:rsid w:val="00A00405"/>
    <w:rsid w:val="00A04AE3"/>
    <w:rsid w:val="00A06011"/>
    <w:rsid w:val="00A072B4"/>
    <w:rsid w:val="00A115E5"/>
    <w:rsid w:val="00A15D14"/>
    <w:rsid w:val="00A20B78"/>
    <w:rsid w:val="00A231EB"/>
    <w:rsid w:val="00A232CD"/>
    <w:rsid w:val="00A2360C"/>
    <w:rsid w:val="00A237C4"/>
    <w:rsid w:val="00A23EE6"/>
    <w:rsid w:val="00A3142E"/>
    <w:rsid w:val="00A32E48"/>
    <w:rsid w:val="00A451C1"/>
    <w:rsid w:val="00A479D3"/>
    <w:rsid w:val="00A47BC9"/>
    <w:rsid w:val="00A57BAF"/>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33878"/>
    <w:rsid w:val="00B36281"/>
    <w:rsid w:val="00B364F6"/>
    <w:rsid w:val="00B36AB9"/>
    <w:rsid w:val="00B37797"/>
    <w:rsid w:val="00B47ACF"/>
    <w:rsid w:val="00B47BD1"/>
    <w:rsid w:val="00B5107D"/>
    <w:rsid w:val="00B519F2"/>
    <w:rsid w:val="00B520CA"/>
    <w:rsid w:val="00B53F11"/>
    <w:rsid w:val="00B55BB9"/>
    <w:rsid w:val="00B569A6"/>
    <w:rsid w:val="00B604B9"/>
    <w:rsid w:val="00B609E6"/>
    <w:rsid w:val="00B610B9"/>
    <w:rsid w:val="00B65F48"/>
    <w:rsid w:val="00B71B2F"/>
    <w:rsid w:val="00B755F5"/>
    <w:rsid w:val="00B84B84"/>
    <w:rsid w:val="00B9572E"/>
    <w:rsid w:val="00BA0EE8"/>
    <w:rsid w:val="00BA26B2"/>
    <w:rsid w:val="00BA52EB"/>
    <w:rsid w:val="00BA6F3F"/>
    <w:rsid w:val="00BA75D1"/>
    <w:rsid w:val="00BB06C4"/>
    <w:rsid w:val="00BB0859"/>
    <w:rsid w:val="00BB436E"/>
    <w:rsid w:val="00BB4B06"/>
    <w:rsid w:val="00BB6E51"/>
    <w:rsid w:val="00BB7142"/>
    <w:rsid w:val="00BC132E"/>
    <w:rsid w:val="00BC1423"/>
    <w:rsid w:val="00BC6D55"/>
    <w:rsid w:val="00BD455B"/>
    <w:rsid w:val="00BD4E50"/>
    <w:rsid w:val="00BD5559"/>
    <w:rsid w:val="00BD721E"/>
    <w:rsid w:val="00BE2F23"/>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F0B"/>
    <w:rsid w:val="00C1614F"/>
    <w:rsid w:val="00C219D8"/>
    <w:rsid w:val="00C25124"/>
    <w:rsid w:val="00C27010"/>
    <w:rsid w:val="00C32A8C"/>
    <w:rsid w:val="00C33319"/>
    <w:rsid w:val="00C36A44"/>
    <w:rsid w:val="00C3765B"/>
    <w:rsid w:val="00C40A70"/>
    <w:rsid w:val="00C41237"/>
    <w:rsid w:val="00C43035"/>
    <w:rsid w:val="00C542CE"/>
    <w:rsid w:val="00C55EDC"/>
    <w:rsid w:val="00C57DE1"/>
    <w:rsid w:val="00C6001B"/>
    <w:rsid w:val="00C6077C"/>
    <w:rsid w:val="00C62FF9"/>
    <w:rsid w:val="00C63976"/>
    <w:rsid w:val="00C64553"/>
    <w:rsid w:val="00C711A4"/>
    <w:rsid w:val="00C73ED4"/>
    <w:rsid w:val="00C77ADD"/>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F0C"/>
    <w:rsid w:val="00CF48E2"/>
    <w:rsid w:val="00CF4E23"/>
    <w:rsid w:val="00CF7AEF"/>
    <w:rsid w:val="00D00E40"/>
    <w:rsid w:val="00D04874"/>
    <w:rsid w:val="00D0745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8049F"/>
    <w:rsid w:val="00D845AA"/>
    <w:rsid w:val="00D866D3"/>
    <w:rsid w:val="00D87FDE"/>
    <w:rsid w:val="00D91C01"/>
    <w:rsid w:val="00D91D62"/>
    <w:rsid w:val="00D926DD"/>
    <w:rsid w:val="00D92B46"/>
    <w:rsid w:val="00DA0B51"/>
    <w:rsid w:val="00DA2975"/>
    <w:rsid w:val="00DA490F"/>
    <w:rsid w:val="00DA5325"/>
    <w:rsid w:val="00DA7CFA"/>
    <w:rsid w:val="00DB56A6"/>
    <w:rsid w:val="00DB6FF1"/>
    <w:rsid w:val="00DC0859"/>
    <w:rsid w:val="00DC736D"/>
    <w:rsid w:val="00DD396A"/>
    <w:rsid w:val="00DD3AD0"/>
    <w:rsid w:val="00DD5C4F"/>
    <w:rsid w:val="00DD6024"/>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4576"/>
    <w:rsid w:val="00E463A9"/>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D8FC96"/>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LiQ12</b:Tag>
    <b:SourceType>Report</b:SourceType>
    <b:Guid>{94A36BD1-2EF4-4426-92C8-934DA1C03EB3}</b:Guid>
    <b:Title>TG4k Coexistence Document</b:Title>
    <b:Year>2012</b:Year>
    <b:City>DCN 15-12/314r1</b:City>
    <b:Author>
      <b:Author>
        <b:NameList>
          <b:Person>
            <b:Last>Li</b:Last>
            <b:First>Qing</b:First>
          </b:Person>
          <b:Person>
            <b:Last>Jillings</b:Last>
            <b:First>Steve</b:First>
          </b:Person>
        </b:NameList>
      </b:Author>
    </b:Author>
    <b:RefOrder>2</b:RefOrder>
  </b:Source>
  <b:Source>
    <b:Tag>Nai</b:Tag>
    <b:SourceType>Report</b:SourceType>
    <b:Guid>{AC29D15C-7BA3-4B95-9CF2-F253BECE24E8}</b:Guid>
    <b:Title>TG4q Coexistence Assurance Document</b:Title>
    <b:Author>
      <b:Author>
        <b:NameList>
          <b:Person>
            <b:Last>Nair</b:Last>
            <b:Middle>Jinseh</b:Middle>
            <b:First>P</b:First>
          </b:Person>
          <b:Person>
            <b:Last>Thejaswi </b:Last>
            <b:First>Chandrashekhar </b:First>
          </b:Person>
          <b:Person>
            <b:Last>Bynam </b:Last>
            <b:First>Kiran </b:First>
          </b:Person>
          <b:Person>
            <b:Last>de Ruijter</b:Last>
            <b:First>Henk </b:First>
          </b:Person>
        </b:NameList>
      </b:Author>
    </b:Author>
    <b:Year>2014</b:Year>
    <b:City>DCN 15-14/709r0</b:City>
    <b:RefOrder>5</b:RefOrder>
  </b:Source>
  <b:Source>
    <b:Tag>Sum11</b:Tag>
    <b:SourceType>Report</b:SourceType>
    <b:Guid>{6397C249-507E-41B3-BA41-375DCF3A7C29}</b:Guid>
    <b:Title>TG4g Coexistence Assurance Document</b:Title>
    <b:Year>2011</b:Year>
    <b:City>DCN 15-10/668r5</b:City>
    <b:Author>
      <b:Author>
        <b:NameList>
          <b:Person>
            <b:Last>Sum</b:Last>
            <b:First>Chin-Sean</b:First>
          </b:Person>
        </b:NameList>
      </b:Author>
    </b:Author>
    <b:RefOrder>4</b:RefOrder>
  </b:Source>
  <b:Source>
    <b:Tag>Por15</b:Tag>
    <b:SourceType>Report</b:SourceType>
    <b:Guid>{36DC8351-D9E9-4100-935A-275C443297C2}</b:Guid>
    <b:Title>TGah Channel Model – Proposed Text</b:Title>
    <b:Year>2015</b:Year>
    <b:City>DCN 11-11/968r4</b:City>
    <b:Author>
      <b:Author>
        <b:NameList>
          <b:Person>
            <b:Last>Porat</b:Last>
            <b:First>Ron</b:First>
          </b:Person>
          <b:Person>
            <b:Last>Yong</b:Last>
            <b:First>SK</b:First>
          </b:Person>
          <b:Person>
            <b:Last>Doppler</b:Last>
            <b:First>Klaus</b:First>
          </b:Person>
        </b:NameList>
      </b:Author>
    </b:Author>
    <b:RefOrder>6</b:RefOrder>
  </b:Source>
  <b:Source>
    <b:Tag>Rob18</b:Tag>
    <b:SourceType>ConferenceProceedings</b:SourceType>
    <b:Guid>{66BC975B-7B87-46CA-8AF3-2819AF16C8A5}</b:Guid>
    <b:Title>IEEE 802.15 Low Power Wide Area Network (LPWAN) PHY Interference Model</b:Title>
    <b:Year>2018</b:Year>
    <b:ConferenceName>2018 IEEE International Conference on Communications</b:ConferenceName>
    <b:City>Kansas City</b:City>
    <b:Author>
      <b:Author>
        <b:NameList>
          <b:Person>
            <b:Last>Robert</b:Last>
            <b:First>Joerg</b:First>
          </b:Person>
          <b:Person>
            <b:Last>Rauh</b:Last>
            <b:First>Sebastian</b:First>
          </b:Person>
          <b:Person>
            <b:Last>Lieske</b:Last>
            <b:First>Hendrik</b:First>
          </b:Person>
          <b:Person>
            <b:Last>Heuberger</b:Last>
            <b:First>Albert</b:First>
          </b:Person>
        </b:NameList>
      </b:Author>
    </b:Author>
    <b:RefOrder>3</b:RefOrder>
  </b:Source>
  <b:Source>
    <b:Tag>15_18_50</b:Tag>
    <b:SourceType>Report</b:SourceType>
    <b:Guid>{29FBB6AF-57E0-4057-8253-73728D5E5D40}</b:Guid>
    <b:Title>802.15.4w PAR</b:Title>
    <b:Year>2018</b:Year>
    <b:City>DCN 15-18/50r6</b:City>
    <b:RefOrder>1</b:RefOrder>
  </b:Source>
</b:Sources>
</file>

<file path=customXml/itemProps1.xml><?xml version="1.0" encoding="utf-8"?>
<ds:datastoreItem xmlns:ds="http://schemas.openxmlformats.org/officeDocument/2006/customXml" ds:itemID="{89E4C75A-60E0-40BA-8695-042063B4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61</TotalTime>
  <Pages>2</Pages>
  <Words>368</Words>
  <Characters>2101</Characters>
  <Application>Microsoft Office Word</Application>
  <DocSecurity>0</DocSecurity>
  <Lines>17</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TG4aa Coexistence Document</vt:lpstr>
      <vt:lpstr>Draft 0.2 of TG4w Coexistence Document</vt:lpstr>
      <vt:lpstr>&lt;title&gt;</vt:lpstr>
    </vt:vector>
  </TitlesOfParts>
  <Company>&lt;company&gt;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福井 潔</cp:lastModifiedBy>
  <cp:revision>7</cp:revision>
  <cp:lastPrinted>2018-11-07T13:38:00Z</cp:lastPrinted>
  <dcterms:created xsi:type="dcterms:W3CDTF">2021-01-28T22:39:00Z</dcterms:created>
  <dcterms:modified xsi:type="dcterms:W3CDTF">2021-02-01T00:59:00Z</dcterms:modified>
  <cp:category>&lt;doc#&gt;</cp:category>
</cp:coreProperties>
</file>