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E9" w:rsidRDefault="0048515C">
      <w:r>
        <w:t>IEEE P802.15</w:t>
      </w:r>
    </w:p>
    <w:p w:rsidR="00934FE9" w:rsidRDefault="0048515C">
      <w:r>
        <w:t>Wireless Personal Area Networks</w:t>
      </w:r>
    </w:p>
    <w:p w:rsidR="00934FE9" w:rsidRDefault="00934FE9"/>
    <w:tbl>
      <w:tblPr>
        <w:tblW w:w="9450" w:type="dxa"/>
        <w:tblBorders>
          <w:top w:val="single" w:sz="6" w:space="0" w:color="000000"/>
        </w:tblBorders>
        <w:tblLook w:val="0000" w:firstRow="0" w:lastRow="0" w:firstColumn="0" w:lastColumn="0" w:noHBand="0" w:noVBand="0"/>
      </w:tblPr>
      <w:tblGrid>
        <w:gridCol w:w="1260"/>
        <w:gridCol w:w="4050"/>
        <w:gridCol w:w="4140"/>
      </w:tblGrid>
      <w:tr w:rsidR="00934FE9">
        <w:tc>
          <w:tcPr>
            <w:tcW w:w="1260" w:type="dxa"/>
            <w:tcBorders>
              <w:top w:val="single" w:sz="6" w:space="0" w:color="000000"/>
            </w:tcBorders>
            <w:shd w:val="clear" w:color="auto" w:fill="auto"/>
          </w:tcPr>
          <w:p w:rsidR="00934FE9" w:rsidRDefault="0048515C">
            <w:pPr>
              <w:pStyle w:val="covertext"/>
            </w:pPr>
            <w:r>
              <w:t>Project</w:t>
            </w:r>
          </w:p>
        </w:tc>
        <w:tc>
          <w:tcPr>
            <w:tcW w:w="8190" w:type="dxa"/>
            <w:gridSpan w:val="2"/>
            <w:tcBorders>
              <w:top w:val="single" w:sz="6" w:space="0" w:color="000000"/>
            </w:tcBorders>
            <w:shd w:val="clear" w:color="auto" w:fill="auto"/>
          </w:tcPr>
          <w:p w:rsidR="00934FE9" w:rsidRDefault="0048515C">
            <w:pPr>
              <w:pStyle w:val="covertext"/>
            </w:pPr>
            <w:r>
              <w:t>IEEE P802.15 Working Group for Wireless Personal Area Networks (WPANs)</w:t>
            </w:r>
          </w:p>
        </w:tc>
      </w:tr>
      <w:tr w:rsidR="00934FE9">
        <w:tc>
          <w:tcPr>
            <w:tcW w:w="1260" w:type="dxa"/>
            <w:tcBorders>
              <w:top w:val="single" w:sz="6" w:space="0" w:color="000000"/>
            </w:tcBorders>
            <w:shd w:val="clear" w:color="auto" w:fill="auto"/>
          </w:tcPr>
          <w:p w:rsidR="00934FE9" w:rsidRDefault="0048515C">
            <w:pPr>
              <w:pStyle w:val="covertext"/>
            </w:pPr>
            <w:r>
              <w:t>Title</w:t>
            </w:r>
          </w:p>
        </w:tc>
        <w:tc>
          <w:tcPr>
            <w:tcW w:w="8190" w:type="dxa"/>
            <w:gridSpan w:val="2"/>
            <w:tcBorders>
              <w:top w:val="single" w:sz="6" w:space="0" w:color="000000"/>
            </w:tcBorders>
            <w:shd w:val="clear" w:color="auto" w:fill="auto"/>
          </w:tcPr>
          <w:p w:rsidR="00934FE9" w:rsidRDefault="00A343C2" w:rsidP="001F462F">
            <w:pPr>
              <w:pStyle w:val="covertext"/>
            </w:pPr>
            <w:r>
              <w:t xml:space="preserve">TG9ma </w:t>
            </w:r>
            <w:r w:rsidR="003C510F">
              <w:t xml:space="preserve">CRG </w:t>
            </w:r>
            <w:r w:rsidR="0048515C">
              <w:fldChar w:fldCharType="begin"/>
            </w:r>
            <w:r w:rsidR="0048515C">
              <w:instrText>TITLE</w:instrText>
            </w:r>
            <w:r w:rsidR="0048515C">
              <w:fldChar w:fldCharType="separate"/>
            </w:r>
            <w:r w:rsidR="0048515C">
              <w:t xml:space="preserve">Meeting Minutes for </w:t>
            </w:r>
            <w:r w:rsidR="0048515C">
              <w:fldChar w:fldCharType="end"/>
            </w:r>
            <w:r w:rsidR="001F462F">
              <w:t>September</w:t>
            </w:r>
            <w:r>
              <w:t xml:space="preserve"> </w:t>
            </w:r>
            <w:r w:rsidR="003C510F">
              <w:t xml:space="preserve">22, </w:t>
            </w:r>
            <w:r>
              <w:t>2020</w:t>
            </w:r>
          </w:p>
        </w:tc>
      </w:tr>
      <w:tr w:rsidR="00934FE9">
        <w:tc>
          <w:tcPr>
            <w:tcW w:w="1260" w:type="dxa"/>
            <w:tcBorders>
              <w:top w:val="single" w:sz="6" w:space="0" w:color="000000"/>
            </w:tcBorders>
            <w:shd w:val="clear" w:color="auto" w:fill="auto"/>
          </w:tcPr>
          <w:p w:rsidR="00934FE9" w:rsidRDefault="0048515C">
            <w:pPr>
              <w:pStyle w:val="covertext"/>
            </w:pPr>
            <w:r>
              <w:t>Date Submitted</w:t>
            </w:r>
          </w:p>
        </w:tc>
        <w:tc>
          <w:tcPr>
            <w:tcW w:w="8190" w:type="dxa"/>
            <w:gridSpan w:val="2"/>
            <w:tcBorders>
              <w:top w:val="single" w:sz="6" w:space="0" w:color="000000"/>
            </w:tcBorders>
            <w:shd w:val="clear" w:color="auto" w:fill="auto"/>
          </w:tcPr>
          <w:p w:rsidR="00934FE9" w:rsidRDefault="001F462F" w:rsidP="001F462F">
            <w:pPr>
              <w:pStyle w:val="covertext"/>
            </w:pPr>
            <w:r>
              <w:t>22</w:t>
            </w:r>
            <w:r w:rsidR="0048515C">
              <w:t xml:space="preserve"> </w:t>
            </w:r>
            <w:r>
              <w:t>September</w:t>
            </w:r>
            <w:r w:rsidR="0048515C">
              <w:t xml:space="preserve"> 2020</w:t>
            </w:r>
          </w:p>
        </w:tc>
      </w:tr>
      <w:tr w:rsidR="00934FE9">
        <w:tc>
          <w:tcPr>
            <w:tcW w:w="1260" w:type="dxa"/>
            <w:tcBorders>
              <w:top w:val="single" w:sz="4" w:space="0" w:color="000000"/>
              <w:bottom w:val="single" w:sz="4" w:space="0" w:color="000000"/>
            </w:tcBorders>
            <w:shd w:val="clear" w:color="auto" w:fill="auto"/>
          </w:tcPr>
          <w:p w:rsidR="00934FE9" w:rsidRDefault="0048515C">
            <w:pPr>
              <w:pStyle w:val="covertext"/>
            </w:pPr>
            <w:r>
              <w:t>Source</w:t>
            </w:r>
          </w:p>
        </w:tc>
        <w:tc>
          <w:tcPr>
            <w:tcW w:w="4050" w:type="dxa"/>
            <w:tcBorders>
              <w:top w:val="single" w:sz="4" w:space="0" w:color="000000"/>
              <w:bottom w:val="single" w:sz="4" w:space="0" w:color="000000"/>
            </w:tcBorders>
            <w:shd w:val="clear" w:color="auto" w:fill="auto"/>
          </w:tcPr>
          <w:p w:rsidR="00934FE9" w:rsidRDefault="00F10AC5" w:rsidP="00F10AC5">
            <w:pPr>
              <w:pStyle w:val="covertext"/>
            </w:pPr>
            <w:r>
              <w:t>Peter Yee</w:t>
            </w:r>
            <w:r w:rsidR="0048515C">
              <w:br/>
            </w:r>
            <w:r>
              <w:t>AKAYLA</w:t>
            </w:r>
          </w:p>
        </w:tc>
        <w:tc>
          <w:tcPr>
            <w:tcW w:w="4140" w:type="dxa"/>
            <w:tcBorders>
              <w:top w:val="single" w:sz="4" w:space="0" w:color="000000"/>
              <w:bottom w:val="single" w:sz="4" w:space="0" w:color="000000"/>
            </w:tcBorders>
            <w:shd w:val="clear" w:color="auto" w:fill="auto"/>
          </w:tcPr>
          <w:p w:rsidR="00934FE9" w:rsidRDefault="0048515C" w:rsidP="00F10AC5">
            <w:pPr>
              <w:pStyle w:val="covertext"/>
            </w:pPr>
            <w:r>
              <w:t>Voice:</w:t>
            </w:r>
            <w:r>
              <w:tab/>
              <w:t>+</w:t>
            </w:r>
            <w:r w:rsidR="00F10AC5">
              <w:t>1</w:t>
            </w:r>
            <w:r>
              <w:t xml:space="preserve"> </w:t>
            </w:r>
            <w:r w:rsidR="00F10AC5">
              <w:t>415 215 7733</w:t>
            </w:r>
            <w:r>
              <w:br/>
              <w:t>E-mail:</w:t>
            </w:r>
            <w:r>
              <w:tab/>
            </w:r>
            <w:r w:rsidR="00F10AC5">
              <w:t>peter</w:t>
            </w:r>
            <w:r>
              <w:t>@</w:t>
            </w:r>
            <w:r w:rsidR="00F10AC5">
              <w:t>akayla</w:t>
            </w:r>
            <w:r>
              <w:t>.</w:t>
            </w:r>
            <w:r w:rsidR="00F10AC5">
              <w:t>com</w:t>
            </w:r>
          </w:p>
        </w:tc>
      </w:tr>
      <w:tr w:rsidR="00934FE9">
        <w:tc>
          <w:tcPr>
            <w:tcW w:w="1260" w:type="dxa"/>
            <w:tcBorders>
              <w:top w:val="single" w:sz="6" w:space="0" w:color="000000"/>
            </w:tcBorders>
            <w:shd w:val="clear" w:color="auto" w:fill="auto"/>
          </w:tcPr>
          <w:p w:rsidR="00934FE9" w:rsidRDefault="0048515C">
            <w:pPr>
              <w:pStyle w:val="covertext"/>
            </w:pPr>
            <w:r>
              <w:t>Re:</w:t>
            </w:r>
          </w:p>
        </w:tc>
        <w:tc>
          <w:tcPr>
            <w:tcW w:w="8190" w:type="dxa"/>
            <w:gridSpan w:val="2"/>
            <w:tcBorders>
              <w:top w:val="single" w:sz="6" w:space="0" w:color="000000"/>
            </w:tcBorders>
            <w:shd w:val="clear" w:color="auto" w:fill="auto"/>
          </w:tcPr>
          <w:p w:rsidR="00934FE9" w:rsidRDefault="001F462F">
            <w:pPr>
              <w:pStyle w:val="covertext"/>
            </w:pPr>
            <w:r>
              <w:t>September</w:t>
            </w:r>
            <w:r w:rsidR="00F10AC5">
              <w:t xml:space="preserve"> </w:t>
            </w:r>
            <w:r w:rsidR="003C510F">
              <w:t>22,</w:t>
            </w:r>
            <w:bookmarkStart w:id="0" w:name="_GoBack"/>
            <w:bookmarkEnd w:id="0"/>
            <w:r w:rsidR="003C510F">
              <w:t xml:space="preserve"> </w:t>
            </w:r>
            <w:r w:rsidR="00F10AC5">
              <w:t>2020</w:t>
            </w:r>
            <w:r w:rsidR="0048515C">
              <w:t xml:space="preserve"> </w:t>
            </w:r>
            <w:r w:rsidR="00A343C2">
              <w:t>TG9ma</w:t>
            </w:r>
            <w:r w:rsidR="003C510F">
              <w:t xml:space="preserve"> CRG</w:t>
            </w:r>
            <w:r w:rsidR="00A343C2">
              <w:t xml:space="preserve"> </w:t>
            </w:r>
            <w:r w:rsidR="0048515C">
              <w:t>meeting</w:t>
            </w:r>
          </w:p>
        </w:tc>
      </w:tr>
      <w:tr w:rsidR="00934FE9">
        <w:tc>
          <w:tcPr>
            <w:tcW w:w="1260" w:type="dxa"/>
            <w:tcBorders>
              <w:top w:val="single" w:sz="6" w:space="0" w:color="000000"/>
            </w:tcBorders>
            <w:shd w:val="clear" w:color="auto" w:fill="auto"/>
          </w:tcPr>
          <w:p w:rsidR="00934FE9" w:rsidRDefault="0048515C">
            <w:pPr>
              <w:pStyle w:val="covertext"/>
            </w:pPr>
            <w:r>
              <w:t>Abstract</w:t>
            </w:r>
          </w:p>
        </w:tc>
        <w:tc>
          <w:tcPr>
            <w:tcW w:w="8190" w:type="dxa"/>
            <w:gridSpan w:val="2"/>
            <w:tcBorders>
              <w:top w:val="single" w:sz="6" w:space="0" w:color="000000"/>
            </w:tcBorders>
            <w:shd w:val="clear" w:color="auto" w:fill="auto"/>
          </w:tcPr>
          <w:p w:rsidR="00934FE9" w:rsidRDefault="0048515C" w:rsidP="003C510F">
            <w:pPr>
              <w:pStyle w:val="covertext"/>
            </w:pPr>
            <w:r>
              <w:t xml:space="preserve">Meeting minutes for </w:t>
            </w:r>
            <w:r w:rsidR="00A343C2">
              <w:t xml:space="preserve">the </w:t>
            </w:r>
            <w:r w:rsidR="001F462F">
              <w:t>September</w:t>
            </w:r>
            <w:r w:rsidR="003C510F">
              <w:t xml:space="preserve"> 22, 2020 TG9ma CRG teleconference</w:t>
            </w:r>
          </w:p>
        </w:tc>
      </w:tr>
      <w:tr w:rsidR="00934FE9">
        <w:tc>
          <w:tcPr>
            <w:tcW w:w="1260" w:type="dxa"/>
            <w:tcBorders>
              <w:top w:val="single" w:sz="6" w:space="0" w:color="000000"/>
            </w:tcBorders>
            <w:shd w:val="clear" w:color="auto" w:fill="auto"/>
          </w:tcPr>
          <w:p w:rsidR="00934FE9" w:rsidRDefault="0048515C">
            <w:pPr>
              <w:pStyle w:val="covertext"/>
            </w:pPr>
            <w:r>
              <w:t>Purpose</w:t>
            </w:r>
          </w:p>
        </w:tc>
        <w:tc>
          <w:tcPr>
            <w:tcW w:w="8190" w:type="dxa"/>
            <w:gridSpan w:val="2"/>
            <w:tcBorders>
              <w:top w:val="single" w:sz="6" w:space="0" w:color="000000"/>
            </w:tcBorders>
            <w:shd w:val="clear" w:color="auto" w:fill="auto"/>
          </w:tcPr>
          <w:p w:rsidR="00934FE9" w:rsidRDefault="00F10AC5">
            <w:pPr>
              <w:pStyle w:val="covertext"/>
            </w:pPr>
            <w:r>
              <w:t>Provide meeting minutes</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Notice</w:t>
            </w:r>
          </w:p>
        </w:tc>
        <w:tc>
          <w:tcPr>
            <w:tcW w:w="8190" w:type="dxa"/>
            <w:gridSpan w:val="2"/>
            <w:tcBorders>
              <w:top w:val="single" w:sz="6" w:space="0" w:color="000000"/>
              <w:bottom w:val="single" w:sz="6" w:space="0" w:color="000000"/>
            </w:tcBorders>
            <w:shd w:val="clear" w:color="auto" w:fill="auto"/>
          </w:tcPr>
          <w:p w:rsidR="00934FE9" w:rsidRDefault="0048515C" w:rsidP="001F462F">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w:t>
            </w:r>
            <w:r w:rsidR="001F462F">
              <w:t>amend,</w:t>
            </w:r>
            <w:r>
              <w:t xml:space="preserve"> or withdraw material contained herein.</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Release</w:t>
            </w:r>
          </w:p>
        </w:tc>
        <w:tc>
          <w:tcPr>
            <w:tcW w:w="8190" w:type="dxa"/>
            <w:gridSpan w:val="2"/>
            <w:tcBorders>
              <w:top w:val="single" w:sz="6" w:space="0" w:color="000000"/>
              <w:bottom w:val="single" w:sz="6" w:space="0" w:color="000000"/>
            </w:tcBorders>
            <w:shd w:val="clear" w:color="auto" w:fill="auto"/>
          </w:tcPr>
          <w:p w:rsidR="00934FE9" w:rsidRDefault="0048515C">
            <w:pPr>
              <w:pStyle w:val="covertext"/>
            </w:pPr>
            <w:r>
              <w:t>The contributor acknowledges and accepts that this contribution becomes the property of IEEE and may be made publicly available by P802.15.</w:t>
            </w:r>
          </w:p>
        </w:tc>
      </w:tr>
    </w:tbl>
    <w:p w:rsidR="00934FE9" w:rsidRDefault="0048515C">
      <w:r>
        <w:br w:type="page"/>
      </w:r>
    </w:p>
    <w:p w:rsidR="00934FE9" w:rsidRDefault="0048515C">
      <w:pPr>
        <w:pStyle w:val="Heading1"/>
        <w:numPr>
          <w:ilvl w:val="0"/>
          <w:numId w:val="2"/>
        </w:numPr>
      </w:pPr>
      <w:r>
        <w:lastRenderedPageBreak/>
        <w:t>IEEE 802.15 Task Group 9ma (KMP Transport Updates)</w:t>
      </w:r>
    </w:p>
    <w:p w:rsidR="00934FE9" w:rsidRDefault="00F10AC5">
      <w:pPr>
        <w:pStyle w:val="Heading2"/>
        <w:numPr>
          <w:ilvl w:val="1"/>
          <w:numId w:val="2"/>
        </w:numPr>
      </w:pPr>
      <w:r>
        <w:t xml:space="preserve">Tuesday, </w:t>
      </w:r>
      <w:r w:rsidR="001F462F">
        <w:t xml:space="preserve">September </w:t>
      </w:r>
      <w:r w:rsidR="003C510F">
        <w:t>22</w:t>
      </w:r>
      <w:r w:rsidR="001F462F">
        <w:t>, 2020</w:t>
      </w:r>
    </w:p>
    <w:p w:rsidR="003C510F" w:rsidRDefault="003C510F" w:rsidP="003C510F">
      <w:r>
        <w:t>Tero Kivinen called the meeting to order at 16:05 ET. Kivinen asked if anyone had any essential patents to disclose. No one had anything to disclose.</w:t>
      </w:r>
    </w:p>
    <w:p w:rsidR="003C510F" w:rsidRDefault="003C510F" w:rsidP="003C510F">
      <w:r>
        <w:t>Kivinen displayed the comment database (</w:t>
      </w:r>
      <w:hyperlink r:id="rId8" w:history="1">
        <w:r w:rsidRPr="00FC6087">
          <w:rPr>
            <w:rStyle w:val="Hyperlink"/>
          </w:rPr>
          <w:t>15-20/0236r07</w:t>
        </w:r>
      </w:hyperlink>
      <w:r>
        <w:t xml:space="preserve">), which now contains several comments from Ben Rolfe that were received after last week’s meeting. Based on comment ID (CID) i-76, the scope in subclause 1.2 was changed to match the PAR scope. CID i-77 is rejected because the scope and purposes </w:t>
      </w:r>
      <w:proofErr w:type="spellStart"/>
      <w:r>
        <w:t>subclauses</w:t>
      </w:r>
      <w:proofErr w:type="spellEnd"/>
      <w:r>
        <w:t xml:space="preserve"> have been aligned with the PAR and it can be argued that they are not inaccurate. CID i-78 is accepted in principle. CID i-79 will be handled by removing the offending sentence. CID i-80 will be resolved by removing the use of “shall”, since this section is informative. CID i-81 is resolved by removing the redundant text on large PDUs. CID i-82 reflects a misunderstanding that the text in question is for the single key case and those no need to negotiate a </w:t>
      </w:r>
      <w:proofErr w:type="spellStart"/>
      <w:r>
        <w:t>KeyIndex</w:t>
      </w:r>
      <w:proofErr w:type="spellEnd"/>
      <w:r>
        <w:t>. Kivinen has rewritten the text to make it clearer. CID i-83 is accepted to use “alternative” in place of “option”. CID i-84 asks for a definition of a suitable timeout. Instead of defining that, the onus on specifying the timeout will be placed on the KMP and that value will be specified in the KMP-</w:t>
      </w:r>
      <w:proofErr w:type="spellStart"/>
      <w:r>
        <w:t>CREATE.response</w:t>
      </w:r>
      <w:proofErr w:type="spellEnd"/>
      <w:r>
        <w:t xml:space="preserve"> parameters. CID i-85 is accepted. CID i-86 is likewise accepted. CID i-87 asks about confusing use of MSDU because it could refer to both IEEE 802.15.9ma or IEEE 802.1X. Kivinen presented corrective text. CID i-88 is accepted. CID i-89 corrects identifier to identity. CID i-90 (in the PANA Annex) is accepted despite the Annex being deprecated. Finally, CID i-91 is accepted and removes use of “shall” in the Dragonfly Annex. </w:t>
      </w:r>
    </w:p>
    <w:p w:rsidR="003C510F" w:rsidRDefault="003C510F" w:rsidP="003C510F">
      <w:r>
        <w:t xml:space="preserve">Kivinen has submitted a couple of rogue comments to fix some dated references for IEEE 802.1X and IEEE 802.11. They should both be the 2020 versions rather than 2010 and 2016 respectively. Kivinen also verified that the subclause numbers </w:t>
      </w:r>
      <w:r>
        <w:t>align</w:t>
      </w:r>
      <w:r>
        <w:t xml:space="preserve"> to the newer versions.</w:t>
      </w:r>
    </w:p>
    <w:p w:rsidR="003C510F" w:rsidRDefault="003C510F" w:rsidP="003C510F">
      <w:r>
        <w:t xml:space="preserve">Tero Kivinen moved that the CRG authorized a recirculation ballot after the technical editor makes the edits as specified in </w:t>
      </w:r>
      <w:hyperlink r:id="rId9" w:history="1">
        <w:r w:rsidRPr="0095175B">
          <w:rPr>
            <w:rStyle w:val="Hyperlink"/>
          </w:rPr>
          <w:t>15-20/0236r08</w:t>
        </w:r>
      </w:hyperlink>
      <w:r>
        <w:t>, which will be uploaded at the conclusion of this teleconference. Pat Kinney seconded the motion. The motion passed without objection. Kivinen will also send the edited draft to the CRG.</w:t>
      </w:r>
    </w:p>
    <w:p w:rsidR="003C510F" w:rsidRDefault="003C510F" w:rsidP="003C510F">
      <w:r>
        <w:t>The meeting was adjourned at 16:52 p.m.</w:t>
      </w:r>
    </w:p>
    <w:p w:rsidR="003C510F" w:rsidRDefault="003C510F" w:rsidP="003C510F">
      <w:r>
        <w:t xml:space="preserve">Attendees: Gene </w:t>
      </w:r>
      <w:proofErr w:type="spellStart"/>
      <w:r>
        <w:t>Flaendysz</w:t>
      </w:r>
      <w:proofErr w:type="spellEnd"/>
      <w:r>
        <w:t xml:space="preserve"> (</w:t>
      </w:r>
      <w:proofErr w:type="spellStart"/>
      <w:r>
        <w:t>Itron</w:t>
      </w:r>
      <w:proofErr w:type="spellEnd"/>
      <w:r>
        <w:t>), Pat Kinney (Kinney Consulting, Tero Kivinen (self), Don Sturek (</w:t>
      </w:r>
      <w:proofErr w:type="spellStart"/>
      <w:r>
        <w:t>Itron</w:t>
      </w:r>
      <w:proofErr w:type="spellEnd"/>
      <w:r>
        <w:t>), Peter Yee (NSA-CSD)</w:t>
      </w:r>
    </w:p>
    <w:p w:rsidR="00CC477C" w:rsidRPr="00CC477C" w:rsidRDefault="00CC477C" w:rsidP="003C510F"/>
    <w:sectPr w:rsidR="00CC477C" w:rsidRPr="00CC477C">
      <w:headerReference w:type="default" r:id="rId10"/>
      <w:footerReference w:type="default" r:id="rId11"/>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A4" w:rsidRDefault="00B834A4">
      <w:pPr>
        <w:spacing w:before="0"/>
      </w:pPr>
      <w:r>
        <w:separator/>
      </w:r>
    </w:p>
  </w:endnote>
  <w:endnote w:type="continuationSeparator" w:id="0">
    <w:p w:rsidR="00B834A4" w:rsidRDefault="00B834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10 Pitch">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3C510F">
      <w:rPr>
        <w:noProof/>
      </w:rPr>
      <w:t>2</w:t>
    </w:r>
    <w:r>
      <w:fldChar w:fldCharType="end"/>
    </w:r>
    <w:r>
      <w:tab/>
    </w:r>
    <w:r w:rsidR="00F10AC5">
      <w:t>Peter Yee, AKAYLA</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A4" w:rsidRDefault="00B834A4">
      <w:pPr>
        <w:spacing w:before="0"/>
      </w:pPr>
      <w:r>
        <w:separator/>
      </w:r>
    </w:p>
  </w:footnote>
  <w:footnote w:type="continuationSeparator" w:id="0">
    <w:p w:rsidR="00B834A4" w:rsidRDefault="00B834A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3C510F">
      <w:rPr>
        <w:b/>
        <w:noProof/>
        <w:sz w:val="28"/>
      </w:rPr>
      <w:t>Sep 2020</w:t>
    </w:r>
    <w:r>
      <w:rPr>
        <w:b/>
        <w:sz w:val="28"/>
      </w:rPr>
      <w:fldChar w:fldCharType="end"/>
    </w:r>
    <w:r>
      <w:rPr>
        <w:b/>
        <w:sz w:val="28"/>
      </w:rPr>
      <w:tab/>
      <w:t xml:space="preserve"> IEEE P802.15 - 15-20-</w:t>
    </w:r>
    <w:r w:rsidR="001F462F">
      <w:rPr>
        <w:b/>
        <w:sz w:val="28"/>
      </w:rPr>
      <w:t>028</w:t>
    </w:r>
    <w:r w:rsidR="003C510F">
      <w:rPr>
        <w:b/>
        <w:sz w:val="28"/>
      </w:rPr>
      <w:t>2</w:t>
    </w:r>
    <w:r>
      <w:rPr>
        <w:b/>
        <w:sz w:val="28"/>
      </w:rPr>
      <w:t>-0</w:t>
    </w:r>
    <w:r w:rsidR="001F462F">
      <w:rPr>
        <w:b/>
        <w:sz w:val="28"/>
      </w:rPr>
      <w:t>0</w:t>
    </w:r>
    <w:r>
      <w:rPr>
        <w:b/>
        <w:sz w:val="28"/>
      </w:rPr>
      <w:t>-09ma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F3626"/>
    <w:multiLevelType w:val="multilevel"/>
    <w:tmpl w:val="0CC4032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FE548E1"/>
    <w:multiLevelType w:val="multilevel"/>
    <w:tmpl w:val="692C1F5E"/>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proofState w:spelling="clean" w:grammar="clean"/>
  <w:defaultTabStop w:val="408"/>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934FE9"/>
    <w:rsid w:val="00082B34"/>
    <w:rsid w:val="000C6E6B"/>
    <w:rsid w:val="00157E2C"/>
    <w:rsid w:val="001D2ACA"/>
    <w:rsid w:val="001F462F"/>
    <w:rsid w:val="00203BB1"/>
    <w:rsid w:val="002B56C0"/>
    <w:rsid w:val="003C510F"/>
    <w:rsid w:val="0048515C"/>
    <w:rsid w:val="005E335F"/>
    <w:rsid w:val="00651D88"/>
    <w:rsid w:val="007651F5"/>
    <w:rsid w:val="00934FE9"/>
    <w:rsid w:val="00A178DB"/>
    <w:rsid w:val="00A343C2"/>
    <w:rsid w:val="00AB7AB2"/>
    <w:rsid w:val="00B834A4"/>
    <w:rsid w:val="00CC477C"/>
    <w:rsid w:val="00EC4BBE"/>
    <w:rsid w:val="00F10A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numbering" w:customStyle="1" w:styleId="WW8Num1">
    <w:name w:val="WW8Num1"/>
    <w:qFormat/>
  </w:style>
  <w:style w:type="paragraph" w:styleId="BalloonText">
    <w:name w:val="Balloon Text"/>
    <w:basedOn w:val="Normal"/>
    <w:link w:val="BalloonTextChar"/>
    <w:uiPriority w:val="99"/>
    <w:semiHidden/>
    <w:unhideWhenUsed/>
    <w:rsid w:val="00F10AC5"/>
    <w:pPr>
      <w:spacing w:before="0"/>
    </w:pPr>
    <w:rPr>
      <w:rFonts w:ascii="Tahoma" w:hAnsi="Tahoma" w:cs="Mangal"/>
      <w:sz w:val="16"/>
      <w:szCs w:val="14"/>
    </w:rPr>
  </w:style>
  <w:style w:type="character" w:customStyle="1" w:styleId="BalloonTextChar">
    <w:name w:val="Balloon Text Char"/>
    <w:basedOn w:val="DefaultParagraphFont"/>
    <w:link w:val="BalloonText"/>
    <w:uiPriority w:val="99"/>
    <w:semiHidden/>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styleId="ListParagraph">
    <w:name w:val="List Paragraph"/>
    <w:basedOn w:val="Normal"/>
    <w:uiPriority w:val="34"/>
    <w:qFormat/>
    <w:rsid w:val="00F10AC5"/>
    <w:pPr>
      <w:ind w:left="720"/>
      <w:contextualSpacing/>
    </w:pPr>
    <w:rPr>
      <w:rFonts w:cs="Mangal"/>
    </w:rPr>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164">
      <w:bodyDiv w:val="1"/>
      <w:marLeft w:val="0"/>
      <w:marRight w:val="0"/>
      <w:marTop w:val="0"/>
      <w:marBottom w:val="0"/>
      <w:divBdr>
        <w:top w:val="none" w:sz="0" w:space="0" w:color="auto"/>
        <w:left w:val="none" w:sz="0" w:space="0" w:color="auto"/>
        <w:bottom w:val="none" w:sz="0" w:space="0" w:color="auto"/>
        <w:right w:val="none" w:sz="0" w:space="0" w:color="auto"/>
      </w:divBdr>
    </w:div>
    <w:div w:id="179241936">
      <w:bodyDiv w:val="1"/>
      <w:marLeft w:val="0"/>
      <w:marRight w:val="0"/>
      <w:marTop w:val="0"/>
      <w:marBottom w:val="0"/>
      <w:divBdr>
        <w:top w:val="none" w:sz="0" w:space="0" w:color="auto"/>
        <w:left w:val="none" w:sz="0" w:space="0" w:color="auto"/>
        <w:bottom w:val="none" w:sz="0" w:space="0" w:color="auto"/>
        <w:right w:val="none" w:sz="0" w:space="0" w:color="auto"/>
      </w:divBdr>
    </w:div>
    <w:div w:id="634681298">
      <w:bodyDiv w:val="1"/>
      <w:marLeft w:val="0"/>
      <w:marRight w:val="0"/>
      <w:marTop w:val="0"/>
      <w:marBottom w:val="0"/>
      <w:divBdr>
        <w:top w:val="none" w:sz="0" w:space="0" w:color="auto"/>
        <w:left w:val="none" w:sz="0" w:space="0" w:color="auto"/>
        <w:bottom w:val="none" w:sz="0" w:space="0" w:color="auto"/>
        <w:right w:val="none" w:sz="0" w:space="0" w:color="auto"/>
      </w:divBdr>
    </w:div>
    <w:div w:id="863518643">
      <w:bodyDiv w:val="1"/>
      <w:marLeft w:val="0"/>
      <w:marRight w:val="0"/>
      <w:marTop w:val="0"/>
      <w:marBottom w:val="0"/>
      <w:divBdr>
        <w:top w:val="none" w:sz="0" w:space="0" w:color="auto"/>
        <w:left w:val="none" w:sz="0" w:space="0" w:color="auto"/>
        <w:bottom w:val="none" w:sz="0" w:space="0" w:color="auto"/>
        <w:right w:val="none" w:sz="0" w:space="0" w:color="auto"/>
      </w:divBdr>
    </w:div>
    <w:div w:id="1038897786">
      <w:bodyDiv w:val="1"/>
      <w:marLeft w:val="0"/>
      <w:marRight w:val="0"/>
      <w:marTop w:val="0"/>
      <w:marBottom w:val="0"/>
      <w:divBdr>
        <w:top w:val="none" w:sz="0" w:space="0" w:color="auto"/>
        <w:left w:val="none" w:sz="0" w:space="0" w:color="auto"/>
        <w:bottom w:val="none" w:sz="0" w:space="0" w:color="auto"/>
        <w:right w:val="none" w:sz="0" w:space="0" w:color="auto"/>
      </w:divBdr>
    </w:div>
    <w:div w:id="130530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0/15-20-0236-07-09ma-lb178-consolidated-comments.xls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0/15-20-0236-08-09ma-lb178-consolidated-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Minutes for Irvine</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for Irvine</dc:title>
  <dc:subject/>
  <dc:creator>Peter E. Yee</dc:creator>
  <dc:description/>
  <cp:lastModifiedBy>Peter E. Yee</cp:lastModifiedBy>
  <cp:revision>72</cp:revision>
  <dcterms:created xsi:type="dcterms:W3CDTF">2014-05-15T09:21:00Z</dcterms:created>
  <dcterms:modified xsi:type="dcterms:W3CDTF">2020-09-22T21:27:00Z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