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22368">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22368">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6985B45" w:rsidR="001861F6" w:rsidRPr="006F5063" w:rsidRDefault="00E210E6"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kern w:val="1"/>
                <w:sz w:val="24"/>
                <w:szCs w:val="24"/>
                <w:lang w:val="en-US" w:eastAsia="ar-SA"/>
              </w:rPr>
            </w:pPr>
            <w:r w:rsidRPr="00E210E6">
              <w:rPr>
                <w:rFonts w:ascii="Times New Roman" w:eastAsia="DejaVu Sans" w:hAnsi="Times New Roman" w:cs="Arial"/>
                <w:b/>
                <w:kern w:val="1"/>
                <w:sz w:val="28"/>
                <w:szCs w:val="24"/>
                <w:lang w:val="en-US" w:eastAsia="ar-SA"/>
              </w:rPr>
              <w:t xml:space="preserve">Resolution of </w:t>
            </w:r>
            <w:r w:rsidR="00542D6D">
              <w:rPr>
                <w:rFonts w:ascii="Times New Roman" w:eastAsia="DejaVu Sans" w:hAnsi="Times New Roman" w:cs="Arial"/>
                <w:b/>
                <w:kern w:val="1"/>
                <w:sz w:val="28"/>
                <w:szCs w:val="24"/>
                <w:lang w:val="en-US" w:eastAsia="ar-SA"/>
              </w:rPr>
              <w:t xml:space="preserve">selected </w:t>
            </w:r>
            <w:r w:rsidRPr="00E210E6">
              <w:rPr>
                <w:rFonts w:ascii="Times New Roman" w:eastAsia="DejaVu Sans" w:hAnsi="Times New Roman" w:cs="Arial"/>
                <w:b/>
                <w:kern w:val="1"/>
                <w:sz w:val="28"/>
                <w:szCs w:val="24"/>
                <w:lang w:val="en-US" w:eastAsia="ar-SA"/>
              </w:rPr>
              <w:t xml:space="preserve">comments </w:t>
            </w:r>
            <w:r w:rsidR="00542D6D">
              <w:rPr>
                <w:rFonts w:ascii="Times New Roman" w:eastAsia="DejaVu Sans" w:hAnsi="Times New Roman" w:cs="Arial"/>
                <w:b/>
                <w:kern w:val="1"/>
                <w:sz w:val="28"/>
                <w:szCs w:val="24"/>
                <w:lang w:val="en-US" w:eastAsia="ar-SA"/>
              </w:rPr>
              <w:t>from SA ballot recirculation 1</w:t>
            </w:r>
          </w:p>
        </w:tc>
      </w:tr>
      <w:tr w:rsidR="00615A5F" w:rsidRPr="00885717" w14:paraId="52BF9366" w14:textId="77777777" w:rsidTr="00322368">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BF3A40B" w:rsidR="00615A5F" w:rsidRPr="00885717" w:rsidRDefault="00896186"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3 March </w:t>
            </w:r>
            <w:r w:rsidR="00615A5F" w:rsidRPr="00885717">
              <w:rPr>
                <w:rFonts w:ascii="Times New Roman" w:eastAsia="DejaVu Sans" w:hAnsi="Times New Roman" w:cs="Arial"/>
                <w:kern w:val="1"/>
                <w:sz w:val="24"/>
                <w:szCs w:val="24"/>
                <w:lang w:val="en-US" w:eastAsia="ar-SA"/>
              </w:rPr>
              <w:t>20</w:t>
            </w:r>
            <w:r w:rsidR="00055827">
              <w:rPr>
                <w:rFonts w:ascii="Times New Roman" w:eastAsia="DejaVu Sans" w:hAnsi="Times New Roman" w:cs="Arial"/>
                <w:kern w:val="1"/>
                <w:sz w:val="24"/>
                <w:szCs w:val="24"/>
                <w:lang w:val="en-US" w:eastAsia="ar-SA"/>
              </w:rPr>
              <w:t>20</w:t>
            </w:r>
          </w:p>
        </w:tc>
      </w:tr>
      <w:tr w:rsidR="00322368" w:rsidRPr="00885717" w14:paraId="353C4EE4" w14:textId="77777777" w:rsidTr="00322368">
        <w:tc>
          <w:tcPr>
            <w:tcW w:w="1260" w:type="dxa"/>
            <w:tcBorders>
              <w:top w:val="single" w:sz="4" w:space="0" w:color="000000"/>
              <w:bottom w:val="single" w:sz="4" w:space="0" w:color="000000"/>
            </w:tcBorders>
            <w:shd w:val="clear" w:color="auto" w:fill="auto"/>
          </w:tcPr>
          <w:p w14:paraId="1A86A46C" w14:textId="77777777" w:rsidR="00322368" w:rsidRPr="00885717" w:rsidRDefault="00322368" w:rsidP="003223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0D4A676F" w14:textId="1F077341" w:rsidR="00322368" w:rsidRDefault="00322368" w:rsidP="0032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w:t>
            </w:r>
            <w:r>
              <w:rPr>
                <w:rFonts w:ascii="Times New Roman" w:hAnsi="Times New Roman"/>
                <w:color w:val="00000A"/>
                <w:kern w:val="1"/>
                <w:sz w:val="22"/>
                <w:szCs w:val="24"/>
                <w:lang w:val="en-US" w:eastAsia="ar-SA"/>
              </w:rPr>
              <w:t>Qorvo</w:t>
            </w:r>
            <w:r w:rsidRPr="00885717">
              <w:rPr>
                <w:rFonts w:ascii="Times New Roman" w:hAnsi="Times New Roman"/>
                <w:color w:val="00000A"/>
                <w:kern w:val="1"/>
                <w:sz w:val="22"/>
                <w:szCs w:val="24"/>
                <w:lang w:val="en-US" w:eastAsia="ar-SA"/>
              </w:rPr>
              <w:t xml:space="preserve">), </w:t>
            </w:r>
          </w:p>
          <w:p w14:paraId="7BDD5349" w14:textId="493CB021" w:rsidR="00555E80" w:rsidRDefault="00555E80" w:rsidP="0032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Frank Leong (NXP),</w:t>
            </w:r>
          </w:p>
          <w:p w14:paraId="383DAD24" w14:textId="420F5DE1" w:rsidR="00952839" w:rsidRPr="00885717" w:rsidRDefault="00952839" w:rsidP="0032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Ben Rolfe (BCA)</w:t>
            </w:r>
          </w:p>
          <w:p w14:paraId="557E4FF8" w14:textId="5AE1AF1B" w:rsidR="00322368" w:rsidRPr="00885717" w:rsidRDefault="00322368" w:rsidP="0032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7A6ED75A" w14:textId="77777777" w:rsidR="00322368" w:rsidRPr="00885717" w:rsidRDefault="00322368" w:rsidP="00322368">
            <w:pPr>
              <w:tabs>
                <w:tab w:val="left" w:pos="1152"/>
              </w:tabs>
              <w:suppressAutoHyphens/>
              <w:spacing w:after="0" w:line="240" w:lineRule="auto"/>
              <w:rPr>
                <w:rFonts w:ascii="Times New Roman" w:eastAsia="DejaVu Sans" w:hAnsi="Times New Roman" w:cs="Arial"/>
                <w:kern w:val="1"/>
                <w:sz w:val="22"/>
                <w:szCs w:val="22"/>
                <w:lang w:val="en-US" w:eastAsia="ar-SA"/>
              </w:rPr>
            </w:pPr>
            <w:proofErr w:type="spellStart"/>
            <w:r>
              <w:rPr>
                <w:rFonts w:ascii="Times New Roman" w:eastAsia="DejaVu Sans" w:hAnsi="Times New Roman" w:cs="Arial"/>
                <w:kern w:val="1"/>
                <w:sz w:val="22"/>
                <w:szCs w:val="22"/>
                <w:lang w:val="en-US" w:eastAsia="ar-SA"/>
              </w:rPr>
              <w:t>B</w:t>
            </w:r>
            <w:r w:rsidRPr="00885717">
              <w:rPr>
                <w:rFonts w:ascii="Times New Roman" w:eastAsia="DejaVu Sans" w:hAnsi="Times New Roman" w:cs="Arial"/>
                <w:kern w:val="1"/>
                <w:sz w:val="22"/>
                <w:szCs w:val="22"/>
                <w:lang w:val="en-US" w:eastAsia="ar-SA"/>
              </w:rPr>
              <w:t>illy.</w:t>
            </w:r>
            <w:r>
              <w:rPr>
                <w:rFonts w:ascii="Times New Roman" w:eastAsia="DejaVu Sans" w:hAnsi="Times New Roman" w:cs="Arial"/>
                <w:kern w:val="1"/>
                <w:sz w:val="22"/>
                <w:szCs w:val="22"/>
                <w:lang w:val="en-US" w:eastAsia="ar-SA"/>
              </w:rPr>
              <w:t>V</w:t>
            </w:r>
            <w:r w:rsidRPr="00885717">
              <w:rPr>
                <w:rFonts w:ascii="Times New Roman" w:eastAsia="DejaVu Sans" w:hAnsi="Times New Roman" w:cs="Arial"/>
                <w:kern w:val="1"/>
                <w:sz w:val="22"/>
                <w:szCs w:val="22"/>
                <w:lang w:val="en-US" w:eastAsia="ar-SA"/>
              </w:rPr>
              <w:t>erso</w:t>
            </w:r>
            <w:proofErr w:type="spellEnd"/>
            <w:r w:rsidRPr="00885717">
              <w:rPr>
                <w:rFonts w:ascii="Times New Roman" w:eastAsia="DejaVu Sans" w:hAnsi="Times New Roman" w:cs="Arial"/>
                <w:kern w:val="1"/>
                <w:sz w:val="22"/>
                <w:szCs w:val="22"/>
                <w:lang w:val="en-US" w:eastAsia="ar-SA"/>
              </w:rPr>
              <w:t xml:space="preserve"> at </w:t>
            </w:r>
            <w:r>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322368" w:rsidRPr="00885717" w:rsidRDefault="00322368" w:rsidP="00322368">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22368">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17A6648"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to address </w:t>
            </w:r>
            <w:r w:rsidR="00542D6D">
              <w:rPr>
                <w:rFonts w:ascii="Times New Roman" w:eastAsia="DejaVu Sans" w:hAnsi="Times New Roman" w:cs="Arial"/>
                <w:kern w:val="1"/>
                <w:sz w:val="24"/>
                <w:szCs w:val="24"/>
                <w:lang w:val="en-US" w:eastAsia="ar-SA"/>
              </w:rPr>
              <w:t xml:space="preserve">selected </w:t>
            </w:r>
            <w:r>
              <w:rPr>
                <w:rFonts w:ascii="Times New Roman" w:eastAsia="DejaVu Sans" w:hAnsi="Times New Roman" w:cs="Arial"/>
                <w:kern w:val="1"/>
                <w:sz w:val="24"/>
                <w:szCs w:val="24"/>
                <w:lang w:val="en-US" w:eastAsia="ar-SA"/>
              </w:rPr>
              <w:t>comment</w:t>
            </w:r>
            <w:r w:rsidR="00542D6D">
              <w:rPr>
                <w:rFonts w:ascii="Times New Roman" w:eastAsia="DejaVu Sans" w:hAnsi="Times New Roman" w:cs="Arial"/>
                <w:kern w:val="1"/>
                <w:sz w:val="24"/>
                <w:szCs w:val="24"/>
                <w:lang w:val="en-US" w:eastAsia="ar-SA"/>
              </w:rPr>
              <w:t>s</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322368">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8EAC12"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22368">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6028368D"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is </w:t>
            </w:r>
            <w:r w:rsidR="00E210E6">
              <w:rPr>
                <w:rFonts w:ascii="Times New Roman" w:eastAsia="DejaVu Sans" w:hAnsi="Times New Roman" w:cs="Arial"/>
                <w:kern w:val="1"/>
                <w:sz w:val="24"/>
                <w:szCs w:val="24"/>
                <w:lang w:val="en-US" w:eastAsia="ar-SA"/>
              </w:rPr>
              <w:t xml:space="preserve">the proposed resolution </w:t>
            </w:r>
            <w:r>
              <w:rPr>
                <w:rFonts w:ascii="Times New Roman" w:eastAsia="DejaVu Sans" w:hAnsi="Times New Roman" w:cs="Arial"/>
                <w:kern w:val="1"/>
                <w:sz w:val="24"/>
                <w:szCs w:val="24"/>
                <w:lang w:val="en-US" w:eastAsia="ar-SA"/>
              </w:rPr>
              <w:t xml:space="preserve">to address </w:t>
            </w:r>
            <w:proofErr w:type="gramStart"/>
            <w:r w:rsidR="00E210E6">
              <w:rPr>
                <w:rFonts w:ascii="Times New Roman" w:eastAsia="DejaVu Sans" w:hAnsi="Times New Roman" w:cs="Arial"/>
                <w:kern w:val="1"/>
                <w:sz w:val="24"/>
                <w:szCs w:val="24"/>
                <w:lang w:val="en-US" w:eastAsia="ar-SA"/>
              </w:rPr>
              <w:t>a number of</w:t>
            </w:r>
            <w:proofErr w:type="gramEnd"/>
            <w:r w:rsidR="00E210E6">
              <w:rPr>
                <w:rFonts w:ascii="Times New Roman" w:eastAsia="DejaVu Sans" w:hAnsi="Times New Roman" w:cs="Arial"/>
                <w:kern w:val="1"/>
                <w:sz w:val="24"/>
                <w:szCs w:val="24"/>
                <w:lang w:val="en-US" w:eastAsia="ar-SA"/>
              </w:rPr>
              <w:t xml:space="preserve"> comments on the SA Ballot recirculation #1 </w:t>
            </w:r>
            <w:r>
              <w:rPr>
                <w:rFonts w:ascii="Times New Roman" w:eastAsia="DejaVu Sans" w:hAnsi="Times New Roman" w:cs="Arial"/>
                <w:kern w:val="1"/>
                <w:sz w:val="24"/>
                <w:szCs w:val="24"/>
                <w:lang w:val="en-US" w:eastAsia="ar-SA"/>
              </w:rPr>
              <w:t xml:space="preserve">on draft </w:t>
            </w:r>
            <w:r w:rsidR="00E210E6">
              <w:rPr>
                <w:rFonts w:ascii="Times New Roman" w:eastAsia="DejaVu Sans" w:hAnsi="Times New Roman" w:cs="Arial"/>
                <w:kern w:val="1"/>
                <w:sz w:val="24"/>
                <w:szCs w:val="24"/>
                <w:lang w:val="en-US" w:eastAsia="ar-SA"/>
              </w:rPr>
              <w:t>6</w:t>
            </w:r>
            <w:r>
              <w:rPr>
                <w:rFonts w:ascii="Times New Roman" w:eastAsia="DejaVu Sans" w:hAnsi="Times New Roman" w:cs="Arial"/>
                <w:kern w:val="1"/>
                <w:sz w:val="24"/>
                <w:szCs w:val="24"/>
                <w:lang w:val="en-US" w:eastAsia="ar-SA"/>
              </w:rPr>
              <w:t xml:space="preserve"> of the 802.15.4z amendment.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22368">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22368">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22368">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607C4D45"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3090DE51" w14:textId="01C1ABDF" w:rsidR="00E6039B" w:rsidRDefault="00E6039B" w:rsidP="008A50EF">
            <w:pPr>
              <w:spacing w:after="200" w:line="276" w:lineRule="auto"/>
              <w:jc w:val="left"/>
              <w:rPr>
                <w:rFonts w:ascii="Times New Roman" w:eastAsia="MS Mincho" w:hAnsi="Times New Roman"/>
                <w:lang w:val="en-US" w:eastAsia="ja-JP"/>
              </w:rPr>
            </w:pPr>
          </w:p>
        </w:tc>
      </w:tr>
    </w:tbl>
    <w:p w14:paraId="0F79A5C8" w14:textId="428C72E3" w:rsidR="00E210E6" w:rsidRDefault="00E210E6" w:rsidP="005D3790">
      <w:pPr>
        <w:spacing w:after="200" w:line="276" w:lineRule="auto"/>
        <w:jc w:val="left"/>
        <w:rPr>
          <w:rFonts w:ascii="Times New Roman" w:eastAsia="MS Mincho" w:hAnsi="Times New Roman"/>
          <w:lang w:val="en-US" w:eastAsia="ja-JP"/>
        </w:rPr>
      </w:pPr>
    </w:p>
    <w:p w14:paraId="2120368C" w14:textId="77777777" w:rsidR="00E210E6" w:rsidRDefault="00E210E6">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br w:type="page"/>
      </w:r>
    </w:p>
    <w:p w14:paraId="0DF82B82" w14:textId="68B81BF1" w:rsidR="00F81881" w:rsidRDefault="00F81881" w:rsidP="00F81881">
      <w:pPr>
        <w:rPr>
          <w:rFonts w:eastAsia="MS Mincho"/>
          <w:lang w:eastAsia="x-none"/>
        </w:rPr>
      </w:pPr>
      <w:r>
        <w:rPr>
          <w:rFonts w:eastAsia="MS Mincho"/>
          <w:noProof/>
          <w:lang w:val="en-US"/>
        </w:rPr>
        <w:lastRenderedPageBreak/>
        <mc:AlternateContent>
          <mc:Choice Requires="wps">
            <w:drawing>
              <wp:anchor distT="0" distB="0" distL="114300" distR="114300" simplePos="0" relativeHeight="251659264" behindDoc="0" locked="0" layoutInCell="1" allowOverlap="1" wp14:anchorId="7A14D5E6" wp14:editId="00DA4061">
                <wp:simplePos x="0" y="0"/>
                <wp:positionH relativeFrom="column">
                  <wp:posOffset>-25400</wp:posOffset>
                </wp:positionH>
                <wp:positionV relativeFrom="paragraph">
                  <wp:posOffset>157480</wp:posOffset>
                </wp:positionV>
                <wp:extent cx="57912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411F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4pt" to="45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" strokecolor="black [3040]" strokeweight="3pt"/>
            </w:pict>
          </mc:Fallback>
        </mc:AlternateContent>
      </w:r>
    </w:p>
    <w:p w14:paraId="7C4330B6" w14:textId="4FEB6C7C" w:rsidR="00C537F5" w:rsidRDefault="00322368" w:rsidP="00C537F5">
      <w:pPr>
        <w:pStyle w:val="Heading1"/>
        <w:rPr>
          <w:rFonts w:eastAsia="MS Mincho"/>
        </w:rPr>
      </w:pPr>
      <w:r w:rsidRPr="00C537F5">
        <w:rPr>
          <w:rFonts w:eastAsia="MS Mincho"/>
        </w:rPr>
        <w:t>Validity</w:t>
      </w:r>
      <w:r w:rsidR="00C537F5" w:rsidRPr="00C537F5">
        <w:rPr>
          <w:rFonts w:eastAsia="MS Mincho"/>
        </w:rPr>
        <w:t xml:space="preserve"> </w:t>
      </w:r>
      <w:r>
        <w:rPr>
          <w:rFonts w:eastAsia="MS Mincho"/>
        </w:rPr>
        <w:t>C</w:t>
      </w:r>
      <w:r w:rsidR="00C537F5" w:rsidRPr="00C537F5">
        <w:rPr>
          <w:rFonts w:eastAsia="MS Mincho"/>
        </w:rPr>
        <w:t>ode</w:t>
      </w:r>
      <w:r>
        <w:rPr>
          <w:rFonts w:eastAsia="MS Mincho"/>
        </w:rPr>
        <w:t xml:space="preserve"> field</w:t>
      </w:r>
    </w:p>
    <w:tbl>
      <w:tblPr>
        <w:tblStyle w:val="TableGrid"/>
        <w:tblpPr w:leftFromText="180" w:rightFromText="180" w:vertAnchor="text" w:horzAnchor="margin" w:tblpY="98"/>
        <w:tblW w:w="0" w:type="auto"/>
        <w:tblLook w:val="04A0" w:firstRow="1" w:lastRow="0" w:firstColumn="1" w:lastColumn="0" w:noHBand="0" w:noVBand="1"/>
      </w:tblPr>
      <w:tblGrid>
        <w:gridCol w:w="1439"/>
        <w:gridCol w:w="984"/>
      </w:tblGrid>
      <w:tr w:rsidR="00C537F5" w14:paraId="6B2EF57F" w14:textId="77777777" w:rsidTr="00C537F5">
        <w:tc>
          <w:tcPr>
            <w:tcW w:w="1439" w:type="dxa"/>
            <w:vAlign w:val="center"/>
          </w:tcPr>
          <w:p w14:paraId="131A54C8" w14:textId="77777777" w:rsidR="00C537F5" w:rsidRDefault="00C537F5" w:rsidP="00C537F5">
            <w:pPr>
              <w:spacing w:before="120" w:after="120" w:line="276" w:lineRule="auto"/>
              <w:jc w:val="center"/>
              <w:rPr>
                <w:rFonts w:ascii="Times New Roman" w:eastAsia="MS Mincho" w:hAnsi="Times New Roman"/>
                <w:lang w:val="en-US" w:eastAsia="ja-JP"/>
              </w:rPr>
            </w:pPr>
            <w:r w:rsidRPr="00B20DD3">
              <w:t>Comment ID</w:t>
            </w:r>
          </w:p>
        </w:tc>
        <w:tc>
          <w:tcPr>
            <w:tcW w:w="984" w:type="dxa"/>
            <w:vAlign w:val="center"/>
          </w:tcPr>
          <w:p w14:paraId="743332C0" w14:textId="5FD9EB12" w:rsidR="00C537F5" w:rsidRDefault="00C537F5" w:rsidP="00C537F5">
            <w:pPr>
              <w:spacing w:before="120" w:after="120" w:line="276" w:lineRule="auto"/>
              <w:jc w:val="center"/>
              <w:rPr>
                <w:rFonts w:ascii="Times New Roman" w:eastAsia="MS Mincho" w:hAnsi="Times New Roman"/>
                <w:lang w:val="en-US" w:eastAsia="ja-JP"/>
              </w:rPr>
            </w:pPr>
            <w:r w:rsidRPr="00C537F5">
              <w:t>262292</w:t>
            </w:r>
          </w:p>
        </w:tc>
      </w:tr>
      <w:tr w:rsidR="00C537F5" w14:paraId="32030422" w14:textId="77777777" w:rsidTr="00C537F5">
        <w:tc>
          <w:tcPr>
            <w:tcW w:w="1439" w:type="dxa"/>
            <w:vAlign w:val="center"/>
          </w:tcPr>
          <w:p w14:paraId="038CEBD2" w14:textId="77777777" w:rsidR="00C537F5" w:rsidRDefault="00C537F5" w:rsidP="00C537F5">
            <w:pPr>
              <w:spacing w:before="120" w:after="120" w:line="276" w:lineRule="auto"/>
              <w:jc w:val="center"/>
              <w:rPr>
                <w:rFonts w:ascii="Times New Roman" w:eastAsia="MS Mincho" w:hAnsi="Times New Roman"/>
                <w:lang w:val="en-US" w:eastAsia="ja-JP"/>
              </w:rPr>
            </w:pPr>
            <w:r w:rsidRPr="00B20DD3">
              <w:t>Comment #</w:t>
            </w:r>
          </w:p>
        </w:tc>
        <w:tc>
          <w:tcPr>
            <w:tcW w:w="984" w:type="dxa"/>
            <w:vAlign w:val="center"/>
          </w:tcPr>
          <w:p w14:paraId="503F934E" w14:textId="3D710AF2" w:rsidR="00C537F5" w:rsidRDefault="00C537F5" w:rsidP="00C537F5">
            <w:pPr>
              <w:spacing w:before="120" w:after="120" w:line="276" w:lineRule="auto"/>
              <w:jc w:val="center"/>
              <w:rPr>
                <w:rFonts w:ascii="Times New Roman" w:eastAsia="MS Mincho" w:hAnsi="Times New Roman"/>
                <w:lang w:val="en-US" w:eastAsia="ja-JP"/>
              </w:rPr>
            </w:pPr>
            <w:r w:rsidRPr="00C537F5">
              <w:t>R1-34</w:t>
            </w:r>
          </w:p>
        </w:tc>
      </w:tr>
    </w:tbl>
    <w:p w14:paraId="6E12F341" w14:textId="77777777" w:rsidR="00C537F5" w:rsidRDefault="00C537F5" w:rsidP="005D3790">
      <w:pPr>
        <w:spacing w:after="200" w:line="276" w:lineRule="auto"/>
        <w:jc w:val="left"/>
        <w:rPr>
          <w:rFonts w:ascii="Times New Roman" w:eastAsia="MS Mincho" w:hAnsi="Times New Roman"/>
          <w:lang w:val="en-US" w:eastAsia="ja-JP"/>
        </w:rPr>
      </w:pPr>
    </w:p>
    <w:p w14:paraId="051BAD46" w14:textId="77777777" w:rsidR="00C537F5" w:rsidRDefault="00C537F5" w:rsidP="005D3790">
      <w:pPr>
        <w:spacing w:after="200" w:line="276" w:lineRule="auto"/>
        <w:jc w:val="left"/>
        <w:rPr>
          <w:rFonts w:ascii="Times New Roman" w:eastAsia="MS Mincho" w:hAnsi="Times New Roman"/>
          <w:lang w:val="en-US" w:eastAsia="ja-JP"/>
        </w:rPr>
      </w:pPr>
    </w:p>
    <w:p w14:paraId="6D780C09" w14:textId="71BF5085" w:rsidR="00C537F5" w:rsidRDefault="00C537F5"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Re: subclause </w:t>
      </w:r>
      <w:r w:rsidRPr="00C537F5">
        <w:rPr>
          <w:rFonts w:ascii="Times New Roman" w:eastAsia="MS Mincho" w:hAnsi="Times New Roman"/>
          <w:lang w:val="en-US" w:eastAsia="ja-JP"/>
        </w:rPr>
        <w:t>7.4.4.39</w:t>
      </w:r>
      <w:r>
        <w:rPr>
          <w:rFonts w:ascii="Times New Roman" w:eastAsia="MS Mincho" w:hAnsi="Times New Roman"/>
          <w:lang w:val="en-US" w:eastAsia="ja-JP"/>
        </w:rPr>
        <w:t xml:space="preserve"> on page </w:t>
      </w:r>
      <w:r w:rsidRPr="00C537F5">
        <w:rPr>
          <w:rFonts w:ascii="Times New Roman" w:eastAsia="MS Mincho" w:hAnsi="Times New Roman"/>
          <w:lang w:val="en-US" w:eastAsia="ja-JP"/>
        </w:rPr>
        <w:t>88</w:t>
      </w:r>
      <w:r>
        <w:rPr>
          <w:rFonts w:ascii="Times New Roman" w:eastAsia="MS Mincho" w:hAnsi="Times New Roman"/>
          <w:lang w:val="en-US" w:eastAsia="ja-JP"/>
        </w:rPr>
        <w:t xml:space="preserve"> line # </w:t>
      </w:r>
      <w:r w:rsidRPr="00C537F5">
        <w:rPr>
          <w:rFonts w:ascii="Times New Roman" w:eastAsia="MS Mincho" w:hAnsi="Times New Roman"/>
          <w:lang w:val="en-US" w:eastAsia="ja-JP"/>
        </w:rPr>
        <w:t>17</w:t>
      </w:r>
    </w:p>
    <w:p w14:paraId="2DAC89B9" w14:textId="34061397" w:rsidR="007606E9" w:rsidRDefault="007606E9" w:rsidP="007606E9">
      <w:pPr>
        <w:spacing w:after="200" w:line="276" w:lineRule="auto"/>
        <w:jc w:val="left"/>
        <w:rPr>
          <w:rFonts w:ascii="Times New Roman" w:eastAsia="MS Mincho" w:hAnsi="Times New Roman"/>
          <w:lang w:val="en-US" w:eastAsia="ja-JP"/>
        </w:rPr>
      </w:pPr>
      <w:r w:rsidRPr="007606E9">
        <w:rPr>
          <w:rFonts w:ascii="Times New Roman" w:eastAsia="MS Mincho" w:hAnsi="Times New Roman"/>
          <w:b/>
          <w:lang w:val="en-US" w:eastAsia="ja-JP"/>
        </w:rPr>
        <w:t>Proposed resolution:</w:t>
      </w:r>
      <w:r>
        <w:rPr>
          <w:rFonts w:ascii="Times New Roman" w:eastAsia="MS Mincho" w:hAnsi="Times New Roman"/>
          <w:lang w:val="en-US" w:eastAsia="ja-JP"/>
        </w:rPr>
        <w:t xml:space="preserve"> REVISED </w:t>
      </w:r>
    </w:p>
    <w:p w14:paraId="1B42E77D" w14:textId="77777777" w:rsidR="007606E9" w:rsidRDefault="007606E9" w:rsidP="005D3790">
      <w:pPr>
        <w:spacing w:after="200" w:line="276" w:lineRule="auto"/>
        <w:jc w:val="left"/>
        <w:rPr>
          <w:rFonts w:ascii="Times New Roman" w:eastAsia="MS Mincho" w:hAnsi="Times New Roman"/>
          <w:b/>
          <w:lang w:val="en-US" w:eastAsia="ja-JP"/>
        </w:rPr>
      </w:pPr>
      <w:r w:rsidRPr="007606E9">
        <w:rPr>
          <w:rFonts w:ascii="Times New Roman" w:eastAsia="MS Mincho" w:hAnsi="Times New Roman"/>
          <w:b/>
          <w:lang w:val="en-US" w:eastAsia="ja-JP"/>
        </w:rPr>
        <w:t>Resolution detail:</w:t>
      </w:r>
      <w:r>
        <w:rPr>
          <w:rFonts w:ascii="Times New Roman" w:eastAsia="MS Mincho" w:hAnsi="Times New Roman"/>
          <w:b/>
          <w:lang w:val="en-US" w:eastAsia="ja-JP"/>
        </w:rPr>
        <w:t xml:space="preserve"> </w:t>
      </w:r>
    </w:p>
    <w:p w14:paraId="14D480E2" w14:textId="34617E9C" w:rsidR="00C537F5" w:rsidRDefault="007606E9"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R</w:t>
      </w:r>
      <w:r w:rsidR="0011339B">
        <w:rPr>
          <w:rFonts w:ascii="Times New Roman" w:eastAsia="MS Mincho" w:hAnsi="Times New Roman"/>
          <w:lang w:val="en-US" w:eastAsia="ja-JP"/>
        </w:rPr>
        <w:t xml:space="preserve">eplace </w:t>
      </w:r>
      <w:r w:rsidR="00C537F5">
        <w:rPr>
          <w:rFonts w:ascii="Times New Roman" w:eastAsia="MS Mincho" w:hAnsi="Times New Roman"/>
          <w:lang w:val="en-US" w:eastAsia="ja-JP"/>
        </w:rPr>
        <w:t>“</w:t>
      </w:r>
      <w:r w:rsidR="00C537F5" w:rsidRPr="00C537F5">
        <w:rPr>
          <w:rFonts w:ascii="Times New Roman" w:eastAsia="MS Mincho" w:hAnsi="Times New Roman"/>
          <w:lang w:val="en-US" w:eastAsia="ja-JP"/>
        </w:rPr>
        <w:t>Validity Code</w:t>
      </w:r>
      <w:r w:rsidR="00C537F5">
        <w:rPr>
          <w:rFonts w:ascii="Times New Roman" w:eastAsia="MS Mincho" w:hAnsi="Times New Roman"/>
          <w:lang w:val="en-US" w:eastAsia="ja-JP"/>
        </w:rPr>
        <w:t xml:space="preserve">” </w:t>
      </w:r>
      <w:r w:rsidR="0011339B">
        <w:rPr>
          <w:rFonts w:ascii="Times New Roman" w:eastAsia="MS Mincho" w:hAnsi="Times New Roman"/>
          <w:lang w:val="en-US" w:eastAsia="ja-JP"/>
        </w:rPr>
        <w:t xml:space="preserve">with </w:t>
      </w:r>
      <w:r w:rsidR="00C537F5">
        <w:rPr>
          <w:rFonts w:ascii="Times New Roman" w:eastAsia="MS Mincho" w:hAnsi="Times New Roman"/>
          <w:lang w:val="en-US" w:eastAsia="ja-JP"/>
        </w:rPr>
        <w:t xml:space="preserve">“Application Code” </w:t>
      </w:r>
      <w:r w:rsidR="0011339B">
        <w:rPr>
          <w:rFonts w:ascii="Times New Roman" w:eastAsia="MS Mincho" w:hAnsi="Times New Roman"/>
          <w:lang w:val="en-US" w:eastAsia="ja-JP"/>
        </w:rPr>
        <w:t>and remove all mention of its use for validity or authentication purposes</w:t>
      </w:r>
      <w:r>
        <w:rPr>
          <w:rFonts w:ascii="Times New Roman" w:eastAsia="MS Mincho" w:hAnsi="Times New Roman"/>
          <w:lang w:val="en-US" w:eastAsia="ja-JP"/>
        </w:rPr>
        <w:t xml:space="preserve">, which </w:t>
      </w:r>
      <w:r w:rsidR="0011339B" w:rsidRPr="007606E9">
        <w:rPr>
          <w:rFonts w:ascii="Times New Roman" w:eastAsia="MS Mincho" w:hAnsi="Times New Roman"/>
          <w:lang w:val="en-US" w:eastAsia="ja-JP"/>
        </w:rPr>
        <w:t xml:space="preserve">is achieved by </w:t>
      </w:r>
      <w:r w:rsidR="00C537F5" w:rsidRPr="007606E9">
        <w:rPr>
          <w:rFonts w:ascii="Times New Roman" w:eastAsia="MS Mincho" w:hAnsi="Times New Roman"/>
          <w:lang w:val="en-US" w:eastAsia="ja-JP"/>
        </w:rPr>
        <w:t>the following set of chang</w:t>
      </w:r>
      <w:r w:rsidR="00DE6935" w:rsidRPr="007606E9">
        <w:rPr>
          <w:rFonts w:ascii="Times New Roman" w:eastAsia="MS Mincho" w:hAnsi="Times New Roman"/>
          <w:lang w:val="en-US" w:eastAsia="ja-JP"/>
        </w:rPr>
        <w:t>es:</w:t>
      </w:r>
    </w:p>
    <w:p w14:paraId="498E319A" w14:textId="5FAA2092" w:rsidR="00DE6935" w:rsidRDefault="00DE6935" w:rsidP="00DE6935">
      <w:pPr>
        <w:pStyle w:val="ListParagraph"/>
        <w:numPr>
          <w:ilvl w:val="0"/>
          <w:numId w:val="40"/>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in </w:t>
      </w:r>
      <w:r w:rsidRPr="00DE6935">
        <w:rPr>
          <w:rFonts w:ascii="Times New Roman" w:eastAsia="MS Mincho" w:hAnsi="Times New Roman"/>
          <w:lang w:val="en-US" w:eastAsia="ja-JP"/>
        </w:rPr>
        <w:t>Figure 60—RSKD IE Content field format</w:t>
      </w:r>
      <w:r>
        <w:rPr>
          <w:rFonts w:ascii="Times New Roman" w:eastAsia="MS Mincho" w:hAnsi="Times New Roman"/>
          <w:lang w:val="en-US" w:eastAsia="ja-JP"/>
        </w:rPr>
        <w:t>, change rightmost bottom cell from “</w:t>
      </w:r>
      <w:r w:rsidRPr="00C537F5">
        <w:rPr>
          <w:rFonts w:ascii="Times New Roman" w:eastAsia="MS Mincho" w:hAnsi="Times New Roman"/>
          <w:lang w:val="en-US" w:eastAsia="ja-JP"/>
        </w:rPr>
        <w:t>Validity Code</w:t>
      </w:r>
      <w:r>
        <w:rPr>
          <w:rFonts w:ascii="Times New Roman" w:eastAsia="MS Mincho" w:hAnsi="Times New Roman"/>
          <w:lang w:val="en-US" w:eastAsia="ja-JP"/>
        </w:rPr>
        <w:t>” to “Application Code” and rename “</w:t>
      </w:r>
      <w:r w:rsidRPr="00DE6935">
        <w:rPr>
          <w:rFonts w:ascii="Times New Roman" w:eastAsia="MS Mincho" w:hAnsi="Times New Roman"/>
          <w:lang w:val="en-US" w:eastAsia="ja-JP"/>
        </w:rPr>
        <w:t>SVCP</w:t>
      </w:r>
      <w:r>
        <w:rPr>
          <w:rFonts w:ascii="Times New Roman" w:eastAsia="MS Mincho" w:hAnsi="Times New Roman"/>
          <w:lang w:val="en-US" w:eastAsia="ja-JP"/>
        </w:rPr>
        <w:t>” field (bits 5-6) to “ACP”.</w:t>
      </w:r>
    </w:p>
    <w:p w14:paraId="1CB06645" w14:textId="77777777" w:rsidR="00037286" w:rsidRDefault="00037286" w:rsidP="00037286">
      <w:pPr>
        <w:pStyle w:val="ListParagraph"/>
        <w:spacing w:after="200" w:line="276" w:lineRule="auto"/>
        <w:jc w:val="left"/>
        <w:rPr>
          <w:rFonts w:ascii="Times New Roman" w:eastAsia="MS Mincho" w:hAnsi="Times New Roman"/>
          <w:lang w:val="en-US" w:eastAsia="ja-JP"/>
        </w:rPr>
      </w:pPr>
    </w:p>
    <w:p w14:paraId="30A91A06" w14:textId="1CE74CFD" w:rsidR="00DE6935" w:rsidRDefault="00037286" w:rsidP="00DE6935">
      <w:pPr>
        <w:pStyle w:val="ListParagraph"/>
        <w:numPr>
          <w:ilvl w:val="0"/>
          <w:numId w:val="40"/>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Replace the paragraph (p89 line3) </w:t>
      </w:r>
      <w:r w:rsidR="00DE6935">
        <w:rPr>
          <w:rFonts w:ascii="Times New Roman" w:eastAsia="MS Mincho" w:hAnsi="Times New Roman"/>
          <w:lang w:val="en-US" w:eastAsia="ja-JP"/>
        </w:rPr>
        <w:t xml:space="preserve">describing the SVCP field </w:t>
      </w:r>
      <w:r>
        <w:rPr>
          <w:rFonts w:ascii="Times New Roman" w:eastAsia="MS Mincho" w:hAnsi="Times New Roman"/>
          <w:lang w:val="en-US" w:eastAsia="ja-JP"/>
        </w:rPr>
        <w:t>with the following:</w:t>
      </w:r>
      <w:r w:rsidR="00DE6935">
        <w:rPr>
          <w:rFonts w:ascii="Times New Roman" w:eastAsia="MS Mincho" w:hAnsi="Times New Roman"/>
          <w:lang w:val="en-US" w:eastAsia="ja-JP"/>
        </w:rPr>
        <w:t xml:space="preserve"> “</w:t>
      </w:r>
      <w:r w:rsidR="00DE6935" w:rsidRPr="00DE6935">
        <w:rPr>
          <w:rFonts w:ascii="Times New Roman" w:eastAsia="MS Mincho" w:hAnsi="Times New Roman"/>
          <w:lang w:val="en-US" w:eastAsia="ja-JP"/>
        </w:rPr>
        <w:t xml:space="preserve">The </w:t>
      </w:r>
      <w:r w:rsidR="00DE6935">
        <w:rPr>
          <w:rFonts w:ascii="Times New Roman" w:eastAsia="MS Mincho" w:hAnsi="Times New Roman"/>
          <w:lang w:val="en-US" w:eastAsia="ja-JP"/>
        </w:rPr>
        <w:t>ACP</w:t>
      </w:r>
      <w:r w:rsidR="00DE6935" w:rsidRPr="00DE6935">
        <w:rPr>
          <w:rFonts w:ascii="Times New Roman" w:eastAsia="MS Mincho" w:hAnsi="Times New Roman"/>
          <w:lang w:val="en-US" w:eastAsia="ja-JP"/>
        </w:rPr>
        <w:t xml:space="preserve"> field indicates the presence of the </w:t>
      </w:r>
      <w:r>
        <w:rPr>
          <w:rFonts w:ascii="Times New Roman" w:eastAsia="MS Mincho" w:hAnsi="Times New Roman"/>
          <w:lang w:val="en-US" w:eastAsia="ja-JP"/>
        </w:rPr>
        <w:t>Application Code</w:t>
      </w:r>
      <w:r w:rsidRPr="00DE6935">
        <w:rPr>
          <w:rFonts w:ascii="Times New Roman" w:eastAsia="MS Mincho" w:hAnsi="Times New Roman"/>
          <w:lang w:val="en-US" w:eastAsia="ja-JP"/>
        </w:rPr>
        <w:t xml:space="preserve"> </w:t>
      </w:r>
      <w:r w:rsidR="00DE6935" w:rsidRPr="00DE6935">
        <w:rPr>
          <w:rFonts w:ascii="Times New Roman" w:eastAsia="MS Mincho" w:hAnsi="Times New Roman"/>
          <w:lang w:val="en-US" w:eastAsia="ja-JP"/>
        </w:rPr>
        <w:t>field as per Table 24.</w:t>
      </w:r>
      <w:r w:rsidR="00DE6935">
        <w:rPr>
          <w:rFonts w:ascii="Times New Roman" w:eastAsia="MS Mincho" w:hAnsi="Times New Roman"/>
          <w:lang w:val="en-US" w:eastAsia="ja-JP"/>
        </w:rPr>
        <w:t>”</w:t>
      </w:r>
    </w:p>
    <w:p w14:paraId="2B41BD2D" w14:textId="77777777" w:rsidR="00037286" w:rsidRPr="00037286" w:rsidRDefault="00037286" w:rsidP="00037286">
      <w:pPr>
        <w:pStyle w:val="ListParagraph"/>
        <w:rPr>
          <w:rFonts w:ascii="Times New Roman" w:eastAsia="MS Mincho" w:hAnsi="Times New Roman"/>
          <w:lang w:val="en-US" w:eastAsia="ja-JP"/>
        </w:rPr>
      </w:pPr>
    </w:p>
    <w:p w14:paraId="5A19CFB2" w14:textId="67CEA68A" w:rsidR="00037286" w:rsidRDefault="00037286" w:rsidP="00DE6935">
      <w:pPr>
        <w:pStyle w:val="ListParagraph"/>
        <w:numPr>
          <w:ilvl w:val="0"/>
          <w:numId w:val="40"/>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Replace the paragraph (p89 line14) describing Validity Code Field with the following: “</w:t>
      </w:r>
      <w:r w:rsidRPr="00037286">
        <w:rPr>
          <w:rFonts w:ascii="Times New Roman" w:eastAsia="MS Mincho" w:hAnsi="Times New Roman"/>
          <w:lang w:val="en-US" w:eastAsia="ja-JP"/>
        </w:rPr>
        <w:t xml:space="preserve">The </w:t>
      </w:r>
      <w:r>
        <w:rPr>
          <w:rFonts w:ascii="Times New Roman" w:eastAsia="MS Mincho" w:hAnsi="Times New Roman"/>
          <w:lang w:val="en-US" w:eastAsia="ja-JP"/>
        </w:rPr>
        <w:t xml:space="preserve">Application </w:t>
      </w:r>
      <w:r w:rsidRPr="00037286">
        <w:rPr>
          <w:rFonts w:ascii="Times New Roman" w:eastAsia="MS Mincho" w:hAnsi="Times New Roman"/>
          <w:lang w:val="en-US" w:eastAsia="ja-JP"/>
        </w:rPr>
        <w:t xml:space="preserve">Code field if present, provides a mechanism for the next higher layer to </w:t>
      </w:r>
      <w:r w:rsidR="002D583D">
        <w:rPr>
          <w:rFonts w:ascii="Times New Roman" w:eastAsia="MS Mincho" w:hAnsi="Times New Roman"/>
          <w:lang w:val="en-US" w:eastAsia="ja-JP"/>
        </w:rPr>
        <w:t xml:space="preserve">transfer additional application specific information relating to the use of </w:t>
      </w:r>
      <w:r w:rsidRPr="00037286">
        <w:rPr>
          <w:rFonts w:ascii="Times New Roman" w:eastAsia="MS Mincho" w:hAnsi="Times New Roman"/>
          <w:lang w:val="en-US" w:eastAsia="ja-JP"/>
        </w:rPr>
        <w:t xml:space="preserve">the </w:t>
      </w:r>
      <w:r w:rsidR="002D583D">
        <w:rPr>
          <w:rFonts w:ascii="Times New Roman" w:eastAsia="MS Mincho" w:hAnsi="Times New Roman"/>
          <w:lang w:val="en-US" w:eastAsia="ja-JP"/>
        </w:rPr>
        <w:t>IE content</w:t>
      </w:r>
      <w:r w:rsidRPr="00037286">
        <w:rPr>
          <w:rFonts w:ascii="Times New Roman" w:eastAsia="MS Mincho" w:hAnsi="Times New Roman"/>
          <w:lang w:val="en-US" w:eastAsia="ja-JP"/>
        </w:rPr>
        <w:t xml:space="preserve">. </w:t>
      </w:r>
      <w:r w:rsidR="002D583D">
        <w:rPr>
          <w:rFonts w:ascii="Times New Roman" w:eastAsia="MS Mincho" w:hAnsi="Times New Roman"/>
          <w:lang w:val="en-US" w:eastAsia="ja-JP"/>
        </w:rPr>
        <w:t xml:space="preserve"> </w:t>
      </w:r>
      <w:r w:rsidRPr="00037286">
        <w:rPr>
          <w:rFonts w:ascii="Times New Roman" w:eastAsia="MS Mincho" w:hAnsi="Times New Roman"/>
          <w:lang w:val="en-US" w:eastAsia="ja-JP"/>
        </w:rPr>
        <w:t xml:space="preserve">The </w:t>
      </w:r>
      <w:r w:rsidR="002D583D">
        <w:rPr>
          <w:rFonts w:ascii="Times New Roman" w:eastAsia="MS Mincho" w:hAnsi="Times New Roman"/>
          <w:lang w:val="en-US" w:eastAsia="ja-JP"/>
        </w:rPr>
        <w:t xml:space="preserve">Application </w:t>
      </w:r>
      <w:r w:rsidRPr="00037286">
        <w:rPr>
          <w:rFonts w:ascii="Times New Roman" w:eastAsia="MS Mincho" w:hAnsi="Times New Roman"/>
          <w:lang w:val="en-US" w:eastAsia="ja-JP"/>
        </w:rPr>
        <w:t xml:space="preserve">Code field </w:t>
      </w:r>
      <w:r w:rsidR="002D583D">
        <w:rPr>
          <w:rFonts w:ascii="Times New Roman" w:eastAsia="MS Mincho" w:hAnsi="Times New Roman"/>
          <w:lang w:val="en-US" w:eastAsia="ja-JP"/>
        </w:rPr>
        <w:t xml:space="preserve">content </w:t>
      </w:r>
      <w:r w:rsidRPr="00037286">
        <w:rPr>
          <w:rFonts w:ascii="Times New Roman" w:eastAsia="MS Mincho" w:hAnsi="Times New Roman"/>
          <w:lang w:val="en-US" w:eastAsia="ja-JP"/>
        </w:rPr>
        <w:t xml:space="preserve">is defined by the higher layers. The presence and length of the </w:t>
      </w:r>
      <w:r w:rsidR="002D583D">
        <w:rPr>
          <w:rFonts w:ascii="Times New Roman" w:eastAsia="MS Mincho" w:hAnsi="Times New Roman"/>
          <w:lang w:val="en-US" w:eastAsia="ja-JP"/>
        </w:rPr>
        <w:t xml:space="preserve">Application </w:t>
      </w:r>
      <w:r w:rsidRPr="00037286">
        <w:rPr>
          <w:rFonts w:ascii="Times New Roman" w:eastAsia="MS Mincho" w:hAnsi="Times New Roman"/>
          <w:lang w:val="en-US" w:eastAsia="ja-JP"/>
        </w:rPr>
        <w:t xml:space="preserve">Code field is determined by the </w:t>
      </w:r>
      <w:r w:rsidR="002D583D">
        <w:rPr>
          <w:rFonts w:ascii="Times New Roman" w:eastAsia="MS Mincho" w:hAnsi="Times New Roman"/>
          <w:lang w:val="en-US" w:eastAsia="ja-JP"/>
        </w:rPr>
        <w:t>ACP</w:t>
      </w:r>
      <w:r w:rsidR="002D583D" w:rsidRPr="00037286">
        <w:rPr>
          <w:rFonts w:ascii="Times New Roman" w:eastAsia="MS Mincho" w:hAnsi="Times New Roman"/>
          <w:lang w:val="en-US" w:eastAsia="ja-JP"/>
        </w:rPr>
        <w:t xml:space="preserve"> </w:t>
      </w:r>
      <w:r w:rsidRPr="00037286">
        <w:rPr>
          <w:rFonts w:ascii="Times New Roman" w:eastAsia="MS Mincho" w:hAnsi="Times New Roman"/>
          <w:lang w:val="en-US" w:eastAsia="ja-JP"/>
        </w:rPr>
        <w:t>field as per Table 24</w:t>
      </w:r>
    </w:p>
    <w:p w14:paraId="604BF42F" w14:textId="77777777" w:rsidR="002D583D" w:rsidRPr="002D583D" w:rsidRDefault="002D583D" w:rsidP="002D583D">
      <w:pPr>
        <w:pStyle w:val="ListParagraph"/>
        <w:rPr>
          <w:rFonts w:ascii="Times New Roman" w:eastAsia="MS Mincho" w:hAnsi="Times New Roman"/>
          <w:lang w:val="en-US" w:eastAsia="ja-JP"/>
        </w:rPr>
      </w:pPr>
    </w:p>
    <w:p w14:paraId="7DD7F12B" w14:textId="626E3A76" w:rsidR="002D583D" w:rsidRDefault="002D583D" w:rsidP="00DE6935">
      <w:pPr>
        <w:pStyle w:val="ListParagraph"/>
        <w:numPr>
          <w:ilvl w:val="0"/>
          <w:numId w:val="40"/>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Change the “</w:t>
      </w:r>
      <w:r w:rsidRPr="002D583D">
        <w:rPr>
          <w:rFonts w:ascii="Times New Roman" w:eastAsia="MS Mincho" w:hAnsi="Times New Roman"/>
          <w:lang w:val="en-US" w:eastAsia="ja-JP"/>
        </w:rPr>
        <w:t>SVCP field</w:t>
      </w:r>
      <w:r>
        <w:rPr>
          <w:rFonts w:ascii="Times New Roman" w:eastAsia="MS Mincho" w:hAnsi="Times New Roman"/>
          <w:lang w:val="en-US" w:eastAsia="ja-JP"/>
        </w:rPr>
        <w:t>” appearing in the Table 24 caption and heading of its first column to “ACP</w:t>
      </w:r>
      <w:r w:rsidRPr="00DE6935">
        <w:rPr>
          <w:rFonts w:ascii="Times New Roman" w:eastAsia="MS Mincho" w:hAnsi="Times New Roman"/>
          <w:lang w:val="en-US" w:eastAsia="ja-JP"/>
        </w:rPr>
        <w:t xml:space="preserve"> field</w:t>
      </w:r>
      <w:r>
        <w:rPr>
          <w:rFonts w:ascii="Times New Roman" w:eastAsia="MS Mincho" w:hAnsi="Times New Roman"/>
          <w:lang w:val="en-US" w:eastAsia="ja-JP"/>
        </w:rPr>
        <w:t>”.</w:t>
      </w:r>
    </w:p>
    <w:p w14:paraId="6E70908B" w14:textId="77777777" w:rsidR="002D583D" w:rsidRPr="002D583D" w:rsidRDefault="002D583D" w:rsidP="002D583D">
      <w:pPr>
        <w:pStyle w:val="ListParagraph"/>
        <w:rPr>
          <w:rFonts w:ascii="Times New Roman" w:eastAsia="MS Mincho" w:hAnsi="Times New Roman"/>
          <w:lang w:val="en-US" w:eastAsia="ja-JP"/>
        </w:rPr>
      </w:pPr>
    </w:p>
    <w:p w14:paraId="39C5A5A5" w14:textId="31A7FC89" w:rsidR="002D583D" w:rsidRDefault="002D583D" w:rsidP="00DE6935">
      <w:pPr>
        <w:pStyle w:val="ListParagraph"/>
        <w:numPr>
          <w:ilvl w:val="0"/>
          <w:numId w:val="40"/>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In each row of Table 24 change “</w:t>
      </w:r>
      <w:r w:rsidRPr="002D583D">
        <w:rPr>
          <w:rFonts w:ascii="Times New Roman" w:eastAsia="MS Mincho" w:hAnsi="Times New Roman"/>
          <w:lang w:val="en-US" w:eastAsia="ja-JP"/>
        </w:rPr>
        <w:t>Validity Code field</w:t>
      </w:r>
      <w:r>
        <w:rPr>
          <w:rFonts w:ascii="Times New Roman" w:eastAsia="MS Mincho" w:hAnsi="Times New Roman"/>
          <w:lang w:val="en-US" w:eastAsia="ja-JP"/>
        </w:rPr>
        <w:t>” to “Application Code field”</w:t>
      </w:r>
    </w:p>
    <w:p w14:paraId="6D1A73B1" w14:textId="77777777" w:rsidR="002D583D" w:rsidRPr="002D583D" w:rsidRDefault="002D583D" w:rsidP="002D583D">
      <w:pPr>
        <w:pStyle w:val="ListParagraph"/>
        <w:rPr>
          <w:rFonts w:ascii="Times New Roman" w:eastAsia="MS Mincho" w:hAnsi="Times New Roman"/>
          <w:lang w:val="en-US" w:eastAsia="ja-JP"/>
        </w:rPr>
      </w:pPr>
    </w:p>
    <w:p w14:paraId="21D24D9B" w14:textId="0FABB27D" w:rsidR="00C537F5" w:rsidRPr="0011339B" w:rsidRDefault="002D583D" w:rsidP="00A1087F">
      <w:pPr>
        <w:pStyle w:val="ListParagraph"/>
        <w:numPr>
          <w:ilvl w:val="0"/>
          <w:numId w:val="40"/>
        </w:numPr>
        <w:spacing w:after="200" w:line="276" w:lineRule="auto"/>
        <w:jc w:val="left"/>
        <w:rPr>
          <w:rFonts w:ascii="Times New Roman" w:eastAsia="MS Mincho" w:hAnsi="Times New Roman"/>
          <w:lang w:val="en-US" w:eastAsia="ja-JP"/>
        </w:rPr>
      </w:pPr>
      <w:r w:rsidRPr="0011339B">
        <w:rPr>
          <w:rFonts w:ascii="Times New Roman" w:eastAsia="MS Mincho" w:hAnsi="Times New Roman"/>
          <w:lang w:val="en-US" w:eastAsia="ja-JP"/>
        </w:rPr>
        <w:t xml:space="preserve">In Annex G, p182, change </w:t>
      </w:r>
      <w:r w:rsidR="0011339B" w:rsidRPr="0011339B">
        <w:rPr>
          <w:rFonts w:ascii="Times New Roman" w:eastAsia="MS Mincho" w:hAnsi="Times New Roman"/>
          <w:lang w:val="en-US" w:eastAsia="ja-JP"/>
        </w:rPr>
        <w:t xml:space="preserve">“Validity Code field” </w:t>
      </w:r>
      <w:r w:rsidR="0011339B">
        <w:rPr>
          <w:rFonts w:ascii="Times New Roman" w:eastAsia="MS Mincho" w:hAnsi="Times New Roman"/>
          <w:lang w:val="en-US" w:eastAsia="ja-JP"/>
        </w:rPr>
        <w:t xml:space="preserve">(on </w:t>
      </w:r>
      <w:r w:rsidR="0011339B" w:rsidRPr="0011339B">
        <w:rPr>
          <w:rFonts w:ascii="Times New Roman" w:eastAsia="MS Mincho" w:hAnsi="Times New Roman"/>
          <w:lang w:val="en-US" w:eastAsia="ja-JP"/>
        </w:rPr>
        <w:t>line 19</w:t>
      </w:r>
      <w:r w:rsidR="0011339B">
        <w:rPr>
          <w:rFonts w:ascii="Times New Roman" w:eastAsia="MS Mincho" w:hAnsi="Times New Roman"/>
          <w:lang w:val="en-US" w:eastAsia="ja-JP"/>
        </w:rPr>
        <w:t xml:space="preserve">) </w:t>
      </w:r>
      <w:r w:rsidR="0011339B" w:rsidRPr="0011339B">
        <w:rPr>
          <w:rFonts w:ascii="Times New Roman" w:eastAsia="MS Mincho" w:hAnsi="Times New Roman"/>
          <w:lang w:val="en-US" w:eastAsia="ja-JP"/>
        </w:rPr>
        <w:t>to “Application Code field”</w:t>
      </w:r>
      <w:r w:rsidR="0011339B">
        <w:rPr>
          <w:rFonts w:ascii="Times New Roman" w:eastAsia="MS Mincho" w:hAnsi="Times New Roman"/>
          <w:lang w:val="en-US" w:eastAsia="ja-JP"/>
        </w:rPr>
        <w:t>, and “</w:t>
      </w:r>
      <w:r w:rsidR="0011339B" w:rsidRPr="0011339B">
        <w:rPr>
          <w:rFonts w:ascii="Times New Roman" w:eastAsia="MS Mincho" w:hAnsi="Times New Roman"/>
          <w:lang w:val="en-US" w:eastAsia="ja-JP"/>
        </w:rPr>
        <w:t>SVCP field</w:t>
      </w:r>
      <w:r w:rsidR="0011339B">
        <w:rPr>
          <w:rFonts w:ascii="Times New Roman" w:eastAsia="MS Mincho" w:hAnsi="Times New Roman"/>
          <w:lang w:val="en-US" w:eastAsia="ja-JP"/>
        </w:rPr>
        <w:t>” (on line 20) to “ACP</w:t>
      </w:r>
      <w:r w:rsidR="0011339B" w:rsidRPr="00DE6935">
        <w:rPr>
          <w:rFonts w:ascii="Times New Roman" w:eastAsia="MS Mincho" w:hAnsi="Times New Roman"/>
          <w:lang w:val="en-US" w:eastAsia="ja-JP"/>
        </w:rPr>
        <w:t xml:space="preserve"> field</w:t>
      </w:r>
      <w:r w:rsidR="0011339B">
        <w:rPr>
          <w:rFonts w:ascii="Times New Roman" w:eastAsia="MS Mincho" w:hAnsi="Times New Roman"/>
          <w:lang w:val="en-US" w:eastAsia="ja-JP"/>
        </w:rPr>
        <w:t>”.</w:t>
      </w:r>
    </w:p>
    <w:p w14:paraId="2FCD3C35" w14:textId="45ED5DF6" w:rsidR="004D2C5D" w:rsidRDefault="004D2C5D" w:rsidP="005D3790">
      <w:pPr>
        <w:spacing w:after="200" w:line="276" w:lineRule="auto"/>
        <w:jc w:val="left"/>
        <w:rPr>
          <w:rFonts w:ascii="Times New Roman" w:eastAsia="MS Mincho" w:hAnsi="Times New Roman"/>
          <w:lang w:val="en-US" w:eastAsia="ja-JP"/>
        </w:rPr>
      </w:pPr>
    </w:p>
    <w:p w14:paraId="3E3A70D9" w14:textId="6307FD70" w:rsidR="00F81881" w:rsidRDefault="00F81881" w:rsidP="005D3790">
      <w:pPr>
        <w:spacing w:after="200" w:line="276" w:lineRule="auto"/>
        <w:jc w:val="left"/>
        <w:rPr>
          <w:rFonts w:ascii="Times New Roman" w:eastAsia="MS Mincho" w:hAnsi="Times New Roman"/>
          <w:lang w:val="en-US" w:eastAsia="ja-JP"/>
        </w:rPr>
      </w:pPr>
    </w:p>
    <w:p w14:paraId="44928BE7" w14:textId="450DEB11" w:rsidR="00F81881" w:rsidRDefault="00F81881" w:rsidP="005D3790">
      <w:pPr>
        <w:spacing w:after="200" w:line="276" w:lineRule="auto"/>
        <w:jc w:val="left"/>
        <w:rPr>
          <w:rFonts w:ascii="Times New Roman" w:eastAsia="MS Mincho" w:hAnsi="Times New Roman"/>
          <w:lang w:val="en-US" w:eastAsia="ja-JP"/>
        </w:rPr>
      </w:pPr>
      <w:r>
        <w:rPr>
          <w:rFonts w:eastAsia="MS Mincho"/>
          <w:noProof/>
          <w:lang w:val="en-US"/>
        </w:rPr>
        <mc:AlternateContent>
          <mc:Choice Requires="wps">
            <w:drawing>
              <wp:anchor distT="0" distB="0" distL="114300" distR="114300" simplePos="0" relativeHeight="251661312" behindDoc="0" locked="0" layoutInCell="1" allowOverlap="1" wp14:anchorId="41FFD653" wp14:editId="0ECDFE41">
                <wp:simplePos x="0" y="0"/>
                <wp:positionH relativeFrom="column">
                  <wp:posOffset>0</wp:posOffset>
                </wp:positionH>
                <wp:positionV relativeFrom="paragraph">
                  <wp:posOffset>17145</wp:posOffset>
                </wp:positionV>
                <wp:extent cx="57912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44046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5pt" to="45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" strokecolor="black [3040]" strokeweight="3pt"/>
            </w:pict>
          </mc:Fallback>
        </mc:AlternateContent>
      </w:r>
    </w:p>
    <w:p w14:paraId="047548A5" w14:textId="7B53C642" w:rsidR="00055827" w:rsidRDefault="00055827" w:rsidP="00055827">
      <w:pPr>
        <w:pStyle w:val="Heading1"/>
        <w:rPr>
          <w:rFonts w:eastAsia="MS Mincho"/>
        </w:rPr>
      </w:pPr>
      <w:r>
        <w:rPr>
          <w:rFonts w:eastAsia="MS Mincho"/>
        </w:rPr>
        <w:t>Header IE to send STS seed information</w:t>
      </w:r>
    </w:p>
    <w:tbl>
      <w:tblPr>
        <w:tblStyle w:val="TableGrid"/>
        <w:tblpPr w:leftFromText="180" w:rightFromText="180" w:vertAnchor="text" w:horzAnchor="margin" w:tblpY="98"/>
        <w:tblW w:w="0" w:type="auto"/>
        <w:tblLook w:val="04A0" w:firstRow="1" w:lastRow="0" w:firstColumn="1" w:lastColumn="0" w:noHBand="0" w:noVBand="1"/>
      </w:tblPr>
      <w:tblGrid>
        <w:gridCol w:w="1439"/>
        <w:gridCol w:w="984"/>
      </w:tblGrid>
      <w:tr w:rsidR="00055827" w14:paraId="70F7B301" w14:textId="77777777" w:rsidTr="00766C93">
        <w:tc>
          <w:tcPr>
            <w:tcW w:w="1439" w:type="dxa"/>
            <w:vAlign w:val="center"/>
          </w:tcPr>
          <w:p w14:paraId="22709139" w14:textId="77777777" w:rsidR="00055827" w:rsidRDefault="00055827" w:rsidP="00766C93">
            <w:pPr>
              <w:spacing w:before="120" w:after="120" w:line="276" w:lineRule="auto"/>
              <w:jc w:val="center"/>
              <w:rPr>
                <w:rFonts w:ascii="Times New Roman" w:eastAsia="MS Mincho" w:hAnsi="Times New Roman"/>
                <w:lang w:val="en-US" w:eastAsia="ja-JP"/>
              </w:rPr>
            </w:pPr>
            <w:r w:rsidRPr="00B20DD3">
              <w:t>Comment ID</w:t>
            </w:r>
          </w:p>
        </w:tc>
        <w:tc>
          <w:tcPr>
            <w:tcW w:w="984" w:type="dxa"/>
            <w:vAlign w:val="center"/>
          </w:tcPr>
          <w:p w14:paraId="538002C9" w14:textId="1A7D8121" w:rsidR="00055827" w:rsidRDefault="00055827" w:rsidP="00766C93">
            <w:pPr>
              <w:spacing w:before="120" w:after="120" w:line="276" w:lineRule="auto"/>
              <w:jc w:val="center"/>
              <w:rPr>
                <w:rFonts w:ascii="Times New Roman" w:eastAsia="MS Mincho" w:hAnsi="Times New Roman"/>
                <w:lang w:val="en-US" w:eastAsia="ja-JP"/>
              </w:rPr>
            </w:pPr>
            <w:r w:rsidRPr="00055827">
              <w:t>262291</w:t>
            </w:r>
          </w:p>
        </w:tc>
      </w:tr>
      <w:tr w:rsidR="00055827" w14:paraId="50AC3A4D" w14:textId="77777777" w:rsidTr="00766C93">
        <w:tc>
          <w:tcPr>
            <w:tcW w:w="1439" w:type="dxa"/>
            <w:vAlign w:val="center"/>
          </w:tcPr>
          <w:p w14:paraId="699B3355" w14:textId="77777777" w:rsidR="00055827" w:rsidRDefault="00055827" w:rsidP="00766C93">
            <w:pPr>
              <w:spacing w:before="120" w:after="120" w:line="276" w:lineRule="auto"/>
              <w:jc w:val="center"/>
              <w:rPr>
                <w:rFonts w:ascii="Times New Roman" w:eastAsia="MS Mincho" w:hAnsi="Times New Roman"/>
                <w:lang w:val="en-US" w:eastAsia="ja-JP"/>
              </w:rPr>
            </w:pPr>
            <w:r w:rsidRPr="00B20DD3">
              <w:t>Comment #</w:t>
            </w:r>
          </w:p>
        </w:tc>
        <w:tc>
          <w:tcPr>
            <w:tcW w:w="984" w:type="dxa"/>
            <w:vAlign w:val="center"/>
          </w:tcPr>
          <w:p w14:paraId="020D3B65" w14:textId="3308C596" w:rsidR="00055827" w:rsidRDefault="00055827" w:rsidP="00766C93">
            <w:pPr>
              <w:spacing w:before="120" w:after="120" w:line="276" w:lineRule="auto"/>
              <w:jc w:val="center"/>
              <w:rPr>
                <w:rFonts w:ascii="Times New Roman" w:eastAsia="MS Mincho" w:hAnsi="Times New Roman"/>
                <w:lang w:val="en-US" w:eastAsia="ja-JP"/>
              </w:rPr>
            </w:pPr>
            <w:r w:rsidRPr="00C537F5">
              <w:t>R1-3</w:t>
            </w:r>
            <w:r>
              <w:t>3</w:t>
            </w:r>
          </w:p>
        </w:tc>
      </w:tr>
    </w:tbl>
    <w:p w14:paraId="7A45870B" w14:textId="77777777" w:rsidR="00055827" w:rsidRDefault="00055827" w:rsidP="00055827">
      <w:pPr>
        <w:spacing w:after="200" w:line="276" w:lineRule="auto"/>
        <w:jc w:val="left"/>
        <w:rPr>
          <w:rFonts w:ascii="Times New Roman" w:eastAsia="MS Mincho" w:hAnsi="Times New Roman"/>
          <w:lang w:val="en-US" w:eastAsia="ja-JP"/>
        </w:rPr>
      </w:pPr>
    </w:p>
    <w:p w14:paraId="585AB77E" w14:textId="77777777" w:rsidR="00055827" w:rsidRDefault="00055827" w:rsidP="00055827">
      <w:pPr>
        <w:spacing w:after="200" w:line="276" w:lineRule="auto"/>
        <w:jc w:val="left"/>
        <w:rPr>
          <w:rFonts w:ascii="Times New Roman" w:eastAsia="MS Mincho" w:hAnsi="Times New Roman"/>
          <w:lang w:val="en-US" w:eastAsia="ja-JP"/>
        </w:rPr>
      </w:pPr>
    </w:p>
    <w:p w14:paraId="041E6E63" w14:textId="177F4BDF" w:rsidR="00055827" w:rsidRDefault="006651E2"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Re: subclause </w:t>
      </w:r>
      <w:r w:rsidRPr="00C537F5">
        <w:rPr>
          <w:rFonts w:ascii="Times New Roman" w:eastAsia="MS Mincho" w:hAnsi="Times New Roman"/>
          <w:lang w:val="en-US" w:eastAsia="ja-JP"/>
        </w:rPr>
        <w:t>7.4.</w:t>
      </w:r>
      <w:r>
        <w:rPr>
          <w:rFonts w:ascii="Times New Roman" w:eastAsia="MS Mincho" w:hAnsi="Times New Roman"/>
          <w:lang w:val="en-US" w:eastAsia="ja-JP"/>
        </w:rPr>
        <w:t>2</w:t>
      </w:r>
      <w:r w:rsidRPr="00C537F5">
        <w:rPr>
          <w:rFonts w:ascii="Times New Roman" w:eastAsia="MS Mincho" w:hAnsi="Times New Roman"/>
          <w:lang w:val="en-US" w:eastAsia="ja-JP"/>
        </w:rPr>
        <w:t>.</w:t>
      </w:r>
      <w:r>
        <w:rPr>
          <w:rFonts w:ascii="Times New Roman" w:eastAsia="MS Mincho" w:hAnsi="Times New Roman"/>
          <w:lang w:val="en-US" w:eastAsia="ja-JP"/>
        </w:rPr>
        <w:t>1</w:t>
      </w:r>
      <w:r w:rsidRPr="00C537F5">
        <w:rPr>
          <w:rFonts w:ascii="Times New Roman" w:eastAsia="MS Mincho" w:hAnsi="Times New Roman"/>
          <w:lang w:val="en-US" w:eastAsia="ja-JP"/>
        </w:rPr>
        <w:t>9</w:t>
      </w:r>
      <w:r>
        <w:rPr>
          <w:rFonts w:ascii="Times New Roman" w:eastAsia="MS Mincho" w:hAnsi="Times New Roman"/>
          <w:lang w:val="en-US" w:eastAsia="ja-JP"/>
        </w:rPr>
        <w:t xml:space="preserve"> on page 77 line # </w:t>
      </w:r>
      <w:r w:rsidRPr="00C537F5">
        <w:rPr>
          <w:rFonts w:ascii="Times New Roman" w:eastAsia="MS Mincho" w:hAnsi="Times New Roman"/>
          <w:lang w:val="en-US" w:eastAsia="ja-JP"/>
        </w:rPr>
        <w:t>1</w:t>
      </w:r>
      <w:r>
        <w:rPr>
          <w:rFonts w:ascii="Times New Roman" w:eastAsia="MS Mincho" w:hAnsi="Times New Roman"/>
          <w:lang w:val="en-US" w:eastAsia="ja-JP"/>
        </w:rPr>
        <w:t>4</w:t>
      </w:r>
    </w:p>
    <w:p w14:paraId="2B18F656" w14:textId="77777777" w:rsidR="00322368" w:rsidRPr="00322368" w:rsidRDefault="00322368" w:rsidP="005D3790">
      <w:pPr>
        <w:spacing w:after="200" w:line="276" w:lineRule="auto"/>
        <w:jc w:val="left"/>
        <w:rPr>
          <w:rFonts w:ascii="Times New Roman" w:eastAsia="MS Mincho" w:hAnsi="Times New Roman"/>
          <w:b/>
          <w:lang w:val="en-US" w:eastAsia="ja-JP"/>
        </w:rPr>
      </w:pPr>
      <w:r w:rsidRPr="00322368">
        <w:rPr>
          <w:rFonts w:ascii="Times New Roman" w:eastAsia="MS Mincho" w:hAnsi="Times New Roman"/>
          <w:b/>
          <w:lang w:val="en-US" w:eastAsia="ja-JP"/>
        </w:rPr>
        <w:t xml:space="preserve">Discussion: </w:t>
      </w:r>
    </w:p>
    <w:p w14:paraId="3489E981" w14:textId="12B5F9CA" w:rsidR="009C6332" w:rsidRDefault="009C6332"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T</w:t>
      </w:r>
      <w:r w:rsidR="00380B7E">
        <w:rPr>
          <w:rFonts w:ascii="Times New Roman" w:eastAsia="MS Mincho" w:hAnsi="Times New Roman"/>
          <w:lang w:val="en-US" w:eastAsia="ja-JP"/>
        </w:rPr>
        <w:t xml:space="preserve">he functionality here is to allow for </w:t>
      </w:r>
      <w:r>
        <w:rPr>
          <w:rFonts w:ascii="Times New Roman" w:eastAsia="MS Mincho" w:hAnsi="Times New Roman"/>
          <w:lang w:val="en-US" w:eastAsia="ja-JP"/>
        </w:rPr>
        <w:t xml:space="preserve">a </w:t>
      </w:r>
      <w:r w:rsidR="00380B7E">
        <w:rPr>
          <w:rFonts w:ascii="Times New Roman" w:eastAsia="MS Mincho" w:hAnsi="Times New Roman"/>
          <w:lang w:val="en-US" w:eastAsia="ja-JP"/>
        </w:rPr>
        <w:t xml:space="preserve">header IE to convey STS seed information to devices which do not have the ability or encryption keys to decode the encrypted part of the frame, but nonetheless can benefit by using the STS to improve ranging accuracy of their ranging exchanges.  As </w:t>
      </w:r>
      <w:r w:rsidR="00952839">
        <w:rPr>
          <w:rFonts w:ascii="Times New Roman" w:eastAsia="MS Mincho" w:hAnsi="Times New Roman"/>
          <w:lang w:val="en-US" w:eastAsia="ja-JP"/>
        </w:rPr>
        <w:t xml:space="preserve">the </w:t>
      </w:r>
      <w:r w:rsidR="00380B7E">
        <w:rPr>
          <w:rFonts w:ascii="Times New Roman" w:eastAsia="MS Mincho" w:hAnsi="Times New Roman"/>
          <w:lang w:val="en-US" w:eastAsia="ja-JP"/>
        </w:rPr>
        <w:t xml:space="preserve">commenter says </w:t>
      </w:r>
      <w:r w:rsidR="00952839">
        <w:rPr>
          <w:rFonts w:ascii="Times New Roman" w:eastAsia="MS Mincho" w:hAnsi="Times New Roman"/>
          <w:lang w:val="en-US" w:eastAsia="ja-JP"/>
        </w:rPr>
        <w:t xml:space="preserve">a </w:t>
      </w:r>
      <w:r w:rsidR="00380B7E">
        <w:rPr>
          <w:rFonts w:ascii="Times New Roman" w:eastAsia="MS Mincho" w:hAnsi="Times New Roman"/>
          <w:lang w:val="en-US" w:eastAsia="ja-JP"/>
        </w:rPr>
        <w:t>payload IE could be used for this in a</w:t>
      </w:r>
      <w:r>
        <w:rPr>
          <w:rFonts w:ascii="Times New Roman" w:eastAsia="MS Mincho" w:hAnsi="Times New Roman"/>
          <w:lang w:val="en-US" w:eastAsia="ja-JP"/>
        </w:rPr>
        <w:t xml:space="preserve"> </w:t>
      </w:r>
      <w:r w:rsidR="00380B7E">
        <w:rPr>
          <w:rFonts w:ascii="Times New Roman" w:eastAsia="MS Mincho" w:hAnsi="Times New Roman"/>
          <w:lang w:val="en-US" w:eastAsia="ja-JP"/>
        </w:rPr>
        <w:t>non-s</w:t>
      </w:r>
      <w:r>
        <w:rPr>
          <w:rFonts w:ascii="Times New Roman" w:eastAsia="MS Mincho" w:hAnsi="Times New Roman"/>
          <w:lang w:val="en-US" w:eastAsia="ja-JP"/>
        </w:rPr>
        <w:t>e</w:t>
      </w:r>
      <w:r w:rsidR="00380B7E">
        <w:rPr>
          <w:rFonts w:ascii="Times New Roman" w:eastAsia="MS Mincho" w:hAnsi="Times New Roman"/>
          <w:lang w:val="en-US" w:eastAsia="ja-JP"/>
        </w:rPr>
        <w:t>cured frame</w:t>
      </w:r>
      <w:r>
        <w:rPr>
          <w:rFonts w:ascii="Times New Roman" w:eastAsia="MS Mincho" w:hAnsi="Times New Roman"/>
          <w:lang w:val="en-US" w:eastAsia="ja-JP"/>
        </w:rPr>
        <w:t>, however that would require two separate frame</w:t>
      </w:r>
      <w:r w:rsidR="00EE2604">
        <w:rPr>
          <w:rFonts w:ascii="Times New Roman" w:eastAsia="MS Mincho" w:hAnsi="Times New Roman"/>
          <w:lang w:val="en-US" w:eastAsia="ja-JP"/>
        </w:rPr>
        <w:t>s</w:t>
      </w:r>
      <w:r>
        <w:rPr>
          <w:rFonts w:ascii="Times New Roman" w:eastAsia="MS Mincho" w:hAnsi="Times New Roman"/>
          <w:lang w:val="en-US" w:eastAsia="ja-JP"/>
        </w:rPr>
        <w:t xml:space="preserve"> – one to convey the STS seed info in a non-</w:t>
      </w:r>
      <w:r>
        <w:rPr>
          <w:rFonts w:ascii="Times New Roman" w:eastAsia="MS Mincho" w:hAnsi="Times New Roman"/>
          <w:lang w:val="en-US" w:eastAsia="ja-JP"/>
        </w:rPr>
        <w:lastRenderedPageBreak/>
        <w:t xml:space="preserve">secure frame and the second to send whatever secured information is needed.  </w:t>
      </w:r>
      <w:r w:rsidR="00EE2604" w:rsidRPr="00EE2604">
        <w:rPr>
          <w:rFonts w:ascii="Times New Roman" w:eastAsia="MS Mincho" w:hAnsi="Times New Roman"/>
          <w:lang w:val="en-US" w:eastAsia="ja-JP"/>
        </w:rPr>
        <w:t>The additional frame, especially when used as part of repeated ranging cycles, will lead to a significant increase in channel occupancy</w:t>
      </w:r>
      <w:r w:rsidR="00EE2604">
        <w:rPr>
          <w:rFonts w:ascii="Times New Roman" w:eastAsia="MS Mincho" w:hAnsi="Times New Roman"/>
          <w:lang w:val="en-US" w:eastAsia="ja-JP"/>
        </w:rPr>
        <w:t xml:space="preserve">. </w:t>
      </w:r>
      <w:r w:rsidR="00EE2604" w:rsidRPr="00EE2604">
        <w:rPr>
          <w:rFonts w:ascii="Times New Roman" w:eastAsia="MS Mincho" w:hAnsi="Times New Roman"/>
          <w:lang w:val="en-US" w:eastAsia="ja-JP"/>
        </w:rPr>
        <w:t xml:space="preserve"> </w:t>
      </w:r>
      <w:r>
        <w:rPr>
          <w:rFonts w:ascii="Times New Roman" w:eastAsia="MS Mincho" w:hAnsi="Times New Roman"/>
          <w:lang w:val="en-US" w:eastAsia="ja-JP"/>
        </w:rPr>
        <w:t xml:space="preserve">Whether the Header IE is useful then depends on whether it can be delivered to the </w:t>
      </w:r>
      <w:r w:rsidR="00EE2604">
        <w:rPr>
          <w:rFonts w:ascii="Times New Roman" w:eastAsia="MS Mincho" w:hAnsi="Times New Roman"/>
          <w:lang w:val="en-US" w:eastAsia="ja-JP"/>
        </w:rPr>
        <w:t xml:space="preserve">next higher </w:t>
      </w:r>
      <w:r>
        <w:rPr>
          <w:rFonts w:ascii="Times New Roman" w:eastAsia="MS Mincho" w:hAnsi="Times New Roman"/>
          <w:lang w:val="en-US" w:eastAsia="ja-JP"/>
        </w:rPr>
        <w:t xml:space="preserve">layer when a secured receive frame fails to pass the receive security processing.  </w:t>
      </w:r>
    </w:p>
    <w:p w14:paraId="4DFC75D4" w14:textId="45275C83" w:rsidR="00055827" w:rsidRDefault="009C6332" w:rsidP="00756CE8">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Upon analysis it seems that a MLME-COMMS-</w:t>
      </w:r>
      <w:proofErr w:type="spellStart"/>
      <w:r>
        <w:rPr>
          <w:rFonts w:ascii="Times New Roman" w:eastAsia="MS Mincho" w:hAnsi="Times New Roman"/>
          <w:lang w:val="en-US" w:eastAsia="ja-JP"/>
        </w:rPr>
        <w:t>STATUS.indication</w:t>
      </w:r>
      <w:proofErr w:type="spellEnd"/>
      <w:r>
        <w:rPr>
          <w:rFonts w:ascii="Times New Roman" w:eastAsia="MS Mincho" w:hAnsi="Times New Roman"/>
          <w:lang w:val="en-US" w:eastAsia="ja-JP"/>
        </w:rPr>
        <w:t xml:space="preserve"> </w:t>
      </w:r>
      <w:r w:rsidR="00952839">
        <w:rPr>
          <w:rFonts w:ascii="Times New Roman" w:eastAsia="MS Mincho" w:hAnsi="Times New Roman"/>
          <w:lang w:val="en-US" w:eastAsia="ja-JP"/>
        </w:rPr>
        <w:t xml:space="preserve">can serve this purpose since </w:t>
      </w:r>
      <w:r w:rsidR="00756CE8">
        <w:rPr>
          <w:rFonts w:ascii="Times New Roman" w:eastAsia="MS Mincho" w:hAnsi="Times New Roman"/>
          <w:lang w:val="en-US" w:eastAsia="ja-JP"/>
        </w:rPr>
        <w:t>in the 2020 revision</w:t>
      </w:r>
      <w:r w:rsidR="00952839">
        <w:rPr>
          <w:rFonts w:ascii="Times New Roman" w:eastAsia="MS Mincho" w:hAnsi="Times New Roman"/>
          <w:lang w:val="en-US" w:eastAsia="ja-JP"/>
        </w:rPr>
        <w:t xml:space="preserve"> it has </w:t>
      </w:r>
      <w:r w:rsidR="00756CE8">
        <w:rPr>
          <w:rFonts w:ascii="Times New Roman" w:eastAsia="MS Mincho" w:hAnsi="Times New Roman"/>
          <w:lang w:val="en-US" w:eastAsia="ja-JP"/>
        </w:rPr>
        <w:t>a</w:t>
      </w:r>
      <w:r>
        <w:rPr>
          <w:rFonts w:ascii="Times New Roman" w:eastAsia="MS Mincho" w:hAnsi="Times New Roman"/>
          <w:lang w:val="en-US" w:eastAsia="ja-JP"/>
        </w:rPr>
        <w:t xml:space="preserve"> </w:t>
      </w:r>
      <w:proofErr w:type="spellStart"/>
      <w:r w:rsidR="00756CE8" w:rsidRPr="00756CE8">
        <w:rPr>
          <w:rFonts w:ascii="Times New Roman" w:eastAsia="MS Mincho" w:hAnsi="Times New Roman"/>
          <w:lang w:val="en-US" w:eastAsia="ja-JP"/>
        </w:rPr>
        <w:t>HeaderIeList</w:t>
      </w:r>
      <w:proofErr w:type="spellEnd"/>
      <w:r w:rsidR="00756CE8">
        <w:rPr>
          <w:rFonts w:ascii="Times New Roman" w:eastAsia="MS Mincho" w:hAnsi="Times New Roman"/>
          <w:lang w:val="en-US" w:eastAsia="ja-JP"/>
        </w:rPr>
        <w:t xml:space="preserve"> parameter </w:t>
      </w:r>
      <w:r w:rsidR="00952839">
        <w:rPr>
          <w:rFonts w:ascii="Times New Roman" w:eastAsia="MS Mincho" w:hAnsi="Times New Roman"/>
          <w:lang w:val="en-US" w:eastAsia="ja-JP"/>
        </w:rPr>
        <w:t xml:space="preserve">via which it can </w:t>
      </w:r>
      <w:r w:rsidR="00756CE8">
        <w:rPr>
          <w:rFonts w:ascii="Times New Roman" w:eastAsia="MS Mincho" w:hAnsi="Times New Roman"/>
          <w:lang w:val="en-US" w:eastAsia="ja-JP"/>
        </w:rPr>
        <w:t>deliver</w:t>
      </w:r>
      <w:r w:rsidR="00952839">
        <w:rPr>
          <w:rFonts w:ascii="Times New Roman" w:eastAsia="MS Mincho" w:hAnsi="Times New Roman"/>
          <w:lang w:val="en-US" w:eastAsia="ja-JP"/>
        </w:rPr>
        <w:t xml:space="preserve"> </w:t>
      </w:r>
      <w:r w:rsidR="00756CE8">
        <w:rPr>
          <w:rFonts w:ascii="Times New Roman" w:eastAsia="MS Mincho" w:hAnsi="Times New Roman"/>
          <w:lang w:val="en-US" w:eastAsia="ja-JP"/>
        </w:rPr>
        <w:t xml:space="preserve">the </w:t>
      </w:r>
      <w:r w:rsidR="00756CE8" w:rsidRPr="00756CE8">
        <w:rPr>
          <w:rFonts w:ascii="Times New Roman" w:eastAsia="MS Mincho" w:hAnsi="Times New Roman"/>
          <w:lang w:val="en-US" w:eastAsia="ja-JP"/>
        </w:rPr>
        <w:t>RSKD IE</w:t>
      </w:r>
      <w:r w:rsidR="00756CE8">
        <w:rPr>
          <w:rFonts w:ascii="Times New Roman" w:eastAsia="MS Mincho" w:hAnsi="Times New Roman"/>
          <w:lang w:val="en-US" w:eastAsia="ja-JP"/>
        </w:rPr>
        <w:t xml:space="preserve"> Header IE </w:t>
      </w:r>
      <w:r w:rsidR="00A51CAC">
        <w:rPr>
          <w:rFonts w:ascii="Times New Roman" w:eastAsia="MS Mincho" w:hAnsi="Times New Roman"/>
          <w:lang w:val="en-US" w:eastAsia="ja-JP"/>
        </w:rPr>
        <w:t xml:space="preserve">and </w:t>
      </w:r>
      <w:r w:rsidR="00756CE8">
        <w:rPr>
          <w:rFonts w:ascii="Times New Roman" w:eastAsia="MS Mincho" w:hAnsi="Times New Roman"/>
          <w:lang w:val="en-US" w:eastAsia="ja-JP"/>
        </w:rPr>
        <w:t xml:space="preserve">content.  The </w:t>
      </w:r>
      <w:r w:rsidR="00EE2604">
        <w:rPr>
          <w:rFonts w:ascii="Times New Roman" w:eastAsia="MS Mincho" w:hAnsi="Times New Roman"/>
          <w:lang w:val="en-US" w:eastAsia="ja-JP"/>
        </w:rPr>
        <w:t xml:space="preserve">higher </w:t>
      </w:r>
      <w:r w:rsidR="00756CE8">
        <w:rPr>
          <w:rFonts w:ascii="Times New Roman" w:eastAsia="MS Mincho" w:hAnsi="Times New Roman"/>
          <w:lang w:val="en-US" w:eastAsia="ja-JP"/>
        </w:rPr>
        <w:t>layer</w:t>
      </w:r>
      <w:r w:rsidR="00EE2604">
        <w:rPr>
          <w:rFonts w:ascii="Times New Roman" w:eastAsia="MS Mincho" w:hAnsi="Times New Roman"/>
          <w:lang w:val="en-US" w:eastAsia="ja-JP"/>
        </w:rPr>
        <w:t>s</w:t>
      </w:r>
      <w:r w:rsidR="00756CE8">
        <w:rPr>
          <w:rFonts w:ascii="Times New Roman" w:eastAsia="MS Mincho" w:hAnsi="Times New Roman"/>
          <w:lang w:val="en-US" w:eastAsia="ja-JP"/>
        </w:rPr>
        <w:t xml:space="preserve"> will know that the CRC was good, </w:t>
      </w:r>
      <w:r w:rsidR="00322368">
        <w:rPr>
          <w:rFonts w:ascii="Times New Roman" w:eastAsia="MS Mincho" w:hAnsi="Times New Roman"/>
          <w:lang w:val="en-US" w:eastAsia="ja-JP"/>
        </w:rPr>
        <w:t xml:space="preserve">or the frame would have been discarded, and can infer that </w:t>
      </w:r>
      <w:r w:rsidR="00952839">
        <w:rPr>
          <w:rFonts w:ascii="Times New Roman" w:eastAsia="MS Mincho" w:hAnsi="Times New Roman"/>
          <w:lang w:val="en-US" w:eastAsia="ja-JP"/>
        </w:rPr>
        <w:t xml:space="preserve">any </w:t>
      </w:r>
      <w:r w:rsidR="00756CE8">
        <w:rPr>
          <w:rFonts w:ascii="Times New Roman" w:eastAsia="MS Mincho" w:hAnsi="Times New Roman"/>
          <w:lang w:val="en-US" w:eastAsia="ja-JP"/>
        </w:rPr>
        <w:t xml:space="preserve">STS seed info </w:t>
      </w:r>
      <w:r w:rsidR="00952839">
        <w:rPr>
          <w:rFonts w:ascii="Times New Roman" w:eastAsia="MS Mincho" w:hAnsi="Times New Roman"/>
          <w:lang w:val="en-US" w:eastAsia="ja-JP"/>
        </w:rPr>
        <w:t xml:space="preserve">from the header IE </w:t>
      </w:r>
      <w:r w:rsidR="00756CE8">
        <w:rPr>
          <w:rFonts w:ascii="Times New Roman" w:eastAsia="MS Mincho" w:hAnsi="Times New Roman"/>
          <w:lang w:val="en-US" w:eastAsia="ja-JP"/>
        </w:rPr>
        <w:t xml:space="preserve">is ostensibly as the </w:t>
      </w:r>
      <w:r w:rsidR="00322368">
        <w:rPr>
          <w:rFonts w:ascii="Times New Roman" w:eastAsia="MS Mincho" w:hAnsi="Times New Roman"/>
          <w:lang w:val="en-US" w:eastAsia="ja-JP"/>
        </w:rPr>
        <w:t xml:space="preserve">non-authenticated </w:t>
      </w:r>
      <w:r w:rsidR="00756CE8">
        <w:rPr>
          <w:rFonts w:ascii="Times New Roman" w:eastAsia="MS Mincho" w:hAnsi="Times New Roman"/>
          <w:lang w:val="en-US" w:eastAsia="ja-JP"/>
        </w:rPr>
        <w:t xml:space="preserve">sender intended, and while the security processing has failed, the upper layer can </w:t>
      </w:r>
      <w:r w:rsidR="00131739">
        <w:rPr>
          <w:rFonts w:ascii="Times New Roman" w:eastAsia="MS Mincho" w:hAnsi="Times New Roman"/>
          <w:lang w:val="en-US" w:eastAsia="ja-JP"/>
        </w:rPr>
        <w:t xml:space="preserve">still </w:t>
      </w:r>
      <w:r w:rsidR="00756CE8">
        <w:rPr>
          <w:rFonts w:ascii="Times New Roman" w:eastAsia="MS Mincho" w:hAnsi="Times New Roman"/>
          <w:lang w:val="en-US" w:eastAsia="ja-JP"/>
        </w:rPr>
        <w:t>choose to use the seed for the intended purpose</w:t>
      </w:r>
      <w:r w:rsidR="00131739">
        <w:rPr>
          <w:rFonts w:ascii="Times New Roman" w:eastAsia="MS Mincho" w:hAnsi="Times New Roman"/>
          <w:lang w:val="en-US" w:eastAsia="ja-JP"/>
        </w:rPr>
        <w:t xml:space="preserve"> of generating an STS.</w:t>
      </w:r>
      <w:r w:rsidR="00756CE8">
        <w:rPr>
          <w:rFonts w:ascii="Times New Roman" w:eastAsia="MS Mincho" w:hAnsi="Times New Roman"/>
          <w:lang w:val="en-US" w:eastAsia="ja-JP"/>
        </w:rPr>
        <w:t xml:space="preserve"> </w:t>
      </w:r>
    </w:p>
    <w:p w14:paraId="37C9CCF2" w14:textId="4E4259BD" w:rsidR="00055827" w:rsidRDefault="00952839"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To clarify that the </w:t>
      </w:r>
      <w:r w:rsidR="00131739">
        <w:rPr>
          <w:rFonts w:ascii="Times New Roman" w:eastAsia="MS Mincho" w:hAnsi="Times New Roman"/>
          <w:lang w:val="en-US" w:eastAsia="ja-JP"/>
        </w:rPr>
        <w:t>MLME-COMMS-</w:t>
      </w:r>
      <w:proofErr w:type="spellStart"/>
      <w:r w:rsidR="00131739">
        <w:rPr>
          <w:rFonts w:ascii="Times New Roman" w:eastAsia="MS Mincho" w:hAnsi="Times New Roman"/>
          <w:lang w:val="en-US" w:eastAsia="ja-JP"/>
        </w:rPr>
        <w:t>STATUS.indication</w:t>
      </w:r>
      <w:proofErr w:type="spellEnd"/>
      <w:r>
        <w:rPr>
          <w:rFonts w:ascii="Times New Roman" w:eastAsia="MS Mincho" w:hAnsi="Times New Roman"/>
          <w:lang w:val="en-US" w:eastAsia="ja-JP"/>
        </w:rPr>
        <w:t xml:space="preserve"> </w:t>
      </w:r>
      <w:r w:rsidR="00131739">
        <w:rPr>
          <w:rFonts w:ascii="Times New Roman" w:eastAsia="MS Mincho" w:hAnsi="Times New Roman"/>
          <w:lang w:val="en-US" w:eastAsia="ja-JP"/>
        </w:rPr>
        <w:t>deliver</w:t>
      </w:r>
      <w:r>
        <w:rPr>
          <w:rFonts w:ascii="Times New Roman" w:eastAsia="MS Mincho" w:hAnsi="Times New Roman"/>
          <w:lang w:val="en-US" w:eastAsia="ja-JP"/>
        </w:rPr>
        <w:t>s</w:t>
      </w:r>
      <w:r w:rsidR="00131739">
        <w:rPr>
          <w:rFonts w:ascii="Times New Roman" w:eastAsia="MS Mincho" w:hAnsi="Times New Roman"/>
          <w:lang w:val="en-US" w:eastAsia="ja-JP"/>
        </w:rPr>
        <w:t xml:space="preserve"> the </w:t>
      </w:r>
      <w:r w:rsidR="00131739" w:rsidRPr="00756CE8">
        <w:rPr>
          <w:rFonts w:ascii="Times New Roman" w:eastAsia="MS Mincho" w:hAnsi="Times New Roman"/>
          <w:lang w:val="en-US" w:eastAsia="ja-JP"/>
        </w:rPr>
        <w:t>RSKD IE</w:t>
      </w:r>
      <w:r w:rsidR="00131739">
        <w:rPr>
          <w:rFonts w:ascii="Times New Roman" w:eastAsia="MS Mincho" w:hAnsi="Times New Roman"/>
          <w:lang w:val="en-US" w:eastAsia="ja-JP"/>
        </w:rPr>
        <w:t xml:space="preserve"> Header IE content in the event of an incoming security processing error, </w:t>
      </w:r>
      <w:r>
        <w:rPr>
          <w:rFonts w:ascii="Times New Roman" w:eastAsia="MS Mincho" w:hAnsi="Times New Roman"/>
          <w:lang w:val="en-US" w:eastAsia="ja-JP"/>
        </w:rPr>
        <w:t>the following resolution is proposed</w:t>
      </w:r>
      <w:r w:rsidR="00131739">
        <w:rPr>
          <w:rFonts w:ascii="Times New Roman" w:eastAsia="MS Mincho" w:hAnsi="Times New Roman"/>
          <w:lang w:val="en-US" w:eastAsia="ja-JP"/>
        </w:rPr>
        <w:t>.</w:t>
      </w:r>
    </w:p>
    <w:p w14:paraId="354D2E61" w14:textId="5FFF07C5" w:rsidR="00131739" w:rsidRDefault="00131739" w:rsidP="00646203">
      <w:pPr>
        <w:tabs>
          <w:tab w:val="right" w:pos="9333"/>
        </w:tabs>
        <w:spacing w:after="200" w:line="276" w:lineRule="auto"/>
        <w:jc w:val="left"/>
        <w:rPr>
          <w:rFonts w:ascii="Times New Roman" w:eastAsia="MS Mincho" w:hAnsi="Times New Roman"/>
          <w:lang w:val="en-US" w:eastAsia="ja-JP"/>
        </w:rPr>
      </w:pPr>
      <w:r w:rsidRPr="007606E9">
        <w:rPr>
          <w:rFonts w:ascii="Times New Roman" w:eastAsia="MS Mincho" w:hAnsi="Times New Roman"/>
          <w:b/>
          <w:lang w:val="en-US" w:eastAsia="ja-JP"/>
        </w:rPr>
        <w:t>Proposed resolution:</w:t>
      </w:r>
      <w:r>
        <w:rPr>
          <w:rFonts w:ascii="Times New Roman" w:eastAsia="MS Mincho" w:hAnsi="Times New Roman"/>
          <w:lang w:val="en-US" w:eastAsia="ja-JP"/>
        </w:rPr>
        <w:t xml:space="preserve"> </w:t>
      </w:r>
      <w:r w:rsidR="00C80F9C">
        <w:rPr>
          <w:rFonts w:ascii="Times New Roman" w:eastAsia="MS Mincho" w:hAnsi="Times New Roman"/>
          <w:lang w:val="en-US" w:eastAsia="ja-JP"/>
        </w:rPr>
        <w:t>REVISED</w:t>
      </w:r>
      <w:r w:rsidR="00646203">
        <w:rPr>
          <w:rFonts w:ascii="Times New Roman" w:eastAsia="MS Mincho" w:hAnsi="Times New Roman"/>
          <w:lang w:val="en-US" w:eastAsia="ja-JP"/>
        </w:rPr>
        <w:tab/>
      </w:r>
    </w:p>
    <w:p w14:paraId="666A9718" w14:textId="618F159A" w:rsidR="00C80F9C" w:rsidRDefault="00131739" w:rsidP="005D3790">
      <w:pPr>
        <w:spacing w:after="200" w:line="276" w:lineRule="auto"/>
        <w:jc w:val="left"/>
        <w:rPr>
          <w:rFonts w:ascii="Times New Roman" w:eastAsia="MS Mincho" w:hAnsi="Times New Roman"/>
          <w:lang w:val="en-US" w:eastAsia="ja-JP"/>
        </w:rPr>
      </w:pPr>
      <w:r w:rsidRPr="007606E9">
        <w:rPr>
          <w:rFonts w:ascii="Times New Roman" w:eastAsia="MS Mincho" w:hAnsi="Times New Roman"/>
          <w:b/>
          <w:lang w:val="en-US" w:eastAsia="ja-JP"/>
        </w:rPr>
        <w:t>Resolution detail:</w:t>
      </w:r>
      <w:r>
        <w:rPr>
          <w:rFonts w:ascii="Times New Roman" w:eastAsia="MS Mincho" w:hAnsi="Times New Roman"/>
          <w:lang w:val="en-US" w:eastAsia="ja-JP"/>
        </w:rPr>
        <w:t xml:space="preserve"> </w:t>
      </w:r>
      <w:r w:rsidR="00C80F9C">
        <w:rPr>
          <w:rFonts w:ascii="Times New Roman" w:eastAsia="MS Mincho" w:hAnsi="Times New Roman"/>
          <w:lang w:val="en-US" w:eastAsia="ja-JP"/>
        </w:rPr>
        <w:t xml:space="preserve">Insert the following </w:t>
      </w:r>
      <w:r w:rsidR="00896186">
        <w:rPr>
          <w:rFonts w:ascii="Times New Roman" w:eastAsia="MS Mincho" w:hAnsi="Times New Roman"/>
          <w:lang w:val="en-US" w:eastAsia="ja-JP"/>
        </w:rPr>
        <w:t xml:space="preserve">new </w:t>
      </w:r>
      <w:r w:rsidR="00C80F9C">
        <w:rPr>
          <w:rFonts w:ascii="Times New Roman" w:eastAsia="MS Mincho" w:hAnsi="Times New Roman"/>
          <w:lang w:val="en-US" w:eastAsia="ja-JP"/>
        </w:rPr>
        <w:t>paragraph in</w:t>
      </w:r>
      <w:r w:rsidR="00896186" w:rsidRPr="00896186">
        <w:rPr>
          <w:rFonts w:ascii="Times New Roman" w:eastAsia="MS Mincho" w:hAnsi="Times New Roman"/>
          <w:lang w:val="en-US" w:eastAsia="ja-JP"/>
        </w:rPr>
        <w:t xml:space="preserve"> 6.9.6.8</w:t>
      </w:r>
      <w:r w:rsidR="00952839" w:rsidRPr="00952839">
        <w:rPr>
          <w:rFonts w:ascii="Times New Roman" w:eastAsia="MS Mincho" w:hAnsi="Times New Roman"/>
          <w:lang w:val="en-US" w:eastAsia="ja-JP"/>
        </w:rPr>
        <w:t xml:space="preserve"> </w:t>
      </w:r>
      <w:r w:rsidR="00952839">
        <w:rPr>
          <w:rFonts w:ascii="Times New Roman" w:eastAsia="MS Mincho" w:hAnsi="Times New Roman"/>
          <w:lang w:val="en-US" w:eastAsia="ja-JP"/>
        </w:rPr>
        <w:t>after paragraph one, i.e. directly after p34 line 7</w:t>
      </w:r>
      <w:r w:rsidR="00896186" w:rsidRPr="00896186">
        <w:rPr>
          <w:rFonts w:ascii="Times New Roman" w:eastAsia="MS Mincho" w:hAnsi="Times New Roman"/>
          <w:lang w:val="en-US" w:eastAsia="ja-JP"/>
        </w:rPr>
        <w:t>.</w:t>
      </w:r>
    </w:p>
    <w:p w14:paraId="623C4135" w14:textId="6E916B4A" w:rsidR="00C80F9C" w:rsidRDefault="00B8010D" w:rsidP="00952839">
      <w:pPr>
        <w:spacing w:after="200" w:line="276" w:lineRule="auto"/>
        <w:ind w:left="720"/>
        <w:jc w:val="left"/>
        <w:rPr>
          <w:rFonts w:ascii="Times New Roman" w:eastAsia="MS Mincho" w:hAnsi="Times New Roman"/>
          <w:lang w:val="en-US" w:eastAsia="ja-JP"/>
        </w:rPr>
      </w:pPr>
      <w:r>
        <w:rPr>
          <w:rFonts w:ascii="Times New Roman" w:eastAsia="MS Mincho" w:hAnsi="Times New Roman"/>
          <w:lang w:val="en-US" w:eastAsia="ja-JP"/>
        </w:rPr>
        <w:t>W</w:t>
      </w:r>
      <w:r w:rsidRPr="00B8010D">
        <w:rPr>
          <w:rFonts w:ascii="Times New Roman" w:eastAsia="MS Mincho" w:hAnsi="Times New Roman"/>
          <w:lang w:val="en-US" w:eastAsia="ja-JP"/>
        </w:rPr>
        <w:t xml:space="preserve">hen receiving a </w:t>
      </w:r>
      <w:r w:rsidR="00896186">
        <w:rPr>
          <w:rFonts w:ascii="Times New Roman" w:eastAsia="MS Mincho" w:hAnsi="Times New Roman"/>
          <w:lang w:val="en-US" w:eastAsia="ja-JP"/>
        </w:rPr>
        <w:t xml:space="preserve">received </w:t>
      </w:r>
      <w:r w:rsidRPr="00B8010D">
        <w:rPr>
          <w:rFonts w:ascii="Times New Roman" w:eastAsia="MS Mincho" w:hAnsi="Times New Roman"/>
          <w:lang w:val="en-US" w:eastAsia="ja-JP"/>
        </w:rPr>
        <w:t>frame</w:t>
      </w:r>
      <w:r>
        <w:rPr>
          <w:rFonts w:ascii="Times New Roman" w:eastAsia="MS Mincho" w:hAnsi="Times New Roman"/>
          <w:lang w:val="en-US" w:eastAsia="ja-JP"/>
        </w:rPr>
        <w:t xml:space="preserve"> </w:t>
      </w:r>
      <w:r w:rsidRPr="00B8010D">
        <w:rPr>
          <w:rFonts w:ascii="Times New Roman" w:eastAsia="MS Mincho" w:hAnsi="Times New Roman"/>
          <w:lang w:val="en-US" w:eastAsia="ja-JP"/>
        </w:rPr>
        <w:t xml:space="preserve">that contains an RSKD IE </w:t>
      </w:r>
      <w:r w:rsidR="00896186">
        <w:rPr>
          <w:rFonts w:ascii="Times New Roman" w:eastAsia="MS Mincho" w:hAnsi="Times New Roman"/>
          <w:lang w:val="en-US" w:eastAsia="ja-JP"/>
        </w:rPr>
        <w:t>h</w:t>
      </w:r>
      <w:r w:rsidRPr="00B8010D">
        <w:rPr>
          <w:rFonts w:ascii="Times New Roman" w:eastAsia="MS Mincho" w:hAnsi="Times New Roman"/>
          <w:lang w:val="en-US" w:eastAsia="ja-JP"/>
        </w:rPr>
        <w:t>eader IE, it is intended that the IE is delivered to the next higher layer to allow it</w:t>
      </w:r>
      <w:r w:rsidR="00896186">
        <w:rPr>
          <w:rFonts w:ascii="Times New Roman" w:eastAsia="MS Mincho" w:hAnsi="Times New Roman"/>
          <w:lang w:val="en-US" w:eastAsia="ja-JP"/>
        </w:rPr>
        <w:t xml:space="preserve"> </w:t>
      </w:r>
      <w:r w:rsidRPr="00B8010D">
        <w:rPr>
          <w:rFonts w:ascii="Times New Roman" w:eastAsia="MS Mincho" w:hAnsi="Times New Roman"/>
          <w:lang w:val="en-US" w:eastAsia="ja-JP"/>
        </w:rPr>
        <w:t xml:space="preserve">to set </w:t>
      </w:r>
      <w:r>
        <w:rPr>
          <w:rFonts w:ascii="Times New Roman" w:eastAsia="MS Mincho" w:hAnsi="Times New Roman"/>
          <w:lang w:val="en-US" w:eastAsia="ja-JP"/>
        </w:rPr>
        <w:t xml:space="preserve">the </w:t>
      </w:r>
      <w:proofErr w:type="spellStart"/>
      <w:r w:rsidRPr="00952839">
        <w:rPr>
          <w:rFonts w:ascii="Times New Roman" w:eastAsia="MS Mincho" w:hAnsi="Times New Roman"/>
          <w:i/>
          <w:lang w:val="en-US" w:eastAsia="ja-JP"/>
        </w:rPr>
        <w:t>phyHrpUwbStsKey</w:t>
      </w:r>
      <w:proofErr w:type="spellEnd"/>
      <w:r w:rsidRPr="00B8010D">
        <w:rPr>
          <w:rFonts w:ascii="Times New Roman" w:eastAsia="MS Mincho" w:hAnsi="Times New Roman"/>
          <w:lang w:val="en-US" w:eastAsia="ja-JP"/>
        </w:rPr>
        <w:t xml:space="preserve">, </w:t>
      </w:r>
      <w:proofErr w:type="spellStart"/>
      <w:r w:rsidRPr="00952839">
        <w:rPr>
          <w:rFonts w:ascii="Times New Roman" w:eastAsia="MS Mincho" w:hAnsi="Times New Roman"/>
          <w:i/>
          <w:lang w:val="en-US" w:eastAsia="ja-JP"/>
        </w:rPr>
        <w:t>phyHrpUwbStsVCounter</w:t>
      </w:r>
      <w:proofErr w:type="spellEnd"/>
      <w:r w:rsidRPr="00B8010D">
        <w:rPr>
          <w:rFonts w:ascii="Times New Roman" w:eastAsia="MS Mincho" w:hAnsi="Times New Roman"/>
          <w:lang w:val="en-US" w:eastAsia="ja-JP"/>
        </w:rPr>
        <w:t xml:space="preserve"> and </w:t>
      </w:r>
      <w:r w:rsidRPr="00952839">
        <w:rPr>
          <w:rFonts w:ascii="Times New Roman" w:eastAsia="MS Mincho" w:hAnsi="Times New Roman"/>
          <w:i/>
          <w:lang w:val="en-US" w:eastAsia="ja-JP"/>
        </w:rPr>
        <w:t>phyHrpUwbStsVUpper96</w:t>
      </w:r>
      <w:r w:rsidRPr="00B8010D">
        <w:rPr>
          <w:rFonts w:ascii="Times New Roman" w:eastAsia="MS Mincho" w:hAnsi="Times New Roman"/>
          <w:lang w:val="en-US" w:eastAsia="ja-JP"/>
        </w:rPr>
        <w:t xml:space="preserve"> </w:t>
      </w:r>
      <w:r>
        <w:rPr>
          <w:rFonts w:ascii="Times New Roman" w:eastAsia="MS Mincho" w:hAnsi="Times New Roman"/>
          <w:lang w:val="en-US" w:eastAsia="ja-JP"/>
        </w:rPr>
        <w:t xml:space="preserve">attributes appropriately </w:t>
      </w:r>
      <w:r w:rsidR="00C80F9C" w:rsidRPr="00C80F9C">
        <w:rPr>
          <w:rFonts w:ascii="Times New Roman" w:eastAsia="MS Mincho" w:hAnsi="Times New Roman"/>
          <w:lang w:val="en-US" w:eastAsia="ja-JP"/>
        </w:rPr>
        <w:t xml:space="preserve">for STS generation. </w:t>
      </w:r>
      <w:r>
        <w:rPr>
          <w:rFonts w:ascii="Times New Roman" w:eastAsia="MS Mincho" w:hAnsi="Times New Roman"/>
          <w:lang w:val="en-US" w:eastAsia="ja-JP"/>
        </w:rPr>
        <w:t xml:space="preserve"> </w:t>
      </w:r>
      <w:r w:rsidR="00C80F9C" w:rsidRPr="00C80F9C">
        <w:rPr>
          <w:rFonts w:ascii="Times New Roman" w:eastAsia="MS Mincho" w:hAnsi="Times New Roman"/>
          <w:lang w:val="en-US" w:eastAsia="ja-JP"/>
        </w:rPr>
        <w:t xml:space="preserve">If a frame containing an RSKD IE </w:t>
      </w:r>
      <w:r w:rsidR="00896186">
        <w:rPr>
          <w:rFonts w:ascii="Times New Roman" w:eastAsia="MS Mincho" w:hAnsi="Times New Roman"/>
          <w:lang w:val="en-US" w:eastAsia="ja-JP"/>
        </w:rPr>
        <w:t>h</w:t>
      </w:r>
      <w:r w:rsidR="00C80F9C" w:rsidRPr="00C80F9C">
        <w:rPr>
          <w:rFonts w:ascii="Times New Roman" w:eastAsia="MS Mincho" w:hAnsi="Times New Roman"/>
          <w:lang w:val="en-US" w:eastAsia="ja-JP"/>
        </w:rPr>
        <w:t xml:space="preserve">eader IE fails to pass the incoming security processing, for example </w:t>
      </w:r>
      <w:r w:rsidR="00896186">
        <w:rPr>
          <w:rFonts w:ascii="Times New Roman" w:eastAsia="MS Mincho" w:hAnsi="Times New Roman"/>
          <w:lang w:val="en-US" w:eastAsia="ja-JP"/>
        </w:rPr>
        <w:t xml:space="preserve">if </w:t>
      </w:r>
      <w:r w:rsidR="00C80F9C" w:rsidRPr="00C80F9C">
        <w:rPr>
          <w:rFonts w:ascii="Times New Roman" w:eastAsia="MS Mincho" w:hAnsi="Times New Roman"/>
          <w:lang w:val="en-US" w:eastAsia="ja-JP"/>
        </w:rPr>
        <w:t xml:space="preserve">the receiver does not have the key to validate the MIC, the RSKD IE shall be delivered to the next higher layer in the </w:t>
      </w:r>
      <w:proofErr w:type="spellStart"/>
      <w:r w:rsidR="00C80F9C" w:rsidRPr="00C80F9C">
        <w:rPr>
          <w:rFonts w:ascii="Times New Roman" w:eastAsia="MS Mincho" w:hAnsi="Times New Roman"/>
          <w:lang w:val="en-US" w:eastAsia="ja-JP"/>
        </w:rPr>
        <w:t>HeaderIeList</w:t>
      </w:r>
      <w:proofErr w:type="spellEnd"/>
      <w:r w:rsidR="00C80F9C" w:rsidRPr="00C80F9C">
        <w:rPr>
          <w:rFonts w:ascii="Times New Roman" w:eastAsia="MS Mincho" w:hAnsi="Times New Roman"/>
          <w:lang w:val="en-US" w:eastAsia="ja-JP"/>
        </w:rPr>
        <w:t xml:space="preserve"> parameter of the MLME-COMM-</w:t>
      </w:r>
      <w:proofErr w:type="spellStart"/>
      <w:r w:rsidR="00C80F9C" w:rsidRPr="00C80F9C">
        <w:rPr>
          <w:rFonts w:ascii="Times New Roman" w:eastAsia="MS Mincho" w:hAnsi="Times New Roman"/>
          <w:lang w:val="en-US" w:eastAsia="ja-JP"/>
        </w:rPr>
        <w:t>STATUS.indication</w:t>
      </w:r>
      <w:proofErr w:type="spellEnd"/>
    </w:p>
    <w:p w14:paraId="437690EE" w14:textId="0F9FBDC3" w:rsidR="00F81881" w:rsidRDefault="00F81881" w:rsidP="005D3790">
      <w:pPr>
        <w:spacing w:after="200" w:line="276" w:lineRule="auto"/>
        <w:jc w:val="left"/>
        <w:rPr>
          <w:rFonts w:ascii="Times New Roman" w:eastAsia="MS Mincho" w:hAnsi="Times New Roman"/>
          <w:lang w:val="en-US" w:eastAsia="ja-JP"/>
        </w:rPr>
      </w:pPr>
    </w:p>
    <w:p w14:paraId="7E3F9384" w14:textId="680B1933" w:rsidR="00F81881" w:rsidRDefault="00F81881" w:rsidP="005D3790">
      <w:pPr>
        <w:spacing w:after="200" w:line="276" w:lineRule="auto"/>
        <w:jc w:val="left"/>
        <w:rPr>
          <w:rFonts w:ascii="Times New Roman" w:eastAsia="MS Mincho" w:hAnsi="Times New Roman"/>
          <w:lang w:val="en-US" w:eastAsia="ja-JP"/>
        </w:rPr>
      </w:pPr>
      <w:r>
        <w:rPr>
          <w:rFonts w:eastAsia="MS Mincho"/>
          <w:noProof/>
          <w:lang w:val="en-US"/>
        </w:rPr>
        <mc:AlternateContent>
          <mc:Choice Requires="wps">
            <w:drawing>
              <wp:anchor distT="0" distB="0" distL="114300" distR="114300" simplePos="0" relativeHeight="251663360" behindDoc="0" locked="0" layoutInCell="1" allowOverlap="1" wp14:anchorId="0CD2A940" wp14:editId="08B3A910">
                <wp:simplePos x="0" y="0"/>
                <wp:positionH relativeFrom="column">
                  <wp:posOffset>0</wp:posOffset>
                </wp:positionH>
                <wp:positionV relativeFrom="paragraph">
                  <wp:posOffset>17780</wp:posOffset>
                </wp:positionV>
                <wp:extent cx="57912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EBDCE3"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pt" to="4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" strokecolor="black [3040]" strokeweight="3pt"/>
            </w:pict>
          </mc:Fallback>
        </mc:AlternateContent>
      </w:r>
    </w:p>
    <w:p w14:paraId="6135E455" w14:textId="1A3E80A9" w:rsidR="004D2C5D" w:rsidRDefault="004D2C5D" w:rsidP="004D2C5D">
      <w:pPr>
        <w:pStyle w:val="Heading1"/>
        <w:rPr>
          <w:rFonts w:eastAsia="MS Mincho"/>
        </w:rPr>
      </w:pPr>
      <w:r>
        <w:rPr>
          <w:rFonts w:eastAsia="MS Mincho"/>
        </w:rPr>
        <w:t>Use of “key”</w:t>
      </w:r>
      <w:r w:rsidRPr="00C537F5">
        <w:rPr>
          <w:rFonts w:eastAsia="MS Mincho"/>
        </w:rPr>
        <w:t xml:space="preserve"> </w:t>
      </w:r>
      <w:r w:rsidR="006651E2">
        <w:rPr>
          <w:rFonts w:eastAsia="MS Mincho"/>
        </w:rPr>
        <w:t>etc.</w:t>
      </w:r>
    </w:p>
    <w:tbl>
      <w:tblPr>
        <w:tblStyle w:val="TableGrid"/>
        <w:tblpPr w:leftFromText="180" w:rightFromText="180" w:vertAnchor="text" w:horzAnchor="margin" w:tblpY="98"/>
        <w:tblW w:w="0" w:type="auto"/>
        <w:tblLook w:val="04A0" w:firstRow="1" w:lastRow="0" w:firstColumn="1" w:lastColumn="0" w:noHBand="0" w:noVBand="1"/>
      </w:tblPr>
      <w:tblGrid>
        <w:gridCol w:w="1439"/>
        <w:gridCol w:w="984"/>
      </w:tblGrid>
      <w:tr w:rsidR="004D2C5D" w14:paraId="50AB8C81" w14:textId="77777777" w:rsidTr="00AE7E28">
        <w:tc>
          <w:tcPr>
            <w:tcW w:w="1439" w:type="dxa"/>
            <w:vAlign w:val="center"/>
          </w:tcPr>
          <w:p w14:paraId="6B8582B1" w14:textId="77777777" w:rsidR="004D2C5D" w:rsidRDefault="004D2C5D" w:rsidP="00AE7E28">
            <w:pPr>
              <w:spacing w:before="120" w:after="120" w:line="276" w:lineRule="auto"/>
              <w:jc w:val="center"/>
              <w:rPr>
                <w:rFonts w:ascii="Times New Roman" w:eastAsia="MS Mincho" w:hAnsi="Times New Roman"/>
                <w:lang w:val="en-US" w:eastAsia="ja-JP"/>
              </w:rPr>
            </w:pPr>
            <w:r w:rsidRPr="00B20DD3">
              <w:t>Comment ID</w:t>
            </w:r>
          </w:p>
        </w:tc>
        <w:tc>
          <w:tcPr>
            <w:tcW w:w="984" w:type="dxa"/>
            <w:vAlign w:val="center"/>
          </w:tcPr>
          <w:p w14:paraId="7BF3BD21" w14:textId="3E89C1E4" w:rsidR="004D2C5D" w:rsidRDefault="000C5A46" w:rsidP="00AE7E28">
            <w:pPr>
              <w:spacing w:before="120" w:after="120" w:line="276" w:lineRule="auto"/>
              <w:jc w:val="center"/>
              <w:rPr>
                <w:rFonts w:ascii="Times New Roman" w:eastAsia="MS Mincho" w:hAnsi="Times New Roman"/>
                <w:lang w:val="en-US" w:eastAsia="ja-JP"/>
              </w:rPr>
            </w:pPr>
            <w:r w:rsidRPr="000C5A46">
              <w:t>262289</w:t>
            </w:r>
          </w:p>
        </w:tc>
      </w:tr>
      <w:tr w:rsidR="004D2C5D" w14:paraId="18018DB5" w14:textId="77777777" w:rsidTr="00AE7E28">
        <w:tc>
          <w:tcPr>
            <w:tcW w:w="1439" w:type="dxa"/>
            <w:vAlign w:val="center"/>
          </w:tcPr>
          <w:p w14:paraId="603A11E5" w14:textId="77777777" w:rsidR="004D2C5D" w:rsidRDefault="004D2C5D" w:rsidP="00AE7E28">
            <w:pPr>
              <w:spacing w:before="120" w:after="120" w:line="276" w:lineRule="auto"/>
              <w:jc w:val="center"/>
              <w:rPr>
                <w:rFonts w:ascii="Times New Roman" w:eastAsia="MS Mincho" w:hAnsi="Times New Roman"/>
                <w:lang w:val="en-US" w:eastAsia="ja-JP"/>
              </w:rPr>
            </w:pPr>
            <w:r w:rsidRPr="00B20DD3">
              <w:t>Comment #</w:t>
            </w:r>
          </w:p>
        </w:tc>
        <w:tc>
          <w:tcPr>
            <w:tcW w:w="984" w:type="dxa"/>
            <w:vAlign w:val="center"/>
          </w:tcPr>
          <w:p w14:paraId="2ECD60A6" w14:textId="3F1735B8" w:rsidR="004D2C5D" w:rsidRDefault="004D2C5D" w:rsidP="00AE7E28">
            <w:pPr>
              <w:spacing w:before="120" w:after="120" w:line="276" w:lineRule="auto"/>
              <w:jc w:val="center"/>
              <w:rPr>
                <w:rFonts w:ascii="Times New Roman" w:eastAsia="MS Mincho" w:hAnsi="Times New Roman"/>
                <w:lang w:val="en-US" w:eastAsia="ja-JP"/>
              </w:rPr>
            </w:pPr>
            <w:r w:rsidRPr="00C537F5">
              <w:t>R1-3</w:t>
            </w:r>
            <w:r w:rsidR="000C5A46">
              <w:t>1</w:t>
            </w:r>
          </w:p>
        </w:tc>
      </w:tr>
    </w:tbl>
    <w:p w14:paraId="0EA62496" w14:textId="77777777" w:rsidR="004D2C5D" w:rsidRDefault="004D2C5D" w:rsidP="004D2C5D">
      <w:pPr>
        <w:spacing w:after="200" w:line="276" w:lineRule="auto"/>
        <w:jc w:val="left"/>
        <w:rPr>
          <w:rFonts w:ascii="Times New Roman" w:eastAsia="MS Mincho" w:hAnsi="Times New Roman"/>
          <w:lang w:val="en-US" w:eastAsia="ja-JP"/>
        </w:rPr>
      </w:pPr>
    </w:p>
    <w:p w14:paraId="56FCDEBD" w14:textId="3DF9D44C" w:rsidR="004D2C5D" w:rsidRDefault="004D2C5D" w:rsidP="005D3790">
      <w:pPr>
        <w:spacing w:after="200" w:line="276" w:lineRule="auto"/>
        <w:jc w:val="left"/>
        <w:rPr>
          <w:rFonts w:ascii="Times New Roman" w:eastAsia="MS Mincho" w:hAnsi="Times New Roman"/>
          <w:lang w:val="en-US" w:eastAsia="ja-JP"/>
        </w:rPr>
      </w:pPr>
    </w:p>
    <w:p w14:paraId="098E6176" w14:textId="28ACC727" w:rsidR="006651E2" w:rsidRDefault="006651E2" w:rsidP="006651E2">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Re: subclause 6.9.6.5 on page 31 line # </w:t>
      </w:r>
      <w:r w:rsidRPr="00C537F5">
        <w:rPr>
          <w:rFonts w:ascii="Times New Roman" w:eastAsia="MS Mincho" w:hAnsi="Times New Roman"/>
          <w:lang w:val="en-US" w:eastAsia="ja-JP"/>
        </w:rPr>
        <w:t>1</w:t>
      </w:r>
      <w:r>
        <w:rPr>
          <w:rFonts w:ascii="Times New Roman" w:eastAsia="MS Mincho" w:hAnsi="Times New Roman"/>
          <w:lang w:val="en-US" w:eastAsia="ja-JP"/>
        </w:rPr>
        <w:t>0</w:t>
      </w:r>
    </w:p>
    <w:p w14:paraId="39A0DB64" w14:textId="77777777" w:rsidR="00322368" w:rsidRPr="00322368" w:rsidRDefault="00322368" w:rsidP="00844D1C">
      <w:pPr>
        <w:spacing w:after="200" w:line="276" w:lineRule="auto"/>
        <w:jc w:val="left"/>
        <w:rPr>
          <w:rFonts w:ascii="Times New Roman" w:eastAsia="MS Mincho" w:hAnsi="Times New Roman"/>
          <w:b/>
          <w:lang w:val="en-US" w:eastAsia="ja-JP"/>
        </w:rPr>
      </w:pPr>
      <w:r w:rsidRPr="00322368">
        <w:rPr>
          <w:rFonts w:ascii="Times New Roman" w:eastAsia="MS Mincho" w:hAnsi="Times New Roman"/>
          <w:b/>
          <w:lang w:val="en-US" w:eastAsia="ja-JP"/>
        </w:rPr>
        <w:t xml:space="preserve">Discussion: </w:t>
      </w:r>
    </w:p>
    <w:p w14:paraId="41F98BBA" w14:textId="1214D9CC" w:rsidR="004D2C5D" w:rsidRDefault="00844D1C" w:rsidP="00844D1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Commenter objects to the use of “key” in the context of the DRBG used to generate the </w:t>
      </w:r>
      <w:r w:rsidR="00442DD1">
        <w:rPr>
          <w:rFonts w:ascii="Times New Roman" w:eastAsia="MS Mincho" w:hAnsi="Times New Roman"/>
          <w:lang w:val="en-US" w:eastAsia="ja-JP"/>
        </w:rPr>
        <w:t>STS and</w:t>
      </w:r>
      <w:r w:rsidR="00650AF3">
        <w:rPr>
          <w:rFonts w:ascii="Times New Roman" w:eastAsia="MS Mincho" w:hAnsi="Times New Roman"/>
          <w:lang w:val="en-US" w:eastAsia="ja-JP"/>
        </w:rPr>
        <w:t xml:space="preserve"> points out that the </w:t>
      </w:r>
      <w:r>
        <w:rPr>
          <w:rFonts w:ascii="Times New Roman" w:eastAsia="MS Mincho" w:hAnsi="Times New Roman"/>
          <w:lang w:val="en-US" w:eastAsia="ja-JP"/>
        </w:rPr>
        <w:t xml:space="preserve">NIST </w:t>
      </w:r>
      <w:r w:rsidR="004C311D">
        <w:rPr>
          <w:rFonts w:ascii="Times New Roman" w:eastAsia="MS Mincho" w:hAnsi="Times New Roman"/>
          <w:lang w:val="en-US" w:eastAsia="ja-JP"/>
        </w:rPr>
        <w:t xml:space="preserve">document </w:t>
      </w:r>
      <w:r w:rsidR="004C311D" w:rsidRPr="004C311D">
        <w:rPr>
          <w:rFonts w:ascii="Times New Roman" w:eastAsia="MS Mincho" w:hAnsi="Times New Roman"/>
          <w:lang w:val="en-US" w:eastAsia="ja-JP"/>
        </w:rPr>
        <w:t xml:space="preserve">[B23] </w:t>
      </w:r>
      <w:r w:rsidR="004C311D">
        <w:rPr>
          <w:rFonts w:ascii="Times New Roman" w:eastAsia="MS Mincho" w:hAnsi="Times New Roman"/>
          <w:lang w:val="en-US" w:eastAsia="ja-JP"/>
        </w:rPr>
        <w:t xml:space="preserve">defines </w:t>
      </w:r>
      <w:r>
        <w:rPr>
          <w:rFonts w:ascii="Times New Roman" w:eastAsia="MS Mincho" w:hAnsi="Times New Roman"/>
          <w:lang w:val="en-US" w:eastAsia="ja-JP"/>
        </w:rPr>
        <w:t>a “</w:t>
      </w:r>
      <w:r w:rsidRPr="00844D1C">
        <w:rPr>
          <w:rFonts w:ascii="Times New Roman" w:eastAsia="MS Mincho" w:hAnsi="Times New Roman"/>
          <w:lang w:val="en-US" w:eastAsia="ja-JP"/>
        </w:rPr>
        <w:t>Cryptographic Key (Key)</w:t>
      </w:r>
      <w:r>
        <w:rPr>
          <w:rFonts w:ascii="Times New Roman" w:eastAsia="MS Mincho" w:hAnsi="Times New Roman"/>
          <w:lang w:val="en-US" w:eastAsia="ja-JP"/>
        </w:rPr>
        <w:t>” as “</w:t>
      </w:r>
      <w:bookmarkStart w:id="0" w:name="_Hlk33464476"/>
      <w:r w:rsidRPr="00844D1C">
        <w:rPr>
          <w:rFonts w:ascii="Times New Roman" w:eastAsia="MS Mincho" w:hAnsi="Times New Roman"/>
          <w:lang w:val="en-US" w:eastAsia="ja-JP"/>
        </w:rPr>
        <w:t xml:space="preserve">A parameter </w:t>
      </w:r>
      <w:bookmarkEnd w:id="0"/>
      <w:r w:rsidRPr="00844D1C">
        <w:rPr>
          <w:rFonts w:ascii="Times New Roman" w:eastAsia="MS Mincho" w:hAnsi="Times New Roman"/>
          <w:lang w:val="en-US" w:eastAsia="ja-JP"/>
        </w:rPr>
        <w:t>that determines the operation of a cryptographic function</w:t>
      </w:r>
      <w:r>
        <w:rPr>
          <w:rFonts w:ascii="Times New Roman" w:eastAsia="MS Mincho" w:hAnsi="Times New Roman"/>
          <w:lang w:val="en-US" w:eastAsia="ja-JP"/>
        </w:rPr>
        <w:t>”</w:t>
      </w:r>
      <w:r w:rsidR="00442DD1">
        <w:rPr>
          <w:rFonts w:ascii="Times New Roman" w:eastAsia="MS Mincho" w:hAnsi="Times New Roman"/>
          <w:lang w:val="en-US" w:eastAsia="ja-JP"/>
        </w:rPr>
        <w:t xml:space="preserve">. The quoted “such as” list however should not be treated as an exhaustive list, </w:t>
      </w:r>
      <w:r w:rsidR="00A51CAC">
        <w:rPr>
          <w:rFonts w:ascii="Times New Roman" w:eastAsia="MS Mincho" w:hAnsi="Times New Roman"/>
          <w:lang w:val="en-US" w:eastAsia="ja-JP"/>
        </w:rPr>
        <w:t>since</w:t>
      </w:r>
      <w:r w:rsidR="00442DD1">
        <w:rPr>
          <w:rFonts w:ascii="Times New Roman" w:eastAsia="MS Mincho" w:hAnsi="Times New Roman"/>
          <w:lang w:val="en-US" w:eastAsia="ja-JP"/>
        </w:rPr>
        <w:t xml:space="preserve"> using key in the context of a </w:t>
      </w:r>
      <w:r w:rsidRPr="00844D1C">
        <w:rPr>
          <w:rFonts w:ascii="Times New Roman" w:eastAsia="MS Mincho" w:hAnsi="Times New Roman"/>
          <w:lang w:val="en-US" w:eastAsia="ja-JP"/>
        </w:rPr>
        <w:t>DRBG</w:t>
      </w:r>
      <w:r>
        <w:rPr>
          <w:rFonts w:ascii="Times New Roman" w:eastAsia="MS Mincho" w:hAnsi="Times New Roman"/>
          <w:lang w:val="en-US" w:eastAsia="ja-JP"/>
        </w:rPr>
        <w:t xml:space="preserve"> </w:t>
      </w:r>
      <w:r w:rsidR="00442DD1">
        <w:rPr>
          <w:rFonts w:ascii="Times New Roman" w:eastAsia="MS Mincho" w:hAnsi="Times New Roman"/>
          <w:lang w:val="en-US" w:eastAsia="ja-JP"/>
        </w:rPr>
        <w:t xml:space="preserve">is clearly within the scope of </w:t>
      </w:r>
      <w:r w:rsidR="00442DD1" w:rsidRPr="004C311D">
        <w:rPr>
          <w:rFonts w:ascii="Times New Roman" w:eastAsia="MS Mincho" w:hAnsi="Times New Roman"/>
          <w:lang w:val="en-US" w:eastAsia="ja-JP"/>
        </w:rPr>
        <w:t>[B23]</w:t>
      </w:r>
      <w:r w:rsidR="00A51CAC">
        <w:rPr>
          <w:rFonts w:ascii="Times New Roman" w:eastAsia="MS Mincho" w:hAnsi="Times New Roman"/>
          <w:lang w:val="en-US" w:eastAsia="ja-JP"/>
        </w:rPr>
        <w:t xml:space="preserve"> </w:t>
      </w:r>
      <w:r w:rsidR="00442DD1">
        <w:rPr>
          <w:rFonts w:ascii="Times New Roman" w:eastAsia="MS Mincho" w:hAnsi="Times New Roman"/>
          <w:lang w:val="en-US" w:eastAsia="ja-JP"/>
        </w:rPr>
        <w:t xml:space="preserve">as evidenced by the </w:t>
      </w:r>
      <w:r w:rsidR="004C311D">
        <w:rPr>
          <w:rFonts w:ascii="Times New Roman" w:eastAsia="MS Mincho" w:hAnsi="Times New Roman"/>
          <w:lang w:val="en-US" w:eastAsia="ja-JP"/>
        </w:rPr>
        <w:t xml:space="preserve">middle box of </w:t>
      </w:r>
      <w:r>
        <w:rPr>
          <w:rFonts w:ascii="Times New Roman" w:eastAsia="MS Mincho" w:hAnsi="Times New Roman"/>
          <w:lang w:val="en-US" w:eastAsia="ja-JP"/>
        </w:rPr>
        <w:t xml:space="preserve">Figure 12 on p50 of </w:t>
      </w:r>
      <w:r w:rsidR="004C311D" w:rsidRPr="004C311D">
        <w:rPr>
          <w:rFonts w:ascii="Times New Roman" w:eastAsia="MS Mincho" w:hAnsi="Times New Roman"/>
          <w:lang w:val="en-US" w:eastAsia="ja-JP"/>
        </w:rPr>
        <w:t>[B23]</w:t>
      </w:r>
      <w:r w:rsidR="004C311D">
        <w:rPr>
          <w:rFonts w:ascii="Times New Roman" w:eastAsia="MS Mincho" w:hAnsi="Times New Roman"/>
          <w:lang w:val="en-US" w:eastAsia="ja-JP"/>
        </w:rPr>
        <w:t xml:space="preserve"> which</w:t>
      </w:r>
      <w:r w:rsidR="004C311D" w:rsidRPr="004C311D">
        <w:t xml:space="preserve"> </w:t>
      </w:r>
      <w:r w:rsidR="004C311D" w:rsidRPr="004C311D">
        <w:rPr>
          <w:rFonts w:ascii="Times New Roman" w:eastAsia="MS Mincho" w:hAnsi="Times New Roman"/>
          <w:lang w:val="en-US" w:eastAsia="ja-JP"/>
        </w:rPr>
        <w:t xml:space="preserve">shows "key" and "V" </w:t>
      </w:r>
      <w:r w:rsidR="00442DD1">
        <w:rPr>
          <w:rFonts w:ascii="Times New Roman" w:eastAsia="MS Mincho" w:hAnsi="Times New Roman"/>
          <w:lang w:val="en-US" w:eastAsia="ja-JP"/>
        </w:rPr>
        <w:t>(</w:t>
      </w:r>
      <w:r w:rsidR="004C311D" w:rsidRPr="004C311D">
        <w:rPr>
          <w:rFonts w:ascii="Times New Roman" w:eastAsia="MS Mincho" w:hAnsi="Times New Roman"/>
          <w:lang w:val="en-US" w:eastAsia="ja-JP"/>
        </w:rPr>
        <w:t>counter</w:t>
      </w:r>
      <w:r w:rsidR="00442DD1">
        <w:rPr>
          <w:rFonts w:ascii="Times New Roman" w:eastAsia="MS Mincho" w:hAnsi="Times New Roman"/>
          <w:lang w:val="en-US" w:eastAsia="ja-JP"/>
        </w:rPr>
        <w:t xml:space="preserve">) </w:t>
      </w:r>
      <w:r w:rsidR="000C5A46">
        <w:rPr>
          <w:rFonts w:ascii="Times New Roman" w:eastAsia="MS Mincho" w:hAnsi="Times New Roman"/>
          <w:lang w:val="en-US" w:eastAsia="ja-JP"/>
        </w:rPr>
        <w:t xml:space="preserve">parts of the DRBG.  This </w:t>
      </w:r>
      <w:proofErr w:type="gramStart"/>
      <w:r w:rsidR="00442DD1">
        <w:rPr>
          <w:rFonts w:ascii="Times New Roman" w:eastAsia="MS Mincho" w:hAnsi="Times New Roman"/>
          <w:lang w:val="en-US" w:eastAsia="ja-JP"/>
        </w:rPr>
        <w:t>particular figure</w:t>
      </w:r>
      <w:proofErr w:type="gramEnd"/>
      <w:r w:rsidR="00442DD1">
        <w:rPr>
          <w:rFonts w:ascii="Times New Roman" w:eastAsia="MS Mincho" w:hAnsi="Times New Roman"/>
          <w:lang w:val="en-US" w:eastAsia="ja-JP"/>
        </w:rPr>
        <w:t xml:space="preserve"> </w:t>
      </w:r>
      <w:r w:rsidR="004C311D">
        <w:rPr>
          <w:rFonts w:ascii="Times New Roman" w:eastAsia="MS Mincho" w:hAnsi="Times New Roman"/>
          <w:lang w:val="en-US" w:eastAsia="ja-JP"/>
        </w:rPr>
        <w:t xml:space="preserve">maps </w:t>
      </w:r>
      <w:r w:rsidR="000C5A46">
        <w:rPr>
          <w:rFonts w:ascii="Times New Roman" w:eastAsia="MS Mincho" w:hAnsi="Times New Roman"/>
          <w:lang w:val="en-US" w:eastAsia="ja-JP"/>
        </w:rPr>
        <w:t xml:space="preserve">directly </w:t>
      </w:r>
      <w:r w:rsidR="004C311D">
        <w:rPr>
          <w:rFonts w:ascii="Times New Roman" w:eastAsia="MS Mincho" w:hAnsi="Times New Roman"/>
          <w:lang w:val="en-US" w:eastAsia="ja-JP"/>
        </w:rPr>
        <w:t xml:space="preserve">onto the </w:t>
      </w:r>
      <w:r w:rsidR="000C5A46">
        <w:rPr>
          <w:rFonts w:ascii="Times New Roman" w:eastAsia="MS Mincho" w:hAnsi="Times New Roman"/>
          <w:lang w:val="en-US" w:eastAsia="ja-JP"/>
        </w:rPr>
        <w:t xml:space="preserve">usage in the </w:t>
      </w:r>
      <w:r w:rsidR="004C311D">
        <w:rPr>
          <w:rFonts w:ascii="Times New Roman" w:eastAsia="MS Mincho" w:hAnsi="Times New Roman"/>
          <w:lang w:val="en-US" w:eastAsia="ja-JP"/>
        </w:rPr>
        <w:t>STS</w:t>
      </w:r>
      <w:r w:rsidR="000C5A46">
        <w:rPr>
          <w:rFonts w:ascii="Times New Roman" w:eastAsia="MS Mincho" w:hAnsi="Times New Roman"/>
          <w:lang w:val="en-US" w:eastAsia="ja-JP"/>
        </w:rPr>
        <w:t xml:space="preserve"> generation in the HRP UWB PHY.</w:t>
      </w:r>
      <w:r w:rsidR="004C311D">
        <w:rPr>
          <w:rFonts w:ascii="Times New Roman" w:eastAsia="MS Mincho" w:hAnsi="Times New Roman"/>
          <w:lang w:val="en-US" w:eastAsia="ja-JP"/>
        </w:rPr>
        <w:t xml:space="preserve"> </w:t>
      </w:r>
    </w:p>
    <w:p w14:paraId="78A4BA2F" w14:textId="6ADA9268" w:rsidR="00322368" w:rsidRDefault="00322368" w:rsidP="00844D1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To </w:t>
      </w:r>
      <w:r w:rsidR="0044135C">
        <w:rPr>
          <w:rFonts w:ascii="Times New Roman" w:eastAsia="MS Mincho" w:hAnsi="Times New Roman"/>
          <w:lang w:val="en-US" w:eastAsia="ja-JP"/>
        </w:rPr>
        <w:t>clarify this usage</w:t>
      </w:r>
      <w:r w:rsidR="006651E2">
        <w:rPr>
          <w:rFonts w:ascii="Times New Roman" w:eastAsia="MS Mincho" w:hAnsi="Times New Roman"/>
          <w:lang w:val="en-US" w:eastAsia="ja-JP"/>
        </w:rPr>
        <w:t>,</w:t>
      </w:r>
      <w:r>
        <w:rPr>
          <w:rFonts w:ascii="Times New Roman" w:eastAsia="MS Mincho" w:hAnsi="Times New Roman"/>
          <w:lang w:val="en-US" w:eastAsia="ja-JP"/>
        </w:rPr>
        <w:t xml:space="preserve"> it is proposed to define and use term “STS key” to refer to the key used in STS generation which may or may not be “p</w:t>
      </w:r>
      <w:r w:rsidRPr="00322368">
        <w:rPr>
          <w:rFonts w:ascii="Times New Roman" w:eastAsia="MS Mincho" w:hAnsi="Times New Roman"/>
          <w:lang w:val="en-US" w:eastAsia="ja-JP"/>
        </w:rPr>
        <w:t>rivileged information</w:t>
      </w:r>
      <w:r>
        <w:rPr>
          <w:rFonts w:ascii="Times New Roman" w:eastAsia="MS Mincho" w:hAnsi="Times New Roman"/>
          <w:lang w:val="en-US" w:eastAsia="ja-JP"/>
        </w:rPr>
        <w:t>” depending on the application needs.</w:t>
      </w:r>
    </w:p>
    <w:p w14:paraId="132E4168" w14:textId="0D55680E" w:rsidR="00B170EA" w:rsidRPr="00265507" w:rsidRDefault="00B170EA" w:rsidP="00844D1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In addition</w:t>
      </w:r>
      <w:r w:rsidR="00265507">
        <w:rPr>
          <w:rFonts w:ascii="Times New Roman" w:eastAsia="MS Mincho" w:hAnsi="Times New Roman"/>
          <w:lang w:val="en-US" w:eastAsia="ja-JP"/>
        </w:rPr>
        <w:t>,</w:t>
      </w:r>
      <w:r>
        <w:rPr>
          <w:rFonts w:ascii="Times New Roman" w:eastAsia="MS Mincho" w:hAnsi="Times New Roman"/>
          <w:lang w:val="en-US" w:eastAsia="ja-JP"/>
        </w:rPr>
        <w:t xml:space="preserve"> </w:t>
      </w:r>
      <w:r w:rsidR="004C574A">
        <w:rPr>
          <w:rFonts w:ascii="Times New Roman" w:eastAsia="MS Mincho" w:hAnsi="Times New Roman"/>
          <w:lang w:val="en-US" w:eastAsia="ja-JP"/>
        </w:rPr>
        <w:t xml:space="preserve">in the context of </w:t>
      </w:r>
      <w:r w:rsidR="004C574A" w:rsidRPr="004C311D">
        <w:rPr>
          <w:rFonts w:ascii="Times New Roman" w:eastAsia="MS Mincho" w:hAnsi="Times New Roman"/>
          <w:lang w:val="en-US" w:eastAsia="ja-JP"/>
        </w:rPr>
        <w:t>[B23]</w:t>
      </w:r>
      <w:r w:rsidR="00265507">
        <w:rPr>
          <w:rFonts w:ascii="Times New Roman" w:eastAsia="MS Mincho" w:hAnsi="Times New Roman"/>
          <w:lang w:val="en-US" w:eastAsia="ja-JP"/>
        </w:rPr>
        <w:t>, the</w:t>
      </w:r>
      <w:r w:rsidR="004C574A">
        <w:rPr>
          <w:rFonts w:ascii="Times New Roman" w:eastAsia="MS Mincho" w:hAnsi="Times New Roman"/>
          <w:lang w:val="en-US" w:eastAsia="ja-JP"/>
        </w:rPr>
        <w:t xml:space="preserve"> commenter </w:t>
      </w:r>
      <w:r w:rsidR="006651E2">
        <w:rPr>
          <w:rFonts w:ascii="Times New Roman" w:eastAsia="MS Mincho" w:hAnsi="Times New Roman"/>
          <w:lang w:val="en-US" w:eastAsia="ja-JP"/>
        </w:rPr>
        <w:t xml:space="preserve">is stating </w:t>
      </w:r>
      <w:r w:rsidR="004C574A">
        <w:rPr>
          <w:rFonts w:ascii="Times New Roman" w:eastAsia="MS Mincho" w:hAnsi="Times New Roman"/>
          <w:lang w:val="en-US" w:eastAsia="ja-JP"/>
        </w:rPr>
        <w:t>that all of the steps of [B23] are not included</w:t>
      </w:r>
      <w:r w:rsidR="00265507">
        <w:rPr>
          <w:rFonts w:ascii="Times New Roman" w:eastAsia="MS Mincho" w:hAnsi="Times New Roman"/>
          <w:lang w:val="en-US" w:eastAsia="ja-JP"/>
        </w:rPr>
        <w:t>, which is true since the PHY is really only doing the core operation of generating the deterministic random STS pulse stream, however the API via PIB attribute</w:t>
      </w:r>
      <w:r w:rsidR="006651E2">
        <w:rPr>
          <w:rFonts w:ascii="Times New Roman" w:eastAsia="MS Mincho" w:hAnsi="Times New Roman"/>
          <w:lang w:val="en-US" w:eastAsia="ja-JP"/>
        </w:rPr>
        <w:t>s</w:t>
      </w:r>
      <w:r w:rsidR="00265507">
        <w:rPr>
          <w:rFonts w:ascii="Times New Roman" w:eastAsia="MS Mincho" w:hAnsi="Times New Roman"/>
          <w:lang w:val="en-US" w:eastAsia="ja-JP"/>
        </w:rPr>
        <w:t xml:space="preserve"> allows the </w:t>
      </w:r>
      <w:r w:rsidR="00EE2604">
        <w:rPr>
          <w:rFonts w:ascii="Times New Roman" w:eastAsia="MS Mincho" w:hAnsi="Times New Roman"/>
          <w:lang w:val="en-US" w:eastAsia="ja-JP"/>
        </w:rPr>
        <w:t xml:space="preserve">higher layers </w:t>
      </w:r>
      <w:r w:rsidR="00265507">
        <w:rPr>
          <w:rFonts w:ascii="Times New Roman" w:eastAsia="MS Mincho" w:hAnsi="Times New Roman"/>
          <w:lang w:val="en-US" w:eastAsia="ja-JP"/>
        </w:rPr>
        <w:t xml:space="preserve">to re-seed as often as deemed necessary and fully follow </w:t>
      </w:r>
      <w:r w:rsidR="00265507" w:rsidRPr="004C311D">
        <w:rPr>
          <w:rFonts w:ascii="Times New Roman" w:eastAsia="MS Mincho" w:hAnsi="Times New Roman"/>
          <w:lang w:val="en-US" w:eastAsia="ja-JP"/>
        </w:rPr>
        <w:t>[B23]</w:t>
      </w:r>
      <w:r w:rsidR="00265507">
        <w:rPr>
          <w:rFonts w:ascii="Times New Roman" w:eastAsia="MS Mincho" w:hAnsi="Times New Roman"/>
          <w:lang w:val="en-US" w:eastAsia="ja-JP"/>
        </w:rPr>
        <w:t xml:space="preserve"> in this respect.  To address this</w:t>
      </w:r>
      <w:r w:rsidR="006651E2">
        <w:rPr>
          <w:rFonts w:ascii="Times New Roman" w:eastAsia="MS Mincho" w:hAnsi="Times New Roman"/>
          <w:lang w:val="en-US" w:eastAsia="ja-JP"/>
        </w:rPr>
        <w:t>,</w:t>
      </w:r>
      <w:r w:rsidR="00265507">
        <w:rPr>
          <w:rFonts w:ascii="Times New Roman" w:eastAsia="MS Mincho" w:hAnsi="Times New Roman"/>
          <w:lang w:val="en-US" w:eastAsia="ja-JP"/>
        </w:rPr>
        <w:t xml:space="preserve"> </w:t>
      </w:r>
      <w:r w:rsidR="006651E2">
        <w:rPr>
          <w:rFonts w:ascii="Times New Roman" w:eastAsia="MS Mincho" w:hAnsi="Times New Roman"/>
          <w:lang w:val="en-US" w:eastAsia="ja-JP"/>
        </w:rPr>
        <w:t xml:space="preserve">the </w:t>
      </w:r>
      <w:r w:rsidR="00265507">
        <w:rPr>
          <w:rFonts w:ascii="Times New Roman" w:eastAsia="MS Mincho" w:hAnsi="Times New Roman"/>
          <w:lang w:val="en-US" w:eastAsia="ja-JP"/>
        </w:rPr>
        <w:t xml:space="preserve">wording saying we are </w:t>
      </w:r>
      <w:r w:rsidR="00265507" w:rsidRPr="00265507">
        <w:rPr>
          <w:rFonts w:ascii="Times New Roman" w:eastAsia="MS Mincho" w:hAnsi="Times New Roman"/>
          <w:i/>
          <w:lang w:val="en-US" w:eastAsia="ja-JP"/>
        </w:rPr>
        <w:t>following the [B23] specification</w:t>
      </w:r>
      <w:r w:rsidR="00265507">
        <w:rPr>
          <w:rFonts w:ascii="Times New Roman" w:eastAsia="MS Mincho" w:hAnsi="Times New Roman"/>
          <w:lang w:val="en-US" w:eastAsia="ja-JP"/>
        </w:rPr>
        <w:t xml:space="preserve"> will be changed to</w:t>
      </w:r>
      <w:r w:rsidR="006651E2">
        <w:rPr>
          <w:rFonts w:ascii="Times New Roman" w:eastAsia="MS Mincho" w:hAnsi="Times New Roman"/>
          <w:lang w:val="en-US" w:eastAsia="ja-JP"/>
        </w:rPr>
        <w:t xml:space="preserve"> more correctly say</w:t>
      </w:r>
      <w:r w:rsidR="00265507">
        <w:rPr>
          <w:rFonts w:ascii="Times New Roman" w:eastAsia="MS Mincho" w:hAnsi="Times New Roman"/>
          <w:lang w:val="en-US" w:eastAsia="ja-JP"/>
        </w:rPr>
        <w:t xml:space="preserve"> </w:t>
      </w:r>
      <w:r w:rsidR="00265507" w:rsidRPr="00265507">
        <w:rPr>
          <w:rFonts w:ascii="Times New Roman" w:eastAsia="MS Mincho" w:hAnsi="Times New Roman"/>
          <w:i/>
          <w:lang w:val="en-US" w:eastAsia="ja-JP"/>
        </w:rPr>
        <w:t>in line with the [B23] recommendation</w:t>
      </w:r>
      <w:r w:rsidR="00265507">
        <w:rPr>
          <w:rFonts w:ascii="Times New Roman" w:eastAsia="MS Mincho" w:hAnsi="Times New Roman"/>
          <w:lang w:val="en-US" w:eastAsia="ja-JP"/>
        </w:rPr>
        <w:t>.</w:t>
      </w:r>
    </w:p>
    <w:p w14:paraId="2BF2B1A6" w14:textId="77777777" w:rsidR="007606E9" w:rsidRDefault="007606E9" w:rsidP="007606E9">
      <w:pPr>
        <w:spacing w:after="200" w:line="276" w:lineRule="auto"/>
        <w:jc w:val="left"/>
        <w:rPr>
          <w:rFonts w:ascii="Times New Roman" w:eastAsia="MS Mincho" w:hAnsi="Times New Roman"/>
          <w:lang w:val="en-US" w:eastAsia="ja-JP"/>
        </w:rPr>
      </w:pPr>
      <w:r w:rsidRPr="007606E9">
        <w:rPr>
          <w:rFonts w:ascii="Times New Roman" w:eastAsia="MS Mincho" w:hAnsi="Times New Roman"/>
          <w:b/>
          <w:lang w:val="en-US" w:eastAsia="ja-JP"/>
        </w:rPr>
        <w:t>Proposed resolution:</w:t>
      </w:r>
      <w:r>
        <w:rPr>
          <w:rFonts w:ascii="Times New Roman" w:eastAsia="MS Mincho" w:hAnsi="Times New Roman"/>
          <w:lang w:val="en-US" w:eastAsia="ja-JP"/>
        </w:rPr>
        <w:t xml:space="preserve"> REVISED </w:t>
      </w:r>
    </w:p>
    <w:p w14:paraId="189604C0" w14:textId="77777777" w:rsidR="007606E9" w:rsidRDefault="007606E9" w:rsidP="007606E9">
      <w:pPr>
        <w:spacing w:after="200" w:line="276" w:lineRule="auto"/>
        <w:jc w:val="left"/>
        <w:rPr>
          <w:rFonts w:ascii="Times New Roman" w:eastAsia="MS Mincho" w:hAnsi="Times New Roman"/>
          <w:b/>
          <w:lang w:val="en-US" w:eastAsia="ja-JP"/>
        </w:rPr>
      </w:pPr>
      <w:r w:rsidRPr="007606E9">
        <w:rPr>
          <w:rFonts w:ascii="Times New Roman" w:eastAsia="MS Mincho" w:hAnsi="Times New Roman"/>
          <w:b/>
          <w:lang w:val="en-US" w:eastAsia="ja-JP"/>
        </w:rPr>
        <w:lastRenderedPageBreak/>
        <w:t>Resolution detail:</w:t>
      </w:r>
      <w:r>
        <w:rPr>
          <w:rFonts w:ascii="Times New Roman" w:eastAsia="MS Mincho" w:hAnsi="Times New Roman"/>
          <w:b/>
          <w:lang w:val="en-US" w:eastAsia="ja-JP"/>
        </w:rPr>
        <w:t xml:space="preserve"> </w:t>
      </w:r>
    </w:p>
    <w:p w14:paraId="54D62153" w14:textId="687624BB" w:rsidR="00442DD1" w:rsidRDefault="00442DD1" w:rsidP="005D3790">
      <w:pPr>
        <w:spacing w:after="200" w:line="276" w:lineRule="auto"/>
        <w:jc w:val="left"/>
        <w:rPr>
          <w:rFonts w:ascii="Times New Roman" w:eastAsia="MS Mincho" w:hAnsi="Times New Roman"/>
          <w:lang w:val="en-US" w:eastAsia="ja-JP"/>
        </w:rPr>
      </w:pPr>
      <w:r w:rsidRPr="00C52632">
        <w:rPr>
          <w:rFonts w:ascii="Times New Roman" w:eastAsia="MS Mincho" w:hAnsi="Times New Roman"/>
          <w:b/>
          <w:i/>
          <w:lang w:val="en-US" w:eastAsia="ja-JP"/>
        </w:rPr>
        <w:t>In clause 3.</w:t>
      </w:r>
      <w:r w:rsidR="003A519C">
        <w:rPr>
          <w:rFonts w:ascii="Times New Roman" w:eastAsia="MS Mincho" w:hAnsi="Times New Roman"/>
          <w:b/>
          <w:i/>
          <w:lang w:val="en-US" w:eastAsia="ja-JP"/>
        </w:rPr>
        <w:t>1</w:t>
      </w:r>
      <w:r w:rsidRPr="00C52632">
        <w:rPr>
          <w:rFonts w:ascii="Times New Roman" w:eastAsia="MS Mincho" w:hAnsi="Times New Roman"/>
          <w:b/>
          <w:i/>
          <w:lang w:val="en-US" w:eastAsia="ja-JP"/>
        </w:rPr>
        <w:t xml:space="preserve"> add the following definition</w:t>
      </w:r>
      <w:r w:rsidR="00C52632" w:rsidRPr="00C52632">
        <w:rPr>
          <w:rFonts w:ascii="Times New Roman" w:eastAsia="MS Mincho" w:hAnsi="Times New Roman"/>
          <w:b/>
          <w:i/>
          <w:lang w:val="en-US" w:eastAsia="ja-JP"/>
        </w:rPr>
        <w:t>s</w:t>
      </w:r>
      <w:r>
        <w:rPr>
          <w:rFonts w:ascii="Times New Roman" w:eastAsia="MS Mincho" w:hAnsi="Times New Roman"/>
          <w:lang w:val="en-US" w:eastAsia="ja-JP"/>
        </w:rPr>
        <w:t>:</w:t>
      </w:r>
    </w:p>
    <w:p w14:paraId="42B05F02" w14:textId="5E3DC648" w:rsidR="00985E62" w:rsidRPr="00985E62" w:rsidRDefault="00985E62" w:rsidP="00985E62">
      <w:pPr>
        <w:spacing w:after="200" w:line="276" w:lineRule="auto"/>
        <w:jc w:val="left"/>
        <w:rPr>
          <w:rFonts w:ascii="Times New Roman" w:eastAsia="MS Mincho" w:hAnsi="Times New Roman"/>
          <w:lang w:val="en-US" w:eastAsia="ja-JP"/>
        </w:rPr>
      </w:pPr>
      <w:r w:rsidRPr="00985E62">
        <w:rPr>
          <w:rFonts w:ascii="Times New Roman" w:eastAsia="MS Mincho" w:hAnsi="Times New Roman"/>
          <w:lang w:val="en-US" w:eastAsia="ja-JP"/>
        </w:rPr>
        <w:t>scrambled timestamp sequence</w:t>
      </w:r>
      <w:r>
        <w:rPr>
          <w:rFonts w:ascii="Times New Roman" w:eastAsia="MS Mincho" w:hAnsi="Times New Roman"/>
          <w:lang w:val="en-US" w:eastAsia="ja-JP"/>
        </w:rPr>
        <w:t xml:space="preserve"> (STS): a </w:t>
      </w:r>
      <w:r w:rsidRPr="00985E62">
        <w:rPr>
          <w:rFonts w:ascii="Times New Roman" w:eastAsia="MS Mincho" w:hAnsi="Times New Roman"/>
          <w:lang w:val="en-US" w:eastAsia="ja-JP"/>
        </w:rPr>
        <w:t>sequence of pseudo randomized pulses generated</w:t>
      </w:r>
      <w:r>
        <w:rPr>
          <w:rFonts w:ascii="Times New Roman" w:eastAsia="MS Mincho" w:hAnsi="Times New Roman"/>
          <w:lang w:val="en-US" w:eastAsia="ja-JP"/>
        </w:rPr>
        <w:t xml:space="preserve"> </w:t>
      </w:r>
      <w:r w:rsidR="00C52632">
        <w:rPr>
          <w:rFonts w:ascii="Times New Roman" w:eastAsia="MS Mincho" w:hAnsi="Times New Roman"/>
          <w:lang w:val="en-US" w:eastAsia="ja-JP"/>
        </w:rPr>
        <w:t xml:space="preserve">using </w:t>
      </w:r>
      <w:r>
        <w:rPr>
          <w:rFonts w:ascii="Times New Roman" w:eastAsia="MS Mincho" w:hAnsi="Times New Roman"/>
          <w:lang w:val="en-US" w:eastAsia="ja-JP"/>
        </w:rPr>
        <w:t xml:space="preserve">a </w:t>
      </w:r>
      <w:r w:rsidRPr="00985E62">
        <w:rPr>
          <w:rFonts w:ascii="Times New Roman" w:eastAsia="MS Mincho" w:hAnsi="Times New Roman"/>
          <w:lang w:val="en-US" w:eastAsia="ja-JP"/>
        </w:rPr>
        <w:t>deterministic random bit generator (DRBG)</w:t>
      </w:r>
      <w:r w:rsidR="00C52632">
        <w:rPr>
          <w:rFonts w:ascii="Times New Roman" w:eastAsia="MS Mincho" w:hAnsi="Times New Roman"/>
          <w:lang w:val="en-US" w:eastAsia="ja-JP"/>
        </w:rPr>
        <w:t>.</w:t>
      </w:r>
    </w:p>
    <w:p w14:paraId="7C6E0678" w14:textId="2DDFB29E" w:rsidR="00442DD1" w:rsidRDefault="00442DD1"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STS</w:t>
      </w:r>
      <w:r w:rsidR="00C52632">
        <w:rPr>
          <w:rFonts w:ascii="Times New Roman" w:eastAsia="MS Mincho" w:hAnsi="Times New Roman"/>
          <w:lang w:val="en-US" w:eastAsia="ja-JP"/>
        </w:rPr>
        <w:t xml:space="preserve"> k</w:t>
      </w:r>
      <w:r w:rsidRPr="00442DD1">
        <w:rPr>
          <w:rFonts w:ascii="Times New Roman" w:eastAsia="MS Mincho" w:hAnsi="Times New Roman"/>
          <w:lang w:val="en-US" w:eastAsia="ja-JP"/>
        </w:rPr>
        <w:t xml:space="preserve">ey: </w:t>
      </w:r>
      <w:r w:rsidR="00C52632">
        <w:rPr>
          <w:rFonts w:ascii="Times New Roman" w:eastAsia="MS Mincho" w:hAnsi="Times New Roman"/>
          <w:lang w:val="en-US" w:eastAsia="ja-JP"/>
        </w:rPr>
        <w:t>a</w:t>
      </w:r>
      <w:r w:rsidR="00985E62" w:rsidRPr="00985E62">
        <w:rPr>
          <w:rFonts w:ascii="Times New Roman" w:eastAsia="MS Mincho" w:hAnsi="Times New Roman"/>
          <w:lang w:val="en-US" w:eastAsia="ja-JP"/>
        </w:rPr>
        <w:t xml:space="preserve"> parameter</w:t>
      </w:r>
      <w:r w:rsidR="00C52632">
        <w:rPr>
          <w:rFonts w:ascii="Times New Roman" w:eastAsia="MS Mincho" w:hAnsi="Times New Roman"/>
          <w:lang w:val="en-US" w:eastAsia="ja-JP"/>
        </w:rPr>
        <w:t xml:space="preserve"> that is part of </w:t>
      </w:r>
      <w:r w:rsidR="00985E62">
        <w:rPr>
          <w:rFonts w:ascii="Times New Roman" w:eastAsia="MS Mincho" w:hAnsi="Times New Roman"/>
          <w:lang w:val="en-US" w:eastAsia="ja-JP"/>
        </w:rPr>
        <w:t xml:space="preserve">the seed </w:t>
      </w:r>
      <w:r w:rsidR="00C52632">
        <w:rPr>
          <w:rFonts w:ascii="Times New Roman" w:eastAsia="MS Mincho" w:hAnsi="Times New Roman"/>
          <w:lang w:val="en-US" w:eastAsia="ja-JP"/>
        </w:rPr>
        <w:t>input to the STS generating DRBG and which may be p</w:t>
      </w:r>
      <w:r w:rsidRPr="00442DD1">
        <w:rPr>
          <w:rFonts w:ascii="Times New Roman" w:eastAsia="MS Mincho" w:hAnsi="Times New Roman"/>
          <w:lang w:val="en-US" w:eastAsia="ja-JP"/>
        </w:rPr>
        <w:t xml:space="preserve">rivileged information </w:t>
      </w:r>
      <w:r w:rsidR="00C52632">
        <w:rPr>
          <w:rFonts w:ascii="Times New Roman" w:eastAsia="MS Mincho" w:hAnsi="Times New Roman"/>
          <w:lang w:val="en-US" w:eastAsia="ja-JP"/>
        </w:rPr>
        <w:t>or not depending on the application needs.</w:t>
      </w:r>
    </w:p>
    <w:p w14:paraId="2BB43D6D" w14:textId="316B0C5C" w:rsidR="007606E9" w:rsidRDefault="007606E9" w:rsidP="007606E9">
      <w:pPr>
        <w:spacing w:after="200" w:line="276" w:lineRule="auto"/>
        <w:jc w:val="left"/>
        <w:rPr>
          <w:rFonts w:ascii="Times New Roman" w:eastAsia="MS Mincho" w:hAnsi="Times New Roman"/>
          <w:lang w:val="en-US" w:eastAsia="ja-JP"/>
        </w:rPr>
      </w:pPr>
      <w:r w:rsidRPr="00C52632">
        <w:rPr>
          <w:rFonts w:ascii="Times New Roman" w:eastAsia="MS Mincho" w:hAnsi="Times New Roman"/>
          <w:b/>
          <w:i/>
          <w:lang w:val="en-US" w:eastAsia="ja-JP"/>
        </w:rPr>
        <w:t xml:space="preserve">In </w:t>
      </w:r>
      <w:r>
        <w:rPr>
          <w:rFonts w:ascii="Times New Roman" w:eastAsia="MS Mincho" w:hAnsi="Times New Roman"/>
          <w:b/>
          <w:i/>
          <w:lang w:val="en-US" w:eastAsia="ja-JP"/>
        </w:rPr>
        <w:t>the body of the text change every mention of “key” associated with the STS, or its DRBG, with “STS key”, which includes the following occurrences (editor to check for and similarly change any others missed):</w:t>
      </w:r>
    </w:p>
    <w:p w14:paraId="23F91C48" w14:textId="07050EC6" w:rsidR="004D2C5D" w:rsidRDefault="00322368"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p33 line 26:</w:t>
      </w:r>
      <w:r w:rsidR="00F26B0C">
        <w:rPr>
          <w:rFonts w:ascii="Times New Roman" w:eastAsia="MS Mincho" w:hAnsi="Times New Roman"/>
          <w:lang w:val="en-US" w:eastAsia="ja-JP"/>
        </w:rPr>
        <w:tab/>
      </w:r>
      <w:proofErr w:type="gramStart"/>
      <w:r>
        <w:rPr>
          <w:rFonts w:ascii="Times New Roman" w:eastAsia="MS Mincho" w:hAnsi="Times New Roman"/>
          <w:lang w:val="en-US" w:eastAsia="ja-JP"/>
        </w:rPr>
        <w:t>…..</w:t>
      </w:r>
      <w:proofErr w:type="gramEnd"/>
      <w:r w:rsidR="00F26B0C">
        <w:rPr>
          <w:rFonts w:ascii="Times New Roman" w:eastAsia="MS Mincho" w:hAnsi="Times New Roman"/>
          <w:lang w:val="en-US" w:eastAsia="ja-JP"/>
        </w:rPr>
        <w:t xml:space="preserve"> </w:t>
      </w:r>
      <w:r w:rsidRPr="00322368">
        <w:rPr>
          <w:rFonts w:ascii="Times New Roman" w:eastAsia="MS Mincho" w:hAnsi="Times New Roman"/>
          <w:lang w:val="en-US" w:eastAsia="ja-JP"/>
        </w:rPr>
        <w:t xml:space="preserve">seed (i.e., </w:t>
      </w:r>
      <w:r w:rsidRPr="00322368">
        <w:rPr>
          <w:rFonts w:ascii="Times New Roman" w:eastAsia="MS Mincho" w:hAnsi="Times New Roman"/>
          <w:u w:val="single"/>
          <w:lang w:val="en-US" w:eastAsia="ja-JP"/>
        </w:rPr>
        <w:t>STS</w:t>
      </w:r>
      <w:r>
        <w:rPr>
          <w:rFonts w:ascii="Times New Roman" w:eastAsia="MS Mincho" w:hAnsi="Times New Roman"/>
          <w:lang w:val="en-US" w:eastAsia="ja-JP"/>
        </w:rPr>
        <w:t xml:space="preserve"> </w:t>
      </w:r>
      <w:r w:rsidRPr="00322368">
        <w:rPr>
          <w:rFonts w:ascii="Times New Roman" w:eastAsia="MS Mincho" w:hAnsi="Times New Roman"/>
          <w:lang w:val="en-US" w:eastAsia="ja-JP"/>
        </w:rPr>
        <w:t>key and data value V)</w:t>
      </w:r>
      <w:r w:rsidR="00F26B0C">
        <w:rPr>
          <w:rFonts w:ascii="Times New Roman" w:eastAsia="MS Mincho" w:hAnsi="Times New Roman"/>
          <w:lang w:val="en-US" w:eastAsia="ja-JP"/>
        </w:rPr>
        <w:t xml:space="preserve"> </w:t>
      </w:r>
      <w:r>
        <w:rPr>
          <w:rFonts w:ascii="Times New Roman" w:eastAsia="MS Mincho" w:hAnsi="Times New Roman"/>
          <w:lang w:val="en-US" w:eastAsia="ja-JP"/>
        </w:rPr>
        <w:t>…</w:t>
      </w:r>
    </w:p>
    <w:p w14:paraId="68146D3C" w14:textId="42FC41D0" w:rsidR="00265507" w:rsidRDefault="001F3FA2"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p77 line 17    remove mention of NIST doc by deleting two sentences  </w:t>
      </w:r>
    </w:p>
    <w:p w14:paraId="6C692E90" w14:textId="2392C4B5" w:rsidR="00265507" w:rsidRPr="001F3FA2" w:rsidRDefault="00265507" w:rsidP="001F3FA2">
      <w:pPr>
        <w:spacing w:after="200" w:line="276" w:lineRule="auto"/>
        <w:ind w:left="720"/>
        <w:jc w:val="left"/>
        <w:rPr>
          <w:rFonts w:ascii="Times New Roman" w:eastAsia="MS Mincho" w:hAnsi="Times New Roman"/>
          <w:strike/>
          <w:lang w:val="en-US" w:eastAsia="ja-JP"/>
        </w:rPr>
      </w:pPr>
      <w:r w:rsidRPr="001F3FA2">
        <w:rPr>
          <w:rFonts w:ascii="Times New Roman" w:eastAsia="MS Mincho" w:hAnsi="Times New Roman"/>
          <w:strike/>
          <w:lang w:val="en-US" w:eastAsia="ja-JP"/>
        </w:rPr>
        <w:t xml:space="preserve">For non-encrypted transmission of the IE, the DRBG is </w:t>
      </w:r>
      <w:proofErr w:type="gramStart"/>
      <w:r w:rsidRPr="001F3FA2">
        <w:rPr>
          <w:rFonts w:ascii="Times New Roman" w:eastAsia="MS Mincho" w:hAnsi="Times New Roman"/>
          <w:strike/>
          <w:lang w:val="en-US" w:eastAsia="ja-JP"/>
        </w:rPr>
        <w:t>similar to</w:t>
      </w:r>
      <w:proofErr w:type="gramEnd"/>
      <w:r w:rsidRPr="001F3FA2">
        <w:rPr>
          <w:rFonts w:ascii="Times New Roman" w:eastAsia="MS Mincho" w:hAnsi="Times New Roman"/>
          <w:strike/>
          <w:lang w:val="en-US" w:eastAsia="ja-JP"/>
        </w:rPr>
        <w:t xml:space="preserve"> NIST [B23], but not conforming to NIST due to part of the seed being transmitted non-encrypted. Non-encrypted transmission of the IE is intended to be used exclusively in non-secure (e.g., broadcast) ranging applications.</w:t>
      </w:r>
    </w:p>
    <w:p w14:paraId="7B460912" w14:textId="18894D13" w:rsidR="00322368" w:rsidRDefault="00322368"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p84 line 10: </w:t>
      </w:r>
      <w:r w:rsidR="00F26B0C">
        <w:rPr>
          <w:rFonts w:ascii="Times New Roman" w:eastAsia="MS Mincho" w:hAnsi="Times New Roman"/>
          <w:lang w:val="en-US" w:eastAsia="ja-JP"/>
        </w:rPr>
        <w:t xml:space="preserve"> </w:t>
      </w:r>
      <w:r w:rsidR="00F26B0C">
        <w:rPr>
          <w:rFonts w:ascii="Times New Roman" w:eastAsia="MS Mincho" w:hAnsi="Times New Roman"/>
          <w:lang w:val="en-US" w:eastAsia="ja-JP"/>
        </w:rPr>
        <w:tab/>
        <w:t>......</w:t>
      </w:r>
      <w:r w:rsidR="00F26B0C" w:rsidRPr="00F26B0C">
        <w:t xml:space="preserve"> </w:t>
      </w:r>
      <w:r w:rsidR="00F26B0C" w:rsidRPr="00F26B0C">
        <w:rPr>
          <w:rFonts w:ascii="Times New Roman" w:eastAsia="MS Mincho" w:hAnsi="Times New Roman"/>
          <w:lang w:val="en-US" w:eastAsia="ja-JP"/>
        </w:rPr>
        <w:t xml:space="preserve">within a ranging session for which the same </w:t>
      </w:r>
      <w:r w:rsidR="00F26B0C" w:rsidRPr="00F26B0C">
        <w:rPr>
          <w:rFonts w:ascii="Times New Roman" w:eastAsia="MS Mincho" w:hAnsi="Times New Roman"/>
          <w:u w:val="single"/>
          <w:lang w:val="en-US" w:eastAsia="ja-JP"/>
        </w:rPr>
        <w:t>STS</w:t>
      </w:r>
      <w:r w:rsidR="00F26B0C">
        <w:rPr>
          <w:rFonts w:ascii="Times New Roman" w:eastAsia="MS Mincho" w:hAnsi="Times New Roman"/>
          <w:lang w:val="en-US" w:eastAsia="ja-JP"/>
        </w:rPr>
        <w:t xml:space="preserve"> </w:t>
      </w:r>
      <w:r w:rsidR="00F26B0C" w:rsidRPr="00F26B0C">
        <w:rPr>
          <w:rFonts w:ascii="Times New Roman" w:eastAsia="MS Mincho" w:hAnsi="Times New Roman"/>
          <w:lang w:val="en-US" w:eastAsia="ja-JP"/>
        </w:rPr>
        <w:t>key is being used,</w:t>
      </w:r>
      <w:r>
        <w:rPr>
          <w:rFonts w:ascii="Times New Roman" w:eastAsia="MS Mincho" w:hAnsi="Times New Roman"/>
          <w:lang w:val="en-US" w:eastAsia="ja-JP"/>
        </w:rPr>
        <w:t xml:space="preserve"> </w:t>
      </w:r>
      <w:r w:rsidR="00F26B0C">
        <w:rPr>
          <w:rFonts w:ascii="Times New Roman" w:eastAsia="MS Mincho" w:hAnsi="Times New Roman"/>
          <w:lang w:val="en-US" w:eastAsia="ja-JP"/>
        </w:rPr>
        <w:t>…</w:t>
      </w:r>
    </w:p>
    <w:p w14:paraId="665E859A" w14:textId="111E3C5E" w:rsidR="00F26B0C" w:rsidRDefault="00F26B0C"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p88 line 15:</w:t>
      </w:r>
      <w:r>
        <w:rPr>
          <w:rFonts w:ascii="Times New Roman" w:eastAsia="MS Mincho" w:hAnsi="Times New Roman"/>
          <w:lang w:val="en-US" w:eastAsia="ja-JP"/>
        </w:rPr>
        <w:tab/>
        <w:t xml:space="preserve">…… </w:t>
      </w:r>
      <w:r w:rsidRPr="00F26B0C">
        <w:rPr>
          <w:rFonts w:ascii="Times New Roman" w:eastAsia="MS Mincho" w:hAnsi="Times New Roman"/>
          <w:lang w:val="en-US" w:eastAsia="ja-JP"/>
        </w:rPr>
        <w:t xml:space="preserve">to convey and align the seed, (i.e., </w:t>
      </w:r>
      <w:r>
        <w:rPr>
          <w:rFonts w:ascii="Times New Roman" w:eastAsia="MS Mincho" w:hAnsi="Times New Roman"/>
          <w:lang w:val="en-US" w:eastAsia="ja-JP"/>
        </w:rPr>
        <w:t xml:space="preserve">STS </w:t>
      </w:r>
      <w:r w:rsidRPr="00F26B0C">
        <w:rPr>
          <w:rFonts w:ascii="Times New Roman" w:eastAsia="MS Mincho" w:hAnsi="Times New Roman"/>
          <w:lang w:val="en-US" w:eastAsia="ja-JP"/>
        </w:rPr>
        <w:t>key and data),</w:t>
      </w:r>
      <w:r>
        <w:rPr>
          <w:rFonts w:ascii="Times New Roman" w:eastAsia="MS Mincho" w:hAnsi="Times New Roman"/>
          <w:lang w:val="en-US" w:eastAsia="ja-JP"/>
        </w:rPr>
        <w:t xml:space="preserve"> …</w:t>
      </w:r>
    </w:p>
    <w:p w14:paraId="4FFE92ED" w14:textId="0EAC88C4" w:rsidR="00F26B0C" w:rsidRDefault="00F26B0C"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p88 line 17:</w:t>
      </w:r>
      <w:r>
        <w:rPr>
          <w:rFonts w:ascii="Times New Roman" w:eastAsia="MS Mincho" w:hAnsi="Times New Roman"/>
          <w:lang w:val="en-US" w:eastAsia="ja-JP"/>
        </w:rPr>
        <w:tab/>
        <w:t xml:space="preserve">change </w:t>
      </w:r>
      <w:r w:rsidRPr="00F26B0C">
        <w:rPr>
          <w:rFonts w:ascii="Times New Roman" w:eastAsia="MS Mincho" w:hAnsi="Times New Roman"/>
          <w:lang w:val="en-US" w:eastAsia="ja-JP"/>
        </w:rPr>
        <w:t>Figure 60—RSKD IE Content field format</w:t>
      </w:r>
      <w:r>
        <w:rPr>
          <w:rFonts w:ascii="Times New Roman" w:eastAsia="MS Mincho" w:hAnsi="Times New Roman"/>
          <w:lang w:val="en-US" w:eastAsia="ja-JP"/>
        </w:rPr>
        <w:t>, “Key” field to “STS Key” field</w:t>
      </w:r>
    </w:p>
    <w:p w14:paraId="2E305152" w14:textId="0C299C6E" w:rsidR="00F26B0C" w:rsidRDefault="00F26B0C"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p89 line 13:</w:t>
      </w:r>
      <w:r>
        <w:rPr>
          <w:rFonts w:ascii="Times New Roman" w:eastAsia="MS Mincho" w:hAnsi="Times New Roman"/>
          <w:lang w:val="en-US" w:eastAsia="ja-JP"/>
        </w:rPr>
        <w:tab/>
      </w:r>
      <w:r w:rsidRPr="00F26B0C">
        <w:rPr>
          <w:rFonts w:ascii="Times New Roman" w:eastAsia="MS Mincho" w:hAnsi="Times New Roman"/>
          <w:lang w:val="en-US" w:eastAsia="ja-JP"/>
        </w:rPr>
        <w:t xml:space="preserve">The </w:t>
      </w:r>
      <w:r w:rsidRPr="00F26B0C">
        <w:rPr>
          <w:rFonts w:ascii="Times New Roman" w:eastAsia="MS Mincho" w:hAnsi="Times New Roman"/>
          <w:u w:val="single"/>
          <w:lang w:val="en-US" w:eastAsia="ja-JP"/>
        </w:rPr>
        <w:t xml:space="preserve">STS </w:t>
      </w:r>
      <w:r w:rsidRPr="00F26B0C">
        <w:rPr>
          <w:rFonts w:ascii="Times New Roman" w:eastAsia="MS Mincho" w:hAnsi="Times New Roman"/>
          <w:lang w:val="en-US" w:eastAsia="ja-JP"/>
        </w:rPr>
        <w:t xml:space="preserve">Key field, if present, contains a 16-octet string to initialize the STS </w:t>
      </w:r>
      <w:r w:rsidRPr="00F26B0C">
        <w:rPr>
          <w:rFonts w:ascii="Times New Roman" w:eastAsia="MS Mincho" w:hAnsi="Times New Roman"/>
          <w:strike/>
          <w:lang w:val="en-US" w:eastAsia="ja-JP"/>
        </w:rPr>
        <w:t xml:space="preserve">generation </w:t>
      </w:r>
      <w:r w:rsidRPr="00F26B0C">
        <w:rPr>
          <w:rFonts w:ascii="Times New Roman" w:eastAsia="MS Mincho" w:hAnsi="Times New Roman"/>
          <w:lang w:val="en-US" w:eastAsia="ja-JP"/>
        </w:rPr>
        <w:t>key.</w:t>
      </w:r>
    </w:p>
    <w:p w14:paraId="2149DA96" w14:textId="7FC3512F" w:rsidR="0088198F" w:rsidRDefault="00F26B0C" w:rsidP="0088198F">
      <w:pPr>
        <w:pStyle w:val="Default"/>
        <w:rPr>
          <w:rFonts w:ascii="Times New Roman" w:eastAsia="MS Mincho" w:hAnsi="Times New Roman" w:cs="Times New Roman"/>
          <w:color w:val="auto"/>
          <w:sz w:val="20"/>
          <w:szCs w:val="20"/>
          <w:lang w:val="en-US" w:eastAsia="ja-JP"/>
        </w:rPr>
      </w:pPr>
      <w:r w:rsidRPr="00F26B0C">
        <w:rPr>
          <w:rFonts w:ascii="Times New Roman" w:eastAsia="MS Mincho" w:hAnsi="Times New Roman" w:cs="Times New Roman"/>
          <w:color w:val="auto"/>
          <w:sz w:val="20"/>
          <w:szCs w:val="20"/>
          <w:lang w:val="en-US" w:eastAsia="ja-JP"/>
        </w:rPr>
        <w:t>p144</w:t>
      </w:r>
      <w:r>
        <w:rPr>
          <w:rFonts w:ascii="Times New Roman" w:eastAsia="MS Mincho" w:hAnsi="Times New Roman" w:cs="Times New Roman"/>
          <w:color w:val="auto"/>
          <w:sz w:val="20"/>
          <w:szCs w:val="20"/>
          <w:lang w:val="en-US" w:eastAsia="ja-JP"/>
        </w:rPr>
        <w:t xml:space="preserve"> </w:t>
      </w:r>
      <w:r w:rsidRPr="00F26B0C">
        <w:rPr>
          <w:rFonts w:ascii="Times New Roman" w:eastAsia="MS Mincho" w:hAnsi="Times New Roman" w:cs="Times New Roman"/>
          <w:color w:val="auto"/>
          <w:sz w:val="20"/>
          <w:szCs w:val="20"/>
          <w:lang w:val="en-US" w:eastAsia="ja-JP"/>
        </w:rPr>
        <w:t xml:space="preserve">description of </w:t>
      </w:r>
      <w:proofErr w:type="spellStart"/>
      <w:r w:rsidRPr="00F26B0C">
        <w:rPr>
          <w:rFonts w:ascii="Times New Roman" w:eastAsia="MS Mincho" w:hAnsi="Times New Roman" w:cs="Times New Roman"/>
          <w:i/>
          <w:color w:val="auto"/>
          <w:sz w:val="20"/>
          <w:szCs w:val="20"/>
          <w:lang w:val="en-US" w:eastAsia="ja-JP"/>
        </w:rPr>
        <w:t>phyHrpUwbStsKey</w:t>
      </w:r>
      <w:proofErr w:type="spellEnd"/>
      <w:r>
        <w:rPr>
          <w:rFonts w:ascii="Times New Roman" w:eastAsia="MS Mincho" w:hAnsi="Times New Roman" w:cs="Times New Roman"/>
          <w:color w:val="auto"/>
          <w:sz w:val="20"/>
          <w:szCs w:val="20"/>
          <w:lang w:val="en-US" w:eastAsia="ja-JP"/>
        </w:rPr>
        <w:t xml:space="preserve">: </w:t>
      </w:r>
      <w:r>
        <w:rPr>
          <w:rFonts w:ascii="Times New Roman" w:eastAsia="MS Mincho" w:hAnsi="Times New Roman" w:cs="Times New Roman"/>
          <w:color w:val="auto"/>
          <w:sz w:val="20"/>
          <w:szCs w:val="20"/>
          <w:lang w:val="en-US" w:eastAsia="ja-JP"/>
        </w:rPr>
        <w:tab/>
      </w:r>
      <w:r w:rsidRPr="00F26B0C">
        <w:rPr>
          <w:rFonts w:ascii="Times New Roman" w:eastAsia="MS Mincho" w:hAnsi="Times New Roman" w:cs="Times New Roman"/>
          <w:color w:val="auto"/>
          <w:sz w:val="20"/>
          <w:szCs w:val="20"/>
          <w:lang w:val="en-US" w:eastAsia="ja-JP"/>
        </w:rPr>
        <w:t xml:space="preserve">This attribute specifies the </w:t>
      </w:r>
      <w:r w:rsidRPr="00F26B0C">
        <w:rPr>
          <w:rFonts w:ascii="Times New Roman" w:eastAsia="MS Mincho" w:hAnsi="Times New Roman" w:cs="Times New Roman"/>
          <w:color w:val="auto"/>
          <w:sz w:val="20"/>
          <w:szCs w:val="20"/>
          <w:u w:val="single"/>
          <w:lang w:val="en-US" w:eastAsia="ja-JP"/>
        </w:rPr>
        <w:t>STS</w:t>
      </w:r>
      <w:r>
        <w:rPr>
          <w:rFonts w:ascii="Times New Roman" w:eastAsia="MS Mincho" w:hAnsi="Times New Roman" w:cs="Times New Roman"/>
          <w:color w:val="auto"/>
          <w:sz w:val="20"/>
          <w:szCs w:val="20"/>
          <w:lang w:val="en-US" w:eastAsia="ja-JP"/>
        </w:rPr>
        <w:t xml:space="preserve"> </w:t>
      </w:r>
      <w:r w:rsidRPr="00F26B0C">
        <w:rPr>
          <w:rFonts w:ascii="Times New Roman" w:eastAsia="MS Mincho" w:hAnsi="Times New Roman" w:cs="Times New Roman"/>
          <w:color w:val="auto"/>
          <w:sz w:val="20"/>
          <w:szCs w:val="20"/>
          <w:lang w:val="en-US" w:eastAsia="ja-JP"/>
        </w:rPr>
        <w:t>key used in</w:t>
      </w:r>
      <w:proofErr w:type="gramStart"/>
      <w:r>
        <w:rPr>
          <w:rFonts w:ascii="Times New Roman" w:eastAsia="MS Mincho" w:hAnsi="Times New Roman" w:cs="Times New Roman"/>
          <w:color w:val="auto"/>
          <w:sz w:val="20"/>
          <w:szCs w:val="20"/>
          <w:lang w:val="en-US" w:eastAsia="ja-JP"/>
        </w:rPr>
        <w:t>…..</w:t>
      </w:r>
      <w:proofErr w:type="gramEnd"/>
    </w:p>
    <w:p w14:paraId="030E6D1E" w14:textId="77777777" w:rsidR="0088198F" w:rsidRDefault="0088198F" w:rsidP="0088198F">
      <w:pPr>
        <w:pStyle w:val="Default"/>
        <w:rPr>
          <w:rFonts w:ascii="Times New Roman" w:eastAsia="MS Mincho" w:hAnsi="Times New Roman"/>
          <w:lang w:val="en-US" w:eastAsia="ja-JP"/>
        </w:rPr>
      </w:pPr>
    </w:p>
    <w:p w14:paraId="008363B8" w14:textId="4813239B" w:rsidR="004D2C5D" w:rsidRDefault="00F26B0C"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p153 change first paragraph of </w:t>
      </w:r>
      <w:r w:rsidR="00F719D4">
        <w:rPr>
          <w:rFonts w:ascii="Times New Roman" w:eastAsia="MS Mincho" w:hAnsi="Times New Roman"/>
          <w:lang w:val="en-US" w:eastAsia="ja-JP"/>
        </w:rPr>
        <w:t>“</w:t>
      </w:r>
      <w:r w:rsidRPr="00F26B0C">
        <w:rPr>
          <w:rFonts w:ascii="Times New Roman" w:eastAsia="MS Mincho" w:hAnsi="Times New Roman"/>
          <w:lang w:val="en-US" w:eastAsia="ja-JP"/>
        </w:rPr>
        <w:t>16.2.8.1 The STS generation DRBG</w:t>
      </w:r>
      <w:r w:rsidR="00F719D4">
        <w:rPr>
          <w:rFonts w:ascii="Times New Roman" w:eastAsia="MS Mincho" w:hAnsi="Times New Roman"/>
          <w:lang w:val="en-US" w:eastAsia="ja-JP"/>
        </w:rPr>
        <w:t xml:space="preserve">” </w:t>
      </w:r>
      <w:r w:rsidR="00B7354E">
        <w:rPr>
          <w:rFonts w:ascii="Times New Roman" w:eastAsia="MS Mincho" w:hAnsi="Times New Roman"/>
          <w:lang w:val="en-US" w:eastAsia="ja-JP"/>
        </w:rPr>
        <w:t>from:</w:t>
      </w:r>
      <w:r w:rsidR="00F719D4">
        <w:rPr>
          <w:rFonts w:ascii="Times New Roman" w:eastAsia="MS Mincho" w:hAnsi="Times New Roman"/>
          <w:lang w:val="en-US" w:eastAsia="ja-JP"/>
        </w:rPr>
        <w:t xml:space="preserve"> </w:t>
      </w:r>
    </w:p>
    <w:p w14:paraId="508F3F7A" w14:textId="18F079B1" w:rsidR="00F719D4" w:rsidRDefault="00F719D4" w:rsidP="001F3FA2">
      <w:pPr>
        <w:spacing w:after="200" w:line="276" w:lineRule="auto"/>
        <w:ind w:left="720"/>
        <w:jc w:val="left"/>
        <w:rPr>
          <w:rFonts w:ascii="Times New Roman" w:eastAsia="MS Mincho" w:hAnsi="Times New Roman"/>
          <w:lang w:val="en-US" w:eastAsia="ja-JP"/>
        </w:rPr>
      </w:pPr>
      <w:r w:rsidRPr="0088198F">
        <w:rPr>
          <w:rFonts w:ascii="Times New Roman" w:eastAsia="MS Mincho" w:hAnsi="Times New Roman"/>
          <w:strike/>
          <w:lang w:val="en-US" w:eastAsia="ja-JP"/>
        </w:rPr>
        <w:t>The STS shall be generated using a DRBG following the specification in §10.2.1 of NIST Special Publication 800-90A Rev. 1 (2015) [B23].   The structure of the DRBG is shown in Figure 82.  Each time the DRBG is run, it produces a 128-bit pseudo-random number used to form 128 pulses of the STS, as specified in 16.2.8.2.  Higher layers should add pre-processing and/or re-seeding if specific levels of backtracking resistance are required and/or a very large number of iterations is performed using a single key</w:t>
      </w:r>
      <w:r w:rsidRPr="00F719D4">
        <w:rPr>
          <w:rFonts w:ascii="Times New Roman" w:eastAsia="MS Mincho" w:hAnsi="Times New Roman"/>
          <w:lang w:val="en-US" w:eastAsia="ja-JP"/>
        </w:rPr>
        <w:t>.</w:t>
      </w:r>
    </w:p>
    <w:p w14:paraId="5C792EA0" w14:textId="14E3C960" w:rsidR="00B7354E" w:rsidRPr="00F719D4" w:rsidRDefault="00B7354E" w:rsidP="00F719D4">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To: </w:t>
      </w:r>
    </w:p>
    <w:p w14:paraId="37332667" w14:textId="4F7B293E" w:rsidR="004D2C5D" w:rsidRPr="0088198F" w:rsidRDefault="00F719D4" w:rsidP="001F3FA2">
      <w:pPr>
        <w:spacing w:after="200" w:line="276" w:lineRule="auto"/>
        <w:ind w:left="720"/>
        <w:jc w:val="left"/>
        <w:rPr>
          <w:rFonts w:ascii="Times New Roman" w:eastAsia="MS Mincho" w:hAnsi="Times New Roman"/>
          <w:u w:val="single"/>
          <w:lang w:val="en-US" w:eastAsia="ja-JP"/>
        </w:rPr>
      </w:pPr>
      <w:r w:rsidRPr="0088198F">
        <w:rPr>
          <w:rFonts w:ascii="Times New Roman" w:eastAsia="MS Mincho" w:hAnsi="Times New Roman"/>
          <w:u w:val="single"/>
          <w:lang w:val="en-US" w:eastAsia="ja-JP"/>
        </w:rPr>
        <w:t>The STS shall be generated using a DRBG with the structure shown in Figure 82</w:t>
      </w:r>
      <w:r w:rsidR="0088198F" w:rsidRPr="0088198F">
        <w:rPr>
          <w:rFonts w:ascii="Times New Roman" w:eastAsia="MS Mincho" w:hAnsi="Times New Roman"/>
          <w:u w:val="single"/>
          <w:lang w:val="en-US" w:eastAsia="ja-JP"/>
        </w:rPr>
        <w:t xml:space="preserve">.  This is using AES in counter mode </w:t>
      </w:r>
      <w:bookmarkStart w:id="1" w:name="_Hlk33814334"/>
      <w:r w:rsidR="0088198F" w:rsidRPr="0088198F">
        <w:rPr>
          <w:rFonts w:ascii="Times New Roman" w:eastAsia="MS Mincho" w:hAnsi="Times New Roman"/>
          <w:u w:val="single"/>
          <w:lang w:val="en-US" w:eastAsia="ja-JP"/>
        </w:rPr>
        <w:t xml:space="preserve">in line with the recommendation </w:t>
      </w:r>
      <w:bookmarkEnd w:id="1"/>
      <w:r w:rsidR="0088198F" w:rsidRPr="0088198F">
        <w:rPr>
          <w:rFonts w:ascii="Times New Roman" w:eastAsia="MS Mincho" w:hAnsi="Times New Roman"/>
          <w:u w:val="single"/>
          <w:lang w:val="en-US" w:eastAsia="ja-JP"/>
        </w:rPr>
        <w:t xml:space="preserve">in §10.2.1 of NIST Special Publication 800-90A Rev. 1 (2015) [B23].  </w:t>
      </w:r>
      <w:r w:rsidRPr="0088198F">
        <w:rPr>
          <w:rFonts w:ascii="Times New Roman" w:eastAsia="MS Mincho" w:hAnsi="Times New Roman"/>
          <w:u w:val="single"/>
          <w:lang w:val="en-US" w:eastAsia="ja-JP"/>
        </w:rPr>
        <w:t xml:space="preserve">  Each time the DRBG is run, it produces a 128-bit pseudo-random number used to form 128 pulses of the STS, as specified in 16.2.8.2.  Higher layers should add pre-processing and/or re-seeding if specific levels of backtracking resistance are required and/or a very large number of iterations is performed.</w:t>
      </w:r>
    </w:p>
    <w:p w14:paraId="1AD49760" w14:textId="1F092EC6" w:rsidR="004D2C5D" w:rsidRDefault="0088198F"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p154 line 2: change Figure 82 designation “</w:t>
      </w:r>
      <w:r w:rsidR="0044135C" w:rsidRPr="0044135C">
        <w:rPr>
          <w:rFonts w:ascii="Times New Roman" w:eastAsia="MS Mincho" w:hAnsi="Times New Roman"/>
          <w:lang w:val="en-US" w:eastAsia="ja-JP"/>
        </w:rPr>
        <w:t>128-bit Key</w:t>
      </w:r>
      <w:r w:rsidR="0044135C">
        <w:rPr>
          <w:rFonts w:ascii="Times New Roman" w:eastAsia="MS Mincho" w:hAnsi="Times New Roman"/>
          <w:lang w:val="en-US" w:eastAsia="ja-JP"/>
        </w:rPr>
        <w:t>”</w:t>
      </w:r>
      <w:r w:rsidR="0044135C" w:rsidRPr="0044135C">
        <w:rPr>
          <w:rFonts w:ascii="Times New Roman" w:eastAsia="MS Mincho" w:hAnsi="Times New Roman"/>
          <w:lang w:val="en-US" w:eastAsia="ja-JP"/>
        </w:rPr>
        <w:t xml:space="preserve"> </w:t>
      </w:r>
      <w:r w:rsidR="0044135C">
        <w:rPr>
          <w:rFonts w:ascii="Times New Roman" w:eastAsia="MS Mincho" w:hAnsi="Times New Roman"/>
          <w:lang w:val="en-US" w:eastAsia="ja-JP"/>
        </w:rPr>
        <w:t>to “</w:t>
      </w:r>
      <w:r w:rsidR="0044135C" w:rsidRPr="0044135C">
        <w:rPr>
          <w:rFonts w:ascii="Times New Roman" w:eastAsia="MS Mincho" w:hAnsi="Times New Roman"/>
          <w:lang w:val="en-US" w:eastAsia="ja-JP"/>
        </w:rPr>
        <w:t xml:space="preserve">128-bit </w:t>
      </w:r>
      <w:r w:rsidR="0044135C">
        <w:rPr>
          <w:rFonts w:ascii="Times New Roman" w:eastAsia="MS Mincho" w:hAnsi="Times New Roman"/>
          <w:lang w:val="en-US" w:eastAsia="ja-JP"/>
        </w:rPr>
        <w:t>STS k</w:t>
      </w:r>
      <w:r w:rsidR="0044135C" w:rsidRPr="0044135C">
        <w:rPr>
          <w:rFonts w:ascii="Times New Roman" w:eastAsia="MS Mincho" w:hAnsi="Times New Roman"/>
          <w:lang w:val="en-US" w:eastAsia="ja-JP"/>
        </w:rPr>
        <w:t>ey</w:t>
      </w:r>
      <w:r w:rsidR="0044135C">
        <w:rPr>
          <w:rFonts w:ascii="Times New Roman" w:eastAsia="MS Mincho" w:hAnsi="Times New Roman"/>
          <w:lang w:val="en-US" w:eastAsia="ja-JP"/>
        </w:rPr>
        <w:t>”</w:t>
      </w:r>
    </w:p>
    <w:p w14:paraId="15604A60" w14:textId="6A02B555"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p154 line 4: change “</w:t>
      </w:r>
      <w:r w:rsidRPr="0044135C">
        <w:rPr>
          <w:rFonts w:ascii="Times New Roman" w:eastAsia="MS Mincho" w:hAnsi="Times New Roman"/>
          <w:lang w:val="en-US" w:eastAsia="ja-JP"/>
        </w:rPr>
        <w:t xml:space="preserve">128-bit </w:t>
      </w:r>
      <w:r>
        <w:rPr>
          <w:rFonts w:ascii="Times New Roman" w:eastAsia="MS Mincho" w:hAnsi="Times New Roman"/>
          <w:lang w:val="en-US" w:eastAsia="ja-JP"/>
        </w:rPr>
        <w:t>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w:t>
      </w:r>
      <w:r w:rsidRPr="0044135C">
        <w:rPr>
          <w:rFonts w:ascii="Times New Roman" w:eastAsia="MS Mincho" w:hAnsi="Times New Roman"/>
          <w:lang w:val="en-US" w:eastAsia="ja-JP"/>
        </w:rPr>
        <w:t xml:space="preserve">128-bit </w:t>
      </w:r>
      <w:r>
        <w:rPr>
          <w:rFonts w:ascii="Times New Roman" w:eastAsia="MS Mincho" w:hAnsi="Times New Roman"/>
          <w:lang w:val="en-US" w:eastAsia="ja-JP"/>
        </w:rPr>
        <w:t>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6AFD82E8" w14:textId="77777777"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p154 line 9: change “k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37F04B51" w14:textId="7CD7ED06"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p155 line 2: change “K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323A0040" w14:textId="1167FDC7"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lastRenderedPageBreak/>
        <w:t xml:space="preserve">p155 line 4: delete NOTE paragraph: </w:t>
      </w:r>
    </w:p>
    <w:p w14:paraId="188629E9" w14:textId="7BC978BF" w:rsidR="0044135C" w:rsidRPr="0044135C" w:rsidRDefault="0044135C" w:rsidP="001F3FA2">
      <w:pPr>
        <w:spacing w:after="200" w:line="276" w:lineRule="auto"/>
        <w:ind w:left="720"/>
        <w:jc w:val="left"/>
        <w:rPr>
          <w:rFonts w:ascii="Times New Roman" w:eastAsia="MS Mincho" w:hAnsi="Times New Roman"/>
          <w:strike/>
          <w:lang w:val="en-US" w:eastAsia="ja-JP"/>
        </w:rPr>
      </w:pPr>
      <w:r w:rsidRPr="0044135C">
        <w:rPr>
          <w:rFonts w:ascii="Times New Roman" w:eastAsia="MS Mincho" w:hAnsi="Times New Roman"/>
          <w:strike/>
          <w:lang w:val="en-US" w:eastAsia="ja-JP"/>
        </w:rPr>
        <w:t xml:space="preserve">NOTE—For non-encrypted transmission of the IE, the DRBG is </w:t>
      </w:r>
      <w:proofErr w:type="gramStart"/>
      <w:r w:rsidRPr="0044135C">
        <w:rPr>
          <w:rFonts w:ascii="Times New Roman" w:eastAsia="MS Mincho" w:hAnsi="Times New Roman"/>
          <w:strike/>
          <w:lang w:val="en-US" w:eastAsia="ja-JP"/>
        </w:rPr>
        <w:t>similar to</w:t>
      </w:r>
      <w:proofErr w:type="gramEnd"/>
      <w:r w:rsidRPr="0044135C">
        <w:rPr>
          <w:rFonts w:ascii="Times New Roman" w:eastAsia="MS Mincho" w:hAnsi="Times New Roman"/>
          <w:strike/>
          <w:lang w:val="en-US" w:eastAsia="ja-JP"/>
        </w:rPr>
        <w:t xml:space="preserve"> NIST [B23]. but not conforming to NIST due to part of the seed being transmitted non-encrypted. Non-encrypted transmission of the IE is intended to be used exclusively in non-secure (e.g., broadcast) ranging applications</w:t>
      </w:r>
    </w:p>
    <w:p w14:paraId="29DCF5F5" w14:textId="1D7F5019"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p182 line 7: change “K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39D964EE" w14:textId="32763579"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p182 line 14: change “k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33C6363D" w14:textId="29F6317A" w:rsidR="00C537F5" w:rsidRDefault="0044135C"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p182 line 15: change “k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3AF107A5" w14:textId="5FA0F986" w:rsidR="00F81881" w:rsidRDefault="00F81881" w:rsidP="005D3790">
      <w:pPr>
        <w:spacing w:after="200" w:line="276" w:lineRule="auto"/>
        <w:jc w:val="left"/>
        <w:rPr>
          <w:rFonts w:ascii="Times New Roman" w:eastAsia="MS Mincho" w:hAnsi="Times New Roman"/>
          <w:lang w:val="en-US" w:eastAsia="ja-JP"/>
        </w:rPr>
      </w:pPr>
      <w:r>
        <w:rPr>
          <w:rFonts w:eastAsia="MS Mincho"/>
          <w:noProof/>
          <w:lang w:val="en-US"/>
        </w:rPr>
        <mc:AlternateContent>
          <mc:Choice Requires="wps">
            <w:drawing>
              <wp:anchor distT="0" distB="0" distL="114300" distR="114300" simplePos="0" relativeHeight="251665408" behindDoc="0" locked="0" layoutInCell="1" allowOverlap="1" wp14:anchorId="3D9183BD" wp14:editId="1277BF62">
                <wp:simplePos x="0" y="0"/>
                <wp:positionH relativeFrom="column">
                  <wp:posOffset>0</wp:posOffset>
                </wp:positionH>
                <wp:positionV relativeFrom="paragraph">
                  <wp:posOffset>17780</wp:posOffset>
                </wp:positionV>
                <wp:extent cx="57912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1385C"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pt" to="4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" strokecolor="black [3040]" strokeweight="3pt"/>
            </w:pict>
          </mc:Fallback>
        </mc:AlternateContent>
      </w:r>
    </w:p>
    <w:p w14:paraId="6AA2EB35" w14:textId="67D8E75B" w:rsidR="00084392" w:rsidRDefault="00FA7CE0" w:rsidP="00084392">
      <w:pPr>
        <w:pStyle w:val="Heading1"/>
        <w:rPr>
          <w:rFonts w:eastAsia="MS Mincho"/>
        </w:rPr>
      </w:pPr>
      <w:r>
        <w:rPr>
          <w:rFonts w:eastAsia="MS Mincho"/>
        </w:rPr>
        <w:t xml:space="preserve">Annex G related comments </w:t>
      </w:r>
    </w:p>
    <w:tbl>
      <w:tblPr>
        <w:tblStyle w:val="TableGrid"/>
        <w:tblW w:w="0" w:type="auto"/>
        <w:tblLook w:val="04A0" w:firstRow="1" w:lastRow="0" w:firstColumn="1" w:lastColumn="0" w:noHBand="0" w:noVBand="1"/>
      </w:tblPr>
      <w:tblGrid>
        <w:gridCol w:w="1439"/>
        <w:gridCol w:w="984"/>
        <w:gridCol w:w="984"/>
        <w:gridCol w:w="984"/>
        <w:gridCol w:w="984"/>
      </w:tblGrid>
      <w:tr w:rsidR="00E210E6" w14:paraId="50BCC69F" w14:textId="77777777" w:rsidTr="00E210E6">
        <w:tc>
          <w:tcPr>
            <w:tcW w:w="1439" w:type="dxa"/>
            <w:vAlign w:val="center"/>
          </w:tcPr>
          <w:p w14:paraId="33CA2550" w14:textId="70DD33B1" w:rsidR="00E210E6" w:rsidRDefault="00E210E6" w:rsidP="00E210E6">
            <w:pPr>
              <w:spacing w:before="120" w:after="120" w:line="276" w:lineRule="auto"/>
              <w:jc w:val="center"/>
              <w:rPr>
                <w:rFonts w:ascii="Times New Roman" w:eastAsia="MS Mincho" w:hAnsi="Times New Roman"/>
                <w:lang w:val="en-US" w:eastAsia="ja-JP"/>
              </w:rPr>
            </w:pPr>
            <w:r w:rsidRPr="00B20DD3">
              <w:t>Comment ID</w:t>
            </w:r>
          </w:p>
        </w:tc>
        <w:tc>
          <w:tcPr>
            <w:tcW w:w="984" w:type="dxa"/>
            <w:vAlign w:val="center"/>
          </w:tcPr>
          <w:p w14:paraId="6D0643EE" w14:textId="7114FAAD" w:rsidR="00E210E6" w:rsidRDefault="00E210E6" w:rsidP="00E210E6">
            <w:pPr>
              <w:spacing w:before="120" w:after="120" w:line="276" w:lineRule="auto"/>
              <w:jc w:val="center"/>
              <w:rPr>
                <w:rFonts w:ascii="Times New Roman" w:eastAsia="MS Mincho" w:hAnsi="Times New Roman"/>
                <w:lang w:val="en-US" w:eastAsia="ja-JP"/>
              </w:rPr>
            </w:pPr>
            <w:r w:rsidRPr="00B20DD3">
              <w:t>262296</w:t>
            </w:r>
          </w:p>
        </w:tc>
        <w:tc>
          <w:tcPr>
            <w:tcW w:w="984" w:type="dxa"/>
            <w:vAlign w:val="center"/>
          </w:tcPr>
          <w:p w14:paraId="2468E172" w14:textId="4CE1A81F" w:rsidR="00E210E6" w:rsidRDefault="00E210E6" w:rsidP="00E210E6">
            <w:pPr>
              <w:spacing w:before="120" w:after="120" w:line="276" w:lineRule="auto"/>
              <w:jc w:val="center"/>
              <w:rPr>
                <w:rFonts w:ascii="Times New Roman" w:eastAsia="MS Mincho" w:hAnsi="Times New Roman"/>
                <w:lang w:val="en-US" w:eastAsia="ja-JP"/>
              </w:rPr>
            </w:pPr>
            <w:r w:rsidRPr="00B20DD3">
              <w:t>262297</w:t>
            </w:r>
          </w:p>
        </w:tc>
        <w:tc>
          <w:tcPr>
            <w:tcW w:w="984" w:type="dxa"/>
            <w:vAlign w:val="center"/>
          </w:tcPr>
          <w:p w14:paraId="669DA01D" w14:textId="07FB8F0C" w:rsidR="00E210E6" w:rsidRDefault="00E210E6" w:rsidP="00E210E6">
            <w:pPr>
              <w:spacing w:before="120" w:after="120" w:line="276" w:lineRule="auto"/>
              <w:jc w:val="center"/>
              <w:rPr>
                <w:rFonts w:ascii="Times New Roman" w:eastAsia="MS Mincho" w:hAnsi="Times New Roman"/>
                <w:lang w:val="en-US" w:eastAsia="ja-JP"/>
              </w:rPr>
            </w:pPr>
            <w:r w:rsidRPr="00B20DD3">
              <w:t>262298</w:t>
            </w:r>
          </w:p>
        </w:tc>
        <w:tc>
          <w:tcPr>
            <w:tcW w:w="984" w:type="dxa"/>
            <w:vAlign w:val="center"/>
          </w:tcPr>
          <w:p w14:paraId="4814603C" w14:textId="58AB7468" w:rsidR="00E210E6" w:rsidRDefault="00E210E6" w:rsidP="00E210E6">
            <w:pPr>
              <w:spacing w:before="120" w:after="120" w:line="276" w:lineRule="auto"/>
              <w:jc w:val="center"/>
              <w:rPr>
                <w:rFonts w:ascii="Times New Roman" w:eastAsia="MS Mincho" w:hAnsi="Times New Roman"/>
                <w:lang w:val="en-US" w:eastAsia="ja-JP"/>
              </w:rPr>
            </w:pPr>
            <w:r w:rsidRPr="00B20DD3">
              <w:t>262299</w:t>
            </w:r>
          </w:p>
        </w:tc>
      </w:tr>
      <w:tr w:rsidR="00E210E6" w14:paraId="5AA6D642" w14:textId="77777777" w:rsidTr="00E210E6">
        <w:tc>
          <w:tcPr>
            <w:tcW w:w="1439" w:type="dxa"/>
            <w:vAlign w:val="center"/>
          </w:tcPr>
          <w:p w14:paraId="751CA005" w14:textId="449DAAB3" w:rsidR="00E210E6" w:rsidRDefault="00E210E6" w:rsidP="00E210E6">
            <w:pPr>
              <w:spacing w:before="120" w:after="120" w:line="276" w:lineRule="auto"/>
              <w:jc w:val="center"/>
              <w:rPr>
                <w:rFonts w:ascii="Times New Roman" w:eastAsia="MS Mincho" w:hAnsi="Times New Roman"/>
                <w:lang w:val="en-US" w:eastAsia="ja-JP"/>
              </w:rPr>
            </w:pPr>
            <w:r w:rsidRPr="00B20DD3">
              <w:t>Comment #</w:t>
            </w:r>
          </w:p>
        </w:tc>
        <w:tc>
          <w:tcPr>
            <w:tcW w:w="984" w:type="dxa"/>
            <w:vAlign w:val="center"/>
          </w:tcPr>
          <w:p w14:paraId="6633CCFC" w14:textId="6FAA6499" w:rsidR="00E210E6" w:rsidRDefault="00E210E6" w:rsidP="00E210E6">
            <w:pPr>
              <w:spacing w:before="120" w:after="120" w:line="276" w:lineRule="auto"/>
              <w:jc w:val="center"/>
              <w:rPr>
                <w:rFonts w:ascii="Times New Roman" w:eastAsia="MS Mincho" w:hAnsi="Times New Roman"/>
                <w:lang w:val="en-US" w:eastAsia="ja-JP"/>
              </w:rPr>
            </w:pPr>
            <w:r w:rsidRPr="00B20DD3">
              <w:t>R1-38</w:t>
            </w:r>
          </w:p>
        </w:tc>
        <w:tc>
          <w:tcPr>
            <w:tcW w:w="984" w:type="dxa"/>
            <w:vAlign w:val="center"/>
          </w:tcPr>
          <w:p w14:paraId="6C4BD269" w14:textId="76E23E09" w:rsidR="00E210E6" w:rsidRDefault="00E210E6" w:rsidP="00E210E6">
            <w:pPr>
              <w:spacing w:before="120" w:after="120" w:line="276" w:lineRule="auto"/>
              <w:jc w:val="center"/>
              <w:rPr>
                <w:rFonts w:ascii="Times New Roman" w:eastAsia="MS Mincho" w:hAnsi="Times New Roman"/>
                <w:lang w:val="en-US" w:eastAsia="ja-JP"/>
              </w:rPr>
            </w:pPr>
            <w:r w:rsidRPr="00B20DD3">
              <w:t>R1-39</w:t>
            </w:r>
          </w:p>
        </w:tc>
        <w:tc>
          <w:tcPr>
            <w:tcW w:w="984" w:type="dxa"/>
            <w:vAlign w:val="center"/>
          </w:tcPr>
          <w:p w14:paraId="33D3F171" w14:textId="6072D43B" w:rsidR="00E210E6" w:rsidRDefault="00E210E6" w:rsidP="00E210E6">
            <w:pPr>
              <w:spacing w:before="120" w:after="120" w:line="276" w:lineRule="auto"/>
              <w:jc w:val="center"/>
              <w:rPr>
                <w:rFonts w:ascii="Times New Roman" w:eastAsia="MS Mincho" w:hAnsi="Times New Roman"/>
                <w:lang w:val="en-US" w:eastAsia="ja-JP"/>
              </w:rPr>
            </w:pPr>
            <w:r w:rsidRPr="00B20DD3">
              <w:t>R1-40</w:t>
            </w:r>
          </w:p>
        </w:tc>
        <w:tc>
          <w:tcPr>
            <w:tcW w:w="984" w:type="dxa"/>
            <w:vAlign w:val="center"/>
          </w:tcPr>
          <w:p w14:paraId="64E25A15" w14:textId="3044CA1B" w:rsidR="00E210E6" w:rsidRDefault="00E210E6" w:rsidP="00E210E6">
            <w:pPr>
              <w:spacing w:before="120" w:after="120" w:line="276" w:lineRule="auto"/>
              <w:jc w:val="center"/>
              <w:rPr>
                <w:rFonts w:ascii="Times New Roman" w:eastAsia="MS Mincho" w:hAnsi="Times New Roman"/>
                <w:lang w:val="en-US" w:eastAsia="ja-JP"/>
              </w:rPr>
            </w:pPr>
            <w:r w:rsidRPr="00B20DD3">
              <w:t>R1-41</w:t>
            </w:r>
          </w:p>
        </w:tc>
      </w:tr>
    </w:tbl>
    <w:p w14:paraId="46D05CFF" w14:textId="48AC79ED" w:rsidR="00B75152" w:rsidRDefault="00E210E6"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 </w:t>
      </w:r>
    </w:p>
    <w:p w14:paraId="259AD1C8" w14:textId="4C8F211D" w:rsidR="007F2B6E" w:rsidRDefault="00E210E6" w:rsidP="005D3790">
      <w:pPr>
        <w:spacing w:after="200" w:line="276" w:lineRule="auto"/>
        <w:jc w:val="left"/>
        <w:rPr>
          <w:rFonts w:ascii="Times New Roman" w:eastAsia="MS Mincho" w:hAnsi="Times New Roman"/>
          <w:lang w:val="en-US" w:eastAsia="ja-JP"/>
        </w:rPr>
      </w:pPr>
      <w:r w:rsidRPr="00EE2604">
        <w:rPr>
          <w:rFonts w:ascii="Times New Roman" w:eastAsia="MS Mincho" w:hAnsi="Times New Roman"/>
          <w:b/>
          <w:lang w:val="en-US" w:eastAsia="ja-JP"/>
        </w:rPr>
        <w:t>Discussion:</w:t>
      </w:r>
      <w:r>
        <w:rPr>
          <w:rFonts w:ascii="Times New Roman" w:eastAsia="MS Mincho" w:hAnsi="Times New Roman"/>
          <w:lang w:val="en-US" w:eastAsia="ja-JP"/>
        </w:rPr>
        <w:t xml:space="preserve"> </w:t>
      </w:r>
      <w:r w:rsidR="00891904">
        <w:rPr>
          <w:rFonts w:ascii="Times New Roman" w:eastAsia="MS Mincho" w:hAnsi="Times New Roman"/>
          <w:lang w:val="en-US" w:eastAsia="ja-JP"/>
        </w:rPr>
        <w:t>As presented in the draft</w:t>
      </w:r>
      <w:r>
        <w:rPr>
          <w:rFonts w:ascii="Times New Roman" w:eastAsia="MS Mincho" w:hAnsi="Times New Roman"/>
          <w:lang w:val="en-US" w:eastAsia="ja-JP"/>
        </w:rPr>
        <w:t xml:space="preserve"> </w:t>
      </w:r>
      <w:r w:rsidR="00C54592">
        <w:rPr>
          <w:rFonts w:ascii="Times New Roman" w:eastAsia="MS Mincho" w:hAnsi="Times New Roman"/>
          <w:lang w:val="en-US" w:eastAsia="ja-JP"/>
        </w:rPr>
        <w:t xml:space="preserve">this annex is </w:t>
      </w:r>
      <w:r>
        <w:rPr>
          <w:rFonts w:ascii="Times New Roman" w:eastAsia="MS Mincho" w:hAnsi="Times New Roman"/>
          <w:lang w:val="en-US" w:eastAsia="ja-JP"/>
        </w:rPr>
        <w:t xml:space="preserve">the only place where the order of the octets of the seed (key and IV data) over the air </w:t>
      </w:r>
      <w:r w:rsidR="007F2B6E">
        <w:rPr>
          <w:rFonts w:ascii="Times New Roman" w:eastAsia="MS Mincho" w:hAnsi="Times New Roman"/>
          <w:lang w:val="en-US" w:eastAsia="ja-JP"/>
        </w:rPr>
        <w:t xml:space="preserve">are related directly to their order as fed into the AES block generating the STS.  </w:t>
      </w:r>
      <w:r w:rsidR="007F0A2E">
        <w:rPr>
          <w:rFonts w:ascii="Times New Roman" w:eastAsia="MS Mincho" w:hAnsi="Times New Roman"/>
          <w:lang w:val="en-US" w:eastAsia="ja-JP"/>
        </w:rPr>
        <w:t xml:space="preserve">Part of the proposed resolution aims to </w:t>
      </w:r>
      <w:r w:rsidR="007F2B6E">
        <w:rPr>
          <w:rFonts w:ascii="Times New Roman" w:eastAsia="MS Mincho" w:hAnsi="Times New Roman"/>
          <w:lang w:val="en-US" w:eastAsia="ja-JP"/>
        </w:rPr>
        <w:t xml:space="preserve">capture </w:t>
      </w:r>
      <w:r w:rsidR="007F0A2E">
        <w:rPr>
          <w:rFonts w:ascii="Times New Roman" w:eastAsia="MS Mincho" w:hAnsi="Times New Roman"/>
          <w:lang w:val="en-US" w:eastAsia="ja-JP"/>
        </w:rPr>
        <w:t xml:space="preserve">this </w:t>
      </w:r>
      <w:r w:rsidR="007F2B6E">
        <w:rPr>
          <w:rFonts w:ascii="Times New Roman" w:eastAsia="MS Mincho" w:hAnsi="Times New Roman"/>
          <w:lang w:val="en-US" w:eastAsia="ja-JP"/>
        </w:rPr>
        <w:t>in the body text</w:t>
      </w:r>
      <w:r w:rsidR="007F0A2E">
        <w:rPr>
          <w:rFonts w:ascii="Times New Roman" w:eastAsia="MS Mincho" w:hAnsi="Times New Roman"/>
          <w:lang w:val="en-US" w:eastAsia="ja-JP"/>
        </w:rPr>
        <w:t>, h</w:t>
      </w:r>
      <w:r w:rsidR="00C54592">
        <w:rPr>
          <w:rFonts w:ascii="Times New Roman" w:eastAsia="MS Mincho" w:hAnsi="Times New Roman"/>
          <w:lang w:val="en-US" w:eastAsia="ja-JP"/>
        </w:rPr>
        <w:t>owever</w:t>
      </w:r>
      <w:r w:rsidR="007F0A2E">
        <w:rPr>
          <w:rFonts w:ascii="Times New Roman" w:eastAsia="MS Mincho" w:hAnsi="Times New Roman"/>
          <w:lang w:val="en-US" w:eastAsia="ja-JP"/>
        </w:rPr>
        <w:t xml:space="preserve"> as </w:t>
      </w:r>
      <w:r w:rsidR="00C54592">
        <w:rPr>
          <w:rFonts w:ascii="Times New Roman" w:eastAsia="MS Mincho" w:hAnsi="Times New Roman"/>
          <w:lang w:val="en-US" w:eastAsia="ja-JP"/>
        </w:rPr>
        <w:t xml:space="preserve">words are </w:t>
      </w:r>
      <w:r w:rsidR="00EE2604">
        <w:rPr>
          <w:rFonts w:ascii="Times New Roman" w:eastAsia="MS Mincho" w:hAnsi="Times New Roman"/>
          <w:lang w:val="en-US" w:eastAsia="ja-JP"/>
        </w:rPr>
        <w:t>sometimes</w:t>
      </w:r>
      <w:r w:rsidR="00C54592">
        <w:rPr>
          <w:rFonts w:ascii="Times New Roman" w:eastAsia="MS Mincho" w:hAnsi="Times New Roman"/>
          <w:lang w:val="en-US" w:eastAsia="ja-JP"/>
        </w:rPr>
        <w:t xml:space="preserve"> open to interpretation</w:t>
      </w:r>
      <w:r w:rsidR="007F0A2E">
        <w:rPr>
          <w:rFonts w:ascii="Times New Roman" w:eastAsia="MS Mincho" w:hAnsi="Times New Roman"/>
          <w:lang w:val="en-US" w:eastAsia="ja-JP"/>
        </w:rPr>
        <w:t xml:space="preserve"> differences, </w:t>
      </w:r>
      <w:r w:rsidR="007F2B6E">
        <w:rPr>
          <w:rFonts w:ascii="Times New Roman" w:eastAsia="MS Mincho" w:hAnsi="Times New Roman"/>
          <w:lang w:val="en-US" w:eastAsia="ja-JP"/>
        </w:rPr>
        <w:t xml:space="preserve">the </w:t>
      </w:r>
      <w:r w:rsidR="00C54592">
        <w:rPr>
          <w:rFonts w:ascii="Times New Roman" w:eastAsia="MS Mincho" w:hAnsi="Times New Roman"/>
          <w:lang w:val="en-US" w:eastAsia="ja-JP"/>
        </w:rPr>
        <w:t>a</w:t>
      </w:r>
      <w:r w:rsidR="007F2B6E">
        <w:rPr>
          <w:rFonts w:ascii="Times New Roman" w:eastAsia="MS Mincho" w:hAnsi="Times New Roman"/>
          <w:lang w:val="en-US" w:eastAsia="ja-JP"/>
        </w:rPr>
        <w:t xml:space="preserve">nnex </w:t>
      </w:r>
      <w:r w:rsidR="00EE2604">
        <w:rPr>
          <w:rFonts w:ascii="Times New Roman" w:eastAsia="MS Mincho" w:hAnsi="Times New Roman"/>
          <w:lang w:val="en-US" w:eastAsia="ja-JP"/>
        </w:rPr>
        <w:t xml:space="preserve">provides a </w:t>
      </w:r>
      <w:r w:rsidR="00C54592">
        <w:rPr>
          <w:rFonts w:ascii="Times New Roman" w:eastAsia="MS Mincho" w:hAnsi="Times New Roman"/>
          <w:lang w:val="en-US" w:eastAsia="ja-JP"/>
        </w:rPr>
        <w:t xml:space="preserve">definitive reference to ensure implementers do the same thing and can successfully </w:t>
      </w:r>
      <w:r w:rsidR="00EE2604">
        <w:rPr>
          <w:rFonts w:ascii="Times New Roman" w:eastAsia="MS Mincho" w:hAnsi="Times New Roman"/>
          <w:lang w:val="en-US" w:eastAsia="ja-JP"/>
        </w:rPr>
        <w:t>interwork</w:t>
      </w:r>
      <w:r w:rsidR="007F0A2E">
        <w:rPr>
          <w:rFonts w:ascii="Times New Roman" w:eastAsia="MS Mincho" w:hAnsi="Times New Roman"/>
          <w:lang w:val="en-US" w:eastAsia="ja-JP"/>
        </w:rPr>
        <w:t xml:space="preserve">, and as such it should be </w:t>
      </w:r>
      <w:r w:rsidR="00EE2604">
        <w:rPr>
          <w:rFonts w:ascii="Times New Roman" w:eastAsia="MS Mincho" w:hAnsi="Times New Roman"/>
          <w:lang w:val="en-US" w:eastAsia="ja-JP"/>
        </w:rPr>
        <w:t>kep</w:t>
      </w:r>
      <w:r w:rsidR="007F0A2E">
        <w:rPr>
          <w:rFonts w:ascii="Times New Roman" w:eastAsia="MS Mincho" w:hAnsi="Times New Roman"/>
          <w:lang w:val="en-US" w:eastAsia="ja-JP"/>
        </w:rPr>
        <w:t xml:space="preserve">t </w:t>
      </w:r>
      <w:r w:rsidR="00C54592">
        <w:rPr>
          <w:rFonts w:ascii="Times New Roman" w:eastAsia="MS Mincho" w:hAnsi="Times New Roman"/>
          <w:lang w:val="en-US" w:eastAsia="ja-JP"/>
        </w:rPr>
        <w:t>normative</w:t>
      </w:r>
      <w:r w:rsidR="007F0A2E">
        <w:rPr>
          <w:rFonts w:ascii="Times New Roman" w:eastAsia="MS Mincho" w:hAnsi="Times New Roman"/>
          <w:lang w:val="en-US" w:eastAsia="ja-JP"/>
        </w:rPr>
        <w:t xml:space="preserve"> which the proposed resolution aims to clarify</w:t>
      </w:r>
      <w:r w:rsidR="00C54592">
        <w:rPr>
          <w:rFonts w:ascii="Times New Roman" w:eastAsia="MS Mincho" w:hAnsi="Times New Roman"/>
          <w:lang w:val="en-US" w:eastAsia="ja-JP"/>
        </w:rPr>
        <w:t xml:space="preserve">. </w:t>
      </w:r>
      <w:r w:rsidR="007F0A2E">
        <w:rPr>
          <w:rFonts w:ascii="Times New Roman" w:eastAsia="MS Mincho" w:hAnsi="Times New Roman"/>
          <w:lang w:val="en-US" w:eastAsia="ja-JP"/>
        </w:rPr>
        <w:t xml:space="preserve">As per the proposed resolution </w:t>
      </w:r>
      <w:r w:rsidR="007F2B6E">
        <w:rPr>
          <w:rFonts w:ascii="Times New Roman" w:eastAsia="MS Mincho" w:hAnsi="Times New Roman"/>
          <w:lang w:val="en-US" w:eastAsia="ja-JP"/>
        </w:rPr>
        <w:t xml:space="preserve">the </w:t>
      </w:r>
      <w:r w:rsidR="00C54592">
        <w:rPr>
          <w:rFonts w:ascii="Times New Roman" w:eastAsia="MS Mincho" w:hAnsi="Times New Roman"/>
          <w:lang w:val="en-US" w:eastAsia="ja-JP"/>
        </w:rPr>
        <w:t xml:space="preserve">unnecessary </w:t>
      </w:r>
      <w:r w:rsidR="007F2B6E">
        <w:rPr>
          <w:rFonts w:ascii="Times New Roman" w:eastAsia="MS Mincho" w:hAnsi="Times New Roman"/>
          <w:lang w:val="en-US" w:eastAsia="ja-JP"/>
        </w:rPr>
        <w:t>“</w:t>
      </w:r>
      <w:proofErr w:type="gramStart"/>
      <w:r w:rsidR="007F2B6E">
        <w:rPr>
          <w:rFonts w:ascii="Times New Roman" w:eastAsia="MS Mincho" w:hAnsi="Times New Roman"/>
          <w:lang w:val="en-US" w:eastAsia="ja-JP"/>
        </w:rPr>
        <w:t>shall”(</w:t>
      </w:r>
      <w:proofErr w:type="gramEnd"/>
      <w:r w:rsidR="007F2B6E">
        <w:rPr>
          <w:rFonts w:ascii="Times New Roman" w:eastAsia="MS Mincho" w:hAnsi="Times New Roman"/>
          <w:lang w:val="en-US" w:eastAsia="ja-JP"/>
        </w:rPr>
        <w:t>s) that were inserted</w:t>
      </w:r>
      <w:r w:rsidR="007F0A2E">
        <w:rPr>
          <w:rFonts w:ascii="Times New Roman" w:eastAsia="MS Mincho" w:hAnsi="Times New Roman"/>
          <w:lang w:val="en-US" w:eastAsia="ja-JP"/>
        </w:rPr>
        <w:t xml:space="preserve"> can be removed</w:t>
      </w:r>
      <w:r w:rsidR="007F2B6E">
        <w:rPr>
          <w:rFonts w:ascii="Times New Roman" w:eastAsia="MS Mincho" w:hAnsi="Times New Roman"/>
          <w:lang w:val="en-US" w:eastAsia="ja-JP"/>
        </w:rPr>
        <w:t>.</w:t>
      </w:r>
    </w:p>
    <w:p w14:paraId="15A4E76B" w14:textId="77777777" w:rsidR="00EE2604" w:rsidRDefault="00EE2604" w:rsidP="00EE2604">
      <w:pPr>
        <w:spacing w:after="200" w:line="276" w:lineRule="auto"/>
        <w:jc w:val="left"/>
        <w:rPr>
          <w:rFonts w:ascii="Times New Roman" w:eastAsia="MS Mincho" w:hAnsi="Times New Roman"/>
          <w:lang w:val="en-US" w:eastAsia="ja-JP"/>
        </w:rPr>
      </w:pPr>
      <w:r w:rsidRPr="007606E9">
        <w:rPr>
          <w:rFonts w:ascii="Times New Roman" w:eastAsia="MS Mincho" w:hAnsi="Times New Roman"/>
          <w:b/>
          <w:lang w:val="en-US" w:eastAsia="ja-JP"/>
        </w:rPr>
        <w:t>Proposed resolution:</w:t>
      </w:r>
      <w:r>
        <w:rPr>
          <w:rFonts w:ascii="Times New Roman" w:eastAsia="MS Mincho" w:hAnsi="Times New Roman"/>
          <w:lang w:val="en-US" w:eastAsia="ja-JP"/>
        </w:rPr>
        <w:t xml:space="preserve"> REVISED </w:t>
      </w:r>
      <w:bookmarkStart w:id="2" w:name="_GoBack"/>
      <w:bookmarkEnd w:id="2"/>
    </w:p>
    <w:p w14:paraId="724EB2E2" w14:textId="77777777" w:rsidR="00EE2604" w:rsidRDefault="00EE2604" w:rsidP="00EE2604">
      <w:pPr>
        <w:spacing w:after="200" w:line="276" w:lineRule="auto"/>
        <w:jc w:val="left"/>
        <w:rPr>
          <w:rFonts w:ascii="Times New Roman" w:eastAsia="MS Mincho" w:hAnsi="Times New Roman"/>
          <w:b/>
          <w:lang w:val="en-US" w:eastAsia="ja-JP"/>
        </w:rPr>
      </w:pPr>
      <w:r w:rsidRPr="007606E9">
        <w:rPr>
          <w:rFonts w:ascii="Times New Roman" w:eastAsia="MS Mincho" w:hAnsi="Times New Roman"/>
          <w:b/>
          <w:lang w:val="en-US" w:eastAsia="ja-JP"/>
        </w:rPr>
        <w:t>Resolution detail:</w:t>
      </w:r>
      <w:r>
        <w:rPr>
          <w:rFonts w:ascii="Times New Roman" w:eastAsia="MS Mincho" w:hAnsi="Times New Roman"/>
          <w:b/>
          <w:lang w:val="en-US" w:eastAsia="ja-JP"/>
        </w:rPr>
        <w:t xml:space="preserve"> </w:t>
      </w:r>
    </w:p>
    <w:p w14:paraId="7E71A9F7" w14:textId="379A1F3A" w:rsidR="002A789F" w:rsidRDefault="007F2B6E" w:rsidP="00EA55A1">
      <w:pPr>
        <w:pStyle w:val="ListParagraph"/>
        <w:numPr>
          <w:ilvl w:val="0"/>
          <w:numId w:val="39"/>
        </w:numPr>
        <w:spacing w:after="200" w:line="276" w:lineRule="auto"/>
        <w:jc w:val="left"/>
        <w:rPr>
          <w:rFonts w:ascii="Times New Roman" w:eastAsia="MS Mincho" w:hAnsi="Times New Roman"/>
          <w:lang w:val="en-US" w:eastAsia="ja-JP"/>
        </w:rPr>
      </w:pPr>
      <w:r w:rsidRPr="002A789F">
        <w:rPr>
          <w:rFonts w:ascii="Times New Roman" w:eastAsia="MS Mincho" w:hAnsi="Times New Roman"/>
          <w:lang w:val="en-US" w:eastAsia="ja-JP"/>
        </w:rPr>
        <w:t xml:space="preserve">Insert the following new paragraph </w:t>
      </w:r>
      <w:r w:rsidR="002A789F" w:rsidRPr="002A789F">
        <w:rPr>
          <w:rFonts w:ascii="Times New Roman" w:eastAsia="MS Mincho" w:hAnsi="Times New Roman"/>
          <w:lang w:val="en-US" w:eastAsia="ja-JP"/>
        </w:rPr>
        <w:t>directly after the paragraph on page 89 line 22</w:t>
      </w:r>
      <w:r w:rsidR="00D35228">
        <w:rPr>
          <w:rFonts w:ascii="Times New Roman" w:eastAsia="MS Mincho" w:hAnsi="Times New Roman"/>
          <w:lang w:val="en-US" w:eastAsia="ja-JP"/>
        </w:rPr>
        <w:t>:</w:t>
      </w:r>
    </w:p>
    <w:p w14:paraId="3AF9CA3C" w14:textId="5CB8C834" w:rsidR="002A789F" w:rsidRDefault="002A789F" w:rsidP="00FA7CE0">
      <w:pPr>
        <w:spacing w:after="200" w:line="276" w:lineRule="auto"/>
        <w:ind w:left="720"/>
        <w:jc w:val="left"/>
        <w:rPr>
          <w:rFonts w:ascii="Times New Roman" w:eastAsia="MS Mincho" w:hAnsi="Times New Roman"/>
          <w:lang w:val="en-US" w:eastAsia="ja-JP"/>
        </w:rPr>
      </w:pPr>
      <w:r>
        <w:rPr>
          <w:rFonts w:ascii="Times New Roman" w:eastAsia="MS Mincho" w:hAnsi="Times New Roman"/>
          <w:lang w:val="en-US" w:eastAsia="ja-JP"/>
        </w:rPr>
        <w:t xml:space="preserve">The </w:t>
      </w:r>
      <w:r w:rsidR="00FA7CE0">
        <w:rPr>
          <w:rFonts w:ascii="Times New Roman" w:eastAsia="MS Mincho" w:hAnsi="Times New Roman"/>
          <w:lang w:val="en-US" w:eastAsia="ja-JP"/>
        </w:rPr>
        <w:t xml:space="preserve">STS </w:t>
      </w:r>
      <w:r>
        <w:rPr>
          <w:rFonts w:ascii="Times New Roman" w:eastAsia="MS Mincho" w:hAnsi="Times New Roman"/>
          <w:lang w:val="en-US" w:eastAsia="ja-JP"/>
        </w:rPr>
        <w:t xml:space="preserve">Key field and the </w:t>
      </w:r>
      <w:r w:rsidRPr="002A789F">
        <w:rPr>
          <w:rFonts w:ascii="Times New Roman" w:eastAsia="MS Mincho" w:hAnsi="Times New Roman"/>
          <w:lang w:val="en-US" w:eastAsia="ja-JP"/>
        </w:rPr>
        <w:t>V3</w:t>
      </w:r>
      <w:r>
        <w:rPr>
          <w:rFonts w:ascii="Times New Roman" w:eastAsia="MS Mincho" w:hAnsi="Times New Roman"/>
          <w:lang w:val="en-US" w:eastAsia="ja-JP"/>
        </w:rPr>
        <w:t xml:space="preserve">, </w:t>
      </w:r>
      <w:r w:rsidRPr="002A789F">
        <w:rPr>
          <w:rFonts w:ascii="Times New Roman" w:eastAsia="MS Mincho" w:hAnsi="Times New Roman"/>
          <w:lang w:val="en-US" w:eastAsia="ja-JP"/>
        </w:rPr>
        <w:t>V2</w:t>
      </w:r>
      <w:r>
        <w:rPr>
          <w:rFonts w:ascii="Times New Roman" w:eastAsia="MS Mincho" w:hAnsi="Times New Roman"/>
          <w:lang w:val="en-US" w:eastAsia="ja-JP"/>
        </w:rPr>
        <w:t xml:space="preserve">, </w:t>
      </w:r>
      <w:r w:rsidRPr="002A789F">
        <w:rPr>
          <w:rFonts w:ascii="Times New Roman" w:eastAsia="MS Mincho" w:hAnsi="Times New Roman"/>
          <w:lang w:val="en-US" w:eastAsia="ja-JP"/>
        </w:rPr>
        <w:t>V1</w:t>
      </w:r>
      <w:r>
        <w:rPr>
          <w:rFonts w:ascii="Times New Roman" w:eastAsia="MS Mincho" w:hAnsi="Times New Roman"/>
          <w:lang w:val="en-US" w:eastAsia="ja-JP"/>
        </w:rPr>
        <w:t xml:space="preserve"> and </w:t>
      </w:r>
      <w:r w:rsidRPr="002A789F">
        <w:rPr>
          <w:rFonts w:ascii="Times New Roman" w:eastAsia="MS Mincho" w:hAnsi="Times New Roman"/>
          <w:lang w:val="en-US" w:eastAsia="ja-JP"/>
        </w:rPr>
        <w:t>V Counter</w:t>
      </w:r>
      <w:r>
        <w:rPr>
          <w:rFonts w:ascii="Times New Roman" w:eastAsia="MS Mincho" w:hAnsi="Times New Roman"/>
          <w:lang w:val="en-US" w:eastAsia="ja-JP"/>
        </w:rPr>
        <w:t xml:space="preserve"> fields that together define the seed for STS generation are </w:t>
      </w:r>
      <w:r w:rsidRPr="002A789F">
        <w:rPr>
          <w:rFonts w:ascii="Times New Roman" w:eastAsia="MS Mincho" w:hAnsi="Times New Roman"/>
          <w:lang w:val="en-US" w:eastAsia="ja-JP"/>
        </w:rPr>
        <w:t>string</w:t>
      </w:r>
      <w:r>
        <w:rPr>
          <w:rFonts w:ascii="Times New Roman" w:eastAsia="MS Mincho" w:hAnsi="Times New Roman"/>
          <w:lang w:val="en-US" w:eastAsia="ja-JP"/>
        </w:rPr>
        <w:t xml:space="preserve">s of </w:t>
      </w:r>
      <w:r w:rsidRPr="002A789F">
        <w:rPr>
          <w:rFonts w:ascii="Times New Roman" w:eastAsia="MS Mincho" w:hAnsi="Times New Roman"/>
          <w:lang w:val="en-US" w:eastAsia="ja-JP"/>
        </w:rPr>
        <w:t>octets</w:t>
      </w:r>
      <w:r w:rsidR="00CB2CE6">
        <w:rPr>
          <w:rFonts w:ascii="Times New Roman" w:eastAsia="MS Mincho" w:hAnsi="Times New Roman"/>
          <w:lang w:val="en-US" w:eastAsia="ja-JP"/>
        </w:rPr>
        <w:t xml:space="preserve"> and as such are sent in the octet order typical</w:t>
      </w:r>
      <w:r w:rsidR="00C54592">
        <w:rPr>
          <w:rFonts w:ascii="Times New Roman" w:eastAsia="MS Mincho" w:hAnsi="Times New Roman"/>
          <w:lang w:val="en-US" w:eastAsia="ja-JP"/>
        </w:rPr>
        <w:t xml:space="preserve"> </w:t>
      </w:r>
      <w:r w:rsidR="00FA7CE0">
        <w:rPr>
          <w:rFonts w:ascii="Times New Roman" w:eastAsia="MS Mincho" w:hAnsi="Times New Roman"/>
          <w:lang w:val="en-US" w:eastAsia="ja-JP"/>
        </w:rPr>
        <w:t xml:space="preserve">for </w:t>
      </w:r>
      <w:r w:rsidR="00CB2CE6">
        <w:rPr>
          <w:rFonts w:ascii="Times New Roman" w:eastAsia="MS Mincho" w:hAnsi="Times New Roman"/>
          <w:lang w:val="en-US" w:eastAsia="ja-JP"/>
        </w:rPr>
        <w:t xml:space="preserve">any string.  When treating these as numbers in the context of </w:t>
      </w:r>
      <w:r w:rsidR="00CB2CE6" w:rsidRPr="00CB2CE6">
        <w:rPr>
          <w:rFonts w:ascii="Times New Roman" w:eastAsia="MS Mincho" w:hAnsi="Times New Roman"/>
          <w:lang w:val="en-US" w:eastAsia="ja-JP"/>
        </w:rPr>
        <w:t>[B23]</w:t>
      </w:r>
      <w:r w:rsidR="00CB2CE6">
        <w:rPr>
          <w:rFonts w:ascii="Times New Roman" w:eastAsia="MS Mincho" w:hAnsi="Times New Roman"/>
          <w:lang w:val="en-US" w:eastAsia="ja-JP"/>
        </w:rPr>
        <w:t xml:space="preserve"> and </w:t>
      </w:r>
      <w:r w:rsidR="00FA7CE0" w:rsidRPr="00FA7CE0">
        <w:rPr>
          <w:rFonts w:ascii="Times New Roman" w:eastAsia="MS Mincho" w:hAnsi="Times New Roman"/>
          <w:lang w:val="en-US" w:eastAsia="ja-JP"/>
        </w:rPr>
        <w:t>Figure 82</w:t>
      </w:r>
      <w:r w:rsidR="00FA7CE0">
        <w:rPr>
          <w:rFonts w:ascii="Times New Roman" w:eastAsia="MS Mincho" w:hAnsi="Times New Roman"/>
          <w:lang w:val="en-US" w:eastAsia="ja-JP"/>
        </w:rPr>
        <w:t xml:space="preserve">, </w:t>
      </w:r>
      <w:r w:rsidR="00CB2CE6">
        <w:rPr>
          <w:rFonts w:ascii="Times New Roman" w:eastAsia="MS Mincho" w:hAnsi="Times New Roman"/>
          <w:lang w:val="en-US" w:eastAsia="ja-JP"/>
        </w:rPr>
        <w:t xml:space="preserve">the </w:t>
      </w:r>
      <w:r w:rsidR="00891904">
        <w:rPr>
          <w:rFonts w:ascii="Times New Roman" w:eastAsia="MS Mincho" w:hAnsi="Times New Roman"/>
          <w:lang w:val="en-US" w:eastAsia="ja-JP"/>
        </w:rPr>
        <w:t xml:space="preserve">octet received </w:t>
      </w:r>
      <w:r w:rsidR="00CB2CE6">
        <w:rPr>
          <w:rFonts w:ascii="Times New Roman" w:eastAsia="MS Mincho" w:hAnsi="Times New Roman"/>
          <w:lang w:val="en-US" w:eastAsia="ja-JP"/>
        </w:rPr>
        <w:t xml:space="preserve">first in time is the </w:t>
      </w:r>
      <w:r w:rsidR="00891904">
        <w:rPr>
          <w:rFonts w:ascii="Times New Roman" w:eastAsia="MS Mincho" w:hAnsi="Times New Roman"/>
          <w:lang w:val="en-US" w:eastAsia="ja-JP"/>
        </w:rPr>
        <w:t xml:space="preserve">treated as the </w:t>
      </w:r>
      <w:r w:rsidR="00CB2CE6">
        <w:rPr>
          <w:rFonts w:ascii="Times New Roman" w:eastAsia="MS Mincho" w:hAnsi="Times New Roman"/>
          <w:lang w:val="en-US" w:eastAsia="ja-JP"/>
        </w:rPr>
        <w:t>most significant</w:t>
      </w:r>
      <w:r w:rsidR="00891904">
        <w:rPr>
          <w:rFonts w:ascii="Times New Roman" w:eastAsia="MS Mincho" w:hAnsi="Times New Roman"/>
          <w:lang w:val="en-US" w:eastAsia="ja-JP"/>
        </w:rPr>
        <w:t xml:space="preserve"> octet</w:t>
      </w:r>
      <w:r w:rsidR="00CB2CE6">
        <w:rPr>
          <w:rFonts w:ascii="Times New Roman" w:eastAsia="MS Mincho" w:hAnsi="Times New Roman"/>
          <w:lang w:val="en-US" w:eastAsia="ja-JP"/>
        </w:rPr>
        <w:t xml:space="preserve">. </w:t>
      </w:r>
    </w:p>
    <w:p w14:paraId="46FFCF3E" w14:textId="4621E85B" w:rsidR="00D35228" w:rsidRDefault="00D35228" w:rsidP="00D35228">
      <w:pPr>
        <w:pStyle w:val="ListParagraph"/>
        <w:numPr>
          <w:ilvl w:val="0"/>
          <w:numId w:val="39"/>
        </w:numPr>
        <w:spacing w:after="200" w:line="276" w:lineRule="auto"/>
        <w:jc w:val="left"/>
        <w:rPr>
          <w:rFonts w:ascii="Times New Roman" w:eastAsia="MS Mincho" w:hAnsi="Times New Roman"/>
          <w:lang w:val="en-US" w:eastAsia="ja-JP"/>
        </w:rPr>
      </w:pPr>
      <w:r w:rsidRPr="002A789F">
        <w:rPr>
          <w:rFonts w:ascii="Times New Roman" w:eastAsia="MS Mincho" w:hAnsi="Times New Roman"/>
          <w:lang w:val="en-US" w:eastAsia="ja-JP"/>
        </w:rPr>
        <w:t xml:space="preserve">Insert the following new paragraph directly after the paragraph on page </w:t>
      </w:r>
      <w:r>
        <w:rPr>
          <w:rFonts w:ascii="Times New Roman" w:eastAsia="MS Mincho" w:hAnsi="Times New Roman"/>
          <w:lang w:val="en-US" w:eastAsia="ja-JP"/>
        </w:rPr>
        <w:t>154 lines 4 to 7:</w:t>
      </w:r>
      <w:r w:rsidRPr="00D35228">
        <w:rPr>
          <w:rFonts w:ascii="Times New Roman" w:eastAsia="MS Mincho" w:hAnsi="Times New Roman"/>
          <w:lang w:val="en-US" w:eastAsia="ja-JP"/>
        </w:rPr>
        <w:t xml:space="preserve"> </w:t>
      </w:r>
    </w:p>
    <w:p w14:paraId="66537177" w14:textId="103424CA" w:rsidR="00FE62DF" w:rsidRDefault="00FE62DF" w:rsidP="00D35228">
      <w:pPr>
        <w:spacing w:after="200" w:line="276" w:lineRule="auto"/>
        <w:ind w:left="720"/>
        <w:jc w:val="left"/>
        <w:rPr>
          <w:rFonts w:ascii="Times New Roman" w:eastAsia="MS Mincho" w:hAnsi="Times New Roman"/>
          <w:lang w:val="en-US" w:eastAsia="ja-JP"/>
        </w:rPr>
      </w:pPr>
      <w:r>
        <w:rPr>
          <w:rFonts w:ascii="Times New Roman" w:eastAsia="MS Mincho" w:hAnsi="Times New Roman"/>
          <w:lang w:val="en-US" w:eastAsia="ja-JP"/>
        </w:rPr>
        <w:t xml:space="preserve">A conforming implementation shall produce the output as given in Annex G. </w:t>
      </w:r>
    </w:p>
    <w:p w14:paraId="28933F42" w14:textId="1CFC8AAE" w:rsidR="00D35228" w:rsidRDefault="008219F9" w:rsidP="00D35228">
      <w:pPr>
        <w:pStyle w:val="ListParagraph"/>
        <w:numPr>
          <w:ilvl w:val="0"/>
          <w:numId w:val="39"/>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Undo the excessive use of “shall” added between D5 and D6 by the following set of changes:</w:t>
      </w:r>
    </w:p>
    <w:p w14:paraId="483D1620" w14:textId="77777777" w:rsidR="00D2431F" w:rsidRDefault="00D2431F" w:rsidP="00D2431F">
      <w:pPr>
        <w:pStyle w:val="ListParagraph"/>
        <w:spacing w:after="200" w:line="276" w:lineRule="auto"/>
        <w:jc w:val="left"/>
        <w:rPr>
          <w:rFonts w:ascii="Times New Roman" w:eastAsia="MS Mincho" w:hAnsi="Times New Roman"/>
          <w:lang w:val="en-US" w:eastAsia="ja-JP"/>
        </w:rPr>
      </w:pPr>
    </w:p>
    <w:p w14:paraId="6E8531BF" w14:textId="4EF92CEB" w:rsidR="00D2431F" w:rsidRDefault="00D2431F" w:rsidP="00D2431F">
      <w:pPr>
        <w:pStyle w:val="ListParagraph"/>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p182 line 8: change “shall be” to “are”</w:t>
      </w:r>
    </w:p>
    <w:p w14:paraId="17F21FBE" w14:textId="77777777" w:rsidR="00D2431F" w:rsidRDefault="00D2431F" w:rsidP="00D2431F">
      <w:pPr>
        <w:pStyle w:val="ListParagraph"/>
        <w:spacing w:after="200" w:line="276" w:lineRule="auto"/>
        <w:jc w:val="left"/>
        <w:rPr>
          <w:rFonts w:ascii="Times New Roman" w:eastAsia="MS Mincho" w:hAnsi="Times New Roman"/>
          <w:lang w:val="en-US" w:eastAsia="ja-JP"/>
        </w:rPr>
      </w:pPr>
    </w:p>
    <w:p w14:paraId="3EB88980" w14:textId="77777777" w:rsidR="00D2431F" w:rsidRDefault="00D2431F" w:rsidP="00D2431F">
      <w:pPr>
        <w:pStyle w:val="ListParagraph"/>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p182 line 30: change “shall” to “will”</w:t>
      </w:r>
    </w:p>
    <w:p w14:paraId="487FC64C" w14:textId="77777777" w:rsidR="00D2431F" w:rsidRDefault="00D2431F" w:rsidP="00D2431F">
      <w:pPr>
        <w:pStyle w:val="ListParagraph"/>
        <w:spacing w:after="200" w:line="276" w:lineRule="auto"/>
        <w:jc w:val="left"/>
        <w:rPr>
          <w:rFonts w:ascii="Times New Roman" w:eastAsia="MS Mincho" w:hAnsi="Times New Roman"/>
          <w:lang w:val="en-US" w:eastAsia="ja-JP"/>
        </w:rPr>
      </w:pPr>
    </w:p>
    <w:p w14:paraId="1A5AED31" w14:textId="64D4CF63" w:rsidR="002A789F" w:rsidRPr="002A789F" w:rsidRDefault="00D2431F" w:rsidP="007F0A2E">
      <w:pPr>
        <w:pStyle w:val="ListParagraph"/>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p183 line 5: change “</w:t>
      </w:r>
      <w:r w:rsidRPr="00D2431F">
        <w:rPr>
          <w:rFonts w:ascii="Times New Roman" w:eastAsia="MS Mincho" w:hAnsi="Times New Roman"/>
          <w:lang w:val="en-US" w:eastAsia="ja-JP"/>
        </w:rPr>
        <w:t>shall then be</w:t>
      </w:r>
      <w:r>
        <w:rPr>
          <w:rFonts w:ascii="Times New Roman" w:eastAsia="MS Mincho" w:hAnsi="Times New Roman"/>
          <w:lang w:val="en-US" w:eastAsia="ja-JP"/>
        </w:rPr>
        <w:t>” to “are then”</w:t>
      </w:r>
      <w:r>
        <w:rPr>
          <w:rFonts w:eastAsia="MS Mincho"/>
          <w:noProof/>
          <w:lang w:val="en-US"/>
        </w:rPr>
        <mc:AlternateContent>
          <mc:Choice Requires="wps">
            <w:drawing>
              <wp:anchor distT="0" distB="0" distL="114300" distR="114300" simplePos="0" relativeHeight="251650560" behindDoc="0" locked="0" layoutInCell="1" allowOverlap="1" wp14:anchorId="67E3F1E4" wp14:editId="0EC026F3">
                <wp:simplePos x="0" y="0"/>
                <wp:positionH relativeFrom="column">
                  <wp:posOffset>0</wp:posOffset>
                </wp:positionH>
                <wp:positionV relativeFrom="paragraph">
                  <wp:posOffset>280670</wp:posOffset>
                </wp:positionV>
                <wp:extent cx="579120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682AD" id="Straight Connector 5"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0,22.1pt" to="45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" strokecolor="black [3040]" strokeweight="3pt"/>
            </w:pict>
          </mc:Fallback>
        </mc:AlternateContent>
      </w:r>
    </w:p>
    <w:p w14:paraId="78A95A7D" w14:textId="77777777" w:rsidR="002A789F" w:rsidRPr="002A789F" w:rsidRDefault="002A789F" w:rsidP="002A789F">
      <w:pPr>
        <w:spacing w:after="200" w:line="276" w:lineRule="auto"/>
        <w:jc w:val="left"/>
        <w:rPr>
          <w:rFonts w:ascii="Times New Roman" w:hAnsi="Times New Roman"/>
          <w:color w:val="000000"/>
          <w:sz w:val="11"/>
          <w:szCs w:val="11"/>
          <w:lang w:val="en-US"/>
        </w:rPr>
      </w:pPr>
    </w:p>
    <w:p w14:paraId="48D9A872" w14:textId="18514C99" w:rsidR="00B75152" w:rsidRPr="00D51F54" w:rsidRDefault="00D51F54"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lang w:val="en-US"/>
        </w:rPr>
      </w:pPr>
      <w:r w:rsidRPr="00D51F54">
        <w:rPr>
          <w:rFonts w:ascii="TimesNewRomanPSMT" w:eastAsiaTheme="minorHAnsi" w:hAnsi="TimesNewRomanPSMT" w:cs="TimesNewRomanPSMT"/>
          <w:b/>
          <w:i/>
          <w:color w:val="FF0000"/>
          <w:lang w:val="en-IE"/>
        </w:rPr>
        <w:t>[END]</w:t>
      </w:r>
    </w:p>
    <w:sectPr w:rsidR="00B75152" w:rsidRPr="00D51F54" w:rsidSect="00E210E6">
      <w:headerReference w:type="default" r:id="rId8"/>
      <w:footerReference w:type="default" r:id="rId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EEB7E" w14:textId="77777777" w:rsidR="00D06A54" w:rsidRDefault="00D06A54" w:rsidP="00B72CFD">
      <w:pPr>
        <w:spacing w:after="0" w:line="240" w:lineRule="auto"/>
      </w:pPr>
      <w:r>
        <w:separator/>
      </w:r>
    </w:p>
  </w:endnote>
  <w:endnote w:type="continuationSeparator" w:id="0">
    <w:p w14:paraId="617FCFE1" w14:textId="77777777" w:rsidR="00D06A54" w:rsidRDefault="00D06A5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00000000" w:usb1="D200FDFF" w:usb2="0A246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732415CB" w:rsidR="00191BB7" w:rsidRPr="00B72CFD" w:rsidRDefault="00191BB7" w:rsidP="001E62CE">
    <w:pPr>
      <w:pStyle w:val="Footer"/>
      <w:ind w:right="-46"/>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489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894FC" id="Straight Connector 5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B6195">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Pr="00B72CFD">
      <w:rPr>
        <w:rFonts w:ascii="Times New Roman" w:hAnsi="Times New Roman"/>
      </w:rPr>
      <w:t>Verso</w:t>
    </w:r>
    <w:r w:rsidR="005667D1">
      <w:rPr>
        <w:rFonts w:ascii="Times New Roman" w:hAnsi="Times New Roman"/>
      </w:rPr>
      <w:t>, Leong</w:t>
    </w:r>
    <w:r w:rsidR="00961E09">
      <w:rPr>
        <w:rFonts w:ascii="Times New Roman" w:hAnsi="Times New Roman"/>
      </w:rPr>
      <w:t>, Rolfe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EAE59" w14:textId="77777777" w:rsidR="00D06A54" w:rsidRDefault="00D06A54" w:rsidP="00B72CFD">
      <w:pPr>
        <w:spacing w:after="0" w:line="240" w:lineRule="auto"/>
      </w:pPr>
      <w:r>
        <w:separator/>
      </w:r>
    </w:p>
  </w:footnote>
  <w:footnote w:type="continuationSeparator" w:id="0">
    <w:p w14:paraId="38E4ECCB" w14:textId="77777777" w:rsidR="00D06A54" w:rsidRDefault="00D06A5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6AA8F33D" w:rsidR="00191BB7" w:rsidRPr="00B72CFD" w:rsidRDefault="00896186" w:rsidP="00B72CFD">
    <w:pPr>
      <w:pStyle w:val="Header"/>
      <w:spacing w:after="240" w:line="220" w:lineRule="exact"/>
      <w:rPr>
        <w:rFonts w:ascii="Times New Roman" w:hAnsi="Times New Roman"/>
      </w:rPr>
    </w:pPr>
    <w:r>
      <w:rPr>
        <w:rFonts w:ascii="Times New Roman" w:eastAsia="Malgun Gothic" w:hAnsi="Times New Roman"/>
        <w:u w:val="single"/>
      </w:rPr>
      <w:t>March</w:t>
    </w:r>
    <w:r w:rsidR="00E210E6">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E210E6">
      <w:rPr>
        <w:rFonts w:ascii="Times New Roman" w:eastAsia="Malgun Gothic" w:hAnsi="Times New Roman"/>
        <w:u w:val="single"/>
      </w:rPr>
      <w:t>20</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E210E6">
      <w:rPr>
        <w:rFonts w:ascii="Times New Roman" w:eastAsia="Malgun Gothic" w:hAnsi="Times New Roman"/>
        <w:u w:val="single"/>
      </w:rPr>
      <w:tab/>
      <w:t xml:space="preserve">     </w:t>
    </w:r>
    <w:r w:rsidR="00191BB7" w:rsidRPr="00B72CFD">
      <w:rPr>
        <w:rFonts w:ascii="Times New Roman" w:eastAsia="Malgun Gothic" w:hAnsi="Times New Roman"/>
        <w:u w:val="single"/>
      </w:rPr>
      <w:t xml:space="preserve"> IEEE P802.</w:t>
    </w:r>
    <w:r w:rsidR="00191BB7" w:rsidRPr="00865063">
      <w:rPr>
        <w:rFonts w:ascii="Times New Roman" w:eastAsia="Malgun Gothic" w:hAnsi="Times New Roman"/>
        <w:u w:val="single"/>
      </w:rPr>
      <w:t>15-</w:t>
    </w:r>
    <w:r w:rsidR="00E210E6">
      <w:rPr>
        <w:rFonts w:ascii="Times New Roman" w:eastAsia="Malgun Gothic" w:hAnsi="Times New Roman"/>
        <w:u w:val="single"/>
      </w:rPr>
      <w:t>20</w:t>
    </w:r>
    <w:r w:rsidR="00191BB7" w:rsidRPr="00865063">
      <w:rPr>
        <w:rFonts w:ascii="Times New Roman" w:eastAsia="Malgun Gothic" w:hAnsi="Times New Roman"/>
        <w:u w:val="single"/>
      </w:rPr>
      <w:t>-</w:t>
    </w:r>
    <w:r w:rsidR="002C75DF">
      <w:rPr>
        <w:rFonts w:ascii="Times New Roman" w:eastAsia="Malgun Gothic" w:hAnsi="Times New Roman"/>
        <w:u w:val="single"/>
      </w:rPr>
      <w:t>0090</w:t>
    </w:r>
    <w:r w:rsidR="00191BB7" w:rsidRPr="00865063">
      <w:rPr>
        <w:rFonts w:ascii="Times New Roman" w:eastAsia="Malgun Gothic" w:hAnsi="Times New Roman"/>
        <w:u w:val="single"/>
      </w:rPr>
      <w:t>-0</w:t>
    </w:r>
    <w:r w:rsidR="003A519C">
      <w:rPr>
        <w:rFonts w:ascii="Times New Roman" w:eastAsia="Malgun Gothic" w:hAnsi="Times New Roman"/>
        <w:u w:val="single"/>
      </w:rPr>
      <w:t>1</w:t>
    </w:r>
    <w:r w:rsidR="00191BB7" w:rsidRPr="00865063">
      <w:rPr>
        <w:rFonts w:ascii="Times New Roman" w:eastAsia="Malgun Gothic" w:hAnsi="Times New Roman"/>
        <w:u w:val="single"/>
      </w:rPr>
      <w:t>-004z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1C875E0"/>
    <w:multiLevelType w:val="hybridMultilevel"/>
    <w:tmpl w:val="C638EED2"/>
    <w:lvl w:ilvl="0" w:tplc="465CB6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E144FA"/>
    <w:multiLevelType w:val="hybridMultilevel"/>
    <w:tmpl w:val="1F844B20"/>
    <w:lvl w:ilvl="0" w:tplc="465CB6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20"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2"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4"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6" w15:restartNumberingAfterBreak="0">
    <w:nsid w:val="70B3548D"/>
    <w:multiLevelType w:val="hybridMultilevel"/>
    <w:tmpl w:val="C8E8E72A"/>
    <w:lvl w:ilvl="0" w:tplc="9E722C2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9"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32"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32"/>
  </w:num>
  <w:num w:numId="3">
    <w:abstractNumId w:val="11"/>
  </w:num>
  <w:num w:numId="4">
    <w:abstractNumId w:val="30"/>
  </w:num>
  <w:num w:numId="5">
    <w:abstractNumId w:val="22"/>
  </w:num>
  <w:num w:numId="6">
    <w:abstractNumId w:val="16"/>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8"/>
  </w:num>
  <w:num w:numId="15">
    <w:abstractNumId w:val="25"/>
  </w:num>
  <w:num w:numId="16">
    <w:abstractNumId w:val="12"/>
  </w:num>
  <w:num w:numId="17">
    <w:abstractNumId w:val="4"/>
  </w:num>
  <w:num w:numId="18">
    <w:abstractNumId w:val="19"/>
  </w:num>
  <w:num w:numId="19">
    <w:abstractNumId w:val="5"/>
  </w:num>
  <w:num w:numId="20">
    <w:abstractNumId w:val="21"/>
  </w:num>
  <w:num w:numId="21">
    <w:abstractNumId w:val="9"/>
  </w:num>
  <w:num w:numId="22">
    <w:abstractNumId w:val="3"/>
  </w:num>
  <w:num w:numId="23">
    <w:abstractNumId w:val="13"/>
  </w:num>
  <w:num w:numId="24">
    <w:abstractNumId w:val="14"/>
  </w:num>
  <w:num w:numId="25">
    <w:abstractNumId w:val="10"/>
  </w:num>
  <w:num w:numId="26">
    <w:abstractNumId w:val="31"/>
  </w:num>
  <w:num w:numId="27">
    <w:abstractNumId w:val="8"/>
  </w:num>
  <w:num w:numId="28">
    <w:abstractNumId w:val="24"/>
  </w:num>
  <w:num w:numId="29">
    <w:abstractNumId w:val="20"/>
  </w:num>
  <w:num w:numId="30">
    <w:abstractNumId w:val="23"/>
  </w:num>
  <w:num w:numId="31">
    <w:abstractNumId w:val="0"/>
  </w:num>
  <w:num w:numId="32">
    <w:abstractNumId w:val="18"/>
  </w:num>
  <w:num w:numId="33">
    <w:abstractNumId w:val="7"/>
  </w:num>
  <w:num w:numId="34">
    <w:abstractNumId w:val="29"/>
  </w:num>
  <w:num w:numId="35">
    <w:abstractNumId w:val="6"/>
  </w:num>
  <w:num w:numId="36">
    <w:abstractNumId w:val="18"/>
  </w:num>
  <w:num w:numId="37">
    <w:abstractNumId w:val="27"/>
  </w:num>
  <w:num w:numId="38">
    <w:abstractNumId w:val="1"/>
  </w:num>
  <w:num w:numId="39">
    <w:abstractNumId w:val="15"/>
  </w:num>
  <w:num w:numId="40">
    <w:abstractNumId w:val="2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20"/>
    <w:rsid w:val="000003FC"/>
    <w:rsid w:val="00000C49"/>
    <w:rsid w:val="00004043"/>
    <w:rsid w:val="0000474C"/>
    <w:rsid w:val="00012FAA"/>
    <w:rsid w:val="00014260"/>
    <w:rsid w:val="00017103"/>
    <w:rsid w:val="00022248"/>
    <w:rsid w:val="000237D1"/>
    <w:rsid w:val="00023D7D"/>
    <w:rsid w:val="00025703"/>
    <w:rsid w:val="000270D1"/>
    <w:rsid w:val="0002781D"/>
    <w:rsid w:val="000341FC"/>
    <w:rsid w:val="00034643"/>
    <w:rsid w:val="00037286"/>
    <w:rsid w:val="000413E6"/>
    <w:rsid w:val="00042FBF"/>
    <w:rsid w:val="000473E9"/>
    <w:rsid w:val="0005109C"/>
    <w:rsid w:val="0005176C"/>
    <w:rsid w:val="000524D7"/>
    <w:rsid w:val="00055827"/>
    <w:rsid w:val="00057127"/>
    <w:rsid w:val="00063C9D"/>
    <w:rsid w:val="00067F7C"/>
    <w:rsid w:val="00073187"/>
    <w:rsid w:val="00073F3D"/>
    <w:rsid w:val="00074FC3"/>
    <w:rsid w:val="00076B22"/>
    <w:rsid w:val="00080952"/>
    <w:rsid w:val="00082391"/>
    <w:rsid w:val="00084392"/>
    <w:rsid w:val="00084599"/>
    <w:rsid w:val="000904E2"/>
    <w:rsid w:val="00093696"/>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5A46"/>
    <w:rsid w:val="000D0D20"/>
    <w:rsid w:val="000D1EF1"/>
    <w:rsid w:val="000D22AC"/>
    <w:rsid w:val="000D6C37"/>
    <w:rsid w:val="000D6E3B"/>
    <w:rsid w:val="000E0166"/>
    <w:rsid w:val="000E1C16"/>
    <w:rsid w:val="000E394C"/>
    <w:rsid w:val="000E6FA5"/>
    <w:rsid w:val="000F1BB9"/>
    <w:rsid w:val="000F6222"/>
    <w:rsid w:val="00111359"/>
    <w:rsid w:val="0011339B"/>
    <w:rsid w:val="0011450A"/>
    <w:rsid w:val="00116930"/>
    <w:rsid w:val="00120E6F"/>
    <w:rsid w:val="00131739"/>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62CE"/>
    <w:rsid w:val="001F3822"/>
    <w:rsid w:val="001F3FA2"/>
    <w:rsid w:val="001F727E"/>
    <w:rsid w:val="001F7CCD"/>
    <w:rsid w:val="0020484F"/>
    <w:rsid w:val="00204A9A"/>
    <w:rsid w:val="00212B61"/>
    <w:rsid w:val="002133DF"/>
    <w:rsid w:val="00214B7B"/>
    <w:rsid w:val="0021657A"/>
    <w:rsid w:val="0022483B"/>
    <w:rsid w:val="00224AAB"/>
    <w:rsid w:val="002349AA"/>
    <w:rsid w:val="0023767C"/>
    <w:rsid w:val="00240836"/>
    <w:rsid w:val="00243070"/>
    <w:rsid w:val="00243790"/>
    <w:rsid w:val="002439F0"/>
    <w:rsid w:val="002453B2"/>
    <w:rsid w:val="00247847"/>
    <w:rsid w:val="002519F1"/>
    <w:rsid w:val="0025384E"/>
    <w:rsid w:val="002570DC"/>
    <w:rsid w:val="0025782F"/>
    <w:rsid w:val="00265507"/>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A789F"/>
    <w:rsid w:val="002B0B51"/>
    <w:rsid w:val="002B69CA"/>
    <w:rsid w:val="002C63D1"/>
    <w:rsid w:val="002C75DF"/>
    <w:rsid w:val="002D1BDB"/>
    <w:rsid w:val="002D2437"/>
    <w:rsid w:val="002D3D29"/>
    <w:rsid w:val="002D583D"/>
    <w:rsid w:val="002D78B0"/>
    <w:rsid w:val="002E08BD"/>
    <w:rsid w:val="002E4CF9"/>
    <w:rsid w:val="002E6660"/>
    <w:rsid w:val="002F1D7A"/>
    <w:rsid w:val="002F3607"/>
    <w:rsid w:val="0030247B"/>
    <w:rsid w:val="003026F6"/>
    <w:rsid w:val="00304134"/>
    <w:rsid w:val="00306C78"/>
    <w:rsid w:val="003101FA"/>
    <w:rsid w:val="00313E33"/>
    <w:rsid w:val="00317108"/>
    <w:rsid w:val="0032049F"/>
    <w:rsid w:val="00320A73"/>
    <w:rsid w:val="00322368"/>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0B7E"/>
    <w:rsid w:val="003819B1"/>
    <w:rsid w:val="00381CB0"/>
    <w:rsid w:val="00381DCC"/>
    <w:rsid w:val="00384646"/>
    <w:rsid w:val="00390FE0"/>
    <w:rsid w:val="003914B8"/>
    <w:rsid w:val="00391500"/>
    <w:rsid w:val="00395234"/>
    <w:rsid w:val="00395E26"/>
    <w:rsid w:val="003A1C91"/>
    <w:rsid w:val="003A3D1C"/>
    <w:rsid w:val="003A49BC"/>
    <w:rsid w:val="003A5038"/>
    <w:rsid w:val="003A519C"/>
    <w:rsid w:val="003A66B7"/>
    <w:rsid w:val="003A6EA0"/>
    <w:rsid w:val="003A6EE1"/>
    <w:rsid w:val="003B3104"/>
    <w:rsid w:val="003B3655"/>
    <w:rsid w:val="003B5D91"/>
    <w:rsid w:val="003B6195"/>
    <w:rsid w:val="003B75D0"/>
    <w:rsid w:val="003B7921"/>
    <w:rsid w:val="003C1A3F"/>
    <w:rsid w:val="003C3815"/>
    <w:rsid w:val="003C6231"/>
    <w:rsid w:val="003C7566"/>
    <w:rsid w:val="003D3535"/>
    <w:rsid w:val="003D4E3E"/>
    <w:rsid w:val="003E161E"/>
    <w:rsid w:val="003E1D4D"/>
    <w:rsid w:val="003E504B"/>
    <w:rsid w:val="003F7280"/>
    <w:rsid w:val="00404107"/>
    <w:rsid w:val="0040490C"/>
    <w:rsid w:val="00404B4C"/>
    <w:rsid w:val="00404DB0"/>
    <w:rsid w:val="00405C87"/>
    <w:rsid w:val="004060B4"/>
    <w:rsid w:val="00411C14"/>
    <w:rsid w:val="0041440F"/>
    <w:rsid w:val="00414A16"/>
    <w:rsid w:val="00415611"/>
    <w:rsid w:val="00425835"/>
    <w:rsid w:val="004276AC"/>
    <w:rsid w:val="00427FE0"/>
    <w:rsid w:val="004341CF"/>
    <w:rsid w:val="00434238"/>
    <w:rsid w:val="00434617"/>
    <w:rsid w:val="00440520"/>
    <w:rsid w:val="00440D43"/>
    <w:rsid w:val="0044135C"/>
    <w:rsid w:val="00442A9D"/>
    <w:rsid w:val="00442DD1"/>
    <w:rsid w:val="00442EAE"/>
    <w:rsid w:val="0044534D"/>
    <w:rsid w:val="00454E4C"/>
    <w:rsid w:val="004553C7"/>
    <w:rsid w:val="00455991"/>
    <w:rsid w:val="00467DCE"/>
    <w:rsid w:val="00472AAC"/>
    <w:rsid w:val="00475B5A"/>
    <w:rsid w:val="004805AE"/>
    <w:rsid w:val="004815AE"/>
    <w:rsid w:val="00483830"/>
    <w:rsid w:val="0048725E"/>
    <w:rsid w:val="004A1029"/>
    <w:rsid w:val="004A1640"/>
    <w:rsid w:val="004B28E8"/>
    <w:rsid w:val="004B3E9B"/>
    <w:rsid w:val="004B6CDE"/>
    <w:rsid w:val="004C311D"/>
    <w:rsid w:val="004C574A"/>
    <w:rsid w:val="004C58A8"/>
    <w:rsid w:val="004D2C5D"/>
    <w:rsid w:val="004D5E15"/>
    <w:rsid w:val="004D6CED"/>
    <w:rsid w:val="004E1DD4"/>
    <w:rsid w:val="004E265D"/>
    <w:rsid w:val="004E2C29"/>
    <w:rsid w:val="004E2C4B"/>
    <w:rsid w:val="004E3BE2"/>
    <w:rsid w:val="004E4F58"/>
    <w:rsid w:val="004E5002"/>
    <w:rsid w:val="004F1678"/>
    <w:rsid w:val="00505717"/>
    <w:rsid w:val="00512C12"/>
    <w:rsid w:val="00513A07"/>
    <w:rsid w:val="00516F3B"/>
    <w:rsid w:val="0052784D"/>
    <w:rsid w:val="00530777"/>
    <w:rsid w:val="005319F2"/>
    <w:rsid w:val="00532DBD"/>
    <w:rsid w:val="005330BB"/>
    <w:rsid w:val="00535AE3"/>
    <w:rsid w:val="005373DA"/>
    <w:rsid w:val="00542D6D"/>
    <w:rsid w:val="00550506"/>
    <w:rsid w:val="0055309D"/>
    <w:rsid w:val="005531CA"/>
    <w:rsid w:val="00553306"/>
    <w:rsid w:val="00554BB5"/>
    <w:rsid w:val="00555E80"/>
    <w:rsid w:val="00556932"/>
    <w:rsid w:val="005667D1"/>
    <w:rsid w:val="005763CD"/>
    <w:rsid w:val="00580F99"/>
    <w:rsid w:val="00582DD2"/>
    <w:rsid w:val="00586807"/>
    <w:rsid w:val="00586F75"/>
    <w:rsid w:val="0058788A"/>
    <w:rsid w:val="00594B77"/>
    <w:rsid w:val="0059689F"/>
    <w:rsid w:val="005A03C6"/>
    <w:rsid w:val="005A46D8"/>
    <w:rsid w:val="005A5B50"/>
    <w:rsid w:val="005A71D1"/>
    <w:rsid w:val="005B4E1B"/>
    <w:rsid w:val="005B532A"/>
    <w:rsid w:val="005B6235"/>
    <w:rsid w:val="005C2497"/>
    <w:rsid w:val="005C3E8F"/>
    <w:rsid w:val="005C5CE3"/>
    <w:rsid w:val="005C6C7D"/>
    <w:rsid w:val="005C7C7E"/>
    <w:rsid w:val="005D3790"/>
    <w:rsid w:val="005E40A8"/>
    <w:rsid w:val="005E4711"/>
    <w:rsid w:val="005E51D2"/>
    <w:rsid w:val="005E6D09"/>
    <w:rsid w:val="005F0214"/>
    <w:rsid w:val="005F273E"/>
    <w:rsid w:val="006131CB"/>
    <w:rsid w:val="00615A5F"/>
    <w:rsid w:val="00616EEE"/>
    <w:rsid w:val="00617949"/>
    <w:rsid w:val="00620D01"/>
    <w:rsid w:val="0062394B"/>
    <w:rsid w:val="006260ED"/>
    <w:rsid w:val="006333E6"/>
    <w:rsid w:val="0063407E"/>
    <w:rsid w:val="00634501"/>
    <w:rsid w:val="006360B0"/>
    <w:rsid w:val="00646203"/>
    <w:rsid w:val="006468D8"/>
    <w:rsid w:val="006478F7"/>
    <w:rsid w:val="00650AF3"/>
    <w:rsid w:val="006540D6"/>
    <w:rsid w:val="006541BA"/>
    <w:rsid w:val="00656152"/>
    <w:rsid w:val="00660022"/>
    <w:rsid w:val="00660EDD"/>
    <w:rsid w:val="00663E9B"/>
    <w:rsid w:val="00665030"/>
    <w:rsid w:val="006651E2"/>
    <w:rsid w:val="006652AB"/>
    <w:rsid w:val="0066599C"/>
    <w:rsid w:val="00667A4F"/>
    <w:rsid w:val="006712C7"/>
    <w:rsid w:val="0067606F"/>
    <w:rsid w:val="00680C99"/>
    <w:rsid w:val="00683093"/>
    <w:rsid w:val="0069355D"/>
    <w:rsid w:val="006959BE"/>
    <w:rsid w:val="00695C1F"/>
    <w:rsid w:val="006970C3"/>
    <w:rsid w:val="0069747A"/>
    <w:rsid w:val="00697C8F"/>
    <w:rsid w:val="006A328A"/>
    <w:rsid w:val="006A42B3"/>
    <w:rsid w:val="006A4EF8"/>
    <w:rsid w:val="006A6343"/>
    <w:rsid w:val="006B3DCF"/>
    <w:rsid w:val="006C0E59"/>
    <w:rsid w:val="006C6365"/>
    <w:rsid w:val="006C7353"/>
    <w:rsid w:val="006D03C0"/>
    <w:rsid w:val="006D7652"/>
    <w:rsid w:val="006E13E5"/>
    <w:rsid w:val="006E1A65"/>
    <w:rsid w:val="006E2039"/>
    <w:rsid w:val="006E7310"/>
    <w:rsid w:val="006F00B0"/>
    <w:rsid w:val="006F1979"/>
    <w:rsid w:val="006F26C1"/>
    <w:rsid w:val="006F5063"/>
    <w:rsid w:val="007016AA"/>
    <w:rsid w:val="00701B53"/>
    <w:rsid w:val="00704086"/>
    <w:rsid w:val="00705F62"/>
    <w:rsid w:val="00707017"/>
    <w:rsid w:val="00707919"/>
    <w:rsid w:val="007152F1"/>
    <w:rsid w:val="0071742F"/>
    <w:rsid w:val="00720A52"/>
    <w:rsid w:val="00725CFB"/>
    <w:rsid w:val="00736CA7"/>
    <w:rsid w:val="00743BE9"/>
    <w:rsid w:val="0074789D"/>
    <w:rsid w:val="007527B8"/>
    <w:rsid w:val="00754C33"/>
    <w:rsid w:val="00755A1C"/>
    <w:rsid w:val="00756452"/>
    <w:rsid w:val="00756CE8"/>
    <w:rsid w:val="00756E15"/>
    <w:rsid w:val="00757CA3"/>
    <w:rsid w:val="007606E9"/>
    <w:rsid w:val="00770821"/>
    <w:rsid w:val="00770B4C"/>
    <w:rsid w:val="00770D9C"/>
    <w:rsid w:val="00775A2F"/>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A2E"/>
    <w:rsid w:val="007F0E22"/>
    <w:rsid w:val="007F25F1"/>
    <w:rsid w:val="007F2B6E"/>
    <w:rsid w:val="007F6F10"/>
    <w:rsid w:val="007F790C"/>
    <w:rsid w:val="00800015"/>
    <w:rsid w:val="00800553"/>
    <w:rsid w:val="00801DDB"/>
    <w:rsid w:val="0080340D"/>
    <w:rsid w:val="0081178A"/>
    <w:rsid w:val="008156FB"/>
    <w:rsid w:val="008163CC"/>
    <w:rsid w:val="008219F9"/>
    <w:rsid w:val="00821FD9"/>
    <w:rsid w:val="00822929"/>
    <w:rsid w:val="008257A3"/>
    <w:rsid w:val="008309C3"/>
    <w:rsid w:val="00834200"/>
    <w:rsid w:val="00840B6F"/>
    <w:rsid w:val="00844D1C"/>
    <w:rsid w:val="00850594"/>
    <w:rsid w:val="00851DF9"/>
    <w:rsid w:val="0086152C"/>
    <w:rsid w:val="00863B0C"/>
    <w:rsid w:val="00865063"/>
    <w:rsid w:val="00867663"/>
    <w:rsid w:val="0087022D"/>
    <w:rsid w:val="008713B5"/>
    <w:rsid w:val="0087743B"/>
    <w:rsid w:val="00880FA4"/>
    <w:rsid w:val="0088198F"/>
    <w:rsid w:val="00885717"/>
    <w:rsid w:val="00887EE6"/>
    <w:rsid w:val="00890F4A"/>
    <w:rsid w:val="00891904"/>
    <w:rsid w:val="0089462F"/>
    <w:rsid w:val="00896186"/>
    <w:rsid w:val="008A0D8C"/>
    <w:rsid w:val="008A10F6"/>
    <w:rsid w:val="008A1C0B"/>
    <w:rsid w:val="008A492E"/>
    <w:rsid w:val="008A50EF"/>
    <w:rsid w:val="008B04CE"/>
    <w:rsid w:val="008B09B9"/>
    <w:rsid w:val="008B7439"/>
    <w:rsid w:val="008B7C89"/>
    <w:rsid w:val="008C1372"/>
    <w:rsid w:val="008C4B15"/>
    <w:rsid w:val="008C7803"/>
    <w:rsid w:val="008D7B6B"/>
    <w:rsid w:val="008E125F"/>
    <w:rsid w:val="008E3D1F"/>
    <w:rsid w:val="008E65D0"/>
    <w:rsid w:val="00902624"/>
    <w:rsid w:val="00911B9A"/>
    <w:rsid w:val="00917871"/>
    <w:rsid w:val="0092653E"/>
    <w:rsid w:val="00926F4D"/>
    <w:rsid w:val="0093072B"/>
    <w:rsid w:val="0093138E"/>
    <w:rsid w:val="00931C67"/>
    <w:rsid w:val="009324B2"/>
    <w:rsid w:val="0093347A"/>
    <w:rsid w:val="0093487C"/>
    <w:rsid w:val="009423E1"/>
    <w:rsid w:val="00943DFB"/>
    <w:rsid w:val="0094494A"/>
    <w:rsid w:val="00950C9B"/>
    <w:rsid w:val="00952839"/>
    <w:rsid w:val="00961A5E"/>
    <w:rsid w:val="00961E09"/>
    <w:rsid w:val="00963D1E"/>
    <w:rsid w:val="00967642"/>
    <w:rsid w:val="00967DE8"/>
    <w:rsid w:val="009859E4"/>
    <w:rsid w:val="00985E62"/>
    <w:rsid w:val="00990D89"/>
    <w:rsid w:val="00992254"/>
    <w:rsid w:val="00995329"/>
    <w:rsid w:val="0099607E"/>
    <w:rsid w:val="009969F2"/>
    <w:rsid w:val="00997411"/>
    <w:rsid w:val="009A2CBC"/>
    <w:rsid w:val="009A3AB2"/>
    <w:rsid w:val="009A41D4"/>
    <w:rsid w:val="009B0C13"/>
    <w:rsid w:val="009B2278"/>
    <w:rsid w:val="009B31C6"/>
    <w:rsid w:val="009B4D42"/>
    <w:rsid w:val="009C295E"/>
    <w:rsid w:val="009C5ACD"/>
    <w:rsid w:val="009C6332"/>
    <w:rsid w:val="009D0817"/>
    <w:rsid w:val="009D542E"/>
    <w:rsid w:val="009E092C"/>
    <w:rsid w:val="009E18DE"/>
    <w:rsid w:val="009E20E7"/>
    <w:rsid w:val="009E2B05"/>
    <w:rsid w:val="009E59CB"/>
    <w:rsid w:val="009E5F79"/>
    <w:rsid w:val="009E6DFC"/>
    <w:rsid w:val="009F32CA"/>
    <w:rsid w:val="009F51D7"/>
    <w:rsid w:val="00A0200F"/>
    <w:rsid w:val="00A076EA"/>
    <w:rsid w:val="00A10956"/>
    <w:rsid w:val="00A12FCF"/>
    <w:rsid w:val="00A21B19"/>
    <w:rsid w:val="00A25FE9"/>
    <w:rsid w:val="00A26DE7"/>
    <w:rsid w:val="00A30909"/>
    <w:rsid w:val="00A31C5C"/>
    <w:rsid w:val="00A327A7"/>
    <w:rsid w:val="00A45447"/>
    <w:rsid w:val="00A51CAC"/>
    <w:rsid w:val="00A5377E"/>
    <w:rsid w:val="00A5731F"/>
    <w:rsid w:val="00A57E14"/>
    <w:rsid w:val="00A61CE1"/>
    <w:rsid w:val="00A6283A"/>
    <w:rsid w:val="00A64194"/>
    <w:rsid w:val="00A70329"/>
    <w:rsid w:val="00A711BD"/>
    <w:rsid w:val="00A77784"/>
    <w:rsid w:val="00A80270"/>
    <w:rsid w:val="00A808C0"/>
    <w:rsid w:val="00A80BF8"/>
    <w:rsid w:val="00A86E94"/>
    <w:rsid w:val="00A929F2"/>
    <w:rsid w:val="00A958C9"/>
    <w:rsid w:val="00A97B9E"/>
    <w:rsid w:val="00AA5E14"/>
    <w:rsid w:val="00AA7131"/>
    <w:rsid w:val="00AA7B0C"/>
    <w:rsid w:val="00AB21F6"/>
    <w:rsid w:val="00AB4476"/>
    <w:rsid w:val="00AB5888"/>
    <w:rsid w:val="00AB6B82"/>
    <w:rsid w:val="00AC0B1C"/>
    <w:rsid w:val="00AC1050"/>
    <w:rsid w:val="00AC2926"/>
    <w:rsid w:val="00AC3771"/>
    <w:rsid w:val="00AC47AB"/>
    <w:rsid w:val="00AC5E6C"/>
    <w:rsid w:val="00AC6A48"/>
    <w:rsid w:val="00AD7D65"/>
    <w:rsid w:val="00AE152C"/>
    <w:rsid w:val="00AE2259"/>
    <w:rsid w:val="00AE504A"/>
    <w:rsid w:val="00AE52FB"/>
    <w:rsid w:val="00AF044F"/>
    <w:rsid w:val="00B02D66"/>
    <w:rsid w:val="00B0376E"/>
    <w:rsid w:val="00B03CFA"/>
    <w:rsid w:val="00B1283E"/>
    <w:rsid w:val="00B14B9D"/>
    <w:rsid w:val="00B170EA"/>
    <w:rsid w:val="00B23C24"/>
    <w:rsid w:val="00B34910"/>
    <w:rsid w:val="00B41EC3"/>
    <w:rsid w:val="00B4798C"/>
    <w:rsid w:val="00B57E8B"/>
    <w:rsid w:val="00B62DBB"/>
    <w:rsid w:val="00B655DD"/>
    <w:rsid w:val="00B665C3"/>
    <w:rsid w:val="00B66F8F"/>
    <w:rsid w:val="00B72CFD"/>
    <w:rsid w:val="00B7354E"/>
    <w:rsid w:val="00B75152"/>
    <w:rsid w:val="00B75777"/>
    <w:rsid w:val="00B763B8"/>
    <w:rsid w:val="00B8010D"/>
    <w:rsid w:val="00B806D9"/>
    <w:rsid w:val="00B81B77"/>
    <w:rsid w:val="00B82B8F"/>
    <w:rsid w:val="00B84BCC"/>
    <w:rsid w:val="00B8559C"/>
    <w:rsid w:val="00B9074D"/>
    <w:rsid w:val="00B92B6E"/>
    <w:rsid w:val="00B93BB8"/>
    <w:rsid w:val="00B965D9"/>
    <w:rsid w:val="00B96766"/>
    <w:rsid w:val="00BA17BA"/>
    <w:rsid w:val="00BB3FB1"/>
    <w:rsid w:val="00BC2842"/>
    <w:rsid w:val="00BC2953"/>
    <w:rsid w:val="00BD2ACC"/>
    <w:rsid w:val="00BD3B0C"/>
    <w:rsid w:val="00BD5428"/>
    <w:rsid w:val="00BD552A"/>
    <w:rsid w:val="00BD5811"/>
    <w:rsid w:val="00BE07C0"/>
    <w:rsid w:val="00BE1D07"/>
    <w:rsid w:val="00BF4C1D"/>
    <w:rsid w:val="00BF4D5F"/>
    <w:rsid w:val="00C043F7"/>
    <w:rsid w:val="00C04657"/>
    <w:rsid w:val="00C126CD"/>
    <w:rsid w:val="00C130B9"/>
    <w:rsid w:val="00C14272"/>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632"/>
    <w:rsid w:val="00C52F24"/>
    <w:rsid w:val="00C537F5"/>
    <w:rsid w:val="00C54592"/>
    <w:rsid w:val="00C64460"/>
    <w:rsid w:val="00C764E8"/>
    <w:rsid w:val="00C80F9C"/>
    <w:rsid w:val="00C812DA"/>
    <w:rsid w:val="00C82809"/>
    <w:rsid w:val="00C853A1"/>
    <w:rsid w:val="00CA288A"/>
    <w:rsid w:val="00CB172B"/>
    <w:rsid w:val="00CB1B78"/>
    <w:rsid w:val="00CB2CE6"/>
    <w:rsid w:val="00CB53D5"/>
    <w:rsid w:val="00CB5966"/>
    <w:rsid w:val="00CB61DA"/>
    <w:rsid w:val="00CC06F5"/>
    <w:rsid w:val="00CC2447"/>
    <w:rsid w:val="00CD351D"/>
    <w:rsid w:val="00CD3A43"/>
    <w:rsid w:val="00CE0883"/>
    <w:rsid w:val="00CE0C09"/>
    <w:rsid w:val="00CE27E1"/>
    <w:rsid w:val="00CE4583"/>
    <w:rsid w:val="00CF09FA"/>
    <w:rsid w:val="00D01311"/>
    <w:rsid w:val="00D05DF4"/>
    <w:rsid w:val="00D06A54"/>
    <w:rsid w:val="00D0710D"/>
    <w:rsid w:val="00D07CA7"/>
    <w:rsid w:val="00D12596"/>
    <w:rsid w:val="00D139DF"/>
    <w:rsid w:val="00D160E9"/>
    <w:rsid w:val="00D21EA0"/>
    <w:rsid w:val="00D2431F"/>
    <w:rsid w:val="00D27716"/>
    <w:rsid w:val="00D30191"/>
    <w:rsid w:val="00D31D44"/>
    <w:rsid w:val="00D33156"/>
    <w:rsid w:val="00D35228"/>
    <w:rsid w:val="00D36F95"/>
    <w:rsid w:val="00D37082"/>
    <w:rsid w:val="00D51F54"/>
    <w:rsid w:val="00D536AE"/>
    <w:rsid w:val="00D55083"/>
    <w:rsid w:val="00D553CC"/>
    <w:rsid w:val="00D56B71"/>
    <w:rsid w:val="00D61AFC"/>
    <w:rsid w:val="00D6719E"/>
    <w:rsid w:val="00D70E2E"/>
    <w:rsid w:val="00D77390"/>
    <w:rsid w:val="00D8779A"/>
    <w:rsid w:val="00D92524"/>
    <w:rsid w:val="00D929C5"/>
    <w:rsid w:val="00D93B1D"/>
    <w:rsid w:val="00D94716"/>
    <w:rsid w:val="00DA1C01"/>
    <w:rsid w:val="00DA2D61"/>
    <w:rsid w:val="00DB0302"/>
    <w:rsid w:val="00DB0721"/>
    <w:rsid w:val="00DB35AE"/>
    <w:rsid w:val="00DC1E75"/>
    <w:rsid w:val="00DC3FC9"/>
    <w:rsid w:val="00DC595C"/>
    <w:rsid w:val="00DC5967"/>
    <w:rsid w:val="00DC7129"/>
    <w:rsid w:val="00DD0849"/>
    <w:rsid w:val="00DD42A7"/>
    <w:rsid w:val="00DE3040"/>
    <w:rsid w:val="00DE6935"/>
    <w:rsid w:val="00E009D2"/>
    <w:rsid w:val="00E00D06"/>
    <w:rsid w:val="00E036CD"/>
    <w:rsid w:val="00E06ED6"/>
    <w:rsid w:val="00E07523"/>
    <w:rsid w:val="00E121CB"/>
    <w:rsid w:val="00E14336"/>
    <w:rsid w:val="00E149E6"/>
    <w:rsid w:val="00E210E6"/>
    <w:rsid w:val="00E244E9"/>
    <w:rsid w:val="00E24CDF"/>
    <w:rsid w:val="00E35D82"/>
    <w:rsid w:val="00E36E76"/>
    <w:rsid w:val="00E36EC1"/>
    <w:rsid w:val="00E36F82"/>
    <w:rsid w:val="00E44951"/>
    <w:rsid w:val="00E46395"/>
    <w:rsid w:val="00E51B6C"/>
    <w:rsid w:val="00E529AC"/>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2604"/>
    <w:rsid w:val="00EE3964"/>
    <w:rsid w:val="00EE5A18"/>
    <w:rsid w:val="00EF43C0"/>
    <w:rsid w:val="00EF760A"/>
    <w:rsid w:val="00F11219"/>
    <w:rsid w:val="00F12902"/>
    <w:rsid w:val="00F12C58"/>
    <w:rsid w:val="00F14594"/>
    <w:rsid w:val="00F14694"/>
    <w:rsid w:val="00F1508C"/>
    <w:rsid w:val="00F15E58"/>
    <w:rsid w:val="00F17791"/>
    <w:rsid w:val="00F20BDC"/>
    <w:rsid w:val="00F21F10"/>
    <w:rsid w:val="00F26B0C"/>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19D4"/>
    <w:rsid w:val="00F75845"/>
    <w:rsid w:val="00F8092A"/>
    <w:rsid w:val="00F81881"/>
    <w:rsid w:val="00F90416"/>
    <w:rsid w:val="00F90918"/>
    <w:rsid w:val="00F9383D"/>
    <w:rsid w:val="00F9623D"/>
    <w:rsid w:val="00FA249B"/>
    <w:rsid w:val="00FA3F9A"/>
    <w:rsid w:val="00FA4820"/>
    <w:rsid w:val="00FA69C4"/>
    <w:rsid w:val="00FA7CE0"/>
    <w:rsid w:val="00FB3947"/>
    <w:rsid w:val="00FB42C0"/>
    <w:rsid w:val="00FC0ECA"/>
    <w:rsid w:val="00FC59C7"/>
    <w:rsid w:val="00FD5C8B"/>
    <w:rsid w:val="00FE02B6"/>
    <w:rsid w:val="00FE04F4"/>
    <w:rsid w:val="00FE1E53"/>
    <w:rsid w:val="00FE52F1"/>
    <w:rsid w:val="00FE62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2253-D033-467A-859C-4CC25504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bverso</cp:lastModifiedBy>
  <cp:revision>2</cp:revision>
  <cp:lastPrinted>2018-05-04T10:46:00Z</cp:lastPrinted>
  <dcterms:created xsi:type="dcterms:W3CDTF">2020-03-03T16:10:00Z</dcterms:created>
  <dcterms:modified xsi:type="dcterms:W3CDTF">2020-03-03T16:10:00Z</dcterms:modified>
</cp:coreProperties>
</file>