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921E5">
      <w:pPr>
        <w:jc w:val="center"/>
        <w:rPr>
          <w:b/>
          <w:sz w:val="28"/>
        </w:rPr>
      </w:pPr>
      <w:r>
        <w:rPr>
          <w:b/>
          <w:sz w:val="28"/>
        </w:rPr>
        <w:t>IEEE P802.15</w:t>
      </w:r>
    </w:p>
    <w:p w:rsidR="00000000" w:rsidRDefault="00E921E5">
      <w:pPr>
        <w:jc w:val="center"/>
        <w:rPr>
          <w:b/>
          <w:sz w:val="28"/>
        </w:rPr>
      </w:pPr>
      <w:r>
        <w:rPr>
          <w:b/>
          <w:sz w:val="28"/>
        </w:rPr>
        <w:t>Wireless Personal Area Networks</w:t>
      </w:r>
    </w:p>
    <w:p w:rsidR="00000000" w:rsidRDefault="00E921E5">
      <w:pPr>
        <w:widowControl w:val="0"/>
        <w:spacing w:before="120"/>
      </w:pPr>
      <w:r>
        <w:rPr>
          <w:highlight w:val="yellow"/>
        </w:rPr>
        <w:t>NOTE: To change &lt;title&gt; and other required fields, select File</w:t>
      </w:r>
      <w:r>
        <w:rPr>
          <w:highlight w:val="yellow"/>
        </w:rPr>
        <w:sym w:font="Wingdings" w:char="F0E8"/>
      </w:r>
      <w:r>
        <w:rPr>
          <w:highlight w:val="yellow"/>
        </w:rPr>
        <w:t>Properties and update the appropriate fields in the Summary tab.</w:t>
      </w:r>
      <w:r>
        <w:t xml:space="preserve">  </w:t>
      </w:r>
      <w:r>
        <w:rPr>
          <w:highlight w:val="yellow"/>
        </w:rPr>
        <w:t>DO NOT replace field codes with text.  After updates are entered, delete this para</w:t>
      </w:r>
      <w:r>
        <w:rPr>
          <w:highlight w:val="yellow"/>
        </w:rPr>
        <w:t>graph and update all fields (ctl-A then F9) Note: dates will not be updated until document is saved.  After fields are updated, delete this paragraph..</w:t>
      </w:r>
    </w:p>
    <w:p w:rsidR="00000000" w:rsidRDefault="00E921E5">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00000">
        <w:tblPrEx>
          <w:tblCellMar>
            <w:top w:w="0" w:type="dxa"/>
            <w:bottom w:w="0" w:type="dxa"/>
          </w:tblCellMar>
        </w:tblPrEx>
        <w:tc>
          <w:tcPr>
            <w:tcW w:w="1260" w:type="dxa"/>
            <w:tcBorders>
              <w:top w:val="single" w:sz="6" w:space="0" w:color="auto"/>
            </w:tcBorders>
          </w:tcPr>
          <w:p w:rsidR="00000000" w:rsidRDefault="00E921E5">
            <w:pPr>
              <w:pStyle w:val="covertext"/>
            </w:pPr>
            <w:r>
              <w:t>Project</w:t>
            </w:r>
          </w:p>
        </w:tc>
        <w:tc>
          <w:tcPr>
            <w:tcW w:w="8190" w:type="dxa"/>
            <w:gridSpan w:val="2"/>
            <w:tcBorders>
              <w:top w:val="single" w:sz="6" w:space="0" w:color="auto"/>
            </w:tcBorders>
          </w:tcPr>
          <w:p w:rsidR="00000000" w:rsidRDefault="00E921E5">
            <w:pPr>
              <w:pStyle w:val="covertext"/>
            </w:pPr>
            <w:r>
              <w:t>IEEE P802.15 Working Group for Wireless Personal Area Networks (WPANs)</w:t>
            </w:r>
          </w:p>
        </w:tc>
      </w:tr>
      <w:tr w:rsidR="00000000">
        <w:tblPrEx>
          <w:tblCellMar>
            <w:top w:w="0" w:type="dxa"/>
            <w:bottom w:w="0" w:type="dxa"/>
          </w:tblCellMar>
        </w:tblPrEx>
        <w:tc>
          <w:tcPr>
            <w:tcW w:w="1260" w:type="dxa"/>
            <w:tcBorders>
              <w:top w:val="single" w:sz="6" w:space="0" w:color="auto"/>
            </w:tcBorders>
          </w:tcPr>
          <w:p w:rsidR="00000000" w:rsidRDefault="00E921E5">
            <w:pPr>
              <w:pStyle w:val="covertext"/>
            </w:pPr>
            <w:r>
              <w:t>Title</w:t>
            </w:r>
          </w:p>
        </w:tc>
        <w:tc>
          <w:tcPr>
            <w:tcW w:w="8190" w:type="dxa"/>
            <w:gridSpan w:val="2"/>
            <w:tcBorders>
              <w:top w:val="single" w:sz="6" w:space="0" w:color="auto"/>
            </w:tcBorders>
          </w:tcPr>
          <w:p w:rsidR="00000000" w:rsidRDefault="00E921E5">
            <w:pPr>
              <w:pStyle w:val="covertext"/>
            </w:pPr>
            <w:r>
              <w:rPr>
                <w:b/>
                <w:sz w:val="28"/>
              </w:rPr>
              <w:fldChar w:fldCharType="begin"/>
            </w:r>
            <w:r>
              <w:rPr>
                <w:b/>
                <w:sz w:val="28"/>
              </w:rPr>
              <w:instrText xml:space="preserve"> TITLE  \* MERGE</w:instrText>
            </w:r>
            <w:r>
              <w:rPr>
                <w:b/>
                <w:sz w:val="28"/>
              </w:rPr>
              <w:instrText xml:space="preserve">FORMAT </w:instrText>
            </w:r>
            <w:r>
              <w:rPr>
                <w:b/>
                <w:sz w:val="28"/>
              </w:rPr>
              <w:fldChar w:fldCharType="separate"/>
            </w:r>
            <w:r w:rsidR="00B14338">
              <w:rPr>
                <w:b/>
                <w:sz w:val="28"/>
              </w:rPr>
              <w:t>CRG meeting on February 12.</w:t>
            </w:r>
            <w:r>
              <w:rPr>
                <w:b/>
                <w:sz w:val="28"/>
              </w:rPr>
              <w:fldChar w:fldCharType="end"/>
            </w:r>
          </w:p>
        </w:tc>
      </w:tr>
      <w:tr w:rsidR="00000000">
        <w:tblPrEx>
          <w:tblCellMar>
            <w:top w:w="0" w:type="dxa"/>
            <w:bottom w:w="0" w:type="dxa"/>
          </w:tblCellMar>
        </w:tblPrEx>
        <w:tc>
          <w:tcPr>
            <w:tcW w:w="1260" w:type="dxa"/>
            <w:tcBorders>
              <w:top w:val="single" w:sz="6" w:space="0" w:color="auto"/>
            </w:tcBorders>
          </w:tcPr>
          <w:p w:rsidR="00000000" w:rsidRDefault="00E921E5">
            <w:pPr>
              <w:pStyle w:val="covertext"/>
            </w:pPr>
            <w:r>
              <w:t>Date Submitted</w:t>
            </w:r>
          </w:p>
        </w:tc>
        <w:tc>
          <w:tcPr>
            <w:tcW w:w="8190" w:type="dxa"/>
            <w:gridSpan w:val="2"/>
            <w:tcBorders>
              <w:top w:val="single" w:sz="6" w:space="0" w:color="auto"/>
            </w:tcBorders>
          </w:tcPr>
          <w:p w:rsidR="00000000" w:rsidRDefault="00B14338">
            <w:pPr>
              <w:pStyle w:val="covertext"/>
            </w:pPr>
            <w:r>
              <w:t>February 12. 2020</w:t>
            </w:r>
          </w:p>
        </w:tc>
      </w:tr>
      <w:tr w:rsidR="00000000">
        <w:tblPrEx>
          <w:tblCellMar>
            <w:top w:w="0" w:type="dxa"/>
            <w:bottom w:w="0" w:type="dxa"/>
          </w:tblCellMar>
        </w:tblPrEx>
        <w:tc>
          <w:tcPr>
            <w:tcW w:w="1260" w:type="dxa"/>
            <w:tcBorders>
              <w:top w:val="single" w:sz="4" w:space="0" w:color="auto"/>
              <w:bottom w:val="single" w:sz="4" w:space="0" w:color="auto"/>
            </w:tcBorders>
          </w:tcPr>
          <w:p w:rsidR="00000000" w:rsidRDefault="00E921E5">
            <w:pPr>
              <w:pStyle w:val="covertext"/>
            </w:pPr>
            <w:r>
              <w:t>Source</w:t>
            </w:r>
          </w:p>
        </w:tc>
        <w:tc>
          <w:tcPr>
            <w:tcW w:w="4050" w:type="dxa"/>
            <w:tcBorders>
              <w:top w:val="single" w:sz="4" w:space="0" w:color="auto"/>
              <w:bottom w:val="single" w:sz="4" w:space="0" w:color="auto"/>
            </w:tcBorders>
          </w:tcPr>
          <w:p w:rsidR="00000000" w:rsidRDefault="00E921E5">
            <w:pPr>
              <w:pStyle w:val="covertext"/>
              <w:spacing w:before="0" w:after="0"/>
            </w:pPr>
            <w:r>
              <w:t>[</w:t>
            </w:r>
            <w:r>
              <w:fldChar w:fldCharType="begin"/>
            </w:r>
            <w:r>
              <w:instrText xml:space="preserve"> AUTHOR  \* MERGEFORMAT </w:instrText>
            </w:r>
            <w:r>
              <w:fldChar w:fldCharType="separate"/>
            </w:r>
            <w:r w:rsidR="00B14338">
              <w:rPr>
                <w:noProof/>
              </w:rPr>
              <w:t>Bober, Kai Lennert</w:t>
            </w:r>
            <w:r>
              <w:fldChar w:fldCharType="end"/>
            </w:r>
            <w:r>
              <w:t>]</w:t>
            </w:r>
            <w:r>
              <w:br/>
              <w:t>[</w:t>
            </w:r>
            <w:r>
              <w:fldChar w:fldCharType="begin"/>
            </w:r>
            <w:r>
              <w:instrText xml:space="preserve"> DOCPROPERTY "Company"  \* MERGEFORMAT </w:instrText>
            </w:r>
            <w:r>
              <w:fldChar w:fldCharType="separate"/>
            </w:r>
            <w:r w:rsidR="00B14338">
              <w:t>Fraunhofer HHI</w:t>
            </w:r>
            <w:r>
              <w:fldChar w:fldCharType="end"/>
            </w:r>
            <w:r>
              <w:t>]</w:t>
            </w:r>
            <w:r>
              <w:br/>
              <w:t>[</w:t>
            </w:r>
            <w:bookmarkStart w:id="0" w:name="_GoBack"/>
            <w:bookmarkEnd w:id="0"/>
            <w:r>
              <w:t>]</w:t>
            </w:r>
          </w:p>
        </w:tc>
        <w:tc>
          <w:tcPr>
            <w:tcW w:w="4140" w:type="dxa"/>
            <w:tcBorders>
              <w:top w:val="single" w:sz="4" w:space="0" w:color="auto"/>
              <w:bottom w:val="single" w:sz="4" w:space="0" w:color="auto"/>
            </w:tcBorders>
          </w:tcPr>
          <w:p w:rsidR="00000000" w:rsidRDefault="00E921E5">
            <w:pPr>
              <w:pStyle w:val="covertext"/>
              <w:tabs>
                <w:tab w:val="left" w:pos="1152"/>
              </w:tabs>
              <w:spacing w:before="0" w:after="0"/>
              <w:rPr>
                <w:sz w:val="18"/>
              </w:rPr>
            </w:pPr>
            <w:r>
              <w:t>Voice:</w:t>
            </w:r>
            <w:r>
              <w:tab/>
              <w:t>[   ]</w:t>
            </w:r>
            <w:r>
              <w:br/>
              <w:t>Fax:</w:t>
            </w:r>
            <w:r>
              <w:tab/>
              <w:t>[   ]</w:t>
            </w:r>
            <w:r>
              <w:br/>
              <w:t>E-mail:</w:t>
            </w:r>
            <w:r>
              <w:tab/>
              <w:t>[   ]</w:t>
            </w:r>
          </w:p>
        </w:tc>
      </w:tr>
      <w:tr w:rsidR="00000000">
        <w:tblPrEx>
          <w:tblCellMar>
            <w:top w:w="0" w:type="dxa"/>
            <w:bottom w:w="0" w:type="dxa"/>
          </w:tblCellMar>
        </w:tblPrEx>
        <w:tc>
          <w:tcPr>
            <w:tcW w:w="1260" w:type="dxa"/>
            <w:tcBorders>
              <w:top w:val="single" w:sz="6" w:space="0" w:color="auto"/>
            </w:tcBorders>
          </w:tcPr>
          <w:p w:rsidR="00000000" w:rsidRDefault="00E921E5">
            <w:pPr>
              <w:pStyle w:val="covertext"/>
            </w:pPr>
            <w:r>
              <w:t>Re:</w:t>
            </w:r>
          </w:p>
        </w:tc>
        <w:tc>
          <w:tcPr>
            <w:tcW w:w="8190" w:type="dxa"/>
            <w:gridSpan w:val="2"/>
            <w:tcBorders>
              <w:top w:val="single" w:sz="6" w:space="0" w:color="auto"/>
            </w:tcBorders>
          </w:tcPr>
          <w:p w:rsidR="00000000" w:rsidRDefault="00E921E5">
            <w:pPr>
              <w:pStyle w:val="covertext"/>
            </w:pPr>
            <w:r>
              <w:t>[If t</w:t>
            </w:r>
            <w:r>
              <w:t>his is a proposed revision, cite the original document.]</w:t>
            </w:r>
          </w:p>
          <w:p w:rsidR="00000000" w:rsidRDefault="00E921E5">
            <w:pPr>
              <w:pStyle w:val="covertext"/>
            </w:pPr>
            <w:r>
              <w:t>[If this is a response to a Call for Contributions, cite the name and date of the Call for Contributions to which this document responds, as well as the relevant item number in the Call for Contribut</w:t>
            </w:r>
            <w:r>
              <w:t>ions.]</w:t>
            </w:r>
          </w:p>
          <w:p w:rsidR="00000000" w:rsidRDefault="00E921E5">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00000">
        <w:tblPrEx>
          <w:tblCellMar>
            <w:top w:w="0" w:type="dxa"/>
            <w:bottom w:w="0" w:type="dxa"/>
          </w:tblCellMar>
        </w:tblPrEx>
        <w:tc>
          <w:tcPr>
            <w:tcW w:w="1260" w:type="dxa"/>
            <w:tcBorders>
              <w:top w:val="single" w:sz="6" w:space="0" w:color="auto"/>
            </w:tcBorders>
          </w:tcPr>
          <w:p w:rsidR="00000000" w:rsidRDefault="00E921E5">
            <w:pPr>
              <w:pStyle w:val="covertext"/>
            </w:pPr>
            <w:r>
              <w:t>Abstract</w:t>
            </w:r>
          </w:p>
        </w:tc>
        <w:tc>
          <w:tcPr>
            <w:tcW w:w="8190" w:type="dxa"/>
            <w:gridSpan w:val="2"/>
            <w:tcBorders>
              <w:top w:val="single" w:sz="6" w:space="0" w:color="auto"/>
            </w:tcBorders>
          </w:tcPr>
          <w:p w:rsidR="00000000" w:rsidRDefault="00B14338">
            <w:pPr>
              <w:pStyle w:val="covertext"/>
            </w:pPr>
            <w:r>
              <w:t>Basis for CID discussion</w:t>
            </w:r>
          </w:p>
          <w:p w:rsidR="00000000" w:rsidRDefault="00E921E5">
            <w:pPr>
              <w:pStyle w:val="covertext"/>
            </w:pPr>
          </w:p>
        </w:tc>
      </w:tr>
      <w:tr w:rsidR="00000000">
        <w:tblPrEx>
          <w:tblCellMar>
            <w:top w:w="0" w:type="dxa"/>
            <w:bottom w:w="0" w:type="dxa"/>
          </w:tblCellMar>
        </w:tblPrEx>
        <w:tc>
          <w:tcPr>
            <w:tcW w:w="1260" w:type="dxa"/>
            <w:tcBorders>
              <w:top w:val="single" w:sz="6" w:space="0" w:color="auto"/>
            </w:tcBorders>
          </w:tcPr>
          <w:p w:rsidR="00000000" w:rsidRDefault="00E921E5">
            <w:pPr>
              <w:pStyle w:val="covertext"/>
            </w:pPr>
            <w:r>
              <w:t>Purpose</w:t>
            </w:r>
          </w:p>
        </w:tc>
        <w:tc>
          <w:tcPr>
            <w:tcW w:w="8190" w:type="dxa"/>
            <w:gridSpan w:val="2"/>
            <w:tcBorders>
              <w:top w:val="single" w:sz="6" w:space="0" w:color="auto"/>
            </w:tcBorders>
          </w:tcPr>
          <w:p w:rsidR="00000000" w:rsidRDefault="00B14338">
            <w:pPr>
              <w:pStyle w:val="covertext"/>
            </w:pPr>
            <w:r>
              <w:t>Help CID resolution</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E921E5">
            <w:pPr>
              <w:pStyle w:val="covertext"/>
            </w:pPr>
            <w:r>
              <w:t>Notice</w:t>
            </w:r>
          </w:p>
        </w:tc>
        <w:tc>
          <w:tcPr>
            <w:tcW w:w="8190" w:type="dxa"/>
            <w:gridSpan w:val="2"/>
            <w:tcBorders>
              <w:top w:val="single" w:sz="6" w:space="0" w:color="auto"/>
              <w:bottom w:val="single" w:sz="6" w:space="0" w:color="auto"/>
            </w:tcBorders>
          </w:tcPr>
          <w:p w:rsidR="00000000" w:rsidRDefault="00E921E5">
            <w:pPr>
              <w:pStyle w:val="covertext"/>
            </w:pPr>
            <w:r>
              <w:t>This document has been prepared to assist the IEEE P802.15.  It is offered as a basis for discussion and is not binding on th</w:t>
            </w:r>
            <w:r>
              <w:t>e contributing individual(s) or organization(s). The material in this document is subject to change in form and content after further study. The contributor(s) reserve(s) the right to add, amend or withdraw material contained herein.</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E921E5">
            <w:pPr>
              <w:pStyle w:val="covertext"/>
            </w:pPr>
            <w:r>
              <w:t>Release</w:t>
            </w:r>
          </w:p>
        </w:tc>
        <w:tc>
          <w:tcPr>
            <w:tcW w:w="8190" w:type="dxa"/>
            <w:gridSpan w:val="2"/>
            <w:tcBorders>
              <w:top w:val="single" w:sz="6" w:space="0" w:color="auto"/>
              <w:bottom w:val="single" w:sz="6" w:space="0" w:color="auto"/>
            </w:tcBorders>
          </w:tcPr>
          <w:p w:rsidR="00000000" w:rsidRDefault="00E921E5">
            <w:pPr>
              <w:pStyle w:val="covertext"/>
            </w:pPr>
            <w:r>
              <w:t>The contribut</w:t>
            </w:r>
            <w:r>
              <w:t>or acknowledges and accepts that this contribution becomes the property of IEEE and may be made publicly available by P802.15.</w:t>
            </w:r>
          </w:p>
        </w:tc>
      </w:tr>
    </w:tbl>
    <w:p w:rsidR="00F24DCC" w:rsidRDefault="00E921E5" w:rsidP="00F24DCC">
      <w:pPr>
        <w:pStyle w:val="berschrift1"/>
      </w:pPr>
      <w:r>
        <w:br w:type="page"/>
      </w:r>
      <w:r w:rsidR="00F24DCC">
        <w:lastRenderedPageBreak/>
        <w:t>Status of the CIDs</w:t>
      </w:r>
    </w:p>
    <w:p w:rsidR="00F24DCC" w:rsidRDefault="00F24DCC" w:rsidP="00F24DCC">
      <w:pPr>
        <w:pStyle w:val="berschrift2"/>
      </w:pPr>
      <w:r>
        <w:t>General:</w:t>
      </w:r>
    </w:p>
    <w:p w:rsidR="00F24DCC" w:rsidRDefault="00F24DCC" w:rsidP="00F24DCC">
      <w:pPr>
        <w:numPr>
          <w:ilvl w:val="0"/>
          <w:numId w:val="2"/>
        </w:numPr>
      </w:pPr>
      <w:r>
        <w:t>Approx. 100 CIDs remaining</w:t>
      </w:r>
    </w:p>
    <w:p w:rsidR="00F24DCC" w:rsidRDefault="00F24DCC" w:rsidP="00F24DCC">
      <w:pPr>
        <w:numPr>
          <w:ilvl w:val="0"/>
          <w:numId w:val="2"/>
        </w:numPr>
      </w:pPr>
      <w:r>
        <w:t>Some single editorial comments, requiring a lot of work</w:t>
      </w:r>
    </w:p>
    <w:p w:rsidR="00F24DCC" w:rsidRDefault="00F24DCC" w:rsidP="00F24DCC">
      <w:pPr>
        <w:numPr>
          <w:ilvl w:val="1"/>
          <w:numId w:val="2"/>
        </w:numPr>
      </w:pPr>
      <w:r>
        <w:t>I.e.: change all graphics…, Update X in all clauses…</w:t>
      </w:r>
    </w:p>
    <w:p w:rsidR="00F24DCC" w:rsidRDefault="00F24DCC" w:rsidP="00F24DCC">
      <w:pPr>
        <w:numPr>
          <w:ilvl w:val="0"/>
          <w:numId w:val="2"/>
        </w:numPr>
      </w:pPr>
      <w:r>
        <w:t xml:space="preserve">Some redundant editorial comments requiring a lot of changes </w:t>
      </w:r>
    </w:p>
    <w:p w:rsidR="00F24DCC" w:rsidRDefault="00F24DCC" w:rsidP="00F24DCC">
      <w:pPr>
        <w:numPr>
          <w:ilvl w:val="1"/>
          <w:numId w:val="2"/>
        </w:numPr>
      </w:pPr>
      <w:r>
        <w:t>Change line width in figure n …</w:t>
      </w:r>
    </w:p>
    <w:p w:rsidR="00F24DCC" w:rsidRDefault="00F24DCC" w:rsidP="00F24DCC"/>
    <w:p w:rsidR="00F24DCC" w:rsidRPr="00F24DCC" w:rsidRDefault="00F24DCC" w:rsidP="00F24DCC">
      <w:pPr>
        <w:pStyle w:val="berschrift2"/>
      </w:pPr>
      <w:r>
        <w:t>CIDs to discuss here:</w:t>
      </w:r>
    </w:p>
    <w:p w:rsidR="00F24DCC" w:rsidRDefault="00F24DCC" w:rsidP="00F24DCC">
      <w:pPr>
        <w:numPr>
          <w:ilvl w:val="0"/>
          <w:numId w:val="3"/>
        </w:numPr>
      </w:pPr>
      <w:r>
        <w:t xml:space="preserve">Write abstract, CIDs 184, 380, </w:t>
      </w:r>
    </w:p>
    <w:p w:rsidR="00F24DCC" w:rsidRDefault="00F24DCC" w:rsidP="00F24DCC">
      <w:pPr>
        <w:numPr>
          <w:ilvl w:val="0"/>
          <w:numId w:val="3"/>
        </w:numPr>
      </w:pPr>
      <w:r>
        <w:t>Write introduction, CIDs 186, 382,</w:t>
      </w:r>
    </w:p>
    <w:p w:rsidR="00F24DCC" w:rsidRDefault="00F24DCC" w:rsidP="00F24DCC">
      <w:pPr>
        <w:numPr>
          <w:ilvl w:val="0"/>
          <w:numId w:val="3"/>
        </w:numPr>
      </w:pPr>
      <w:r>
        <w:t>Define keywords, CID 185, 381,</w:t>
      </w:r>
    </w:p>
    <w:p w:rsidR="00F24DCC" w:rsidRDefault="00F24DCC" w:rsidP="00F24DCC">
      <w:pPr>
        <w:numPr>
          <w:ilvl w:val="0"/>
          <w:numId w:val="3"/>
        </w:numPr>
      </w:pPr>
      <w:r>
        <w:t>ITU-T G.9960 as normative reference? Is it available, referenced in document? CID 191</w:t>
      </w:r>
    </w:p>
    <w:p w:rsidR="002B7E18" w:rsidRDefault="002B7E18" w:rsidP="002B7E18">
      <w:pPr>
        <w:numPr>
          <w:ilvl w:val="1"/>
          <w:numId w:val="3"/>
        </w:numPr>
      </w:pPr>
      <w:r>
        <w:t>Is copyright now provided? CID 563</w:t>
      </w:r>
    </w:p>
    <w:p w:rsidR="00F24DCC" w:rsidRDefault="00F24DCC" w:rsidP="00F24DCC">
      <w:pPr>
        <w:numPr>
          <w:ilvl w:val="0"/>
          <w:numId w:val="3"/>
        </w:numPr>
      </w:pPr>
      <w:r>
        <w:t>Descriptive text for P2P topology, CID 16</w:t>
      </w:r>
    </w:p>
    <w:p w:rsidR="00F24DCC" w:rsidRDefault="00F24DCC" w:rsidP="00F24DCC">
      <w:pPr>
        <w:numPr>
          <w:ilvl w:val="0"/>
          <w:numId w:val="3"/>
        </w:numPr>
      </w:pPr>
      <w:r>
        <w:t>“Make coexistence clause consistent with CAD” is not actionable. Needs actionable revision. CID 376</w:t>
      </w:r>
    </w:p>
    <w:p w:rsidR="00F24DCC" w:rsidRDefault="00F24DCC" w:rsidP="00F24DCC">
      <w:pPr>
        <w:numPr>
          <w:ilvl w:val="0"/>
          <w:numId w:val="3"/>
        </w:numPr>
      </w:pPr>
      <w:r>
        <w:t>Transmission order in PHYs and MAC: MAC is specified in MAC frames section, PHY transmission order should be in the PHYs? CID 363</w:t>
      </w:r>
    </w:p>
    <w:p w:rsidR="00F24DCC" w:rsidRDefault="00F24DCC" w:rsidP="00F24DCC">
      <w:pPr>
        <w:numPr>
          <w:ilvl w:val="0"/>
          <w:numId w:val="3"/>
        </w:numPr>
      </w:pPr>
      <w:r>
        <w:t>What is with the dimming clause. Some comment mentioned, it should be removed (CID ?), others to put it in the Annex. Clear confusion. CID, 27</w:t>
      </w:r>
    </w:p>
    <w:p w:rsidR="00F24DCC" w:rsidRDefault="00F24DCC" w:rsidP="00F24DCC">
      <w:pPr>
        <w:numPr>
          <w:ilvl w:val="0"/>
          <w:numId w:val="3"/>
        </w:numPr>
      </w:pPr>
      <w:r>
        <w:t>Clause about terminology. There are several options in other standards and IEEE document. After James’ comment, I prefer not to include anything in the doc. CIDs 30</w:t>
      </w:r>
    </w:p>
    <w:p w:rsidR="00F24DCC" w:rsidRDefault="00F24DCC" w:rsidP="00F24DCC">
      <w:pPr>
        <w:numPr>
          <w:ilvl w:val="0"/>
          <w:numId w:val="3"/>
        </w:numPr>
      </w:pPr>
      <w:r>
        <w:t xml:space="preserve">Short addresses, frame format. CIDs 326, </w:t>
      </w:r>
      <w:r w:rsidR="002B7E18">
        <w:t>344</w:t>
      </w:r>
    </w:p>
    <w:p w:rsidR="00F24DCC" w:rsidRDefault="00F24DCC" w:rsidP="00F24DCC">
      <w:pPr>
        <w:numPr>
          <w:ilvl w:val="0"/>
          <w:numId w:val="3"/>
        </w:numPr>
      </w:pPr>
      <w:r>
        <w:t xml:space="preserve">EUI-48 or not? What are the implications? CIDs 368, </w:t>
      </w:r>
    </w:p>
    <w:p w:rsidR="00F24DCC" w:rsidRDefault="00F24DCC" w:rsidP="00F24DCC">
      <w:pPr>
        <w:numPr>
          <w:ilvl w:val="0"/>
          <w:numId w:val="3"/>
        </w:numPr>
      </w:pPr>
      <w:r>
        <w:t>Variable names and acronyms: CIDs, 416, 212</w:t>
      </w:r>
    </w:p>
    <w:p w:rsidR="00F24DCC" w:rsidRDefault="00F24DCC" w:rsidP="00F24DCC">
      <w:pPr>
        <w:numPr>
          <w:ilvl w:val="0"/>
          <w:numId w:val="3"/>
        </w:numPr>
      </w:pPr>
      <w:r>
        <w:t>Text update for splitting CAP access from association procedure etc. CIDs 421</w:t>
      </w:r>
    </w:p>
    <w:p w:rsidR="00F24DCC" w:rsidRDefault="00F24DCC" w:rsidP="00F24DCC">
      <w:pPr>
        <w:numPr>
          <w:ilvl w:val="0"/>
          <w:numId w:val="3"/>
        </w:numPr>
      </w:pPr>
      <w:r>
        <w:t xml:space="preserve">Redrawing all figures. Figures for non-beacon-enabled mode only in SVG, not editable… CIDs 35, </w:t>
      </w:r>
    </w:p>
    <w:p w:rsidR="00F24DCC" w:rsidRDefault="00F24DCC" w:rsidP="00F24DCC">
      <w:pPr>
        <w:numPr>
          <w:ilvl w:val="1"/>
          <w:numId w:val="3"/>
        </w:numPr>
      </w:pPr>
      <w:r>
        <w:t>Generally, many figures to be redrawn in B/W</w:t>
      </w:r>
    </w:p>
    <w:p w:rsidR="00F24DCC" w:rsidRDefault="00F24DCC" w:rsidP="00F24DCC">
      <w:pPr>
        <w:numPr>
          <w:ilvl w:val="1"/>
          <w:numId w:val="3"/>
        </w:numPr>
      </w:pPr>
      <w:r>
        <w:t xml:space="preserve">Some figures need font size increase: CID 435, 438, </w:t>
      </w:r>
    </w:p>
    <w:p w:rsidR="00F24DCC" w:rsidRDefault="00F24DCC" w:rsidP="00F24DCC">
      <w:pPr>
        <w:numPr>
          <w:ilvl w:val="0"/>
          <w:numId w:val="3"/>
        </w:numPr>
      </w:pPr>
      <w:r>
        <w:t>Renaming protected transmission to … CID 340</w:t>
      </w:r>
    </w:p>
    <w:p w:rsidR="00F24DCC" w:rsidRDefault="00F24DCC" w:rsidP="00F24DCC">
      <w:pPr>
        <w:numPr>
          <w:ilvl w:val="0"/>
          <w:numId w:val="3"/>
        </w:numPr>
      </w:pPr>
      <w:r>
        <w:t xml:space="preserve">Need text on </w:t>
      </w:r>
      <w:r w:rsidR="002B7E18">
        <w:t>number presentation. CID 345</w:t>
      </w:r>
    </w:p>
    <w:p w:rsidR="002B7E18" w:rsidRDefault="002B7E18" w:rsidP="00F24DCC">
      <w:pPr>
        <w:numPr>
          <w:ilvl w:val="0"/>
          <w:numId w:val="3"/>
        </w:numPr>
      </w:pPr>
      <w:r>
        <w:t>Poll / poll request frame format in 6.4.2. CID 467, 468</w:t>
      </w:r>
    </w:p>
    <w:p w:rsidR="002B7E18" w:rsidRDefault="002B7E18" w:rsidP="00F24DCC">
      <w:pPr>
        <w:numPr>
          <w:ilvl w:val="0"/>
          <w:numId w:val="3"/>
        </w:numPr>
      </w:pPr>
      <w:r>
        <w:t>Random access element field widths and definition. CID 93</w:t>
      </w:r>
    </w:p>
    <w:p w:rsidR="002B7E18" w:rsidRDefault="002B7E18" w:rsidP="00F24DCC">
      <w:pPr>
        <w:numPr>
          <w:ilvl w:val="0"/>
          <w:numId w:val="3"/>
        </w:numPr>
      </w:pPr>
      <w:r>
        <w:t>Removed Probe request / probe response frames due to CIDs ? and ?</w:t>
      </w:r>
    </w:p>
    <w:p w:rsidR="002B7E18" w:rsidRDefault="002B7E18" w:rsidP="00F24DCC">
      <w:pPr>
        <w:numPr>
          <w:ilvl w:val="0"/>
          <w:numId w:val="3"/>
        </w:numPr>
      </w:pPr>
      <w:r>
        <w:t>SI field in PM-PHY PHR. CID 117</w:t>
      </w:r>
    </w:p>
    <w:p w:rsidR="002B7E18" w:rsidRDefault="002B7E18" w:rsidP="00F24DCC">
      <w:pPr>
        <w:numPr>
          <w:ilvl w:val="0"/>
          <w:numId w:val="3"/>
        </w:numPr>
      </w:pPr>
      <w:r>
        <w:t>Annexes:</w:t>
      </w:r>
    </w:p>
    <w:p w:rsidR="002B7E18" w:rsidRDefault="002B7E18" w:rsidP="002B7E18">
      <w:pPr>
        <w:numPr>
          <w:ilvl w:val="1"/>
          <w:numId w:val="3"/>
        </w:numPr>
      </w:pPr>
      <w:r>
        <w:t>All are hanging subclauses. Proposal by James: merge all informative annexes and normative annexes into two annexes in total and create subclauses CID 572</w:t>
      </w:r>
    </w:p>
    <w:p w:rsidR="002B7E18" w:rsidRDefault="002B7E18" w:rsidP="002B7E18">
      <w:pPr>
        <w:numPr>
          <w:ilvl w:val="1"/>
          <w:numId w:val="3"/>
        </w:numPr>
      </w:pPr>
      <w:r>
        <w:t>Revoke commen</w:t>
      </w:r>
      <w:r w:rsidR="00B14338">
        <w:t>t to put LDPC-Matrices in annex.</w:t>
      </w:r>
      <w:r>
        <w:t xml:space="preserve"> CID</w:t>
      </w:r>
      <w:r w:rsidR="009324EC">
        <w:t xml:space="preserve"> 153</w:t>
      </w:r>
    </w:p>
    <w:p w:rsidR="002B7E18" w:rsidRDefault="002B7E18" w:rsidP="002B7E18"/>
    <w:p w:rsidR="002B7E18" w:rsidRDefault="002B7E18" w:rsidP="002B7E18"/>
    <w:p w:rsidR="002B7E18" w:rsidRDefault="002B7E18" w:rsidP="002B7E18">
      <w:pPr>
        <w:pStyle w:val="berschrift1"/>
      </w:pPr>
      <w:r>
        <w:t>Discuss how to handle text updates.</w:t>
      </w:r>
    </w:p>
    <w:p w:rsidR="002B7E18" w:rsidRPr="002B7E18" w:rsidRDefault="002B7E18" w:rsidP="002B7E18">
      <w:pPr>
        <w:numPr>
          <w:ilvl w:val="0"/>
          <w:numId w:val="4"/>
        </w:numPr>
      </w:pPr>
      <w:r>
        <w:t>Proposal</w:t>
      </w:r>
      <w:r w:rsidR="008B16F8">
        <w:t>: text-changes with regard to D</w:t>
      </w:r>
      <w:r>
        <w:t>1 on mentor, resolution in next CRG telco</w:t>
      </w:r>
    </w:p>
    <w:p w:rsidR="002B7E18" w:rsidRPr="00F24DCC" w:rsidRDefault="002B7E18" w:rsidP="002B7E18"/>
    <w:sectPr w:rsidR="002B7E18" w:rsidRPr="00F24DCC">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DCC" w:rsidRDefault="00F24DCC">
      <w:r>
        <w:separator/>
      </w:r>
    </w:p>
  </w:endnote>
  <w:endnote w:type="continuationSeparator" w:id="0">
    <w:p w:rsidR="00F24DCC" w:rsidRDefault="00F2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21E5">
    <w:pPr>
      <w:pStyle w:val="Fuzeile"/>
      <w:widowControl w:val="0"/>
      <w:pBdr>
        <w:top w:val="single" w:sz="6" w:space="0" w:color="auto"/>
      </w:pBdr>
      <w:tabs>
        <w:tab w:val="clear" w:pos="4320"/>
        <w:tab w:val="clear" w:pos="8640"/>
        <w:tab w:val="center" w:pos="4680"/>
        <w:tab w:val="right" w:pos="9360"/>
      </w:tabs>
      <w:spacing w:before="240"/>
    </w:pPr>
    <w:r>
      <w:t>Submiss</w:t>
    </w:r>
    <w:r>
      <w:t>ion</w:t>
    </w:r>
    <w:r>
      <w:tab/>
      <w:t xml:space="preserve">Page </w:t>
    </w:r>
    <w:r>
      <w:pgNum/>
    </w:r>
    <w:r>
      <w:tab/>
    </w:r>
    <w:r>
      <w:fldChar w:fldCharType="begin"/>
    </w:r>
    <w:r>
      <w:instrText xml:space="preserve"> AUTHOR  \* MERGEFORMAT </w:instrText>
    </w:r>
    <w:r>
      <w:fldChar w:fldCharType="separate"/>
    </w:r>
    <w:r w:rsidR="00F24DCC">
      <w:rPr>
        <w:noProof/>
      </w:rPr>
      <w:t>Bober, Kai Lennert</w:t>
    </w:r>
    <w:r>
      <w:fldChar w:fldCharType="end"/>
    </w:r>
    <w:r>
      <w:t xml:space="preserve">, </w:t>
    </w:r>
    <w:r>
      <w:fldChar w:fldCharType="begin"/>
    </w:r>
    <w:r>
      <w:instrText xml:space="preserve"> DOCPROPERTY "Company"  \* MERGEFORMAT </w:instrText>
    </w:r>
    <w:r>
      <w:fldChar w:fldCharType="separate"/>
    </w:r>
    <w:r w:rsidR="00F24DCC">
      <w:t>&lt;company&gt;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21E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DCC" w:rsidRDefault="00F24DCC">
      <w:r>
        <w:separator/>
      </w:r>
    </w:p>
  </w:footnote>
  <w:footnote w:type="continuationSeparator" w:id="0">
    <w:p w:rsidR="00F24DCC" w:rsidRDefault="00F2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21E5">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14338">
      <w:rPr>
        <w:b/>
        <w:noProof/>
        <w:sz w:val="28"/>
      </w:rPr>
      <w:t>February, 2020</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B14338">
      <w:rPr>
        <w:b/>
        <w:sz w:val="28"/>
      </w:rPr>
      <w:t>20-0076-00-0013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21E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7717C"/>
    <w:multiLevelType w:val="hybridMultilevel"/>
    <w:tmpl w:val="F3FA5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613F2B"/>
    <w:multiLevelType w:val="hybridMultilevel"/>
    <w:tmpl w:val="1682D0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7AFE37D1"/>
    <w:multiLevelType w:val="hybridMultilevel"/>
    <w:tmpl w:val="0DDE40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DCC"/>
    <w:rsid w:val="002B7E18"/>
    <w:rsid w:val="008B16F8"/>
    <w:rsid w:val="009324EC"/>
    <w:rsid w:val="00B14338"/>
    <w:rsid w:val="00E921E5"/>
    <w:rsid w:val="00F24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48543"/>
  <w15:chartTrackingRefBased/>
  <w15:docId w15:val="{1DDAB15F-5D3A-4DA9-A863-3684ADCB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lang w:val="en-US"/>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hi.de\benutzer\home\bober\10_Standardisierung\IEEE\2_Standard_802.15.13\2_Working_documents\draft_2.0_generation\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F46D3-877B-4E2F-91BD-1AD5A687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3</Pages>
  <Words>541</Words>
  <Characters>3410</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CRG meeting on February 12.</vt:lpstr>
      <vt:lpstr>&lt;title&gt;</vt:lpstr>
    </vt:vector>
  </TitlesOfParts>
  <Company>Fraunhofer HHI</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CRG meeting on February 12.</dc:title>
  <dc:subject/>
  <dc:creator>Bober, Kai Lennert</dc:creator>
  <cp:keywords/>
  <dc:description>&lt;street address&gt;
TELEPHONE: &lt;phone#&gt;
FAX: &lt;fax#&gt;
EMAIL: &lt;email&gt;</dc:description>
  <cp:lastModifiedBy>Bober, Kai Lennert</cp:lastModifiedBy>
  <cp:revision>5</cp:revision>
  <cp:lastPrinted>1601-01-01T00:00:00Z</cp:lastPrinted>
  <dcterms:created xsi:type="dcterms:W3CDTF">2020-02-12T08:27:00Z</dcterms:created>
  <dcterms:modified xsi:type="dcterms:W3CDTF">2020-02-12T09:15:00Z</dcterms:modified>
  <cp:category>20-0076-00-0013</cp:category>
</cp:coreProperties>
</file>