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bookmarkStart w:id="0" w:name="_GoBack"/>
      <w:bookmarkEnd w:id="0"/>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4D54082B" w:rsidR="001861F6"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8"/>
                <w:szCs w:val="24"/>
                <w:lang w:val="en-US" w:eastAsia="ar-SA"/>
              </w:rPr>
              <w:t>T</w:t>
            </w:r>
            <w:r w:rsidRPr="00191BB7">
              <w:rPr>
                <w:rFonts w:ascii="Times New Roman" w:eastAsia="DejaVu Sans" w:hAnsi="Times New Roman" w:cs="Arial"/>
                <w:kern w:val="1"/>
                <w:sz w:val="28"/>
                <w:szCs w:val="24"/>
                <w:lang w:val="en-US" w:eastAsia="ar-SA"/>
              </w:rPr>
              <w:t>ext</w:t>
            </w:r>
            <w:r>
              <w:rPr>
                <w:rFonts w:ascii="Times New Roman" w:eastAsia="DejaVu Sans" w:hAnsi="Times New Roman" w:cs="Arial"/>
                <w:kern w:val="1"/>
                <w:sz w:val="28"/>
                <w:szCs w:val="24"/>
                <w:lang w:val="en-US" w:eastAsia="ar-SA"/>
              </w:rPr>
              <w:t xml:space="preserve"> </w:t>
            </w:r>
            <w:r w:rsidRPr="00191BB7">
              <w:rPr>
                <w:rFonts w:ascii="Times New Roman" w:eastAsia="DejaVu Sans" w:hAnsi="Times New Roman" w:cs="Arial"/>
                <w:kern w:val="1"/>
                <w:sz w:val="28"/>
                <w:szCs w:val="24"/>
                <w:lang w:val="en-US" w:eastAsia="ar-SA"/>
              </w:rPr>
              <w:t>to</w:t>
            </w:r>
            <w:r>
              <w:rPr>
                <w:rFonts w:ascii="Times New Roman" w:eastAsia="DejaVu Sans" w:hAnsi="Times New Roman" w:cs="Arial"/>
                <w:kern w:val="1"/>
                <w:sz w:val="28"/>
                <w:szCs w:val="24"/>
                <w:lang w:val="en-US" w:eastAsia="ar-SA"/>
              </w:rPr>
              <w:t xml:space="preserve"> </w:t>
            </w:r>
            <w:r w:rsidRPr="00191BB7">
              <w:rPr>
                <w:rFonts w:ascii="Times New Roman" w:eastAsia="DejaVu Sans" w:hAnsi="Times New Roman" w:cs="Arial"/>
                <w:kern w:val="1"/>
                <w:sz w:val="28"/>
                <w:szCs w:val="24"/>
                <w:lang w:val="en-US" w:eastAsia="ar-SA"/>
              </w:rPr>
              <w:t>address</w:t>
            </w:r>
            <w:r>
              <w:rPr>
                <w:rFonts w:ascii="Times New Roman" w:eastAsia="DejaVu Sans" w:hAnsi="Times New Roman" w:cs="Arial"/>
                <w:kern w:val="1"/>
                <w:sz w:val="28"/>
                <w:szCs w:val="24"/>
                <w:lang w:val="en-US" w:eastAsia="ar-SA"/>
              </w:rPr>
              <w:t xml:space="preserve"> </w:t>
            </w:r>
            <w:r w:rsidRPr="00191BB7">
              <w:rPr>
                <w:rFonts w:ascii="Times New Roman" w:eastAsia="DejaVu Sans" w:hAnsi="Times New Roman" w:cs="Arial"/>
                <w:kern w:val="1"/>
                <w:sz w:val="28"/>
                <w:szCs w:val="24"/>
                <w:lang w:val="en-US" w:eastAsia="ar-SA"/>
              </w:rPr>
              <w:t>comment</w:t>
            </w:r>
            <w:r>
              <w:rPr>
                <w:rFonts w:ascii="Times New Roman" w:eastAsia="DejaVu Sans" w:hAnsi="Times New Roman" w:cs="Arial"/>
                <w:kern w:val="1"/>
                <w:sz w:val="28"/>
                <w:szCs w:val="24"/>
                <w:lang w:val="en-US" w:eastAsia="ar-SA"/>
              </w:rPr>
              <w:t xml:space="preserve"> </w:t>
            </w:r>
            <w:r w:rsidRPr="00191BB7">
              <w:rPr>
                <w:rFonts w:ascii="Times New Roman" w:eastAsia="DejaVu Sans" w:hAnsi="Times New Roman" w:cs="Arial"/>
                <w:kern w:val="1"/>
                <w:sz w:val="28"/>
                <w:szCs w:val="24"/>
                <w:lang w:val="en-US" w:eastAsia="ar-SA"/>
              </w:rPr>
              <w:t>id</w:t>
            </w:r>
            <w:r>
              <w:rPr>
                <w:rFonts w:ascii="Times New Roman" w:eastAsia="DejaVu Sans" w:hAnsi="Times New Roman" w:cs="Arial"/>
                <w:kern w:val="1"/>
                <w:sz w:val="28"/>
                <w:szCs w:val="24"/>
                <w:lang w:val="en-US" w:eastAsia="ar-SA"/>
              </w:rPr>
              <w:t xml:space="preserve"> </w:t>
            </w:r>
            <w:r w:rsidR="0071742F" w:rsidRPr="0071742F">
              <w:rPr>
                <w:rFonts w:ascii="Times New Roman" w:eastAsia="DejaVu Sans" w:hAnsi="Times New Roman" w:cs="Arial"/>
                <w:kern w:val="1"/>
                <w:sz w:val="28"/>
                <w:szCs w:val="24"/>
                <w:lang w:val="en-US" w:eastAsia="ar-SA"/>
              </w:rPr>
              <w:t>r1-0</w:t>
            </w:r>
            <w:r w:rsidR="000C69B5">
              <w:rPr>
                <w:rFonts w:ascii="Times New Roman" w:eastAsia="DejaVu Sans" w:hAnsi="Times New Roman" w:cs="Arial"/>
                <w:kern w:val="1"/>
                <w:sz w:val="28"/>
                <w:szCs w:val="24"/>
                <w:lang w:val="en-US" w:eastAsia="ar-SA"/>
              </w:rPr>
              <w:t>82</w:t>
            </w:r>
            <w:r w:rsidR="0071742F" w:rsidRPr="0071742F">
              <w:rPr>
                <w:rFonts w:ascii="Times New Roman" w:eastAsia="DejaVu Sans" w:hAnsi="Times New Roman" w:cs="Arial"/>
                <w:kern w:val="1"/>
                <w:sz w:val="28"/>
                <w:szCs w:val="24"/>
                <w:lang w:val="en-US" w:eastAsia="ar-SA"/>
              </w:rPr>
              <w:t>0</w:t>
            </w:r>
          </w:p>
        </w:tc>
      </w:tr>
      <w:tr w:rsidR="00615A5F" w:rsidRPr="00885717" w14:paraId="52BF9366" w14:textId="77777777" w:rsidTr="00390FE0">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F43C4A8" w:rsidR="00615A5F" w:rsidRPr="00885717" w:rsidRDefault="00A80BF8"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1</w:t>
            </w:r>
            <w:r w:rsidR="002D78B0">
              <w:rPr>
                <w:rFonts w:ascii="Times New Roman" w:eastAsia="DejaVu Sans" w:hAnsi="Times New Roman" w:cs="Arial"/>
                <w:kern w:val="1"/>
                <w:sz w:val="24"/>
                <w:szCs w:val="24"/>
                <w:lang w:val="en-US" w:eastAsia="ar-SA"/>
              </w:rPr>
              <w:t>9</w:t>
            </w:r>
            <w:r w:rsidR="00331303">
              <w:rPr>
                <w:rFonts w:ascii="Times New Roman" w:eastAsia="DejaVu Sans" w:hAnsi="Times New Roman" w:cs="Arial"/>
                <w:kern w:val="1"/>
                <w:sz w:val="24"/>
                <w:szCs w:val="24"/>
                <w:lang w:val="en-US" w:eastAsia="ar-SA"/>
              </w:rPr>
              <w:t xml:space="preserve"> </w:t>
            </w:r>
            <w:r w:rsidR="00191BB7">
              <w:rPr>
                <w:rFonts w:ascii="Times New Roman" w:eastAsia="DejaVu Sans" w:hAnsi="Times New Roman" w:cs="Arial"/>
                <w:kern w:val="1"/>
                <w:sz w:val="24"/>
                <w:szCs w:val="24"/>
                <w:lang w:val="en-US" w:eastAsia="ar-SA"/>
              </w:rPr>
              <w:t xml:space="preserve">September </w:t>
            </w:r>
            <w:r w:rsidR="00615A5F" w:rsidRPr="00885717">
              <w:rPr>
                <w:rFonts w:ascii="Times New Roman" w:eastAsia="DejaVu Sans" w:hAnsi="Times New Roman" w:cs="Arial"/>
                <w:kern w:val="1"/>
                <w:sz w:val="24"/>
                <w:szCs w:val="24"/>
                <w:lang w:val="en-US" w:eastAsia="ar-SA"/>
              </w:rPr>
              <w:t>201</w:t>
            </w:r>
            <w:r w:rsidR="00191BB7">
              <w:rPr>
                <w:rFonts w:ascii="Times New Roman" w:eastAsia="DejaVu Sans" w:hAnsi="Times New Roman" w:cs="Arial"/>
                <w:kern w:val="1"/>
                <w:sz w:val="24"/>
                <w:szCs w:val="24"/>
                <w:lang w:val="en-US" w:eastAsia="ar-SA"/>
              </w:rPr>
              <w:t>9</w:t>
            </w:r>
          </w:p>
        </w:tc>
      </w:tr>
      <w:tr w:rsidR="00615A5F" w:rsidRPr="00885717"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4001C738" w14:textId="5A1BFFCF" w:rsidR="00191BB7" w:rsidRDefault="00191BB7" w:rsidP="00191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Pr>
                <w:rFonts w:ascii="Times New Roman" w:hAnsi="Times New Roman"/>
                <w:color w:val="00000A"/>
                <w:kern w:val="1"/>
                <w:sz w:val="22"/>
                <w:szCs w:val="24"/>
                <w:lang w:val="en-US" w:eastAsia="ar-SA"/>
              </w:rPr>
              <w:t xml:space="preserve">Michael </w:t>
            </w:r>
            <w:proofErr w:type="spellStart"/>
            <w:r>
              <w:rPr>
                <w:rFonts w:ascii="Times New Roman" w:hAnsi="Times New Roman"/>
                <w:color w:val="00000A"/>
                <w:kern w:val="1"/>
                <w:sz w:val="22"/>
                <w:szCs w:val="24"/>
                <w:lang w:val="en-US" w:eastAsia="ar-SA"/>
              </w:rPr>
              <w:t>McLaughin</w:t>
            </w:r>
            <w:proofErr w:type="spellEnd"/>
            <w:r>
              <w:rPr>
                <w:rFonts w:ascii="Times New Roman" w:hAnsi="Times New Roman"/>
                <w:color w:val="00000A"/>
                <w:kern w:val="1"/>
                <w:sz w:val="22"/>
                <w:szCs w:val="24"/>
                <w:lang w:val="en-US" w:eastAsia="ar-SA"/>
              </w:rPr>
              <w:t xml:space="preserve"> </w:t>
            </w:r>
            <w:r w:rsidRPr="00885717">
              <w:rPr>
                <w:rFonts w:ascii="Times New Roman" w:hAnsi="Times New Roman"/>
                <w:color w:val="00000A"/>
                <w:kern w:val="1"/>
                <w:sz w:val="22"/>
                <w:szCs w:val="24"/>
                <w:lang w:val="en-US" w:eastAsia="ar-SA"/>
              </w:rPr>
              <w:t>(</w:t>
            </w:r>
            <w:proofErr w:type="spellStart"/>
            <w:r w:rsidRPr="00885717">
              <w:rPr>
                <w:rFonts w:ascii="Times New Roman" w:hAnsi="Times New Roman"/>
                <w:color w:val="00000A"/>
                <w:kern w:val="1"/>
                <w:sz w:val="22"/>
                <w:szCs w:val="24"/>
                <w:lang w:val="en-US" w:eastAsia="ar-SA"/>
              </w:rPr>
              <w:t>Deca</w:t>
            </w:r>
            <w:r>
              <w:rPr>
                <w:rFonts w:ascii="Times New Roman" w:hAnsi="Times New Roman"/>
                <w:color w:val="00000A"/>
                <w:kern w:val="1"/>
                <w:sz w:val="22"/>
                <w:szCs w:val="24"/>
                <w:lang w:val="en-US" w:eastAsia="ar-SA"/>
              </w:rPr>
              <w:t>w</w:t>
            </w:r>
            <w:r w:rsidRPr="00885717">
              <w:rPr>
                <w:rFonts w:ascii="Times New Roman" w:hAnsi="Times New Roman"/>
                <w:color w:val="00000A"/>
                <w:kern w:val="1"/>
                <w:sz w:val="22"/>
                <w:szCs w:val="24"/>
                <w:lang w:val="en-US" w:eastAsia="ar-SA"/>
              </w:rPr>
              <w:t>ave</w:t>
            </w:r>
            <w:proofErr w:type="spellEnd"/>
            <w:r>
              <w:rPr>
                <w:rFonts w:ascii="Times New Roman" w:hAnsi="Times New Roman"/>
                <w:color w:val="00000A"/>
                <w:kern w:val="1"/>
                <w:sz w:val="22"/>
                <w:szCs w:val="24"/>
                <w:lang w:val="en-US" w:eastAsia="ar-SA"/>
              </w:rPr>
              <w:t xml:space="preserve"> Ltd</w:t>
            </w:r>
            <w:r w:rsidRPr="00885717">
              <w:rPr>
                <w:rFonts w:ascii="Times New Roman" w:hAnsi="Times New Roman"/>
                <w:color w:val="00000A"/>
                <w:kern w:val="1"/>
                <w:sz w:val="22"/>
                <w:szCs w:val="24"/>
                <w:lang w:val="en-US" w:eastAsia="ar-SA"/>
              </w:rPr>
              <w:t xml:space="preserve">), </w:t>
            </w:r>
          </w:p>
          <w:p w14:paraId="541CC3E4" w14:textId="6E93F391" w:rsidR="002D78B0" w:rsidRPr="00885717" w:rsidRDefault="002D78B0" w:rsidP="00191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proofErr w:type="spellStart"/>
            <w:r w:rsidRPr="002D78B0">
              <w:rPr>
                <w:rFonts w:ascii="Times New Roman" w:hAnsi="Times New Roman"/>
                <w:color w:val="00000A"/>
                <w:kern w:val="1"/>
                <w:sz w:val="22"/>
                <w:szCs w:val="24"/>
                <w:lang w:val="en-US" w:eastAsia="ar-SA"/>
              </w:rPr>
              <w:t>Jaroslaw</w:t>
            </w:r>
            <w:proofErr w:type="spellEnd"/>
            <w:r>
              <w:rPr>
                <w:rFonts w:ascii="Times New Roman" w:hAnsi="Times New Roman"/>
                <w:color w:val="00000A"/>
                <w:kern w:val="1"/>
                <w:sz w:val="22"/>
                <w:szCs w:val="24"/>
                <w:lang w:val="en-US" w:eastAsia="ar-SA"/>
              </w:rPr>
              <w:t xml:space="preserve"> </w:t>
            </w:r>
            <w:proofErr w:type="spellStart"/>
            <w:r w:rsidRPr="002D78B0">
              <w:rPr>
                <w:rFonts w:ascii="Times New Roman" w:hAnsi="Times New Roman"/>
                <w:color w:val="00000A"/>
                <w:kern w:val="1"/>
                <w:sz w:val="22"/>
                <w:szCs w:val="24"/>
                <w:lang w:val="en-US" w:eastAsia="ar-SA"/>
              </w:rPr>
              <w:t>Niewczas</w:t>
            </w:r>
            <w:proofErr w:type="spellEnd"/>
            <w:r w:rsidRPr="002D78B0">
              <w:rPr>
                <w:rFonts w:ascii="Times New Roman" w:hAnsi="Times New Roman"/>
                <w:color w:val="00000A"/>
                <w:kern w:val="1"/>
                <w:sz w:val="22"/>
                <w:szCs w:val="24"/>
                <w:lang w:val="en-US" w:eastAsia="ar-SA"/>
              </w:rPr>
              <w:t xml:space="preserve"> </w:t>
            </w:r>
            <w:r w:rsidRPr="00885717">
              <w:rPr>
                <w:rFonts w:ascii="Times New Roman" w:hAnsi="Times New Roman"/>
                <w:color w:val="00000A"/>
                <w:kern w:val="1"/>
                <w:sz w:val="22"/>
                <w:szCs w:val="24"/>
                <w:lang w:val="en-US" w:eastAsia="ar-SA"/>
              </w:rPr>
              <w:t>(</w:t>
            </w:r>
            <w:proofErr w:type="spellStart"/>
            <w:r w:rsidRPr="00885717">
              <w:rPr>
                <w:rFonts w:ascii="Times New Roman" w:hAnsi="Times New Roman"/>
                <w:color w:val="00000A"/>
                <w:kern w:val="1"/>
                <w:sz w:val="22"/>
                <w:szCs w:val="24"/>
                <w:lang w:val="en-US" w:eastAsia="ar-SA"/>
              </w:rPr>
              <w:t>Deca</w:t>
            </w:r>
            <w:r>
              <w:rPr>
                <w:rFonts w:ascii="Times New Roman" w:hAnsi="Times New Roman"/>
                <w:color w:val="00000A"/>
                <w:kern w:val="1"/>
                <w:sz w:val="22"/>
                <w:szCs w:val="24"/>
                <w:lang w:val="en-US" w:eastAsia="ar-SA"/>
              </w:rPr>
              <w:t>w</w:t>
            </w:r>
            <w:r w:rsidRPr="00885717">
              <w:rPr>
                <w:rFonts w:ascii="Times New Roman" w:hAnsi="Times New Roman"/>
                <w:color w:val="00000A"/>
                <w:kern w:val="1"/>
                <w:sz w:val="22"/>
                <w:szCs w:val="24"/>
                <w:lang w:val="en-US" w:eastAsia="ar-SA"/>
              </w:rPr>
              <w:t>ave</w:t>
            </w:r>
            <w:proofErr w:type="spellEnd"/>
            <w:r>
              <w:rPr>
                <w:rFonts w:ascii="Times New Roman" w:hAnsi="Times New Roman"/>
                <w:color w:val="00000A"/>
                <w:kern w:val="1"/>
                <w:sz w:val="22"/>
                <w:szCs w:val="24"/>
                <w:lang w:val="en-US" w:eastAsia="ar-SA"/>
              </w:rPr>
              <w:t xml:space="preserve"> Ltd</w:t>
            </w:r>
            <w:r w:rsidRPr="00885717">
              <w:rPr>
                <w:rFonts w:ascii="Times New Roman" w:hAnsi="Times New Roman"/>
                <w:color w:val="00000A"/>
                <w:kern w:val="1"/>
                <w:sz w:val="22"/>
                <w:szCs w:val="24"/>
                <w:lang w:val="en-US" w:eastAsia="ar-SA"/>
              </w:rPr>
              <w:t>),</w:t>
            </w:r>
          </w:p>
          <w:p w14:paraId="3A5E7A15" w14:textId="612D286A" w:rsidR="00615A5F" w:rsidRPr="00885717"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 (</w:t>
            </w:r>
            <w:proofErr w:type="spellStart"/>
            <w:r w:rsidRPr="00885717">
              <w:rPr>
                <w:rFonts w:ascii="Times New Roman" w:hAnsi="Times New Roman"/>
                <w:color w:val="00000A"/>
                <w:kern w:val="1"/>
                <w:sz w:val="22"/>
                <w:szCs w:val="24"/>
                <w:lang w:val="en-US" w:eastAsia="ar-SA"/>
              </w:rPr>
              <w:t>Deca</w:t>
            </w:r>
            <w:r w:rsidR="00073187">
              <w:rPr>
                <w:rFonts w:ascii="Times New Roman" w:hAnsi="Times New Roman"/>
                <w:color w:val="00000A"/>
                <w:kern w:val="1"/>
                <w:sz w:val="22"/>
                <w:szCs w:val="24"/>
                <w:lang w:val="en-US" w:eastAsia="ar-SA"/>
              </w:rPr>
              <w:t>w</w:t>
            </w:r>
            <w:r w:rsidRPr="00885717">
              <w:rPr>
                <w:rFonts w:ascii="Times New Roman" w:hAnsi="Times New Roman"/>
                <w:color w:val="00000A"/>
                <w:kern w:val="1"/>
                <w:sz w:val="22"/>
                <w:szCs w:val="24"/>
                <w:lang w:val="en-US" w:eastAsia="ar-SA"/>
              </w:rPr>
              <w:t>ave</w:t>
            </w:r>
            <w:proofErr w:type="spellEnd"/>
            <w:r w:rsidR="00073187">
              <w:rPr>
                <w:rFonts w:ascii="Times New Roman" w:hAnsi="Times New Roman"/>
                <w:color w:val="00000A"/>
                <w:kern w:val="1"/>
                <w:sz w:val="22"/>
                <w:szCs w:val="24"/>
                <w:lang w:val="en-US" w:eastAsia="ar-SA"/>
              </w:rPr>
              <w:t xml:space="preserve"> Ltd</w:t>
            </w:r>
            <w:r w:rsidRPr="00885717">
              <w:rPr>
                <w:rFonts w:ascii="Times New Roman" w:hAnsi="Times New Roman"/>
                <w:color w:val="00000A"/>
                <w:kern w:val="1"/>
                <w:sz w:val="22"/>
                <w:szCs w:val="24"/>
                <w:lang w:val="en-US" w:eastAsia="ar-SA"/>
              </w:rPr>
              <w:t xml:space="preserve">), </w:t>
            </w:r>
          </w:p>
          <w:p w14:paraId="557E4FF8" w14:textId="77777777" w:rsidR="00615A5F" w:rsidRPr="00885717"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541F960D" w14:textId="3CF3F78A" w:rsidR="00191BB7" w:rsidRDefault="00191BB7"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p w14:paraId="766C3854" w14:textId="77777777" w:rsidR="002D78B0" w:rsidRDefault="002D78B0"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p w14:paraId="55A364CD" w14:textId="5ACC4B29" w:rsidR="00191BB7"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roofErr w:type="spellStart"/>
            <w:proofErr w:type="gramStart"/>
            <w:r w:rsidRPr="00885717">
              <w:rPr>
                <w:rFonts w:ascii="Times New Roman" w:eastAsia="DejaVu Sans" w:hAnsi="Times New Roman" w:cs="Arial"/>
                <w:kern w:val="1"/>
                <w:sz w:val="22"/>
                <w:szCs w:val="22"/>
                <w:lang w:val="en-US" w:eastAsia="ar-SA"/>
              </w:rPr>
              <w:t>billy.verso</w:t>
            </w:r>
            <w:proofErr w:type="spellEnd"/>
            <w:proofErr w:type="gramEnd"/>
            <w:r w:rsidRPr="00885717">
              <w:rPr>
                <w:rFonts w:ascii="Times New Roman" w:eastAsia="DejaVu Sans" w:hAnsi="Times New Roman" w:cs="Arial"/>
                <w:kern w:val="1"/>
                <w:sz w:val="22"/>
                <w:szCs w:val="22"/>
                <w:lang w:val="en-US" w:eastAsia="ar-SA"/>
              </w:rPr>
              <w:t xml:space="preserve"> </w:t>
            </w:r>
            <w:r w:rsidR="005B6235" w:rsidRPr="00885717">
              <w:rPr>
                <w:rFonts w:ascii="Times New Roman" w:eastAsia="DejaVu Sans" w:hAnsi="Times New Roman" w:cs="Arial"/>
                <w:kern w:val="1"/>
                <w:sz w:val="22"/>
                <w:szCs w:val="22"/>
                <w:lang w:val="en-US" w:eastAsia="ar-SA"/>
              </w:rPr>
              <w:t>at</w:t>
            </w:r>
            <w:r w:rsidRPr="00885717">
              <w:rPr>
                <w:rFonts w:ascii="Times New Roman" w:eastAsia="DejaVu Sans" w:hAnsi="Times New Roman" w:cs="Arial"/>
                <w:kern w:val="1"/>
                <w:sz w:val="22"/>
                <w:szCs w:val="22"/>
                <w:lang w:val="en-US" w:eastAsia="ar-SA"/>
              </w:rPr>
              <w:t xml:space="preserve"> decawave.com</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shd w:val="clear" w:color="auto" w:fill="auto"/>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D790AB0"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TG4z </w:t>
            </w:r>
            <w:r w:rsidR="00E75BA7">
              <w:rPr>
                <w:rFonts w:ascii="Times New Roman" w:eastAsia="DejaVu Sans" w:hAnsi="Times New Roman" w:cs="Arial"/>
                <w:kern w:val="1"/>
                <w:sz w:val="24"/>
                <w:szCs w:val="24"/>
                <w:lang w:val="en-US" w:eastAsia="ar-SA"/>
              </w:rPr>
              <w:t xml:space="preserve">for IEEE </w:t>
            </w:r>
            <w:r w:rsidR="00E75BA7" w:rsidRPr="00885717">
              <w:rPr>
                <w:rFonts w:ascii="Times New Roman" w:eastAsia="DejaVu Sans" w:hAnsi="Times New Roman" w:cs="Arial"/>
                <w:kern w:val="1"/>
                <w:sz w:val="24"/>
                <w:szCs w:val="24"/>
                <w:lang w:val="en-US" w:eastAsia="ar-SA"/>
              </w:rPr>
              <w:t>802.15.4</w:t>
            </w:r>
            <w:r w:rsidR="00E75BA7">
              <w:rPr>
                <w:rFonts w:ascii="Times New Roman" w:eastAsia="DejaVu Sans" w:hAnsi="Times New Roman" w:cs="Arial"/>
                <w:kern w:val="1"/>
                <w:sz w:val="24"/>
                <w:szCs w:val="24"/>
                <w:lang w:val="en-US" w:eastAsia="ar-SA"/>
              </w:rPr>
              <w:t>z</w:t>
            </w:r>
            <w:r>
              <w:rPr>
                <w:rFonts w:ascii="Times New Roman" w:eastAsia="DejaVu Sans" w:hAnsi="Times New Roman" w:cs="Arial"/>
                <w:kern w:val="1"/>
                <w:sz w:val="24"/>
                <w:szCs w:val="24"/>
                <w:lang w:val="en-US" w:eastAsia="ar-SA"/>
              </w:rPr>
              <w:t xml:space="preserve"> to address the indicated LB161 comment </w:t>
            </w:r>
          </w:p>
        </w:tc>
      </w:tr>
      <w:tr w:rsidR="00615A5F" w:rsidRPr="00885717" w14:paraId="6070AC99" w14:textId="77777777" w:rsidTr="00390FE0">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298EAC12" w:rsidR="00615A5F" w:rsidRPr="00885717" w:rsidRDefault="00191BB7"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Contribution to </w:t>
            </w:r>
            <w:r w:rsidR="005B6235" w:rsidRPr="00885717">
              <w:rPr>
                <w:rFonts w:ascii="Times New Roman" w:eastAsia="DejaVu Sans" w:hAnsi="Times New Roman" w:cs="Arial"/>
                <w:kern w:val="1"/>
                <w:sz w:val="24"/>
                <w:szCs w:val="24"/>
                <w:lang w:val="en-US" w:eastAsia="ar-SA"/>
              </w:rPr>
              <w:t>TG4z amendment of IEEE Std 802.15.4-2015</w:t>
            </w:r>
          </w:p>
        </w:tc>
      </w:tr>
      <w:tr w:rsidR="00615A5F" w:rsidRPr="00885717" w14:paraId="39CABB4B" w14:textId="77777777" w:rsidTr="00390FE0">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020538D1" w14:textId="57AA4BFF" w:rsidR="00191BB7"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This submission is intended to address the indicated LB161 comment on draft 2 of the 802.15.4z amendment. </w:t>
            </w:r>
            <w:r w:rsidR="005B6235" w:rsidRPr="00885717">
              <w:rPr>
                <w:rFonts w:ascii="Times New Roman" w:eastAsia="DejaVu Sans" w:hAnsi="Times New Roman" w:cs="Arial"/>
                <w:kern w:val="1"/>
                <w:sz w:val="24"/>
                <w:szCs w:val="24"/>
                <w:lang w:val="en-US" w:eastAsia="ar-SA"/>
              </w:rPr>
              <w:t xml:space="preserve">This </w:t>
            </w:r>
            <w:r>
              <w:rPr>
                <w:rFonts w:ascii="Times New Roman" w:eastAsia="DejaVu Sans" w:hAnsi="Times New Roman" w:cs="Arial"/>
                <w:kern w:val="1"/>
                <w:sz w:val="24"/>
                <w:szCs w:val="24"/>
                <w:lang w:val="en-IE" w:eastAsia="ar-SA"/>
              </w:rPr>
              <w:t xml:space="preserve">text herein is </w:t>
            </w:r>
            <w:r w:rsidR="005B6235" w:rsidRPr="00885717">
              <w:rPr>
                <w:rFonts w:ascii="Times New Roman" w:eastAsia="DejaVu Sans" w:hAnsi="Times New Roman" w:cs="Arial"/>
                <w:kern w:val="1"/>
                <w:sz w:val="24"/>
                <w:szCs w:val="24"/>
                <w:lang w:val="en-US" w:eastAsia="ar-SA"/>
              </w:rPr>
              <w:t xml:space="preserve">intended to be </w:t>
            </w:r>
            <w:r>
              <w:rPr>
                <w:rFonts w:ascii="Times New Roman" w:eastAsia="DejaVu Sans" w:hAnsi="Times New Roman" w:cs="Arial"/>
                <w:kern w:val="1"/>
                <w:sz w:val="24"/>
                <w:szCs w:val="24"/>
                <w:lang w:val="en-US" w:eastAsia="ar-SA"/>
              </w:rPr>
              <w:t xml:space="preserve">as ready as possible to integrate into </w:t>
            </w:r>
            <w:r w:rsidR="005B6235"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 xml:space="preserve">z </w:t>
            </w:r>
            <w:r>
              <w:rPr>
                <w:rFonts w:ascii="Times New Roman" w:eastAsia="DejaVu Sans" w:hAnsi="Times New Roman" w:cs="Arial"/>
                <w:kern w:val="1"/>
                <w:sz w:val="24"/>
                <w:szCs w:val="24"/>
                <w:lang w:val="en-US" w:eastAsia="ar-SA"/>
              </w:rPr>
              <w:t xml:space="preserve">draft </w:t>
            </w:r>
            <w:r w:rsidR="001861F6" w:rsidRPr="00885717">
              <w:rPr>
                <w:rFonts w:ascii="Times New Roman" w:eastAsia="DejaVu Sans" w:hAnsi="Times New Roman" w:cs="Arial"/>
                <w:kern w:val="1"/>
                <w:sz w:val="24"/>
                <w:szCs w:val="24"/>
                <w:lang w:val="en-US" w:eastAsia="ar-SA"/>
              </w:rPr>
              <w:t>a</w:t>
            </w:r>
            <w:r w:rsidR="005B6235"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005B6235" w:rsidRPr="00885717">
              <w:rPr>
                <w:rFonts w:ascii="Times New Roman" w:eastAsia="DejaVu Sans" w:hAnsi="Times New Roman" w:cs="Arial"/>
                <w:kern w:val="1"/>
                <w:sz w:val="24"/>
                <w:szCs w:val="24"/>
                <w:lang w:val="en-US" w:eastAsia="ar-SA"/>
              </w:rPr>
              <w:t>IEEE Std 802.15.4</w:t>
            </w:r>
            <w:r>
              <w:rPr>
                <w:rFonts w:ascii="Times New Roman" w:eastAsia="DejaVu Sans" w:hAnsi="Times New Roman" w:cs="Arial"/>
                <w:kern w:val="1"/>
                <w:sz w:val="24"/>
                <w:szCs w:val="24"/>
                <w:lang w:val="en-US" w:eastAsia="ar-SA"/>
              </w:rPr>
              <w:t xml:space="preserve">. </w:t>
            </w:r>
          </w:p>
          <w:p w14:paraId="1D615370" w14:textId="619645DC" w:rsidR="00615A5F" w:rsidRPr="00885717" w:rsidRDefault="00615A5F" w:rsidP="00B62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p>
          <w:p w14:paraId="451DB533"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&lt;http://standards.ieee.org/guides/bylaws/sect6-7.html#6&gt; and</w:t>
            </w:r>
          </w:p>
          <w:p w14:paraId="1FBD3EFE"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&lt;http://standards.ieee.org/guides/opman/sect6.html#6.3&gt;.</w:t>
            </w:r>
          </w:p>
          <w:p w14:paraId="3A266B78"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Further information is located at &lt;http://standards.ieee.org/board/pat/pat-material.html&gt; and</w:t>
            </w:r>
          </w:p>
          <w:p w14:paraId="6EF5A239"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Cs w:val="24"/>
                <w:lang w:val="en-US" w:eastAsia="ar-SA"/>
              </w:rPr>
              <w:t>&lt;http://standards.ieee.org/board/pat&gt;.</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9242"/>
      </w:tblGrid>
      <w:tr w:rsidR="008A50EF" w14:paraId="40AD9494" w14:textId="77777777" w:rsidTr="008A50EF">
        <w:tc>
          <w:tcPr>
            <w:tcW w:w="9242" w:type="dxa"/>
          </w:tcPr>
          <w:p w14:paraId="091BB712" w14:textId="6714A0C9" w:rsidR="008A50EF" w:rsidRDefault="008A50EF" w:rsidP="008A50EF">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EXTRA NOTE</w:t>
            </w:r>
            <w:r w:rsidR="00191BB7">
              <w:rPr>
                <w:rFonts w:ascii="Times New Roman" w:eastAsia="MS Mincho" w:hAnsi="Times New Roman"/>
                <w:lang w:val="en-US" w:eastAsia="ja-JP"/>
              </w:rPr>
              <w:t>(s)</w:t>
            </w:r>
            <w:r>
              <w:rPr>
                <w:rFonts w:ascii="Times New Roman" w:eastAsia="MS Mincho" w:hAnsi="Times New Roman"/>
                <w:lang w:val="en-US" w:eastAsia="ja-JP"/>
              </w:rPr>
              <w:t xml:space="preserve">:  </w:t>
            </w:r>
          </w:p>
          <w:p w14:paraId="2AA13EB6" w14:textId="084168C4" w:rsidR="008A50EF" w:rsidRDefault="00E6039B" w:rsidP="008A50EF">
            <w:pPr>
              <w:spacing w:after="200" w:line="276" w:lineRule="auto"/>
              <w:jc w:val="left"/>
              <w:rPr>
                <w:rFonts w:ascii="Times New Roman" w:eastAsia="MS Mincho" w:hAnsi="Times New Roman"/>
                <w:lang w:val="en-US" w:eastAsia="ja-JP"/>
              </w:rPr>
            </w:pPr>
            <w:r w:rsidRPr="00E6039B">
              <w:rPr>
                <w:rFonts w:ascii="Times New Roman" w:eastAsia="MS Mincho" w:hAnsi="Times New Roman"/>
                <w:lang w:val="en-US" w:eastAsia="ja-JP"/>
              </w:rPr>
              <w:t>Th</w:t>
            </w:r>
            <w:r w:rsidR="00E24CDF">
              <w:rPr>
                <w:rFonts w:ascii="Times New Roman" w:eastAsia="MS Mincho" w:hAnsi="Times New Roman"/>
                <w:lang w:val="en-US" w:eastAsia="ja-JP"/>
              </w:rPr>
              <w:t xml:space="preserve">is submission provides </w:t>
            </w:r>
            <w:r w:rsidRPr="00E6039B">
              <w:rPr>
                <w:rFonts w:ascii="Times New Roman" w:eastAsia="MS Mincho" w:hAnsi="Times New Roman"/>
                <w:lang w:val="en-US" w:eastAsia="ja-JP"/>
              </w:rPr>
              <w:t>text intended to be ready to integrate directly into the 802.15.4z draft.</w:t>
            </w:r>
          </w:p>
          <w:p w14:paraId="3090DE51" w14:textId="600E961A" w:rsidR="00E6039B" w:rsidRDefault="00E6039B" w:rsidP="008A50EF">
            <w:pPr>
              <w:spacing w:after="200" w:line="276" w:lineRule="auto"/>
              <w:jc w:val="left"/>
              <w:rPr>
                <w:rFonts w:ascii="Times New Roman" w:eastAsia="MS Mincho" w:hAnsi="Times New Roman"/>
                <w:lang w:val="en-US" w:eastAsia="ja-JP"/>
              </w:rPr>
            </w:pPr>
          </w:p>
        </w:tc>
      </w:tr>
    </w:tbl>
    <w:p w14:paraId="4000385E" w14:textId="77777777" w:rsidR="00615A5F" w:rsidRPr="00885717" w:rsidRDefault="00615A5F">
      <w:pPr>
        <w:spacing w:after="200" w:line="276" w:lineRule="auto"/>
        <w:jc w:val="left"/>
        <w:rPr>
          <w:rFonts w:ascii="Times New Roman" w:eastAsia="MS Mincho" w:hAnsi="Times New Roman"/>
          <w:b/>
          <w:sz w:val="24"/>
          <w:lang w:val="en-US" w:eastAsia="ja-JP"/>
        </w:rPr>
      </w:pPr>
      <w:r w:rsidRPr="00885717">
        <w:rPr>
          <w:rFonts w:ascii="Times New Roman" w:eastAsia="MS Mincho" w:hAnsi="Times New Roman"/>
          <w:lang w:val="en-US" w:eastAsia="ja-JP"/>
        </w:rPr>
        <w:br w:type="page"/>
      </w:r>
    </w:p>
    <w:p w14:paraId="2BB55716" w14:textId="77777777" w:rsidR="002D78B0" w:rsidRDefault="002D78B0" w:rsidP="002D78B0">
      <w:pPr>
        <w:spacing w:after="0" w:line="240" w:lineRule="auto"/>
        <w:rPr>
          <w:rFonts w:cs="Arial"/>
          <w:lang w:val="en-IE" w:eastAsia="en-IE"/>
        </w:rPr>
      </w:pPr>
    </w:p>
    <w:p w14:paraId="573D25AF" w14:textId="5FDB8BAE" w:rsidR="002D78B0" w:rsidRPr="002D78B0" w:rsidRDefault="002D78B0" w:rsidP="002D78B0">
      <w:pPr>
        <w:spacing w:after="0" w:line="240" w:lineRule="auto"/>
        <w:rPr>
          <w:rFonts w:cs="Arial"/>
          <w:b/>
          <w:u w:val="single"/>
          <w:lang w:val="en-IE" w:eastAsia="en-IE"/>
        </w:rPr>
      </w:pPr>
      <w:r w:rsidRPr="002D78B0">
        <w:rPr>
          <w:rFonts w:cs="Arial"/>
          <w:b/>
          <w:u w:val="single"/>
          <w:lang w:val="en-IE" w:eastAsia="en-IE"/>
        </w:rPr>
        <w:t>BACKGROUND:</w:t>
      </w:r>
    </w:p>
    <w:p w14:paraId="4FB5E57E" w14:textId="77777777" w:rsidR="002D78B0" w:rsidRDefault="002D78B0" w:rsidP="002D78B0">
      <w:pPr>
        <w:spacing w:after="0" w:line="240" w:lineRule="auto"/>
        <w:rPr>
          <w:rFonts w:cs="Arial"/>
          <w:lang w:val="en-IE" w:eastAsia="en-IE"/>
        </w:rPr>
      </w:pPr>
    </w:p>
    <w:p w14:paraId="209ED19D" w14:textId="77777777" w:rsidR="002D78B0" w:rsidRDefault="002D78B0" w:rsidP="002D78B0">
      <w:pPr>
        <w:spacing w:after="0" w:line="240" w:lineRule="auto"/>
        <w:rPr>
          <w:rFonts w:cs="Arial"/>
          <w:lang w:val="en-IE" w:eastAsia="en-IE"/>
        </w:rPr>
      </w:pPr>
    </w:p>
    <w:p w14:paraId="17FAB156" w14:textId="77777777" w:rsidR="002D78B0" w:rsidRDefault="002D78B0" w:rsidP="002D78B0">
      <w:pPr>
        <w:spacing w:after="0" w:line="240" w:lineRule="auto"/>
        <w:ind w:left="1418" w:hanging="1418"/>
        <w:rPr>
          <w:rFonts w:cs="Arial"/>
          <w:lang w:val="en-IE" w:eastAsia="en-IE"/>
        </w:rPr>
      </w:pPr>
      <w:r>
        <w:rPr>
          <w:rFonts w:cs="Arial"/>
          <w:lang w:val="en-IE" w:eastAsia="en-IE"/>
        </w:rPr>
        <w:t>Comment ID:</w:t>
      </w:r>
      <w:r>
        <w:rPr>
          <w:rFonts w:cs="Arial"/>
          <w:lang w:val="en-IE" w:eastAsia="en-IE"/>
        </w:rPr>
        <w:tab/>
      </w:r>
      <w:r>
        <w:rPr>
          <w:rFonts w:cs="Arial"/>
          <w:lang w:val="en-IE" w:eastAsia="en-IE"/>
        </w:rPr>
        <w:tab/>
      </w:r>
      <w:r w:rsidRPr="002D78B0">
        <w:rPr>
          <w:rFonts w:cs="Arial"/>
          <w:b/>
          <w:lang w:val="en-IE" w:eastAsia="en-IE"/>
        </w:rPr>
        <w:t>r1-0820</w:t>
      </w:r>
      <w:r>
        <w:rPr>
          <w:rFonts w:cs="Arial"/>
          <w:lang w:val="en-IE" w:eastAsia="en-IE"/>
        </w:rPr>
        <w:t xml:space="preserve"> (as nominated in </w:t>
      </w:r>
      <w:r w:rsidRPr="002D78B0">
        <w:rPr>
          <w:rFonts w:cs="Arial"/>
          <w:lang w:val="en-IE" w:eastAsia="en-IE"/>
        </w:rPr>
        <w:t>15-19-0397</w:t>
      </w:r>
      <w:r>
        <w:rPr>
          <w:rFonts w:cs="Arial"/>
          <w:lang w:val="en-IE" w:eastAsia="en-IE"/>
        </w:rPr>
        <w:t>)</w:t>
      </w:r>
      <w:r w:rsidRPr="002D78B0">
        <w:rPr>
          <w:rFonts w:cs="Arial"/>
          <w:lang w:val="en-IE" w:eastAsia="en-IE"/>
        </w:rPr>
        <w:t>.</w:t>
      </w:r>
    </w:p>
    <w:p w14:paraId="620156CB" w14:textId="6165C31A" w:rsidR="002D78B0" w:rsidRDefault="002D78B0" w:rsidP="002D78B0">
      <w:pPr>
        <w:spacing w:after="0" w:line="240" w:lineRule="auto"/>
        <w:ind w:left="1418" w:hanging="1418"/>
        <w:rPr>
          <w:rFonts w:cs="Arial"/>
          <w:lang w:val="en-IE" w:eastAsia="en-IE"/>
        </w:rPr>
      </w:pPr>
      <w:r w:rsidRPr="002D78B0">
        <w:rPr>
          <w:rFonts w:cs="Arial"/>
          <w:lang w:val="en-IE" w:eastAsia="en-IE"/>
        </w:rPr>
        <w:br/>
      </w:r>
    </w:p>
    <w:p w14:paraId="686B926B" w14:textId="77777777" w:rsidR="002D78B0" w:rsidRDefault="002D78B0" w:rsidP="002D78B0">
      <w:pPr>
        <w:spacing w:after="0" w:line="240" w:lineRule="auto"/>
        <w:ind w:left="1418" w:hanging="1418"/>
        <w:rPr>
          <w:rFonts w:cs="Arial"/>
          <w:lang w:val="en-IE" w:eastAsia="en-IE"/>
        </w:rPr>
      </w:pPr>
      <w:r>
        <w:rPr>
          <w:rFonts w:cs="Arial"/>
          <w:lang w:val="en-IE" w:eastAsia="en-IE"/>
        </w:rPr>
        <w:t>Comment:</w:t>
      </w:r>
      <w:r>
        <w:rPr>
          <w:rFonts w:cs="Arial"/>
          <w:lang w:val="en-IE" w:eastAsia="en-IE"/>
        </w:rPr>
        <w:tab/>
      </w:r>
      <w:r>
        <w:rPr>
          <w:rFonts w:cs="Arial"/>
          <w:lang w:val="en-IE" w:eastAsia="en-IE"/>
        </w:rPr>
        <w:tab/>
      </w:r>
      <w:r w:rsidRPr="002D78B0">
        <w:rPr>
          <w:rFonts w:cs="Arial"/>
          <w:lang w:val="en-IE" w:eastAsia="en-IE"/>
        </w:rPr>
        <w:t>802.15.4z HRP PHY should not use the reference pulse designed for 802.15.4a. The reference pulse should not have a pre-cursor and instead, the minimum phase version of this pulse should be used. Definition from 802.15.4a allows for constructions of pulses which have too high pre-cursors which could result in inaccurate ranging measurement (reduced distance) and possibly having consequences for "enhanced/authenticated ranging".</w:t>
      </w:r>
    </w:p>
    <w:p w14:paraId="6DDDB97E" w14:textId="77777777" w:rsidR="002D78B0" w:rsidRDefault="002D78B0" w:rsidP="002D78B0">
      <w:pPr>
        <w:spacing w:after="0" w:line="240" w:lineRule="auto"/>
        <w:rPr>
          <w:rFonts w:cs="Arial"/>
          <w:u w:val="single"/>
          <w:lang w:val="en-IE" w:eastAsia="en-IE"/>
        </w:rPr>
      </w:pPr>
      <w:r w:rsidRPr="002D78B0">
        <w:rPr>
          <w:rFonts w:cs="Arial"/>
          <w:lang w:val="en-IE" w:eastAsia="en-IE"/>
        </w:rPr>
        <w:t xml:space="preserve"> </w:t>
      </w:r>
      <w:r w:rsidRPr="002D78B0">
        <w:rPr>
          <w:rFonts w:cs="Arial"/>
          <w:lang w:val="en-IE" w:eastAsia="en-IE"/>
        </w:rPr>
        <w:br/>
      </w:r>
      <w:r w:rsidRPr="002D78B0">
        <w:rPr>
          <w:rFonts w:cs="Arial"/>
          <w:lang w:val="en-IE" w:eastAsia="en-IE"/>
        </w:rPr>
        <w:br/>
      </w:r>
      <w:r w:rsidRPr="002D78B0">
        <w:rPr>
          <w:rFonts w:cs="Arial"/>
          <w:u w:val="single"/>
          <w:lang w:val="en-IE" w:eastAsia="en-IE"/>
        </w:rPr>
        <w:t>Discussion</w:t>
      </w:r>
      <w:r>
        <w:rPr>
          <w:rFonts w:cs="Arial"/>
          <w:u w:val="single"/>
          <w:lang w:val="en-IE" w:eastAsia="en-IE"/>
        </w:rPr>
        <w:t>:</w:t>
      </w:r>
    </w:p>
    <w:p w14:paraId="2B03BB93" w14:textId="77777777" w:rsidR="002D78B0" w:rsidRDefault="002D78B0" w:rsidP="002D78B0">
      <w:pPr>
        <w:spacing w:after="0" w:line="240" w:lineRule="auto"/>
        <w:rPr>
          <w:rFonts w:cs="Arial"/>
          <w:u w:val="single"/>
          <w:lang w:val="en-IE" w:eastAsia="en-IE"/>
        </w:rPr>
      </w:pPr>
    </w:p>
    <w:p w14:paraId="3A95DB14" w14:textId="229D3C69" w:rsidR="006E7310" w:rsidRDefault="002D78B0" w:rsidP="002D78B0">
      <w:pPr>
        <w:spacing w:after="0" w:line="240" w:lineRule="auto"/>
        <w:rPr>
          <w:rFonts w:cs="Arial"/>
          <w:lang w:val="en-IE" w:eastAsia="en-IE"/>
        </w:rPr>
      </w:pPr>
      <w:r>
        <w:rPr>
          <w:rFonts w:cs="Arial"/>
          <w:lang w:val="en-IE" w:eastAsia="en-IE"/>
        </w:rPr>
        <w:t>For ranging</w:t>
      </w:r>
      <w:r w:rsidR="006E7310">
        <w:rPr>
          <w:rFonts w:cs="Arial"/>
          <w:lang w:val="en-IE" w:eastAsia="en-IE"/>
        </w:rPr>
        <w:t>,</w:t>
      </w:r>
      <w:r>
        <w:rPr>
          <w:rFonts w:cs="Arial"/>
          <w:lang w:val="en-IE" w:eastAsia="en-IE"/>
        </w:rPr>
        <w:t xml:space="preserve"> determining the arrival </w:t>
      </w:r>
      <w:r w:rsidR="006E7310">
        <w:rPr>
          <w:rFonts w:cs="Arial"/>
          <w:lang w:val="en-IE" w:eastAsia="en-IE"/>
        </w:rPr>
        <w:t xml:space="preserve">time of the signal as accurately as possible is a key goal.  In general, this is done by </w:t>
      </w:r>
      <w:r w:rsidR="006A328A">
        <w:rPr>
          <w:rFonts w:cs="Arial"/>
          <w:lang w:val="en-IE" w:eastAsia="en-IE"/>
        </w:rPr>
        <w:t>estimating</w:t>
      </w:r>
      <w:r w:rsidR="006E7310">
        <w:rPr>
          <w:rFonts w:cs="Arial"/>
          <w:lang w:val="en-IE" w:eastAsia="en-IE"/>
        </w:rPr>
        <w:t xml:space="preserve"> a channel impulse response which is essentially the transmitted pulse as shaped and distorted by the channel.  In the case of non-line-of-sight channels the direct path is typically attenuated and may be substantially weaker than some of the reflected paths.  A key performance metric then is the ability to </w:t>
      </w:r>
      <w:r w:rsidR="00C2464B">
        <w:rPr>
          <w:rFonts w:cs="Arial"/>
          <w:lang w:val="en-IE" w:eastAsia="en-IE"/>
        </w:rPr>
        <w:t xml:space="preserve">detect the </w:t>
      </w:r>
      <w:r w:rsidR="006E7310">
        <w:rPr>
          <w:rFonts w:cs="Arial"/>
          <w:lang w:val="en-IE" w:eastAsia="en-IE"/>
        </w:rPr>
        <w:t xml:space="preserve">attenuated direct </w:t>
      </w:r>
      <w:r w:rsidR="00C2464B">
        <w:rPr>
          <w:rFonts w:cs="Arial"/>
          <w:lang w:val="en-IE" w:eastAsia="en-IE"/>
        </w:rPr>
        <w:t xml:space="preserve">first </w:t>
      </w:r>
      <w:r w:rsidR="006E7310">
        <w:rPr>
          <w:rFonts w:cs="Arial"/>
          <w:lang w:val="en-IE" w:eastAsia="en-IE"/>
        </w:rPr>
        <w:t>path</w:t>
      </w:r>
      <w:r w:rsidR="00C2464B">
        <w:rPr>
          <w:rFonts w:cs="Arial"/>
          <w:lang w:val="en-IE" w:eastAsia="en-IE"/>
        </w:rPr>
        <w:t xml:space="preserve"> </w:t>
      </w:r>
      <w:r w:rsidR="006E7310">
        <w:rPr>
          <w:rFonts w:cs="Arial"/>
          <w:lang w:val="en-IE" w:eastAsia="en-IE"/>
        </w:rPr>
        <w:t>s</w:t>
      </w:r>
      <w:r w:rsidR="00C2464B">
        <w:rPr>
          <w:rFonts w:cs="Arial"/>
          <w:lang w:val="en-IE" w:eastAsia="en-IE"/>
        </w:rPr>
        <w:t>ignals</w:t>
      </w:r>
      <w:r w:rsidR="006E7310">
        <w:rPr>
          <w:rFonts w:cs="Arial"/>
          <w:lang w:val="en-IE" w:eastAsia="en-IE"/>
        </w:rPr>
        <w:t xml:space="preserve"> that arrive earlier that the </w:t>
      </w:r>
      <w:r w:rsidR="00C2464B">
        <w:rPr>
          <w:rFonts w:cs="Arial"/>
          <w:lang w:val="en-IE" w:eastAsia="en-IE"/>
        </w:rPr>
        <w:t>stronger reflected signals.</w:t>
      </w:r>
      <w:r w:rsidR="006E7310">
        <w:rPr>
          <w:rFonts w:cs="Arial"/>
          <w:lang w:val="en-IE" w:eastAsia="en-IE"/>
        </w:rPr>
        <w:t xml:space="preserve"> </w:t>
      </w:r>
      <w:r w:rsidR="00C2464B">
        <w:rPr>
          <w:rFonts w:cs="Arial"/>
          <w:lang w:val="en-IE" w:eastAsia="en-IE"/>
        </w:rPr>
        <w:t>A pulse shape that has pre-cursers is problematical because the reflected precursors can mask the weaker attenuated first path signal.  The solution is simple, use a pulse shape without such precursors.</w:t>
      </w:r>
    </w:p>
    <w:p w14:paraId="404C84A2" w14:textId="528923FA" w:rsidR="00C2464B" w:rsidRDefault="00C2464B" w:rsidP="002D78B0">
      <w:pPr>
        <w:spacing w:after="0" w:line="240" w:lineRule="auto"/>
        <w:rPr>
          <w:rFonts w:cs="Arial"/>
          <w:lang w:val="en-IE" w:eastAsia="en-IE"/>
        </w:rPr>
      </w:pPr>
    </w:p>
    <w:p w14:paraId="127AC9AD" w14:textId="3164F86C" w:rsidR="00513A07" w:rsidRDefault="00C2464B" w:rsidP="002D78B0">
      <w:pPr>
        <w:spacing w:after="0" w:line="240" w:lineRule="auto"/>
        <w:rPr>
          <w:rFonts w:cs="Arial"/>
          <w:lang w:val="en-IE" w:eastAsia="en-IE"/>
        </w:rPr>
      </w:pPr>
      <w:r>
        <w:rPr>
          <w:rFonts w:cs="Arial"/>
          <w:lang w:val="en-IE" w:eastAsia="en-IE"/>
        </w:rPr>
        <w:t xml:space="preserve">This contribution provides a </w:t>
      </w:r>
      <w:r w:rsidR="006A328A">
        <w:rPr>
          <w:rFonts w:cs="Arial"/>
          <w:lang w:val="en-IE" w:eastAsia="en-IE"/>
        </w:rPr>
        <w:t xml:space="preserve">recommended </w:t>
      </w:r>
      <w:r>
        <w:rPr>
          <w:rFonts w:cs="Arial"/>
          <w:lang w:val="en-IE" w:eastAsia="en-IE"/>
        </w:rPr>
        <w:t xml:space="preserve">pulse </w:t>
      </w:r>
      <w:r w:rsidR="006A328A">
        <w:rPr>
          <w:rFonts w:cs="Arial"/>
          <w:lang w:val="en-IE" w:eastAsia="en-IE"/>
        </w:rPr>
        <w:t xml:space="preserve">shape </w:t>
      </w:r>
      <w:r>
        <w:rPr>
          <w:rFonts w:cs="Arial"/>
          <w:lang w:val="en-IE" w:eastAsia="en-IE"/>
        </w:rPr>
        <w:t xml:space="preserve">for </w:t>
      </w:r>
      <w:r w:rsidR="006A328A">
        <w:rPr>
          <w:rFonts w:cs="Arial"/>
          <w:lang w:val="en-IE" w:eastAsia="en-IE"/>
        </w:rPr>
        <w:t xml:space="preserve">UWB PHY </w:t>
      </w:r>
      <w:r>
        <w:rPr>
          <w:rFonts w:cs="Arial"/>
          <w:lang w:val="en-IE" w:eastAsia="en-IE"/>
        </w:rPr>
        <w:t>RDEV</w:t>
      </w:r>
      <w:r w:rsidR="006A328A">
        <w:rPr>
          <w:rFonts w:cs="Arial"/>
          <w:lang w:val="en-IE" w:eastAsia="en-IE"/>
        </w:rPr>
        <w:t xml:space="preserve"> usage</w:t>
      </w:r>
      <w:r>
        <w:rPr>
          <w:rFonts w:cs="Arial"/>
          <w:lang w:val="en-IE" w:eastAsia="en-IE"/>
        </w:rPr>
        <w:t>, specifying the t</w:t>
      </w:r>
      <w:r w:rsidRPr="00C2464B">
        <w:rPr>
          <w:rFonts w:cs="Arial"/>
          <w:lang w:val="en-IE" w:eastAsia="en-IE"/>
        </w:rPr>
        <w:t>ime domain mask</w:t>
      </w:r>
      <w:r>
        <w:rPr>
          <w:rFonts w:cs="Arial"/>
          <w:lang w:val="en-IE" w:eastAsia="en-IE"/>
        </w:rPr>
        <w:t xml:space="preserve"> in </w:t>
      </w:r>
      <w:r w:rsidR="006A328A">
        <w:rPr>
          <w:rFonts w:cs="Arial"/>
          <w:lang w:val="en-IE" w:eastAsia="en-IE"/>
        </w:rPr>
        <w:t xml:space="preserve">the </w:t>
      </w:r>
      <w:r>
        <w:rPr>
          <w:rFonts w:cs="Arial"/>
          <w:lang w:val="en-IE" w:eastAsia="en-IE"/>
        </w:rPr>
        <w:t xml:space="preserve">text along with a table to cover </w:t>
      </w:r>
      <w:r w:rsidR="00A31C5C">
        <w:rPr>
          <w:rFonts w:cs="Arial"/>
          <w:lang w:val="en-IE" w:eastAsia="en-IE"/>
        </w:rPr>
        <w:t>the various HRP UWB PHY channel bandwidths and an associated figure showing the mask and some compliant example pulses.</w:t>
      </w:r>
      <w:r w:rsidR="00513A07">
        <w:rPr>
          <w:rFonts w:cs="Arial"/>
          <w:lang w:val="en-IE" w:eastAsia="en-IE"/>
        </w:rPr>
        <w:t xml:space="preserve"> As specified the recommendation will </w:t>
      </w:r>
      <w:r w:rsidR="00513A07" w:rsidRPr="00513A07">
        <w:rPr>
          <w:rFonts w:cs="Arial"/>
          <w:lang w:val="en-IE" w:eastAsia="en-IE"/>
        </w:rPr>
        <w:t xml:space="preserve">allow detection of weak first paths up to 35 dB more attenuated than a subsequent echo path.  </w:t>
      </w:r>
    </w:p>
    <w:p w14:paraId="4B0CCD36" w14:textId="45297792" w:rsidR="00A31C5C" w:rsidRDefault="00A31C5C" w:rsidP="002D78B0">
      <w:pPr>
        <w:spacing w:after="0" w:line="240" w:lineRule="auto"/>
        <w:rPr>
          <w:rFonts w:cs="Arial"/>
          <w:lang w:val="en-IE" w:eastAsia="en-IE"/>
        </w:rPr>
      </w:pPr>
    </w:p>
    <w:p w14:paraId="7BD3A502" w14:textId="5853AC18" w:rsidR="006E7310" w:rsidRDefault="00A31C5C" w:rsidP="002D78B0">
      <w:pPr>
        <w:spacing w:after="0" w:line="240" w:lineRule="auto"/>
        <w:rPr>
          <w:rFonts w:cs="Arial"/>
          <w:lang w:val="en-IE" w:eastAsia="en-IE"/>
        </w:rPr>
      </w:pPr>
      <w:r>
        <w:rPr>
          <w:rFonts w:cs="Arial"/>
          <w:lang w:val="en-IE" w:eastAsia="en-IE"/>
        </w:rPr>
        <w:t xml:space="preserve">This </w:t>
      </w:r>
      <w:r w:rsidR="005C6C7D" w:rsidRPr="005C6C7D">
        <w:rPr>
          <w:rFonts w:cs="Arial"/>
          <w:lang w:val="en-IE" w:eastAsia="en-IE"/>
        </w:rPr>
        <w:t xml:space="preserve">submission </w:t>
      </w:r>
      <w:r w:rsidR="005C6C7D">
        <w:rPr>
          <w:rFonts w:cs="Arial"/>
          <w:lang w:val="en-IE" w:eastAsia="en-IE"/>
        </w:rPr>
        <w:t xml:space="preserve">provides (on the next page) text </w:t>
      </w:r>
      <w:r>
        <w:rPr>
          <w:rFonts w:cs="Arial"/>
          <w:lang w:val="en-IE" w:eastAsia="en-IE"/>
        </w:rPr>
        <w:t xml:space="preserve">with </w:t>
      </w:r>
      <w:r w:rsidR="005C6C7D">
        <w:rPr>
          <w:rFonts w:cs="Arial"/>
          <w:lang w:val="en-IE" w:eastAsia="en-IE"/>
        </w:rPr>
        <w:t xml:space="preserve">accompanying </w:t>
      </w:r>
      <w:r>
        <w:rPr>
          <w:rFonts w:cs="Arial"/>
          <w:lang w:val="en-IE" w:eastAsia="en-IE"/>
        </w:rPr>
        <w:t xml:space="preserve">editorial </w:t>
      </w:r>
      <w:r w:rsidR="005C6C7D">
        <w:rPr>
          <w:rFonts w:cs="Arial"/>
          <w:lang w:val="en-IE" w:eastAsia="en-IE"/>
        </w:rPr>
        <w:t xml:space="preserve">instructions </w:t>
      </w:r>
      <w:r w:rsidR="005C6C7D" w:rsidRPr="005C6C7D">
        <w:rPr>
          <w:rFonts w:cs="Arial"/>
          <w:lang w:val="en-IE" w:eastAsia="en-IE"/>
        </w:rPr>
        <w:t>intended to be ready to integrate directly into the 802.15.4z draft.</w:t>
      </w:r>
    </w:p>
    <w:p w14:paraId="7DDA5EBD" w14:textId="77777777" w:rsidR="006E7310" w:rsidRDefault="006E7310" w:rsidP="002D78B0">
      <w:pPr>
        <w:spacing w:after="0" w:line="240" w:lineRule="auto"/>
        <w:rPr>
          <w:rFonts w:cs="Arial"/>
          <w:lang w:val="en-IE" w:eastAsia="en-IE"/>
        </w:rPr>
      </w:pPr>
    </w:p>
    <w:p w14:paraId="440E80D1" w14:textId="77777777" w:rsidR="006E7310" w:rsidRDefault="006E7310" w:rsidP="002D78B0">
      <w:pPr>
        <w:spacing w:after="0" w:line="240" w:lineRule="auto"/>
        <w:rPr>
          <w:rFonts w:cs="Arial"/>
          <w:lang w:val="en-IE" w:eastAsia="en-IE"/>
        </w:rPr>
      </w:pPr>
    </w:p>
    <w:p w14:paraId="2C9FAE32" w14:textId="77777777" w:rsidR="006E7310" w:rsidRDefault="006E7310" w:rsidP="002D78B0">
      <w:pPr>
        <w:spacing w:after="0" w:line="240" w:lineRule="auto"/>
        <w:rPr>
          <w:rFonts w:cs="Arial"/>
          <w:lang w:val="en-IE" w:eastAsia="en-IE"/>
        </w:rPr>
      </w:pPr>
    </w:p>
    <w:p w14:paraId="3300A8F0" w14:textId="77777777" w:rsidR="006E7310" w:rsidRDefault="006E7310" w:rsidP="002D78B0">
      <w:pPr>
        <w:spacing w:after="0" w:line="240" w:lineRule="auto"/>
        <w:rPr>
          <w:rFonts w:cs="Arial"/>
          <w:lang w:val="en-IE" w:eastAsia="en-IE"/>
        </w:rPr>
      </w:pPr>
    </w:p>
    <w:p w14:paraId="16849F72" w14:textId="77777777" w:rsidR="006E7310" w:rsidRDefault="006E7310" w:rsidP="002D78B0">
      <w:pPr>
        <w:spacing w:after="0" w:line="240" w:lineRule="auto"/>
        <w:rPr>
          <w:rFonts w:cs="Arial"/>
          <w:lang w:val="en-IE" w:eastAsia="en-IE"/>
        </w:rPr>
      </w:pPr>
    </w:p>
    <w:p w14:paraId="1D61CB65" w14:textId="77777777" w:rsidR="006E7310" w:rsidRDefault="006E7310" w:rsidP="002D78B0">
      <w:pPr>
        <w:spacing w:after="0" w:line="240" w:lineRule="auto"/>
        <w:rPr>
          <w:rFonts w:cs="Arial"/>
          <w:lang w:val="en-IE" w:eastAsia="en-IE"/>
        </w:rPr>
      </w:pPr>
    </w:p>
    <w:p w14:paraId="4FC96239" w14:textId="77777777" w:rsidR="006E7310" w:rsidRDefault="006E7310" w:rsidP="002D78B0">
      <w:pPr>
        <w:spacing w:after="0" w:line="240" w:lineRule="auto"/>
        <w:rPr>
          <w:rFonts w:cs="Arial"/>
          <w:lang w:val="en-IE" w:eastAsia="en-IE"/>
        </w:rPr>
      </w:pPr>
    </w:p>
    <w:p w14:paraId="10C3C0B0" w14:textId="77777777" w:rsidR="006E7310" w:rsidRDefault="006E7310" w:rsidP="002D78B0">
      <w:pPr>
        <w:spacing w:after="0" w:line="240" w:lineRule="auto"/>
        <w:rPr>
          <w:rFonts w:cs="Arial"/>
          <w:lang w:val="en-IE" w:eastAsia="en-IE"/>
        </w:rPr>
      </w:pPr>
    </w:p>
    <w:p w14:paraId="3483D051" w14:textId="77777777" w:rsidR="006E7310" w:rsidRDefault="006E7310" w:rsidP="002D78B0">
      <w:pPr>
        <w:spacing w:after="0" w:line="240" w:lineRule="auto"/>
        <w:rPr>
          <w:rFonts w:cs="Arial"/>
          <w:lang w:val="en-IE" w:eastAsia="en-IE"/>
        </w:rPr>
      </w:pPr>
    </w:p>
    <w:p w14:paraId="3C78828B" w14:textId="40C3D9B5" w:rsidR="002D78B0" w:rsidRPr="002D78B0" w:rsidRDefault="002D78B0" w:rsidP="002D78B0">
      <w:pPr>
        <w:spacing w:after="0" w:line="240" w:lineRule="auto"/>
        <w:rPr>
          <w:rFonts w:cs="Arial"/>
          <w:u w:val="single"/>
          <w:lang w:val="en-IE" w:eastAsia="en-IE"/>
        </w:rPr>
      </w:pPr>
      <w:r>
        <w:rPr>
          <w:rFonts w:cs="Arial"/>
          <w:lang w:val="en-IE" w:eastAsia="en-IE"/>
        </w:rPr>
        <w:t xml:space="preserve"> </w:t>
      </w:r>
      <w:r w:rsidRPr="002D78B0">
        <w:rPr>
          <w:rFonts w:cs="Arial"/>
          <w:u w:val="single"/>
          <w:lang w:val="en-IE" w:eastAsia="en-IE"/>
        </w:rPr>
        <w:br w:type="page"/>
      </w:r>
    </w:p>
    <w:p w14:paraId="48700D2F" w14:textId="25DC2704" w:rsidR="00224AAB" w:rsidRPr="00224AAB" w:rsidRDefault="00224AAB" w:rsidP="00224AAB">
      <w:pPr>
        <w:spacing w:line="271" w:lineRule="auto"/>
        <w:rPr>
          <w:b/>
          <w:lang w:val="en-US" w:eastAsia="ja-JP"/>
        </w:rPr>
      </w:pPr>
      <w:r w:rsidRPr="00224AAB">
        <w:rPr>
          <w:b/>
          <w:lang w:val="en-US" w:eastAsia="ja-JP"/>
        </w:rPr>
        <w:lastRenderedPageBreak/>
        <w:t>16.4.5 Baseband impulse response</w:t>
      </w:r>
    </w:p>
    <w:p w14:paraId="13D50F7C" w14:textId="13848DDC" w:rsidR="0063407E" w:rsidRPr="008F7F50" w:rsidRDefault="0063407E" w:rsidP="0063407E">
      <w:pPr>
        <w:pStyle w:val="IEEEStdsParagraph"/>
        <w:rPr>
          <w:b/>
          <w:i/>
        </w:rPr>
      </w:pPr>
      <w:r>
        <w:rPr>
          <w:b/>
          <w:i/>
        </w:rPr>
        <w:t>Insert at the end of subclause</w:t>
      </w:r>
      <w:r w:rsidRPr="008F7F50">
        <w:rPr>
          <w:b/>
          <w:i/>
        </w:rPr>
        <w:t xml:space="preserve"> </w:t>
      </w:r>
      <w:r>
        <w:rPr>
          <w:b/>
          <w:i/>
        </w:rPr>
        <w:t>1</w:t>
      </w:r>
      <w:r w:rsidRPr="008F7F50">
        <w:rPr>
          <w:b/>
          <w:i/>
        </w:rPr>
        <w:t>6.</w:t>
      </w:r>
      <w:r>
        <w:rPr>
          <w:b/>
          <w:i/>
        </w:rPr>
        <w:t>4</w:t>
      </w:r>
      <w:r w:rsidRPr="008F7F50">
        <w:rPr>
          <w:b/>
          <w:i/>
        </w:rPr>
        <w:t>.</w:t>
      </w:r>
      <w:r>
        <w:rPr>
          <w:b/>
          <w:i/>
        </w:rPr>
        <w:t>5</w:t>
      </w:r>
      <w:r w:rsidRPr="008F7F50">
        <w:rPr>
          <w:b/>
          <w:i/>
        </w:rPr>
        <w:t xml:space="preserve"> </w:t>
      </w:r>
      <w:r>
        <w:rPr>
          <w:b/>
          <w:i/>
        </w:rPr>
        <w:t>the following text and figure</w:t>
      </w:r>
      <w:r w:rsidRPr="008F7F50">
        <w:rPr>
          <w:b/>
          <w:i/>
        </w:rPr>
        <w:t xml:space="preserve">: </w:t>
      </w:r>
    </w:p>
    <w:p w14:paraId="26088751" w14:textId="761AC46E" w:rsidR="00E121CB" w:rsidRDefault="0063407E" w:rsidP="0063407E">
      <w:pPr>
        <w:autoSpaceDE w:val="0"/>
        <w:autoSpaceDN w:val="0"/>
        <w:adjustRightInd w:val="0"/>
        <w:spacing w:after="0" w:line="240" w:lineRule="auto"/>
        <w:rPr>
          <w:rFonts w:ascii="Times New Roman" w:hAnsi="Times New Roman"/>
          <w:lang w:val="en-US"/>
        </w:rPr>
      </w:pPr>
      <w:r>
        <w:rPr>
          <w:rFonts w:ascii="Times New Roman" w:hAnsi="Times New Roman"/>
          <w:lang w:val="en-US"/>
        </w:rPr>
        <w:t xml:space="preserve">For </w:t>
      </w:r>
      <w:r w:rsidR="006A328A">
        <w:rPr>
          <w:rFonts w:ascii="Times New Roman" w:hAnsi="Times New Roman"/>
          <w:lang w:val="en-US"/>
        </w:rPr>
        <w:t xml:space="preserve">accurate ranging performance it is recommended that </w:t>
      </w:r>
      <w:r>
        <w:rPr>
          <w:rFonts w:ascii="Times New Roman" w:hAnsi="Times New Roman"/>
          <w:lang w:val="en-US"/>
        </w:rPr>
        <w:t xml:space="preserve">the </w:t>
      </w:r>
      <w:r w:rsidRPr="0063407E">
        <w:rPr>
          <w:rFonts w:ascii="Times New Roman" w:hAnsi="Times New Roman"/>
          <w:lang w:val="en-US"/>
        </w:rPr>
        <w:t xml:space="preserve">transmitted pulse shape </w:t>
      </w:r>
      <w:r w:rsidRPr="0063407E">
        <w:rPr>
          <w:rFonts w:ascii="Times New Roman" w:hAnsi="Times New Roman"/>
          <w:i/>
          <w:lang w:val="en-US"/>
        </w:rPr>
        <w:t>p(t)</w:t>
      </w:r>
      <w:r w:rsidRPr="0063407E">
        <w:rPr>
          <w:rFonts w:ascii="Times New Roman" w:hAnsi="Times New Roman"/>
          <w:lang w:val="en-US"/>
        </w:rPr>
        <w:t xml:space="preserve"> be constrained by the time domain mask specified in </w:t>
      </w:r>
      <w:r w:rsidR="00E6039B">
        <w:rPr>
          <w:rFonts w:ascii="Times New Roman" w:hAnsi="Times New Roman"/>
          <w:lang w:val="en-US"/>
        </w:rPr>
        <w:fldChar w:fldCharType="begin"/>
      </w:r>
      <w:r w:rsidR="00E6039B">
        <w:rPr>
          <w:rFonts w:ascii="Times New Roman" w:hAnsi="Times New Roman"/>
          <w:lang w:val="en-US"/>
        </w:rPr>
        <w:instrText xml:space="preserve"> REF _Ref15390852 \h  \* MERGEFORMAT </w:instrText>
      </w:r>
      <w:r w:rsidR="00E6039B">
        <w:rPr>
          <w:rFonts w:ascii="Times New Roman" w:hAnsi="Times New Roman"/>
          <w:lang w:val="en-US"/>
        </w:rPr>
      </w:r>
      <w:r w:rsidR="00E6039B">
        <w:rPr>
          <w:rFonts w:ascii="Times New Roman" w:hAnsi="Times New Roman"/>
          <w:lang w:val="en-US"/>
        </w:rPr>
        <w:fldChar w:fldCharType="separate"/>
      </w:r>
      <w:r w:rsidR="00E6039B" w:rsidRPr="00E121CB">
        <w:rPr>
          <w:rFonts w:ascii="Times New Roman" w:hAnsi="Times New Roman"/>
          <w:lang w:val="en-US"/>
        </w:rPr>
        <w:t xml:space="preserve">Figure </w:t>
      </w:r>
      <w:r w:rsidR="00E6039B" w:rsidRPr="00E6039B">
        <w:rPr>
          <w:rFonts w:ascii="Times New Roman" w:hAnsi="Times New Roman"/>
          <w:lang w:val="en-US"/>
        </w:rPr>
        <w:t>1</w:t>
      </w:r>
      <w:r w:rsidR="00E6039B">
        <w:rPr>
          <w:rFonts w:ascii="Times New Roman" w:hAnsi="Times New Roman"/>
          <w:lang w:val="en-US"/>
        </w:rPr>
        <w:fldChar w:fldCharType="end"/>
      </w:r>
      <w:r w:rsidRPr="0063407E">
        <w:rPr>
          <w:rFonts w:ascii="Times New Roman" w:hAnsi="Times New Roman"/>
          <w:lang w:val="en-US"/>
        </w:rPr>
        <w:t xml:space="preserve">.  The risetime of the pulse, </w:t>
      </w:r>
      <w:r w:rsidRPr="00E66B87">
        <w:rPr>
          <w:rFonts w:ascii="Times New Roman" w:hAnsi="Times New Roman"/>
          <w:i/>
          <w:lang w:val="en-US"/>
        </w:rPr>
        <w:t>Tr</w:t>
      </w:r>
      <w:r w:rsidRPr="0063407E">
        <w:rPr>
          <w:rFonts w:ascii="Times New Roman" w:hAnsi="Times New Roman"/>
          <w:lang w:val="en-US"/>
        </w:rPr>
        <w:t>, is defined as the time taken for the amplitude of the pulse to go from 10</w:t>
      </w:r>
      <w:r>
        <w:rPr>
          <w:rFonts w:ascii="Times New Roman" w:hAnsi="Times New Roman"/>
          <w:lang w:val="en-US"/>
        </w:rPr>
        <w:t> </w:t>
      </w:r>
      <w:r w:rsidRPr="0063407E">
        <w:rPr>
          <w:rFonts w:ascii="Times New Roman" w:hAnsi="Times New Roman"/>
          <w:lang w:val="en-US"/>
        </w:rPr>
        <w:t>% to 90</w:t>
      </w:r>
      <w:r>
        <w:rPr>
          <w:rFonts w:ascii="Times New Roman" w:hAnsi="Times New Roman"/>
          <w:lang w:val="en-US"/>
        </w:rPr>
        <w:t> </w:t>
      </w:r>
      <w:r w:rsidRPr="0063407E">
        <w:rPr>
          <w:rFonts w:ascii="Times New Roman" w:hAnsi="Times New Roman"/>
          <w:lang w:val="en-US"/>
        </w:rPr>
        <w:t xml:space="preserve">% of the first peak amplitude. </w:t>
      </w:r>
      <w:r>
        <w:rPr>
          <w:rFonts w:ascii="Times New Roman" w:hAnsi="Times New Roman"/>
          <w:lang w:val="en-US"/>
        </w:rPr>
        <w:t xml:space="preserve"> </w:t>
      </w:r>
      <w:r w:rsidRPr="0063407E">
        <w:rPr>
          <w:rFonts w:ascii="Times New Roman" w:hAnsi="Times New Roman"/>
          <w:lang w:val="en-US"/>
        </w:rPr>
        <w:t>The first peak amplitude is defined as the maximum amplitude of the pulse before it first drops more than 1.25</w:t>
      </w:r>
      <w:r>
        <w:rPr>
          <w:rFonts w:ascii="Times New Roman" w:hAnsi="Times New Roman"/>
          <w:lang w:val="en-US"/>
        </w:rPr>
        <w:t> </w:t>
      </w:r>
      <w:r w:rsidRPr="0063407E">
        <w:rPr>
          <w:rFonts w:ascii="Times New Roman" w:hAnsi="Times New Roman"/>
          <w:lang w:val="en-US"/>
        </w:rPr>
        <w:t xml:space="preserve">% below any previous amplitude. </w:t>
      </w:r>
      <w:r>
        <w:rPr>
          <w:rFonts w:ascii="Times New Roman" w:hAnsi="Times New Roman"/>
          <w:lang w:val="en-US"/>
        </w:rPr>
        <w:t xml:space="preserve"> </w:t>
      </w:r>
      <w:r w:rsidRPr="0063407E">
        <w:rPr>
          <w:rFonts w:ascii="Times New Roman" w:hAnsi="Times New Roman"/>
          <w:lang w:val="en-US"/>
        </w:rPr>
        <w:t xml:space="preserve">The pulse amplitude </w:t>
      </w:r>
      <w:r w:rsidR="006A328A">
        <w:rPr>
          <w:rFonts w:ascii="Times New Roman" w:hAnsi="Times New Roman"/>
          <w:lang w:val="en-US"/>
        </w:rPr>
        <w:t>should</w:t>
      </w:r>
      <w:r w:rsidR="002D78B0">
        <w:rPr>
          <w:rFonts w:ascii="Times New Roman" w:hAnsi="Times New Roman"/>
          <w:lang w:val="en-US"/>
        </w:rPr>
        <w:t xml:space="preserve"> </w:t>
      </w:r>
      <w:r w:rsidRPr="0063407E">
        <w:rPr>
          <w:rFonts w:ascii="Times New Roman" w:hAnsi="Times New Roman"/>
          <w:lang w:val="en-US"/>
        </w:rPr>
        <w:t>not exceed this first peak amplitude, at any point, by more than 5</w:t>
      </w:r>
      <w:r>
        <w:rPr>
          <w:rFonts w:ascii="Times New Roman" w:hAnsi="Times New Roman"/>
          <w:lang w:val="en-US"/>
        </w:rPr>
        <w:t> </w:t>
      </w:r>
      <w:r w:rsidRPr="0063407E">
        <w:rPr>
          <w:rFonts w:ascii="Times New Roman" w:hAnsi="Times New Roman"/>
          <w:lang w:val="en-US"/>
        </w:rPr>
        <w:t xml:space="preserve">%. </w:t>
      </w:r>
      <w:r>
        <w:rPr>
          <w:rFonts w:ascii="Times New Roman" w:hAnsi="Times New Roman"/>
          <w:lang w:val="en-US"/>
        </w:rPr>
        <w:t xml:space="preserve"> </w:t>
      </w:r>
      <w:r w:rsidRPr="0063407E">
        <w:rPr>
          <w:rFonts w:ascii="Times New Roman" w:hAnsi="Times New Roman"/>
          <w:lang w:val="en-US"/>
        </w:rPr>
        <w:t>Before the pulse amplitude reaches +10</w:t>
      </w:r>
      <w:r>
        <w:rPr>
          <w:rFonts w:ascii="Times New Roman" w:hAnsi="Times New Roman"/>
          <w:lang w:val="en-US"/>
        </w:rPr>
        <w:t> </w:t>
      </w:r>
      <w:r w:rsidRPr="0063407E">
        <w:rPr>
          <w:rFonts w:ascii="Times New Roman" w:hAnsi="Times New Roman"/>
          <w:lang w:val="en-US"/>
        </w:rPr>
        <w:t xml:space="preserve">% it </w:t>
      </w:r>
      <w:r w:rsidR="006A328A">
        <w:rPr>
          <w:rFonts w:ascii="Times New Roman" w:hAnsi="Times New Roman"/>
          <w:lang w:val="en-US"/>
        </w:rPr>
        <w:t>should</w:t>
      </w:r>
      <w:r w:rsidR="002D78B0">
        <w:rPr>
          <w:rFonts w:ascii="Times New Roman" w:hAnsi="Times New Roman"/>
          <w:lang w:val="en-US"/>
        </w:rPr>
        <w:t xml:space="preserve"> </w:t>
      </w:r>
      <w:r w:rsidRPr="0063407E">
        <w:rPr>
          <w:rFonts w:ascii="Times New Roman" w:hAnsi="Times New Roman"/>
          <w:lang w:val="en-US"/>
        </w:rPr>
        <w:t>not drop below -1.25</w:t>
      </w:r>
      <w:r>
        <w:rPr>
          <w:rFonts w:ascii="Times New Roman" w:hAnsi="Times New Roman"/>
          <w:lang w:val="en-US"/>
        </w:rPr>
        <w:t> </w:t>
      </w:r>
      <w:r w:rsidRPr="0063407E">
        <w:rPr>
          <w:rFonts w:ascii="Times New Roman" w:hAnsi="Times New Roman"/>
          <w:lang w:val="en-US"/>
        </w:rPr>
        <w:t>% of the first peak amplitude, i.e.</w:t>
      </w:r>
      <w:r>
        <w:rPr>
          <w:rFonts w:ascii="Times New Roman" w:hAnsi="Times New Roman"/>
          <w:lang w:val="en-US"/>
        </w:rPr>
        <w:t>,</w:t>
      </w:r>
      <w:r w:rsidRPr="0063407E">
        <w:rPr>
          <w:rFonts w:ascii="Times New Roman" w:hAnsi="Times New Roman"/>
          <w:lang w:val="en-US"/>
        </w:rPr>
        <w:t xml:space="preserve"> it should not go negative by more than this amount </w:t>
      </w:r>
      <w:r>
        <w:rPr>
          <w:rFonts w:ascii="Times New Roman" w:hAnsi="Times New Roman"/>
          <w:lang w:val="en-US"/>
        </w:rPr>
        <w:t xml:space="preserve">with respect to </w:t>
      </w:r>
      <w:r w:rsidRPr="0063407E">
        <w:rPr>
          <w:rFonts w:ascii="Times New Roman" w:hAnsi="Times New Roman"/>
          <w:lang w:val="en-US"/>
        </w:rPr>
        <w:t>the first peak amplitude.</w:t>
      </w:r>
      <w:r w:rsidR="00513A07">
        <w:rPr>
          <w:rFonts w:ascii="Times New Roman" w:hAnsi="Times New Roman"/>
          <w:lang w:val="en-US"/>
        </w:rPr>
        <w:t xml:space="preserve">  </w:t>
      </w:r>
      <w:r w:rsidRPr="0063407E">
        <w:rPr>
          <w:rFonts w:ascii="Times New Roman" w:hAnsi="Times New Roman"/>
          <w:lang w:val="en-US"/>
        </w:rPr>
        <w:t xml:space="preserve">The maximum </w:t>
      </w:r>
      <w:r w:rsidRPr="0063407E">
        <w:rPr>
          <w:rFonts w:ascii="Times New Roman" w:hAnsi="Times New Roman"/>
          <w:i/>
          <w:lang w:val="en-US"/>
        </w:rPr>
        <w:t>Tr</w:t>
      </w:r>
      <w:r w:rsidRPr="0063407E">
        <w:rPr>
          <w:rFonts w:ascii="Times New Roman" w:hAnsi="Times New Roman"/>
          <w:lang w:val="en-US"/>
        </w:rPr>
        <w:t xml:space="preserve"> </w:t>
      </w:r>
      <w:r w:rsidR="006A328A">
        <w:rPr>
          <w:rFonts w:ascii="Times New Roman" w:hAnsi="Times New Roman"/>
          <w:lang w:val="en-US"/>
        </w:rPr>
        <w:t>should</w:t>
      </w:r>
      <w:r w:rsidRPr="0063407E">
        <w:rPr>
          <w:rFonts w:ascii="Times New Roman" w:hAnsi="Times New Roman"/>
          <w:lang w:val="en-US"/>
        </w:rPr>
        <w:t xml:space="preserve"> be equal to the value given for the channel number in </w:t>
      </w:r>
      <w:r w:rsidR="00E121CB">
        <w:rPr>
          <w:rFonts w:ascii="Times New Roman" w:hAnsi="Times New Roman"/>
          <w:lang w:val="en-US"/>
        </w:rPr>
        <w:fldChar w:fldCharType="begin"/>
      </w:r>
      <w:r w:rsidR="00E121CB">
        <w:rPr>
          <w:rFonts w:ascii="Times New Roman" w:hAnsi="Times New Roman"/>
          <w:lang w:val="en-US"/>
        </w:rPr>
        <w:instrText xml:space="preserve"> REF _Ref16778898 \h  \* MERGEFORMAT </w:instrText>
      </w:r>
      <w:r w:rsidR="00E121CB">
        <w:rPr>
          <w:rFonts w:ascii="Times New Roman" w:hAnsi="Times New Roman"/>
          <w:lang w:val="en-US"/>
        </w:rPr>
      </w:r>
      <w:r w:rsidR="00E121CB">
        <w:rPr>
          <w:rFonts w:ascii="Times New Roman" w:hAnsi="Times New Roman"/>
          <w:lang w:val="en-US"/>
        </w:rPr>
        <w:fldChar w:fldCharType="separate"/>
      </w:r>
      <w:r w:rsidR="00E121CB" w:rsidRPr="00E121CB">
        <w:rPr>
          <w:rFonts w:ascii="Times New Roman" w:hAnsi="Times New Roman"/>
          <w:lang w:val="en-US"/>
        </w:rPr>
        <w:t>Table 1</w:t>
      </w:r>
      <w:r w:rsidR="00E121CB">
        <w:rPr>
          <w:rFonts w:ascii="Times New Roman" w:hAnsi="Times New Roman"/>
          <w:lang w:val="en-US"/>
        </w:rPr>
        <w:fldChar w:fldCharType="end"/>
      </w:r>
      <w:r w:rsidR="00E121CB">
        <w:rPr>
          <w:rFonts w:ascii="Times New Roman" w:hAnsi="Times New Roman"/>
          <w:lang w:val="en-US"/>
        </w:rPr>
        <w:t xml:space="preserve"> </w:t>
      </w:r>
      <w:r w:rsidRPr="0063407E">
        <w:rPr>
          <w:rFonts w:ascii="Times New Roman" w:hAnsi="Times New Roman"/>
          <w:lang w:val="en-US"/>
        </w:rPr>
        <w:t>the following table.</w:t>
      </w:r>
      <w:r>
        <w:rPr>
          <w:rFonts w:ascii="Times New Roman" w:hAnsi="Times New Roman"/>
          <w:lang w:val="en-US"/>
        </w:rPr>
        <w:t xml:space="preserve"> </w:t>
      </w:r>
    </w:p>
    <w:p w14:paraId="16262605" w14:textId="508D4629" w:rsidR="0063407E" w:rsidRDefault="0063407E" w:rsidP="0063407E">
      <w:pPr>
        <w:autoSpaceDE w:val="0"/>
        <w:autoSpaceDN w:val="0"/>
        <w:adjustRightInd w:val="0"/>
        <w:spacing w:after="0" w:line="240" w:lineRule="auto"/>
        <w:rPr>
          <w:rFonts w:ascii="Times New Roman" w:hAnsi="Times New Roman"/>
          <w:lang w:val="en-US"/>
        </w:rPr>
      </w:pPr>
    </w:p>
    <w:p w14:paraId="086A67F1" w14:textId="5E63887B" w:rsidR="00E121CB" w:rsidRPr="00E121CB" w:rsidRDefault="00E121CB" w:rsidP="00E121CB">
      <w:pPr>
        <w:keepNext/>
        <w:keepLines/>
        <w:suppressAutoHyphens/>
        <w:spacing w:before="120" w:after="120" w:line="240" w:lineRule="auto"/>
        <w:jc w:val="center"/>
        <w:rPr>
          <w:b/>
          <w:lang w:val="en-US" w:eastAsia="ja-JP"/>
        </w:rPr>
      </w:pPr>
      <w:bookmarkStart w:id="1" w:name="_Ref16778898"/>
      <w:r w:rsidRPr="00E121CB">
        <w:rPr>
          <w:b/>
          <w:lang w:val="en-US" w:eastAsia="ja-JP"/>
        </w:rPr>
        <w:t xml:space="preserve">Table </w:t>
      </w:r>
      <w:r w:rsidRPr="00E121CB">
        <w:rPr>
          <w:b/>
          <w:lang w:val="en-US" w:eastAsia="ja-JP"/>
        </w:rPr>
        <w:fldChar w:fldCharType="begin"/>
      </w:r>
      <w:r w:rsidRPr="00E121CB">
        <w:rPr>
          <w:b/>
          <w:lang w:val="en-US" w:eastAsia="ja-JP"/>
        </w:rPr>
        <w:instrText xml:space="preserve"> SEQ Table \* ARABIC </w:instrText>
      </w:r>
      <w:r w:rsidRPr="00E121CB">
        <w:rPr>
          <w:b/>
          <w:lang w:val="en-US" w:eastAsia="ja-JP"/>
        </w:rPr>
        <w:fldChar w:fldCharType="separate"/>
      </w:r>
      <w:r>
        <w:rPr>
          <w:b/>
          <w:noProof/>
          <w:lang w:val="en-US" w:eastAsia="ja-JP"/>
        </w:rPr>
        <w:t>1</w:t>
      </w:r>
      <w:r w:rsidRPr="00E121CB">
        <w:rPr>
          <w:b/>
          <w:lang w:val="en-US" w:eastAsia="ja-JP"/>
        </w:rPr>
        <w:fldChar w:fldCharType="end"/>
      </w:r>
      <w:bookmarkEnd w:id="1"/>
      <w:r w:rsidRPr="00E121CB">
        <w:rPr>
          <w:b/>
          <w:lang w:val="en-US" w:eastAsia="ja-JP"/>
        </w:rPr>
        <w:t>—</w:t>
      </w:r>
      <w:r w:rsidR="00513A07">
        <w:rPr>
          <w:b/>
          <w:lang w:val="en-US" w:eastAsia="ja-JP"/>
        </w:rPr>
        <w:t>Recommended m</w:t>
      </w:r>
      <w:r>
        <w:rPr>
          <w:b/>
          <w:lang w:val="en-US" w:eastAsia="ja-JP"/>
        </w:rPr>
        <w:t>aximum pulse risetime</w:t>
      </w:r>
    </w:p>
    <w:tbl>
      <w:tblPr>
        <w:tblW w:w="5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2889"/>
      </w:tblGrid>
      <w:tr w:rsidR="00E121CB" w:rsidRPr="00E121CB" w14:paraId="017A7450" w14:textId="77777777" w:rsidTr="00E121CB">
        <w:trPr>
          <w:jc w:val="center"/>
        </w:trPr>
        <w:tc>
          <w:tcPr>
            <w:tcW w:w="2910" w:type="dxa"/>
            <w:tcBorders>
              <w:top w:val="single" w:sz="18" w:space="0" w:color="auto"/>
              <w:left w:val="single" w:sz="18" w:space="0" w:color="auto"/>
              <w:bottom w:val="single" w:sz="18" w:space="0" w:color="auto"/>
              <w:right w:val="single" w:sz="2" w:space="0" w:color="auto"/>
            </w:tcBorders>
            <w:shd w:val="clear" w:color="auto" w:fill="auto"/>
            <w:vAlign w:val="center"/>
            <w:hideMark/>
          </w:tcPr>
          <w:p w14:paraId="75224996" w14:textId="53084DBF" w:rsidR="00E121CB" w:rsidRPr="00E121CB" w:rsidRDefault="00E121CB" w:rsidP="00E121CB">
            <w:pPr>
              <w:tabs>
                <w:tab w:val="center" w:pos="4513"/>
                <w:tab w:val="right" w:pos="9026"/>
              </w:tabs>
              <w:spacing w:beforeLines="60" w:before="144" w:afterLines="60" w:after="144" w:line="240" w:lineRule="auto"/>
              <w:jc w:val="center"/>
              <w:textAlignment w:val="center"/>
              <w:rPr>
                <w:rFonts w:ascii="Times New Roman" w:eastAsia="Malgun Gothic" w:hAnsi="Times New Roman"/>
                <w:b/>
                <w:sz w:val="18"/>
                <w:szCs w:val="18"/>
                <w:lang w:val="en-US" w:eastAsia="ko-KR"/>
              </w:rPr>
            </w:pPr>
            <w:r w:rsidRPr="00E121CB">
              <w:rPr>
                <w:rFonts w:ascii="Times New Roman" w:eastAsia="Malgun Gothic" w:hAnsi="Times New Roman"/>
                <w:b/>
                <w:sz w:val="18"/>
                <w:szCs w:val="18"/>
                <w:lang w:val="en-US" w:eastAsia="ko-KR"/>
              </w:rPr>
              <w:t xml:space="preserve">Channel </w:t>
            </w:r>
            <w:r>
              <w:rPr>
                <w:rFonts w:ascii="Times New Roman" w:eastAsia="Malgun Gothic" w:hAnsi="Times New Roman"/>
                <w:b/>
                <w:sz w:val="18"/>
                <w:szCs w:val="18"/>
                <w:lang w:val="en-US" w:eastAsia="ko-KR"/>
              </w:rPr>
              <w:t>N</w:t>
            </w:r>
            <w:r w:rsidRPr="00E121CB">
              <w:rPr>
                <w:rFonts w:ascii="Times New Roman" w:eastAsia="Malgun Gothic" w:hAnsi="Times New Roman"/>
                <w:b/>
                <w:sz w:val="18"/>
                <w:szCs w:val="18"/>
                <w:lang w:val="en-US" w:eastAsia="ko-KR"/>
              </w:rPr>
              <w:t xml:space="preserve">umber </w:t>
            </w:r>
          </w:p>
        </w:tc>
        <w:tc>
          <w:tcPr>
            <w:tcW w:w="2889" w:type="dxa"/>
            <w:tcBorders>
              <w:top w:val="single" w:sz="18" w:space="0" w:color="auto"/>
              <w:left w:val="single" w:sz="2" w:space="0" w:color="auto"/>
              <w:bottom w:val="single" w:sz="18" w:space="0" w:color="auto"/>
              <w:right w:val="single" w:sz="18" w:space="0" w:color="auto"/>
            </w:tcBorders>
            <w:shd w:val="clear" w:color="auto" w:fill="auto"/>
            <w:hideMark/>
          </w:tcPr>
          <w:p w14:paraId="51E78CF5" w14:textId="0E54E316" w:rsidR="00E121CB" w:rsidRPr="00E121CB" w:rsidRDefault="00E121CB" w:rsidP="00E121CB">
            <w:pPr>
              <w:tabs>
                <w:tab w:val="center" w:pos="4513"/>
                <w:tab w:val="right" w:pos="9026"/>
              </w:tabs>
              <w:spacing w:beforeLines="60" w:before="144" w:afterLines="60" w:after="144" w:line="240" w:lineRule="auto"/>
              <w:jc w:val="center"/>
              <w:textAlignment w:val="center"/>
              <w:rPr>
                <w:rFonts w:ascii="Times New Roman" w:eastAsia="Malgun Gothic" w:hAnsi="Times New Roman"/>
                <w:b/>
                <w:sz w:val="18"/>
                <w:szCs w:val="18"/>
                <w:lang w:val="en-US" w:eastAsia="ko-KR"/>
              </w:rPr>
            </w:pPr>
            <w:r w:rsidRPr="00E121CB">
              <w:rPr>
                <w:rFonts w:ascii="Times New Roman" w:eastAsia="Malgun Gothic" w:hAnsi="Times New Roman"/>
                <w:b/>
                <w:sz w:val="18"/>
                <w:szCs w:val="18"/>
                <w:lang w:val="en-US" w:eastAsia="ko-KR"/>
              </w:rPr>
              <w:t xml:space="preserve">Maximum Pulse risetime, </w:t>
            </w:r>
            <w:r w:rsidRPr="00E66B87">
              <w:rPr>
                <w:rFonts w:ascii="Times New Roman" w:eastAsia="Malgun Gothic" w:hAnsi="Times New Roman"/>
                <w:b/>
                <w:i/>
                <w:sz w:val="18"/>
                <w:szCs w:val="18"/>
                <w:lang w:val="en-US" w:eastAsia="ko-KR"/>
              </w:rPr>
              <w:t>Tr</w:t>
            </w:r>
          </w:p>
          <w:p w14:paraId="7808B7A7" w14:textId="3B1763B4" w:rsidR="00E121CB" w:rsidRPr="00E121CB" w:rsidRDefault="00E121CB" w:rsidP="00E121CB">
            <w:pPr>
              <w:tabs>
                <w:tab w:val="center" w:pos="4513"/>
                <w:tab w:val="right" w:pos="9026"/>
              </w:tabs>
              <w:spacing w:beforeLines="60" w:before="144" w:afterLines="60" w:after="144" w:line="240" w:lineRule="auto"/>
              <w:jc w:val="center"/>
              <w:textAlignment w:val="center"/>
              <w:rPr>
                <w:rFonts w:ascii="Times New Roman" w:eastAsia="Malgun Gothic" w:hAnsi="Times New Roman"/>
                <w:b/>
                <w:sz w:val="18"/>
                <w:szCs w:val="18"/>
                <w:lang w:val="en-US" w:eastAsia="ko-KR"/>
              </w:rPr>
            </w:pPr>
            <w:r w:rsidRPr="00E121CB">
              <w:rPr>
                <w:rFonts w:ascii="Times New Roman" w:eastAsia="Malgun Gothic" w:hAnsi="Times New Roman"/>
                <w:b/>
                <w:sz w:val="18"/>
                <w:szCs w:val="18"/>
                <w:lang w:val="en-US" w:eastAsia="ko-KR"/>
              </w:rPr>
              <w:t>(ns)</w:t>
            </w:r>
          </w:p>
        </w:tc>
      </w:tr>
      <w:tr w:rsidR="00E121CB" w:rsidRPr="00E121CB" w14:paraId="0B913597" w14:textId="77777777" w:rsidTr="00E121CB">
        <w:trPr>
          <w:jc w:val="center"/>
        </w:trPr>
        <w:tc>
          <w:tcPr>
            <w:tcW w:w="2910" w:type="dxa"/>
            <w:tcBorders>
              <w:top w:val="single" w:sz="18" w:space="0" w:color="auto"/>
              <w:left w:val="single" w:sz="18" w:space="0" w:color="auto"/>
              <w:bottom w:val="single" w:sz="4" w:space="0" w:color="auto"/>
              <w:right w:val="single" w:sz="2" w:space="0" w:color="auto"/>
            </w:tcBorders>
            <w:shd w:val="clear" w:color="auto" w:fill="auto"/>
            <w:hideMark/>
          </w:tcPr>
          <w:p w14:paraId="51CCD13E" w14:textId="4D60496B" w:rsidR="00E121CB" w:rsidRPr="00E121CB" w:rsidRDefault="00E121CB" w:rsidP="00E121CB">
            <w:pPr>
              <w:tabs>
                <w:tab w:val="center" w:pos="4513"/>
                <w:tab w:val="right" w:pos="9026"/>
              </w:tabs>
              <w:spacing w:beforeLines="60" w:before="144" w:afterLines="60" w:after="144" w:line="240" w:lineRule="auto"/>
              <w:jc w:val="center"/>
              <w:textAlignment w:val="center"/>
              <w:rPr>
                <w:rFonts w:ascii="Times New Roman" w:eastAsia="Malgun Gothic" w:hAnsi="Times New Roman"/>
                <w:sz w:val="18"/>
                <w:szCs w:val="18"/>
                <w:lang w:val="en-US" w:eastAsia="ko-KR"/>
              </w:rPr>
            </w:pPr>
            <w:r w:rsidRPr="00E121CB">
              <w:rPr>
                <w:rFonts w:ascii="Times New Roman" w:eastAsia="Malgun Gothic" w:hAnsi="Times New Roman"/>
                <w:sz w:val="18"/>
                <w:szCs w:val="18"/>
                <w:lang w:val="en-US" w:eastAsia="ko-KR"/>
              </w:rPr>
              <w:t>{0:3, 5:6, 8:10, 12:14}</w:t>
            </w:r>
          </w:p>
        </w:tc>
        <w:tc>
          <w:tcPr>
            <w:tcW w:w="2889" w:type="dxa"/>
            <w:tcBorders>
              <w:top w:val="single" w:sz="18" w:space="0" w:color="auto"/>
              <w:left w:val="single" w:sz="2" w:space="0" w:color="auto"/>
              <w:bottom w:val="single" w:sz="4" w:space="0" w:color="auto"/>
              <w:right w:val="single" w:sz="18" w:space="0" w:color="auto"/>
            </w:tcBorders>
            <w:shd w:val="clear" w:color="auto" w:fill="auto"/>
            <w:vAlign w:val="center"/>
            <w:hideMark/>
          </w:tcPr>
          <w:p w14:paraId="196D2781" w14:textId="491BB5CB" w:rsidR="00E121CB" w:rsidRPr="00E121CB" w:rsidRDefault="00E121CB" w:rsidP="00E121CB">
            <w:pPr>
              <w:tabs>
                <w:tab w:val="center" w:pos="4513"/>
                <w:tab w:val="right" w:pos="9026"/>
              </w:tabs>
              <w:spacing w:beforeLines="60" w:before="144" w:afterLines="60" w:after="144" w:line="240" w:lineRule="auto"/>
              <w:jc w:val="center"/>
              <w:textAlignment w:val="center"/>
              <w:rPr>
                <w:rFonts w:ascii="Times New Roman" w:eastAsia="Malgun Gothic" w:hAnsi="Times New Roman"/>
                <w:sz w:val="18"/>
                <w:szCs w:val="18"/>
                <w:lang w:val="en-US" w:eastAsia="ko-KR"/>
              </w:rPr>
            </w:pPr>
            <w:r>
              <w:rPr>
                <w:rFonts w:ascii="Times New Roman" w:eastAsia="Malgun Gothic" w:hAnsi="Times New Roman"/>
                <w:sz w:val="18"/>
                <w:szCs w:val="18"/>
                <w:lang w:val="en-US" w:eastAsia="ko-KR"/>
              </w:rPr>
              <w:t>2.00</w:t>
            </w:r>
          </w:p>
        </w:tc>
      </w:tr>
      <w:tr w:rsidR="00E121CB" w:rsidRPr="00E121CB" w14:paraId="02C076CD" w14:textId="77777777" w:rsidTr="00E121CB">
        <w:trPr>
          <w:jc w:val="center"/>
        </w:trPr>
        <w:tc>
          <w:tcPr>
            <w:tcW w:w="2910" w:type="dxa"/>
            <w:tcBorders>
              <w:top w:val="single" w:sz="4" w:space="0" w:color="auto"/>
              <w:left w:val="single" w:sz="18" w:space="0" w:color="auto"/>
              <w:bottom w:val="single" w:sz="4" w:space="0" w:color="auto"/>
              <w:right w:val="single" w:sz="2" w:space="0" w:color="auto"/>
            </w:tcBorders>
            <w:shd w:val="clear" w:color="auto" w:fill="auto"/>
            <w:vAlign w:val="center"/>
          </w:tcPr>
          <w:p w14:paraId="5CC19E65" w14:textId="20DA0825" w:rsidR="00E121CB" w:rsidRPr="00E121CB" w:rsidRDefault="00E121CB" w:rsidP="00E121CB">
            <w:pPr>
              <w:tabs>
                <w:tab w:val="center" w:pos="4513"/>
                <w:tab w:val="right" w:pos="9026"/>
              </w:tabs>
              <w:spacing w:beforeLines="60" w:before="144" w:afterLines="60" w:after="144" w:line="240" w:lineRule="auto"/>
              <w:jc w:val="center"/>
              <w:textAlignment w:val="center"/>
              <w:rPr>
                <w:rFonts w:ascii="Times New Roman" w:eastAsia="Malgun Gothic" w:hAnsi="Times New Roman"/>
                <w:sz w:val="18"/>
                <w:szCs w:val="18"/>
                <w:lang w:val="en-US" w:eastAsia="ko-KR"/>
              </w:rPr>
            </w:pPr>
            <w:r w:rsidRPr="00E121CB">
              <w:rPr>
                <w:rFonts w:ascii="Times New Roman" w:eastAsia="Malgun Gothic" w:hAnsi="Times New Roman"/>
                <w:sz w:val="18"/>
                <w:szCs w:val="18"/>
                <w:lang w:val="en-US" w:eastAsia="ko-KR"/>
              </w:rPr>
              <w:t>7</w:t>
            </w:r>
          </w:p>
        </w:tc>
        <w:tc>
          <w:tcPr>
            <w:tcW w:w="2889" w:type="dxa"/>
            <w:tcBorders>
              <w:top w:val="single" w:sz="4" w:space="0" w:color="auto"/>
              <w:left w:val="single" w:sz="2" w:space="0" w:color="auto"/>
              <w:bottom w:val="single" w:sz="4" w:space="0" w:color="auto"/>
              <w:right w:val="single" w:sz="18" w:space="0" w:color="auto"/>
            </w:tcBorders>
            <w:shd w:val="clear" w:color="auto" w:fill="auto"/>
            <w:vAlign w:val="center"/>
          </w:tcPr>
          <w:p w14:paraId="47C59A62" w14:textId="659D832E" w:rsidR="00E121CB" w:rsidRPr="00E121CB" w:rsidRDefault="00E121CB" w:rsidP="00E121CB">
            <w:pPr>
              <w:tabs>
                <w:tab w:val="center" w:pos="4513"/>
                <w:tab w:val="right" w:pos="9026"/>
              </w:tabs>
              <w:spacing w:beforeLines="60" w:before="144" w:afterLines="60" w:after="144" w:line="240" w:lineRule="auto"/>
              <w:jc w:val="center"/>
              <w:textAlignment w:val="center"/>
              <w:rPr>
                <w:rFonts w:ascii="Times New Roman" w:eastAsia="Malgun Gothic" w:hAnsi="Times New Roman"/>
                <w:sz w:val="18"/>
                <w:szCs w:val="18"/>
                <w:lang w:val="en-US" w:eastAsia="ko-KR"/>
              </w:rPr>
            </w:pPr>
            <w:r w:rsidRPr="00E121CB">
              <w:rPr>
                <w:rFonts w:ascii="Times New Roman" w:eastAsia="Malgun Gothic" w:hAnsi="Times New Roman"/>
                <w:sz w:val="18"/>
                <w:szCs w:val="18"/>
                <w:lang w:val="en-US" w:eastAsia="ko-KR"/>
              </w:rPr>
              <w:t>0.92</w:t>
            </w:r>
          </w:p>
        </w:tc>
      </w:tr>
      <w:tr w:rsidR="00E121CB" w:rsidRPr="00E121CB" w14:paraId="7841DC5E" w14:textId="77777777" w:rsidTr="00E121CB">
        <w:trPr>
          <w:jc w:val="center"/>
        </w:trPr>
        <w:tc>
          <w:tcPr>
            <w:tcW w:w="2910" w:type="dxa"/>
            <w:tcBorders>
              <w:top w:val="single" w:sz="4" w:space="0" w:color="auto"/>
              <w:left w:val="single" w:sz="18" w:space="0" w:color="auto"/>
              <w:bottom w:val="single" w:sz="4" w:space="0" w:color="auto"/>
              <w:right w:val="single" w:sz="2" w:space="0" w:color="auto"/>
            </w:tcBorders>
            <w:shd w:val="clear" w:color="auto" w:fill="auto"/>
            <w:vAlign w:val="center"/>
          </w:tcPr>
          <w:p w14:paraId="2C9A37BE" w14:textId="34233780" w:rsidR="00E121CB" w:rsidRPr="00E121CB" w:rsidRDefault="00E121CB" w:rsidP="00E121CB">
            <w:pPr>
              <w:tabs>
                <w:tab w:val="center" w:pos="4513"/>
                <w:tab w:val="right" w:pos="9026"/>
              </w:tabs>
              <w:spacing w:beforeLines="60" w:before="144" w:afterLines="60" w:after="144" w:line="240" w:lineRule="auto"/>
              <w:jc w:val="center"/>
              <w:textAlignment w:val="center"/>
              <w:rPr>
                <w:rFonts w:ascii="Times New Roman" w:eastAsia="Malgun Gothic" w:hAnsi="Times New Roman"/>
                <w:sz w:val="18"/>
                <w:szCs w:val="18"/>
                <w:lang w:val="en-US" w:eastAsia="ko-KR"/>
              </w:rPr>
            </w:pPr>
            <w:r w:rsidRPr="00E121CB">
              <w:rPr>
                <w:rFonts w:ascii="Times New Roman" w:eastAsia="Malgun Gothic" w:hAnsi="Times New Roman"/>
                <w:sz w:val="18"/>
                <w:szCs w:val="18"/>
                <w:lang w:val="en-US" w:eastAsia="ko-KR"/>
              </w:rPr>
              <w:t>{4, 11}</w:t>
            </w:r>
          </w:p>
        </w:tc>
        <w:tc>
          <w:tcPr>
            <w:tcW w:w="2889" w:type="dxa"/>
            <w:tcBorders>
              <w:top w:val="single" w:sz="4" w:space="0" w:color="auto"/>
              <w:left w:val="single" w:sz="2" w:space="0" w:color="auto"/>
              <w:bottom w:val="single" w:sz="4" w:space="0" w:color="auto"/>
              <w:right w:val="single" w:sz="18" w:space="0" w:color="auto"/>
            </w:tcBorders>
            <w:shd w:val="clear" w:color="auto" w:fill="auto"/>
            <w:vAlign w:val="center"/>
          </w:tcPr>
          <w:p w14:paraId="0207973E" w14:textId="2E285E0C" w:rsidR="00E121CB" w:rsidRPr="00E121CB" w:rsidRDefault="00E121CB" w:rsidP="00E121CB">
            <w:pPr>
              <w:tabs>
                <w:tab w:val="center" w:pos="4513"/>
                <w:tab w:val="right" w:pos="9026"/>
              </w:tabs>
              <w:spacing w:beforeLines="60" w:before="144" w:afterLines="60" w:after="144" w:line="240" w:lineRule="auto"/>
              <w:jc w:val="center"/>
              <w:textAlignment w:val="center"/>
              <w:rPr>
                <w:rFonts w:ascii="Times New Roman" w:eastAsia="Malgun Gothic" w:hAnsi="Times New Roman"/>
                <w:sz w:val="18"/>
                <w:szCs w:val="18"/>
                <w:lang w:val="en-US" w:eastAsia="ko-KR"/>
              </w:rPr>
            </w:pPr>
            <w:r w:rsidRPr="00E121CB">
              <w:rPr>
                <w:rFonts w:ascii="Times New Roman" w:eastAsia="Malgun Gothic" w:hAnsi="Times New Roman"/>
                <w:sz w:val="18"/>
                <w:szCs w:val="18"/>
                <w:lang w:val="en-US" w:eastAsia="ko-KR"/>
              </w:rPr>
              <w:t>0.75</w:t>
            </w:r>
          </w:p>
        </w:tc>
      </w:tr>
      <w:tr w:rsidR="00E121CB" w:rsidRPr="00E121CB" w14:paraId="551C4FBC" w14:textId="77777777" w:rsidTr="00E121CB">
        <w:trPr>
          <w:jc w:val="center"/>
        </w:trPr>
        <w:tc>
          <w:tcPr>
            <w:tcW w:w="2910" w:type="dxa"/>
            <w:tcBorders>
              <w:top w:val="single" w:sz="4" w:space="0" w:color="auto"/>
              <w:left w:val="single" w:sz="18" w:space="0" w:color="auto"/>
              <w:bottom w:val="single" w:sz="18" w:space="0" w:color="auto"/>
              <w:right w:val="single" w:sz="2" w:space="0" w:color="auto"/>
            </w:tcBorders>
            <w:shd w:val="clear" w:color="auto" w:fill="auto"/>
            <w:vAlign w:val="center"/>
          </w:tcPr>
          <w:p w14:paraId="11B000DC" w14:textId="47C6C1D9" w:rsidR="00E121CB" w:rsidRPr="00E121CB" w:rsidRDefault="00E121CB" w:rsidP="00E121CB">
            <w:pPr>
              <w:tabs>
                <w:tab w:val="center" w:pos="4513"/>
                <w:tab w:val="right" w:pos="9026"/>
              </w:tabs>
              <w:spacing w:beforeLines="60" w:before="144" w:afterLines="60" w:after="144" w:line="240" w:lineRule="auto"/>
              <w:jc w:val="center"/>
              <w:textAlignment w:val="center"/>
              <w:rPr>
                <w:rFonts w:ascii="Times New Roman" w:eastAsia="Malgun Gothic" w:hAnsi="Times New Roman"/>
                <w:sz w:val="18"/>
                <w:szCs w:val="18"/>
                <w:lang w:val="en-US" w:eastAsia="ko-KR"/>
              </w:rPr>
            </w:pPr>
            <w:r w:rsidRPr="00E121CB">
              <w:rPr>
                <w:rFonts w:ascii="Times New Roman" w:eastAsia="Malgun Gothic" w:hAnsi="Times New Roman"/>
                <w:sz w:val="18"/>
                <w:szCs w:val="18"/>
                <w:lang w:val="en-US" w:eastAsia="ko-KR"/>
              </w:rPr>
              <w:t>15</w:t>
            </w:r>
          </w:p>
        </w:tc>
        <w:tc>
          <w:tcPr>
            <w:tcW w:w="2889" w:type="dxa"/>
            <w:tcBorders>
              <w:top w:val="single" w:sz="4" w:space="0" w:color="auto"/>
              <w:left w:val="single" w:sz="2" w:space="0" w:color="auto"/>
              <w:bottom w:val="single" w:sz="18" w:space="0" w:color="auto"/>
              <w:right w:val="single" w:sz="18" w:space="0" w:color="auto"/>
            </w:tcBorders>
            <w:shd w:val="clear" w:color="auto" w:fill="auto"/>
            <w:vAlign w:val="center"/>
          </w:tcPr>
          <w:p w14:paraId="13DB0A06" w14:textId="4D0C2810" w:rsidR="00E121CB" w:rsidRPr="00E121CB" w:rsidRDefault="00E121CB" w:rsidP="00E121CB">
            <w:pPr>
              <w:tabs>
                <w:tab w:val="center" w:pos="4513"/>
                <w:tab w:val="right" w:pos="9026"/>
              </w:tabs>
              <w:spacing w:beforeLines="60" w:before="144" w:afterLines="60" w:after="144" w:line="240" w:lineRule="auto"/>
              <w:jc w:val="center"/>
              <w:textAlignment w:val="center"/>
              <w:rPr>
                <w:rFonts w:ascii="Times New Roman" w:eastAsia="Malgun Gothic" w:hAnsi="Times New Roman"/>
                <w:sz w:val="18"/>
                <w:szCs w:val="18"/>
                <w:lang w:val="en-US" w:eastAsia="ko-KR"/>
              </w:rPr>
            </w:pPr>
            <w:r w:rsidRPr="00E121CB">
              <w:rPr>
                <w:rFonts w:ascii="Times New Roman" w:eastAsia="Malgun Gothic" w:hAnsi="Times New Roman"/>
                <w:sz w:val="18"/>
                <w:szCs w:val="18"/>
                <w:lang w:val="en-US" w:eastAsia="ko-KR"/>
              </w:rPr>
              <w:t>0.74</w:t>
            </w:r>
          </w:p>
        </w:tc>
      </w:tr>
    </w:tbl>
    <w:p w14:paraId="56C98383" w14:textId="0F752244" w:rsidR="0063407E" w:rsidRDefault="0063407E" w:rsidP="0063407E">
      <w:pPr>
        <w:autoSpaceDE w:val="0"/>
        <w:autoSpaceDN w:val="0"/>
        <w:adjustRightInd w:val="0"/>
        <w:spacing w:after="0" w:line="240" w:lineRule="auto"/>
        <w:rPr>
          <w:rFonts w:ascii="Times New Roman" w:hAnsi="Times New Roman"/>
          <w:lang w:val="en-US"/>
        </w:rPr>
      </w:pPr>
    </w:p>
    <w:p w14:paraId="45B1004A" w14:textId="44C0982B" w:rsidR="00E121CB" w:rsidRPr="00E121CB" w:rsidRDefault="004E3BE2" w:rsidP="00E121CB">
      <w:pPr>
        <w:keepNext/>
        <w:spacing w:line="240" w:lineRule="auto"/>
        <w:jc w:val="center"/>
        <w:rPr>
          <w:rFonts w:ascii="Times New Roman" w:hAnsi="Times New Roman"/>
          <w:lang w:val="en-US" w:eastAsia="ja-JP"/>
        </w:rPr>
      </w:pPr>
      <w:r w:rsidRPr="004E3BE2">
        <w:rPr>
          <w:noProof/>
        </w:rPr>
        <w:drawing>
          <wp:inline distT="0" distB="0" distL="0" distR="0" wp14:anchorId="67EE278B" wp14:editId="1CDC41CB">
            <wp:extent cx="5306400" cy="334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6400" cy="3344400"/>
                    </a:xfrm>
                    <a:prstGeom prst="rect">
                      <a:avLst/>
                    </a:prstGeom>
                    <a:noFill/>
                    <a:ln>
                      <a:noFill/>
                    </a:ln>
                  </pic:spPr>
                </pic:pic>
              </a:graphicData>
            </a:graphic>
          </wp:inline>
        </w:drawing>
      </w:r>
    </w:p>
    <w:p w14:paraId="3264E915" w14:textId="5FE28C5D" w:rsidR="00E121CB" w:rsidRPr="00E121CB" w:rsidRDefault="00E121CB" w:rsidP="00E121CB">
      <w:pPr>
        <w:keepLines/>
        <w:suppressAutoHyphens/>
        <w:spacing w:before="120" w:after="120" w:line="240" w:lineRule="auto"/>
        <w:jc w:val="center"/>
        <w:rPr>
          <w:rFonts w:ascii="Times New Roman" w:eastAsia="Malgun Gothic" w:hAnsi="Times New Roman"/>
          <w:b/>
          <w:lang w:val="en-US" w:eastAsia="ko-KR"/>
        </w:rPr>
      </w:pPr>
      <w:bookmarkStart w:id="2" w:name="_Ref15390852"/>
      <w:r w:rsidRPr="00E121CB">
        <w:rPr>
          <w:b/>
          <w:lang w:val="en-US" w:eastAsia="ja-JP"/>
        </w:rPr>
        <w:t xml:space="preserve">Figure </w:t>
      </w:r>
      <w:r w:rsidRPr="00E121CB">
        <w:rPr>
          <w:b/>
          <w:lang w:val="en-US" w:eastAsia="ja-JP"/>
        </w:rPr>
        <w:fldChar w:fldCharType="begin"/>
      </w:r>
      <w:r w:rsidRPr="00E121CB">
        <w:rPr>
          <w:b/>
          <w:lang w:val="en-US" w:eastAsia="ja-JP"/>
        </w:rPr>
        <w:instrText xml:space="preserve"> SEQ Figure \* ARABIC </w:instrText>
      </w:r>
      <w:r w:rsidRPr="00E121CB">
        <w:rPr>
          <w:b/>
          <w:lang w:val="en-US" w:eastAsia="ja-JP"/>
        </w:rPr>
        <w:fldChar w:fldCharType="separate"/>
      </w:r>
      <w:r w:rsidR="00E6039B">
        <w:rPr>
          <w:b/>
          <w:noProof/>
          <w:lang w:val="en-US" w:eastAsia="ja-JP"/>
        </w:rPr>
        <w:t>1</w:t>
      </w:r>
      <w:r w:rsidRPr="00E121CB">
        <w:rPr>
          <w:b/>
          <w:lang w:val="en-US" w:eastAsia="ja-JP"/>
        </w:rPr>
        <w:fldChar w:fldCharType="end"/>
      </w:r>
      <w:bookmarkEnd w:id="2"/>
      <w:r w:rsidRPr="00E121CB">
        <w:rPr>
          <w:b/>
          <w:lang w:val="en-US" w:eastAsia="ja-JP"/>
        </w:rPr>
        <w:t>—</w:t>
      </w:r>
      <w:r w:rsidR="006A328A">
        <w:rPr>
          <w:b/>
          <w:lang w:val="en-US" w:eastAsia="ja-JP"/>
        </w:rPr>
        <w:t>Recommended t</w:t>
      </w:r>
      <w:r w:rsidRPr="00E121CB">
        <w:rPr>
          <w:b/>
          <w:lang w:val="en-US" w:eastAsia="ja-JP"/>
        </w:rPr>
        <w:t>ime domain mask for</w:t>
      </w:r>
      <w:r w:rsidR="00513A07">
        <w:rPr>
          <w:b/>
          <w:lang w:val="en-US" w:eastAsia="ja-JP"/>
        </w:rPr>
        <w:t xml:space="preserve"> the</w:t>
      </w:r>
      <w:r w:rsidRPr="00E121CB">
        <w:rPr>
          <w:b/>
          <w:lang w:val="en-US" w:eastAsia="ja-JP"/>
        </w:rPr>
        <w:t xml:space="preserve"> </w:t>
      </w:r>
      <w:r w:rsidR="00513A07">
        <w:rPr>
          <w:b/>
          <w:lang w:val="en-US" w:eastAsia="ja-JP"/>
        </w:rPr>
        <w:t xml:space="preserve">HRP UWB PHY </w:t>
      </w:r>
      <w:r w:rsidRPr="00E121CB">
        <w:rPr>
          <w:b/>
          <w:lang w:val="en-US" w:eastAsia="ja-JP"/>
        </w:rPr>
        <w:t>pulse</w:t>
      </w:r>
    </w:p>
    <w:p w14:paraId="1BB03FAE" w14:textId="77777777" w:rsidR="00E121CB" w:rsidRDefault="00E121CB" w:rsidP="0063407E">
      <w:pPr>
        <w:autoSpaceDE w:val="0"/>
        <w:autoSpaceDN w:val="0"/>
        <w:adjustRightInd w:val="0"/>
        <w:spacing w:after="0" w:line="240" w:lineRule="auto"/>
        <w:rPr>
          <w:rFonts w:ascii="Times New Roman" w:hAnsi="Times New Roman"/>
          <w:lang w:val="en-US"/>
        </w:rPr>
      </w:pPr>
    </w:p>
    <w:p w14:paraId="0F79A5C8"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48D9A872" w14:textId="18514C99" w:rsidR="00B75152" w:rsidRPr="00D51F54" w:rsidRDefault="00D51F54" w:rsidP="00B75152">
      <w:pPr>
        <w:widowControl w:val="0"/>
        <w:tabs>
          <w:tab w:val="left" w:pos="1400"/>
        </w:tabs>
        <w:autoSpaceDE w:val="0"/>
        <w:autoSpaceDN w:val="0"/>
        <w:adjustRightInd w:val="0"/>
        <w:spacing w:before="60" w:after="60" w:line="220" w:lineRule="atLeast"/>
        <w:jc w:val="left"/>
        <w:rPr>
          <w:rFonts w:ascii="Times New Roman" w:hAnsi="Times New Roman"/>
          <w:b/>
          <w:i/>
          <w:color w:val="FF0000"/>
          <w:lang w:val="en-US"/>
        </w:rPr>
      </w:pPr>
      <w:r w:rsidRPr="00D51F54">
        <w:rPr>
          <w:rFonts w:ascii="TimesNewRomanPSMT" w:eastAsiaTheme="minorHAnsi" w:hAnsi="TimesNewRomanPSMT" w:cs="TimesNewRomanPSMT"/>
          <w:b/>
          <w:i/>
          <w:color w:val="FF0000"/>
          <w:lang w:val="en-IE"/>
        </w:rPr>
        <w:t>[END]</w:t>
      </w:r>
    </w:p>
    <w:sectPr w:rsidR="00B75152" w:rsidRPr="00D51F5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B8BF4" w14:textId="77777777" w:rsidR="00415916" w:rsidRDefault="00415916" w:rsidP="00B72CFD">
      <w:pPr>
        <w:spacing w:after="0" w:line="240" w:lineRule="auto"/>
      </w:pPr>
      <w:r>
        <w:separator/>
      </w:r>
    </w:p>
  </w:endnote>
  <w:endnote w:type="continuationSeparator" w:id="0">
    <w:p w14:paraId="138FEBC1" w14:textId="77777777" w:rsidR="00415916" w:rsidRDefault="00415916"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DejaVu Sans">
    <w:charset w:val="00"/>
    <w:family w:val="swiss"/>
    <w:pitch w:val="variable"/>
    <w:sig w:usb0="00000000"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F4C2" w14:textId="0486F4BB" w:rsidR="00191BB7" w:rsidRPr="00B72CFD" w:rsidRDefault="00191BB7" w:rsidP="001E62CE">
    <w:pPr>
      <w:pStyle w:val="Footer"/>
      <w:ind w:right="-46"/>
      <w:rPr>
        <w:rFonts w:ascii="Times New Roman" w:hAnsi="Times New Roman"/>
      </w:rPr>
    </w:pPr>
    <w:r>
      <w:rPr>
        <w:rFonts w:ascii="Times New Roman" w:hAnsi="Times New Roman"/>
        <w:noProof/>
        <w:lang w:val="en-IE" w:eastAsia="en-IE"/>
      </w:rPr>
      <mc:AlternateContent>
        <mc:Choice Requires="wps">
          <w:drawing>
            <wp:anchor distT="0" distB="0" distL="114300" distR="114300" simplePos="0" relativeHeight="25165977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1AFE5E" id="Straight Connector 5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680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roofErr w:type="spellStart"/>
    <w:r>
      <w:rPr>
        <w:rFonts w:ascii="Times New Roman" w:hAnsi="Times New Roman"/>
        <w:color w:val="00000A"/>
        <w:kern w:val="1"/>
        <w:sz w:val="22"/>
        <w:szCs w:val="24"/>
        <w:lang w:val="en-US" w:eastAsia="ar-SA"/>
      </w:rPr>
      <w:t>McLaughin</w:t>
    </w:r>
    <w:proofErr w:type="spellEnd"/>
    <w:r w:rsidR="002D78B0">
      <w:rPr>
        <w:rFonts w:ascii="Times New Roman" w:hAnsi="Times New Roman"/>
        <w:color w:val="00000A"/>
        <w:kern w:val="1"/>
        <w:sz w:val="22"/>
        <w:szCs w:val="24"/>
        <w:lang w:val="en-US" w:eastAsia="ar-SA"/>
      </w:rPr>
      <w:t xml:space="preserve">, </w:t>
    </w:r>
    <w:proofErr w:type="spellStart"/>
    <w:r w:rsidR="002D78B0" w:rsidRPr="002D78B0">
      <w:rPr>
        <w:rFonts w:ascii="Times New Roman" w:hAnsi="Times New Roman"/>
        <w:color w:val="00000A"/>
        <w:kern w:val="1"/>
        <w:sz w:val="22"/>
        <w:szCs w:val="24"/>
        <w:lang w:val="en-US" w:eastAsia="ar-SA"/>
      </w:rPr>
      <w:t>Niewczas</w:t>
    </w:r>
    <w:proofErr w:type="spellEnd"/>
    <w:r w:rsidR="002D78B0">
      <w:rPr>
        <w:rFonts w:ascii="Times New Roman" w:hAnsi="Times New Roman"/>
        <w:color w:val="00000A"/>
        <w:kern w:val="1"/>
        <w:sz w:val="22"/>
        <w:szCs w:val="24"/>
        <w:lang w:val="en-US" w:eastAsia="ar-SA"/>
      </w:rPr>
      <w:t>,</w:t>
    </w:r>
    <w:r>
      <w:rPr>
        <w:rFonts w:ascii="Times New Roman" w:hAnsi="Times New Roman"/>
        <w:color w:val="00000A"/>
        <w:kern w:val="1"/>
        <w:sz w:val="22"/>
        <w:szCs w:val="24"/>
        <w:lang w:val="en-US" w:eastAsia="ar-SA"/>
      </w:rPr>
      <w:t xml:space="preserve"> </w:t>
    </w:r>
    <w:r w:rsidRPr="00B72CFD">
      <w:rPr>
        <w:rFonts w:ascii="Times New Roman" w:hAnsi="Times New Roman"/>
      </w:rPr>
      <w:t>Verso (</w:t>
    </w:r>
    <w:proofErr w:type="spellStart"/>
    <w:r w:rsidRPr="00B72CFD">
      <w:rPr>
        <w:rFonts w:ascii="Times New Roman" w:hAnsi="Times New Roman"/>
      </w:rPr>
      <w:t>Deca</w:t>
    </w:r>
    <w:r>
      <w:rPr>
        <w:rFonts w:ascii="Times New Roman" w:hAnsi="Times New Roman"/>
      </w:rPr>
      <w:t>w</w:t>
    </w:r>
    <w:r w:rsidRPr="00B72CFD">
      <w:rPr>
        <w:rFonts w:ascii="Times New Roman" w:hAnsi="Times New Roman"/>
      </w:rPr>
      <w:t>ave</w:t>
    </w:r>
    <w:proofErr w:type="spellEnd"/>
    <w:r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6E100" w14:textId="77777777" w:rsidR="00415916" w:rsidRDefault="00415916" w:rsidP="00B72CFD">
      <w:pPr>
        <w:spacing w:after="0" w:line="240" w:lineRule="auto"/>
      </w:pPr>
      <w:r>
        <w:separator/>
      </w:r>
    </w:p>
  </w:footnote>
  <w:footnote w:type="continuationSeparator" w:id="0">
    <w:p w14:paraId="18F41B09" w14:textId="77777777" w:rsidR="00415916" w:rsidRDefault="00415916"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70A9E" w14:textId="5067D519" w:rsidR="00191BB7" w:rsidRPr="00B72CFD" w:rsidRDefault="00191BB7" w:rsidP="00B72CFD">
    <w:pPr>
      <w:pStyle w:val="Header"/>
      <w:spacing w:after="240" w:line="220" w:lineRule="exact"/>
      <w:rPr>
        <w:rFonts w:ascii="Times New Roman" w:hAnsi="Times New Roman"/>
      </w:rPr>
    </w:pPr>
    <w:r>
      <w:rPr>
        <w:rFonts w:ascii="Times New Roman" w:eastAsia="Malgun Gothic" w:hAnsi="Times New Roman"/>
        <w:u w:val="single"/>
      </w:rPr>
      <w:t xml:space="preserve">September </w:t>
    </w:r>
    <w:r w:rsidRPr="00B72CFD">
      <w:rPr>
        <w:rFonts w:ascii="Times New Roman" w:eastAsia="Malgun Gothic" w:hAnsi="Times New Roman"/>
        <w:u w:val="single"/>
      </w:rPr>
      <w:t>201</w:t>
    </w:r>
    <w:r>
      <w:rPr>
        <w:rFonts w:ascii="Times New Roman" w:eastAsia="Malgun Gothic" w:hAnsi="Times New Roman"/>
        <w:u w:val="single"/>
      </w:rPr>
      <w:t>9</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IEEE P802.</w:t>
    </w:r>
    <w:r w:rsidRPr="00865063">
      <w:rPr>
        <w:rFonts w:ascii="Times New Roman" w:eastAsia="Malgun Gothic" w:hAnsi="Times New Roman"/>
        <w:u w:val="single"/>
      </w:rPr>
      <w:t>15-1</w:t>
    </w:r>
    <w:r>
      <w:rPr>
        <w:rFonts w:ascii="Times New Roman" w:eastAsia="Malgun Gothic" w:hAnsi="Times New Roman"/>
        <w:u w:val="single"/>
      </w:rPr>
      <w:t>9</w:t>
    </w:r>
    <w:r w:rsidRPr="00865063">
      <w:rPr>
        <w:rFonts w:ascii="Times New Roman" w:eastAsia="Malgun Gothic" w:hAnsi="Times New Roman"/>
        <w:u w:val="single"/>
      </w:rPr>
      <w:t>-</w:t>
    </w:r>
    <w:r w:rsidR="0009747A" w:rsidRPr="0009747A">
      <w:rPr>
        <w:rFonts w:ascii="Times New Roman" w:eastAsia="Malgun Gothic" w:hAnsi="Times New Roman"/>
        <w:u w:val="single"/>
      </w:rPr>
      <w:t>044</w:t>
    </w:r>
    <w:r w:rsidR="000C69B5">
      <w:rPr>
        <w:rFonts w:ascii="Times New Roman" w:eastAsia="Malgun Gothic" w:hAnsi="Times New Roman"/>
        <w:u w:val="single"/>
      </w:rPr>
      <w:t>3</w:t>
    </w:r>
    <w:r w:rsidRPr="00865063">
      <w:rPr>
        <w:rFonts w:ascii="Times New Roman" w:eastAsia="Malgun Gothic" w:hAnsi="Times New Roman"/>
        <w:u w:val="single"/>
      </w:rPr>
      <w:t>-00-004z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10"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13"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D25D97"/>
    <w:multiLevelType w:val="multilevel"/>
    <w:tmpl w:val="7CECC7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18"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19"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0"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22"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23"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4"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26"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29"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29"/>
  </w:num>
  <w:num w:numId="3">
    <w:abstractNumId w:val="11"/>
  </w:num>
  <w:num w:numId="4">
    <w:abstractNumId w:val="27"/>
  </w:num>
  <w:num w:numId="5">
    <w:abstractNumId w:val="20"/>
  </w:num>
  <w:num w:numId="6">
    <w:abstractNumId w:val="15"/>
  </w:num>
  <w:num w:numId="7">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abstractNumId w:val="25"/>
  </w:num>
  <w:num w:numId="15">
    <w:abstractNumId w:val="23"/>
  </w:num>
  <w:num w:numId="16">
    <w:abstractNumId w:val="12"/>
  </w:num>
  <w:num w:numId="17">
    <w:abstractNumId w:val="4"/>
  </w:num>
  <w:num w:numId="18">
    <w:abstractNumId w:val="17"/>
  </w:num>
  <w:num w:numId="19">
    <w:abstractNumId w:val="5"/>
  </w:num>
  <w:num w:numId="20">
    <w:abstractNumId w:val="19"/>
  </w:num>
  <w:num w:numId="21">
    <w:abstractNumId w:val="9"/>
  </w:num>
  <w:num w:numId="22">
    <w:abstractNumId w:val="3"/>
  </w:num>
  <w:num w:numId="23">
    <w:abstractNumId w:val="13"/>
  </w:num>
  <w:num w:numId="24">
    <w:abstractNumId w:val="14"/>
  </w:num>
  <w:num w:numId="25">
    <w:abstractNumId w:val="10"/>
  </w:num>
  <w:num w:numId="26">
    <w:abstractNumId w:val="28"/>
  </w:num>
  <w:num w:numId="27">
    <w:abstractNumId w:val="8"/>
  </w:num>
  <w:num w:numId="28">
    <w:abstractNumId w:val="22"/>
  </w:num>
  <w:num w:numId="29">
    <w:abstractNumId w:val="18"/>
  </w:num>
  <w:num w:numId="30">
    <w:abstractNumId w:val="21"/>
  </w:num>
  <w:num w:numId="31">
    <w:abstractNumId w:val="0"/>
  </w:num>
  <w:num w:numId="32">
    <w:abstractNumId w:val="16"/>
  </w:num>
  <w:num w:numId="33">
    <w:abstractNumId w:val="7"/>
  </w:num>
  <w:num w:numId="34">
    <w:abstractNumId w:val="26"/>
  </w:num>
  <w:num w:numId="35">
    <w:abstractNumId w:val="6"/>
  </w:num>
  <w:num w:numId="36">
    <w:abstractNumId w:val="16"/>
  </w:num>
  <w:num w:numId="37">
    <w:abstractNumId w:val="24"/>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20"/>
    <w:rsid w:val="000003FC"/>
    <w:rsid w:val="00000C49"/>
    <w:rsid w:val="0000474C"/>
    <w:rsid w:val="00012FAA"/>
    <w:rsid w:val="00014260"/>
    <w:rsid w:val="00017103"/>
    <w:rsid w:val="00022248"/>
    <w:rsid w:val="000237D1"/>
    <w:rsid w:val="00023D7D"/>
    <w:rsid w:val="000270D1"/>
    <w:rsid w:val="0002781D"/>
    <w:rsid w:val="000341FC"/>
    <w:rsid w:val="00034643"/>
    <w:rsid w:val="000413E6"/>
    <w:rsid w:val="00042FBF"/>
    <w:rsid w:val="000473E9"/>
    <w:rsid w:val="0005109C"/>
    <w:rsid w:val="0005176C"/>
    <w:rsid w:val="000524D7"/>
    <w:rsid w:val="00057127"/>
    <w:rsid w:val="00067F7C"/>
    <w:rsid w:val="00073187"/>
    <w:rsid w:val="00073F3D"/>
    <w:rsid w:val="00074FC3"/>
    <w:rsid w:val="00076B22"/>
    <w:rsid w:val="00080952"/>
    <w:rsid w:val="00082391"/>
    <w:rsid w:val="00084599"/>
    <w:rsid w:val="000904E2"/>
    <w:rsid w:val="00094B79"/>
    <w:rsid w:val="00094C62"/>
    <w:rsid w:val="00095393"/>
    <w:rsid w:val="0009747A"/>
    <w:rsid w:val="000A1175"/>
    <w:rsid w:val="000A707C"/>
    <w:rsid w:val="000A7799"/>
    <w:rsid w:val="000B06B3"/>
    <w:rsid w:val="000B235E"/>
    <w:rsid w:val="000B24DA"/>
    <w:rsid w:val="000B29A5"/>
    <w:rsid w:val="000B3648"/>
    <w:rsid w:val="000B4A19"/>
    <w:rsid w:val="000C0B26"/>
    <w:rsid w:val="000C28AE"/>
    <w:rsid w:val="000C69B5"/>
    <w:rsid w:val="000D0D20"/>
    <w:rsid w:val="000D1EF1"/>
    <w:rsid w:val="000D22AC"/>
    <w:rsid w:val="000D6C37"/>
    <w:rsid w:val="000D6E3B"/>
    <w:rsid w:val="000E0166"/>
    <w:rsid w:val="000E1C16"/>
    <w:rsid w:val="000E394C"/>
    <w:rsid w:val="000E6FA5"/>
    <w:rsid w:val="000F1BB9"/>
    <w:rsid w:val="000F6222"/>
    <w:rsid w:val="00111359"/>
    <w:rsid w:val="0011450A"/>
    <w:rsid w:val="00116930"/>
    <w:rsid w:val="00120E6F"/>
    <w:rsid w:val="00132B72"/>
    <w:rsid w:val="001331E9"/>
    <w:rsid w:val="0013561F"/>
    <w:rsid w:val="001374AB"/>
    <w:rsid w:val="00137DBC"/>
    <w:rsid w:val="00141B09"/>
    <w:rsid w:val="001438AE"/>
    <w:rsid w:val="001449C9"/>
    <w:rsid w:val="00146EF7"/>
    <w:rsid w:val="001535A7"/>
    <w:rsid w:val="0015416B"/>
    <w:rsid w:val="00161BF2"/>
    <w:rsid w:val="0016618E"/>
    <w:rsid w:val="00172EBE"/>
    <w:rsid w:val="00174A7B"/>
    <w:rsid w:val="0018326A"/>
    <w:rsid w:val="001861F6"/>
    <w:rsid w:val="00190549"/>
    <w:rsid w:val="00191BB7"/>
    <w:rsid w:val="001930E7"/>
    <w:rsid w:val="00194F29"/>
    <w:rsid w:val="00194F47"/>
    <w:rsid w:val="001A061A"/>
    <w:rsid w:val="001A0AEF"/>
    <w:rsid w:val="001A76BA"/>
    <w:rsid w:val="001B2CFD"/>
    <w:rsid w:val="001B2EF0"/>
    <w:rsid w:val="001B2F1E"/>
    <w:rsid w:val="001B5AD9"/>
    <w:rsid w:val="001B6FA1"/>
    <w:rsid w:val="001B74BA"/>
    <w:rsid w:val="001C1FFB"/>
    <w:rsid w:val="001C35F2"/>
    <w:rsid w:val="001C46AD"/>
    <w:rsid w:val="001D17A7"/>
    <w:rsid w:val="001D2701"/>
    <w:rsid w:val="001D2972"/>
    <w:rsid w:val="001D4A4B"/>
    <w:rsid w:val="001D60F7"/>
    <w:rsid w:val="001E62CE"/>
    <w:rsid w:val="001F3822"/>
    <w:rsid w:val="001F727E"/>
    <w:rsid w:val="001F7CCD"/>
    <w:rsid w:val="0020484F"/>
    <w:rsid w:val="00204A9A"/>
    <w:rsid w:val="00212B61"/>
    <w:rsid w:val="002133DF"/>
    <w:rsid w:val="00214B7B"/>
    <w:rsid w:val="0021657A"/>
    <w:rsid w:val="0022483B"/>
    <w:rsid w:val="00224AAB"/>
    <w:rsid w:val="002349AA"/>
    <w:rsid w:val="0023767C"/>
    <w:rsid w:val="00240836"/>
    <w:rsid w:val="00243070"/>
    <w:rsid w:val="002439F0"/>
    <w:rsid w:val="00247847"/>
    <w:rsid w:val="0025384E"/>
    <w:rsid w:val="002570DC"/>
    <w:rsid w:val="0025782F"/>
    <w:rsid w:val="00267752"/>
    <w:rsid w:val="00270206"/>
    <w:rsid w:val="0027228D"/>
    <w:rsid w:val="0027229D"/>
    <w:rsid w:val="0027467D"/>
    <w:rsid w:val="00274AA9"/>
    <w:rsid w:val="002779A9"/>
    <w:rsid w:val="00277F1D"/>
    <w:rsid w:val="0028483A"/>
    <w:rsid w:val="00285833"/>
    <w:rsid w:val="00286D32"/>
    <w:rsid w:val="00291303"/>
    <w:rsid w:val="002942F5"/>
    <w:rsid w:val="002953B5"/>
    <w:rsid w:val="002B0B51"/>
    <w:rsid w:val="002B69CA"/>
    <w:rsid w:val="002C63D1"/>
    <w:rsid w:val="002D1BDB"/>
    <w:rsid w:val="002D2437"/>
    <w:rsid w:val="002D3D29"/>
    <w:rsid w:val="002D78B0"/>
    <w:rsid w:val="002E08BD"/>
    <w:rsid w:val="002E4CF9"/>
    <w:rsid w:val="002E6660"/>
    <w:rsid w:val="002F1D7A"/>
    <w:rsid w:val="002F3607"/>
    <w:rsid w:val="003026F6"/>
    <w:rsid w:val="00304134"/>
    <w:rsid w:val="00306C78"/>
    <w:rsid w:val="003101FA"/>
    <w:rsid w:val="00313E33"/>
    <w:rsid w:val="00317108"/>
    <w:rsid w:val="0032049F"/>
    <w:rsid w:val="00320A73"/>
    <w:rsid w:val="00325A4F"/>
    <w:rsid w:val="00326072"/>
    <w:rsid w:val="00326C00"/>
    <w:rsid w:val="00331303"/>
    <w:rsid w:val="0033131D"/>
    <w:rsid w:val="0033191D"/>
    <w:rsid w:val="00335AA8"/>
    <w:rsid w:val="00336987"/>
    <w:rsid w:val="003372B1"/>
    <w:rsid w:val="00340129"/>
    <w:rsid w:val="00341DE3"/>
    <w:rsid w:val="00342DF9"/>
    <w:rsid w:val="003447BD"/>
    <w:rsid w:val="00345DA2"/>
    <w:rsid w:val="003468A1"/>
    <w:rsid w:val="00353FAD"/>
    <w:rsid w:val="00356F51"/>
    <w:rsid w:val="00357D96"/>
    <w:rsid w:val="0037010C"/>
    <w:rsid w:val="0037216D"/>
    <w:rsid w:val="00374215"/>
    <w:rsid w:val="003819B1"/>
    <w:rsid w:val="00381CB0"/>
    <w:rsid w:val="00381DCC"/>
    <w:rsid w:val="00384646"/>
    <w:rsid w:val="00390FE0"/>
    <w:rsid w:val="003914B8"/>
    <w:rsid w:val="00391500"/>
    <w:rsid w:val="00395234"/>
    <w:rsid w:val="00395E26"/>
    <w:rsid w:val="003A1C91"/>
    <w:rsid w:val="003A3D1C"/>
    <w:rsid w:val="003A49BC"/>
    <w:rsid w:val="003A5038"/>
    <w:rsid w:val="003A66B7"/>
    <w:rsid w:val="003A6EA0"/>
    <w:rsid w:val="003A6EE1"/>
    <w:rsid w:val="003B3104"/>
    <w:rsid w:val="003B5D91"/>
    <w:rsid w:val="003B75D0"/>
    <w:rsid w:val="003B7921"/>
    <w:rsid w:val="003C1A3F"/>
    <w:rsid w:val="003C3815"/>
    <w:rsid w:val="003C6231"/>
    <w:rsid w:val="003C7566"/>
    <w:rsid w:val="003D3535"/>
    <w:rsid w:val="003D4E3E"/>
    <w:rsid w:val="003E161E"/>
    <w:rsid w:val="003E1D4D"/>
    <w:rsid w:val="003E504B"/>
    <w:rsid w:val="003F7280"/>
    <w:rsid w:val="00404107"/>
    <w:rsid w:val="00404B4C"/>
    <w:rsid w:val="00404DB0"/>
    <w:rsid w:val="00405C87"/>
    <w:rsid w:val="004060B4"/>
    <w:rsid w:val="00411C14"/>
    <w:rsid w:val="0041440F"/>
    <w:rsid w:val="00414A16"/>
    <w:rsid w:val="00415611"/>
    <w:rsid w:val="00415916"/>
    <w:rsid w:val="00425835"/>
    <w:rsid w:val="004276AC"/>
    <w:rsid w:val="00434238"/>
    <w:rsid w:val="00434617"/>
    <w:rsid w:val="00440520"/>
    <w:rsid w:val="00440D43"/>
    <w:rsid w:val="00442A9D"/>
    <w:rsid w:val="00442EAE"/>
    <w:rsid w:val="0044534D"/>
    <w:rsid w:val="00454E4C"/>
    <w:rsid w:val="00455991"/>
    <w:rsid w:val="00467DCE"/>
    <w:rsid w:val="00472AAC"/>
    <w:rsid w:val="00475B5A"/>
    <w:rsid w:val="004805AE"/>
    <w:rsid w:val="004815AE"/>
    <w:rsid w:val="00483830"/>
    <w:rsid w:val="0048725E"/>
    <w:rsid w:val="004A1029"/>
    <w:rsid w:val="004A1640"/>
    <w:rsid w:val="004B28E8"/>
    <w:rsid w:val="004B3E9B"/>
    <w:rsid w:val="004B6CDE"/>
    <w:rsid w:val="004C58A8"/>
    <w:rsid w:val="004D5E15"/>
    <w:rsid w:val="004D6CED"/>
    <w:rsid w:val="004E1DD4"/>
    <w:rsid w:val="004E265D"/>
    <w:rsid w:val="004E2C29"/>
    <w:rsid w:val="004E2C4B"/>
    <w:rsid w:val="004E3BE2"/>
    <w:rsid w:val="004E4F58"/>
    <w:rsid w:val="004E5002"/>
    <w:rsid w:val="004F1678"/>
    <w:rsid w:val="00505717"/>
    <w:rsid w:val="00512C12"/>
    <w:rsid w:val="00513A07"/>
    <w:rsid w:val="0052784D"/>
    <w:rsid w:val="00530777"/>
    <w:rsid w:val="005319F2"/>
    <w:rsid w:val="00532DBD"/>
    <w:rsid w:val="005330BB"/>
    <w:rsid w:val="00535AE3"/>
    <w:rsid w:val="005373DA"/>
    <w:rsid w:val="00550506"/>
    <w:rsid w:val="0055309D"/>
    <w:rsid w:val="005531CA"/>
    <w:rsid w:val="00553306"/>
    <w:rsid w:val="00554BB5"/>
    <w:rsid w:val="00556932"/>
    <w:rsid w:val="005763CD"/>
    <w:rsid w:val="00580F99"/>
    <w:rsid w:val="00582DD2"/>
    <w:rsid w:val="00586807"/>
    <w:rsid w:val="00586F75"/>
    <w:rsid w:val="0058788A"/>
    <w:rsid w:val="00594B77"/>
    <w:rsid w:val="0059689F"/>
    <w:rsid w:val="005A03C6"/>
    <w:rsid w:val="005A46D8"/>
    <w:rsid w:val="005A5B50"/>
    <w:rsid w:val="005A71D1"/>
    <w:rsid w:val="005B4E1B"/>
    <w:rsid w:val="005B6235"/>
    <w:rsid w:val="005C2497"/>
    <w:rsid w:val="005C3E8F"/>
    <w:rsid w:val="005C5CE3"/>
    <w:rsid w:val="005C6C7D"/>
    <w:rsid w:val="005C7C7E"/>
    <w:rsid w:val="005E40A8"/>
    <w:rsid w:val="005E4711"/>
    <w:rsid w:val="005E51D2"/>
    <w:rsid w:val="005E6D09"/>
    <w:rsid w:val="005F0214"/>
    <w:rsid w:val="005F273E"/>
    <w:rsid w:val="006131CB"/>
    <w:rsid w:val="00615A5F"/>
    <w:rsid w:val="00616EEE"/>
    <w:rsid w:val="00617949"/>
    <w:rsid w:val="00620D01"/>
    <w:rsid w:val="0062394B"/>
    <w:rsid w:val="006260ED"/>
    <w:rsid w:val="006333E6"/>
    <w:rsid w:val="0063407E"/>
    <w:rsid w:val="00634501"/>
    <w:rsid w:val="006360B0"/>
    <w:rsid w:val="006468D8"/>
    <w:rsid w:val="006540D6"/>
    <w:rsid w:val="006541BA"/>
    <w:rsid w:val="00656152"/>
    <w:rsid w:val="00660022"/>
    <w:rsid w:val="00660EDD"/>
    <w:rsid w:val="00663E9B"/>
    <w:rsid w:val="00665030"/>
    <w:rsid w:val="006652AB"/>
    <w:rsid w:val="00667A4F"/>
    <w:rsid w:val="0067606F"/>
    <w:rsid w:val="00680C99"/>
    <w:rsid w:val="00683093"/>
    <w:rsid w:val="0069355D"/>
    <w:rsid w:val="006959BE"/>
    <w:rsid w:val="00695C1F"/>
    <w:rsid w:val="006970C3"/>
    <w:rsid w:val="00697C8F"/>
    <w:rsid w:val="006A328A"/>
    <w:rsid w:val="006A42B3"/>
    <w:rsid w:val="006A4EF8"/>
    <w:rsid w:val="006A6343"/>
    <w:rsid w:val="006B3DCF"/>
    <w:rsid w:val="006C0E59"/>
    <w:rsid w:val="006C6365"/>
    <w:rsid w:val="006C7353"/>
    <w:rsid w:val="006D03C0"/>
    <w:rsid w:val="006D7652"/>
    <w:rsid w:val="006E13E5"/>
    <w:rsid w:val="006E1A65"/>
    <w:rsid w:val="006E2039"/>
    <w:rsid w:val="006E7310"/>
    <w:rsid w:val="006F00B0"/>
    <w:rsid w:val="006F1979"/>
    <w:rsid w:val="006F26C1"/>
    <w:rsid w:val="007016AA"/>
    <w:rsid w:val="00701B53"/>
    <w:rsid w:val="00704086"/>
    <w:rsid w:val="00705F62"/>
    <w:rsid w:val="00707017"/>
    <w:rsid w:val="00707919"/>
    <w:rsid w:val="007152F1"/>
    <w:rsid w:val="0071742F"/>
    <w:rsid w:val="00720A52"/>
    <w:rsid w:val="00725CFB"/>
    <w:rsid w:val="00736CA7"/>
    <w:rsid w:val="00743BE9"/>
    <w:rsid w:val="0074789D"/>
    <w:rsid w:val="007527B8"/>
    <w:rsid w:val="00754C33"/>
    <w:rsid w:val="00755A1C"/>
    <w:rsid w:val="00756452"/>
    <w:rsid w:val="00756E15"/>
    <w:rsid w:val="00770821"/>
    <w:rsid w:val="00770D9C"/>
    <w:rsid w:val="00775A2F"/>
    <w:rsid w:val="00781ADF"/>
    <w:rsid w:val="00794363"/>
    <w:rsid w:val="007A14A6"/>
    <w:rsid w:val="007A2A72"/>
    <w:rsid w:val="007A3D6C"/>
    <w:rsid w:val="007A4A33"/>
    <w:rsid w:val="007A50E7"/>
    <w:rsid w:val="007A6AD2"/>
    <w:rsid w:val="007B0E54"/>
    <w:rsid w:val="007B0F3F"/>
    <w:rsid w:val="007B4AA6"/>
    <w:rsid w:val="007B593A"/>
    <w:rsid w:val="007B7589"/>
    <w:rsid w:val="007C157E"/>
    <w:rsid w:val="007C52BD"/>
    <w:rsid w:val="007D0B08"/>
    <w:rsid w:val="007D2BB5"/>
    <w:rsid w:val="007D7F76"/>
    <w:rsid w:val="007F0E22"/>
    <w:rsid w:val="007F25F1"/>
    <w:rsid w:val="007F6F10"/>
    <w:rsid w:val="007F790C"/>
    <w:rsid w:val="00800015"/>
    <w:rsid w:val="00800553"/>
    <w:rsid w:val="00801DDB"/>
    <w:rsid w:val="0080340D"/>
    <w:rsid w:val="0081178A"/>
    <w:rsid w:val="008156FB"/>
    <w:rsid w:val="008163CC"/>
    <w:rsid w:val="00821FD9"/>
    <w:rsid w:val="00822929"/>
    <w:rsid w:val="008257A3"/>
    <w:rsid w:val="008309C3"/>
    <w:rsid w:val="00834200"/>
    <w:rsid w:val="00840B6F"/>
    <w:rsid w:val="00851DF9"/>
    <w:rsid w:val="0086152C"/>
    <w:rsid w:val="00863B0C"/>
    <w:rsid w:val="00865063"/>
    <w:rsid w:val="00867663"/>
    <w:rsid w:val="0087022D"/>
    <w:rsid w:val="008713B5"/>
    <w:rsid w:val="0087743B"/>
    <w:rsid w:val="00880FA4"/>
    <w:rsid w:val="00885717"/>
    <w:rsid w:val="00887EE6"/>
    <w:rsid w:val="00890F4A"/>
    <w:rsid w:val="0089462F"/>
    <w:rsid w:val="008A0D8C"/>
    <w:rsid w:val="008A10F6"/>
    <w:rsid w:val="008A1C0B"/>
    <w:rsid w:val="008A492E"/>
    <w:rsid w:val="008A50EF"/>
    <w:rsid w:val="008B04CE"/>
    <w:rsid w:val="008B09B9"/>
    <w:rsid w:val="008B7439"/>
    <w:rsid w:val="008B7C89"/>
    <w:rsid w:val="008C1372"/>
    <w:rsid w:val="008C4B15"/>
    <w:rsid w:val="008C7803"/>
    <w:rsid w:val="008D7B6B"/>
    <w:rsid w:val="008E3D1F"/>
    <w:rsid w:val="008E65D0"/>
    <w:rsid w:val="00902624"/>
    <w:rsid w:val="00911B9A"/>
    <w:rsid w:val="00917871"/>
    <w:rsid w:val="0092653E"/>
    <w:rsid w:val="00926F4D"/>
    <w:rsid w:val="0093072B"/>
    <w:rsid w:val="0093138E"/>
    <w:rsid w:val="00931C67"/>
    <w:rsid w:val="009324B2"/>
    <w:rsid w:val="0093347A"/>
    <w:rsid w:val="0093487C"/>
    <w:rsid w:val="009423E1"/>
    <w:rsid w:val="00943DFB"/>
    <w:rsid w:val="0094494A"/>
    <w:rsid w:val="00950C9B"/>
    <w:rsid w:val="00961A5E"/>
    <w:rsid w:val="00963D1E"/>
    <w:rsid w:val="00967642"/>
    <w:rsid w:val="00967DE8"/>
    <w:rsid w:val="00990D89"/>
    <w:rsid w:val="00992254"/>
    <w:rsid w:val="00995329"/>
    <w:rsid w:val="0099607E"/>
    <w:rsid w:val="00997411"/>
    <w:rsid w:val="009A2CBC"/>
    <w:rsid w:val="009A3AB2"/>
    <w:rsid w:val="009A41D4"/>
    <w:rsid w:val="009B0C13"/>
    <w:rsid w:val="009B2278"/>
    <w:rsid w:val="009B31C6"/>
    <w:rsid w:val="009B4D42"/>
    <w:rsid w:val="009C295E"/>
    <w:rsid w:val="009C5ACD"/>
    <w:rsid w:val="009D0817"/>
    <w:rsid w:val="009D542E"/>
    <w:rsid w:val="009E092C"/>
    <w:rsid w:val="009E20E7"/>
    <w:rsid w:val="009E2B05"/>
    <w:rsid w:val="009E5F79"/>
    <w:rsid w:val="009F32CA"/>
    <w:rsid w:val="009F51D7"/>
    <w:rsid w:val="00A0200F"/>
    <w:rsid w:val="00A076EA"/>
    <w:rsid w:val="00A10956"/>
    <w:rsid w:val="00A12FCF"/>
    <w:rsid w:val="00A21B19"/>
    <w:rsid w:val="00A25FE9"/>
    <w:rsid w:val="00A26DE7"/>
    <w:rsid w:val="00A30909"/>
    <w:rsid w:val="00A31C5C"/>
    <w:rsid w:val="00A327A7"/>
    <w:rsid w:val="00A45447"/>
    <w:rsid w:val="00A5377E"/>
    <w:rsid w:val="00A5731F"/>
    <w:rsid w:val="00A57E14"/>
    <w:rsid w:val="00A61CE1"/>
    <w:rsid w:val="00A6283A"/>
    <w:rsid w:val="00A64194"/>
    <w:rsid w:val="00A70329"/>
    <w:rsid w:val="00A711BD"/>
    <w:rsid w:val="00A77784"/>
    <w:rsid w:val="00A80270"/>
    <w:rsid w:val="00A808C0"/>
    <w:rsid w:val="00A80BF8"/>
    <w:rsid w:val="00A86E94"/>
    <w:rsid w:val="00A929F2"/>
    <w:rsid w:val="00A958C9"/>
    <w:rsid w:val="00A97B9E"/>
    <w:rsid w:val="00AA7131"/>
    <w:rsid w:val="00AA7B0C"/>
    <w:rsid w:val="00AB21F6"/>
    <w:rsid w:val="00AB4476"/>
    <w:rsid w:val="00AB5888"/>
    <w:rsid w:val="00AB6B82"/>
    <w:rsid w:val="00AC0B1C"/>
    <w:rsid w:val="00AC1050"/>
    <w:rsid w:val="00AC2926"/>
    <w:rsid w:val="00AC3771"/>
    <w:rsid w:val="00AC47AB"/>
    <w:rsid w:val="00AC5E6C"/>
    <w:rsid w:val="00AC6A48"/>
    <w:rsid w:val="00AE152C"/>
    <w:rsid w:val="00AE2259"/>
    <w:rsid w:val="00AE504A"/>
    <w:rsid w:val="00AE52FB"/>
    <w:rsid w:val="00AF044F"/>
    <w:rsid w:val="00B02D66"/>
    <w:rsid w:val="00B0376E"/>
    <w:rsid w:val="00B03CFA"/>
    <w:rsid w:val="00B1283E"/>
    <w:rsid w:val="00B14B9D"/>
    <w:rsid w:val="00B23C24"/>
    <w:rsid w:val="00B34910"/>
    <w:rsid w:val="00B41EC3"/>
    <w:rsid w:val="00B4798C"/>
    <w:rsid w:val="00B57E8B"/>
    <w:rsid w:val="00B62DBB"/>
    <w:rsid w:val="00B655DD"/>
    <w:rsid w:val="00B665C3"/>
    <w:rsid w:val="00B66F8F"/>
    <w:rsid w:val="00B72CFD"/>
    <w:rsid w:val="00B75152"/>
    <w:rsid w:val="00B75777"/>
    <w:rsid w:val="00B763B8"/>
    <w:rsid w:val="00B806D9"/>
    <w:rsid w:val="00B81B77"/>
    <w:rsid w:val="00B84BCC"/>
    <w:rsid w:val="00B8559C"/>
    <w:rsid w:val="00B9074D"/>
    <w:rsid w:val="00B92B6E"/>
    <w:rsid w:val="00B93BB8"/>
    <w:rsid w:val="00B965D9"/>
    <w:rsid w:val="00B96766"/>
    <w:rsid w:val="00BA17BA"/>
    <w:rsid w:val="00BB3FB1"/>
    <w:rsid w:val="00BC2842"/>
    <w:rsid w:val="00BC2953"/>
    <w:rsid w:val="00BD2ACC"/>
    <w:rsid w:val="00BD3B0C"/>
    <w:rsid w:val="00BD5428"/>
    <w:rsid w:val="00BD552A"/>
    <w:rsid w:val="00BD5811"/>
    <w:rsid w:val="00BE07C0"/>
    <w:rsid w:val="00BE1D07"/>
    <w:rsid w:val="00BF4C1D"/>
    <w:rsid w:val="00BF4D5F"/>
    <w:rsid w:val="00C043F7"/>
    <w:rsid w:val="00C04657"/>
    <w:rsid w:val="00C126CD"/>
    <w:rsid w:val="00C130B9"/>
    <w:rsid w:val="00C14272"/>
    <w:rsid w:val="00C1764A"/>
    <w:rsid w:val="00C17A6B"/>
    <w:rsid w:val="00C17CDE"/>
    <w:rsid w:val="00C2464B"/>
    <w:rsid w:val="00C25512"/>
    <w:rsid w:val="00C2599A"/>
    <w:rsid w:val="00C26C92"/>
    <w:rsid w:val="00C27DA9"/>
    <w:rsid w:val="00C35EF4"/>
    <w:rsid w:val="00C36157"/>
    <w:rsid w:val="00C3725D"/>
    <w:rsid w:val="00C42D71"/>
    <w:rsid w:val="00C43495"/>
    <w:rsid w:val="00C46EA7"/>
    <w:rsid w:val="00C50CB3"/>
    <w:rsid w:val="00C5241B"/>
    <w:rsid w:val="00C52F24"/>
    <w:rsid w:val="00C64460"/>
    <w:rsid w:val="00C764E8"/>
    <w:rsid w:val="00C812DA"/>
    <w:rsid w:val="00C82809"/>
    <w:rsid w:val="00C853A1"/>
    <w:rsid w:val="00CA288A"/>
    <w:rsid w:val="00CB172B"/>
    <w:rsid w:val="00CB53D5"/>
    <w:rsid w:val="00CB5966"/>
    <w:rsid w:val="00CB61DA"/>
    <w:rsid w:val="00CC06F5"/>
    <w:rsid w:val="00CC2447"/>
    <w:rsid w:val="00CD3A43"/>
    <w:rsid w:val="00CE0883"/>
    <w:rsid w:val="00CE27E1"/>
    <w:rsid w:val="00CE4583"/>
    <w:rsid w:val="00D01311"/>
    <w:rsid w:val="00D05DF4"/>
    <w:rsid w:val="00D0710D"/>
    <w:rsid w:val="00D07CA7"/>
    <w:rsid w:val="00D12596"/>
    <w:rsid w:val="00D139DF"/>
    <w:rsid w:val="00D160E9"/>
    <w:rsid w:val="00D21EA0"/>
    <w:rsid w:val="00D27716"/>
    <w:rsid w:val="00D30191"/>
    <w:rsid w:val="00D31D44"/>
    <w:rsid w:val="00D33156"/>
    <w:rsid w:val="00D36F95"/>
    <w:rsid w:val="00D37082"/>
    <w:rsid w:val="00D51F54"/>
    <w:rsid w:val="00D55083"/>
    <w:rsid w:val="00D553CC"/>
    <w:rsid w:val="00D56B71"/>
    <w:rsid w:val="00D61AFC"/>
    <w:rsid w:val="00D6719E"/>
    <w:rsid w:val="00D70E2E"/>
    <w:rsid w:val="00D77390"/>
    <w:rsid w:val="00D8779A"/>
    <w:rsid w:val="00D92524"/>
    <w:rsid w:val="00D929C5"/>
    <w:rsid w:val="00D93B1D"/>
    <w:rsid w:val="00D94716"/>
    <w:rsid w:val="00DA1C01"/>
    <w:rsid w:val="00DA2D61"/>
    <w:rsid w:val="00DB0302"/>
    <w:rsid w:val="00DB0721"/>
    <w:rsid w:val="00DB35AE"/>
    <w:rsid w:val="00DC1E75"/>
    <w:rsid w:val="00DC3FC9"/>
    <w:rsid w:val="00DC595C"/>
    <w:rsid w:val="00DC5967"/>
    <w:rsid w:val="00DC7129"/>
    <w:rsid w:val="00DD0849"/>
    <w:rsid w:val="00DE3040"/>
    <w:rsid w:val="00E009D2"/>
    <w:rsid w:val="00E00D06"/>
    <w:rsid w:val="00E036CD"/>
    <w:rsid w:val="00E06ED6"/>
    <w:rsid w:val="00E07523"/>
    <w:rsid w:val="00E121CB"/>
    <w:rsid w:val="00E14336"/>
    <w:rsid w:val="00E149E6"/>
    <w:rsid w:val="00E244E9"/>
    <w:rsid w:val="00E24CDF"/>
    <w:rsid w:val="00E35D82"/>
    <w:rsid w:val="00E36E76"/>
    <w:rsid w:val="00E36EC1"/>
    <w:rsid w:val="00E36F82"/>
    <w:rsid w:val="00E44951"/>
    <w:rsid w:val="00E46395"/>
    <w:rsid w:val="00E51B6C"/>
    <w:rsid w:val="00E529AC"/>
    <w:rsid w:val="00E5378E"/>
    <w:rsid w:val="00E55B78"/>
    <w:rsid w:val="00E56E99"/>
    <w:rsid w:val="00E601A7"/>
    <w:rsid w:val="00E6039B"/>
    <w:rsid w:val="00E60517"/>
    <w:rsid w:val="00E62576"/>
    <w:rsid w:val="00E62663"/>
    <w:rsid w:val="00E66B87"/>
    <w:rsid w:val="00E722F4"/>
    <w:rsid w:val="00E72E78"/>
    <w:rsid w:val="00E739EC"/>
    <w:rsid w:val="00E75BA7"/>
    <w:rsid w:val="00E77315"/>
    <w:rsid w:val="00E86DBE"/>
    <w:rsid w:val="00E94ED3"/>
    <w:rsid w:val="00E962AB"/>
    <w:rsid w:val="00EA0C89"/>
    <w:rsid w:val="00EA7C47"/>
    <w:rsid w:val="00EB0CE9"/>
    <w:rsid w:val="00EB2FC2"/>
    <w:rsid w:val="00EB3E3C"/>
    <w:rsid w:val="00EB41CC"/>
    <w:rsid w:val="00EB75C0"/>
    <w:rsid w:val="00EC0134"/>
    <w:rsid w:val="00EC4386"/>
    <w:rsid w:val="00EC5259"/>
    <w:rsid w:val="00ED0FCE"/>
    <w:rsid w:val="00ED25E6"/>
    <w:rsid w:val="00EE3964"/>
    <w:rsid w:val="00EF43C0"/>
    <w:rsid w:val="00EF760A"/>
    <w:rsid w:val="00F11219"/>
    <w:rsid w:val="00F12902"/>
    <w:rsid w:val="00F12C58"/>
    <w:rsid w:val="00F14594"/>
    <w:rsid w:val="00F14694"/>
    <w:rsid w:val="00F1508C"/>
    <w:rsid w:val="00F15E58"/>
    <w:rsid w:val="00F17791"/>
    <w:rsid w:val="00F20BDC"/>
    <w:rsid w:val="00F21F10"/>
    <w:rsid w:val="00F26B55"/>
    <w:rsid w:val="00F27011"/>
    <w:rsid w:val="00F31829"/>
    <w:rsid w:val="00F331BD"/>
    <w:rsid w:val="00F34772"/>
    <w:rsid w:val="00F3501D"/>
    <w:rsid w:val="00F37EA3"/>
    <w:rsid w:val="00F4495E"/>
    <w:rsid w:val="00F479D7"/>
    <w:rsid w:val="00F50942"/>
    <w:rsid w:val="00F55103"/>
    <w:rsid w:val="00F57228"/>
    <w:rsid w:val="00F5751D"/>
    <w:rsid w:val="00F61C8A"/>
    <w:rsid w:val="00F63209"/>
    <w:rsid w:val="00F64F09"/>
    <w:rsid w:val="00F75845"/>
    <w:rsid w:val="00F8092A"/>
    <w:rsid w:val="00F90416"/>
    <w:rsid w:val="00F90918"/>
    <w:rsid w:val="00F9383D"/>
    <w:rsid w:val="00F9623D"/>
    <w:rsid w:val="00FA249B"/>
    <w:rsid w:val="00FA3F9A"/>
    <w:rsid w:val="00FA4820"/>
    <w:rsid w:val="00FA69C4"/>
    <w:rsid w:val="00FB3947"/>
    <w:rsid w:val="00FB42C0"/>
    <w:rsid w:val="00FC0ECA"/>
    <w:rsid w:val="00FC59C7"/>
    <w:rsid w:val="00FD5C8B"/>
    <w:rsid w:val="00FE02B6"/>
    <w:rsid w:val="00FE04F4"/>
    <w:rsid w:val="00FE52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rsid w:val="00440520"/>
    <w:pPr>
      <w:spacing w:before="0"/>
    </w:pPr>
  </w:style>
  <w:style w:type="paragraph" w:styleId="TOC3">
    <w:name w:val="toc 3"/>
    <w:basedOn w:val="TOC2"/>
    <w:next w:val="Normal"/>
    <w:uiPriority w:val="39"/>
    <w:rsid w:val="00440520"/>
  </w:style>
  <w:style w:type="paragraph" w:styleId="TOC4">
    <w:name w:val="toc 4"/>
    <w:basedOn w:val="TOC2"/>
    <w:next w:val="Normal"/>
    <w:uiPriority w:val="39"/>
    <w:rsid w:val="00440520"/>
    <w:pPr>
      <w:tabs>
        <w:tab w:val="clear" w:pos="720"/>
        <w:tab w:val="left" w:pos="1140"/>
      </w:tabs>
      <w:ind w:left="1140" w:hanging="1140"/>
    </w:pPr>
    <w:rPr>
      <w:noProof w:val="0"/>
    </w:rPr>
  </w:style>
  <w:style w:type="paragraph" w:styleId="TOC5">
    <w:name w:val="toc 5"/>
    <w:basedOn w:val="TOC4"/>
    <w:next w:val="Normal"/>
    <w:uiPriority w:val="39"/>
    <w:rsid w:val="00440520"/>
  </w:style>
  <w:style w:type="paragraph" w:styleId="TOC6">
    <w:name w:val="toc 6"/>
    <w:basedOn w:val="TOC4"/>
    <w:next w:val="Normal"/>
    <w:uiPriority w:val="39"/>
    <w:rsid w:val="00440520"/>
    <w:pPr>
      <w:tabs>
        <w:tab w:val="clear" w:pos="1140"/>
        <w:tab w:val="left" w:pos="1440"/>
      </w:tabs>
      <w:ind w:left="1440" w:hanging="1440"/>
    </w:pPr>
  </w:style>
  <w:style w:type="paragraph" w:styleId="TOC9">
    <w:name w:val="toc 9"/>
    <w:basedOn w:val="TOC1"/>
    <w:next w:val="Normal"/>
    <w:uiPriority w:val="39"/>
    <w:rsid w:val="00440520"/>
    <w:pPr>
      <w:tabs>
        <w:tab w:val="clear" w:pos="720"/>
      </w:tabs>
      <w:ind w:left="0" w:firstLine="0"/>
    </w:p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ind w:left="1200"/>
    </w:pPr>
  </w:style>
  <w:style w:type="paragraph" w:styleId="TOC8">
    <w:name w:val="toc 8"/>
    <w:basedOn w:val="Normal"/>
    <w:next w:val="Normal"/>
    <w:autoRedefine/>
    <w:uiPriority w:val="39"/>
    <w:rsid w:val="00440520"/>
    <w:pPr>
      <w:ind w:left="1400"/>
    </w:p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36C0B-29DF-4FB2-8469-EA18EDD9E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Billy Verso</dc:creator>
  <cp:lastModifiedBy>bverso</cp:lastModifiedBy>
  <cp:revision>2</cp:revision>
  <cp:lastPrinted>2018-05-04T10:46:00Z</cp:lastPrinted>
  <dcterms:created xsi:type="dcterms:W3CDTF">2019-09-19T03:52:00Z</dcterms:created>
  <dcterms:modified xsi:type="dcterms:W3CDTF">2019-09-19T03:52:00Z</dcterms:modified>
</cp:coreProperties>
</file>