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6C9D423B" w:rsidR="00D13DD9" w:rsidRPr="00851310" w:rsidRDefault="009F6C1F" w:rsidP="00B60B79">
      <w:pPr>
        <w:pStyle w:val="T1"/>
        <w:pBdr>
          <w:bottom w:val="single" w:sz="6" w:space="0" w:color="00000A"/>
        </w:pBdr>
        <w:spacing w:after="240"/>
      </w:pPr>
      <w:r w:rsidRPr="00851310">
        <w:t>IEEE 802.15</w:t>
      </w:r>
      <w:r w:rsidR="00C32042" w:rsidRPr="00851310">
        <w:br/>
      </w:r>
      <w:r w:rsidR="00FC4EF4" w:rsidRPr="00851310">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851310"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851310" w:rsidRDefault="00FC4EF4" w:rsidP="00B60B79">
            <w:pPr>
              <w:pStyle w:val="T2"/>
              <w:rPr>
                <w:lang w:eastAsia="ja-JP"/>
              </w:rPr>
            </w:pPr>
            <w:r w:rsidRPr="00851310">
              <w:rPr>
                <w:lang w:eastAsia="ja-JP"/>
              </w:rPr>
              <w:t xml:space="preserve">IEEE </w:t>
            </w:r>
            <w:r w:rsidR="002E2E2B" w:rsidRPr="00851310">
              <w:rPr>
                <w:lang w:eastAsia="ja-JP"/>
              </w:rPr>
              <w:t>P</w:t>
            </w:r>
            <w:r w:rsidRPr="00851310">
              <w:rPr>
                <w:lang w:eastAsia="ja-JP"/>
              </w:rPr>
              <w:t>8</w:t>
            </w:r>
            <w:r w:rsidRPr="00851310">
              <w:rPr>
                <w:bCs/>
                <w:lang w:eastAsia="ja-JP"/>
              </w:rPr>
              <w:t>02.15</w:t>
            </w:r>
            <w:r w:rsidR="0018656C" w:rsidRPr="00851310">
              <w:rPr>
                <w:bCs/>
                <w:lang w:eastAsia="ja-JP"/>
              </w:rPr>
              <w:t>.13</w:t>
            </w:r>
          </w:p>
          <w:p w14:paraId="103585C3" w14:textId="6ADA29A5" w:rsidR="00D13DD9" w:rsidRPr="00851310" w:rsidRDefault="00F03820" w:rsidP="00B36671">
            <w:pPr>
              <w:pStyle w:val="T2"/>
            </w:pPr>
            <w:r>
              <w:rPr>
                <w:lang w:eastAsia="ja-JP"/>
              </w:rPr>
              <w:t>Text proposal for clause 9</w:t>
            </w:r>
          </w:p>
        </w:tc>
      </w:tr>
      <w:tr w:rsidR="00D13DD9" w:rsidRPr="00851310" w14:paraId="22B5E052" w14:textId="77777777" w:rsidTr="00FC1CA5">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959C6B4" w:rsidR="00D13DD9" w:rsidRPr="00851310" w:rsidRDefault="00C32042" w:rsidP="001D6EED">
            <w:pPr>
              <w:pStyle w:val="T2"/>
              <w:ind w:left="0"/>
              <w:rPr>
                <w:sz w:val="20"/>
                <w:lang w:eastAsia="ja-JP"/>
              </w:rPr>
            </w:pPr>
            <w:r w:rsidRPr="00851310">
              <w:rPr>
                <w:sz w:val="20"/>
              </w:rPr>
              <w:t>Date:</w:t>
            </w:r>
            <w:r w:rsidR="00485571" w:rsidRPr="00851310">
              <w:rPr>
                <w:b w:val="0"/>
                <w:sz w:val="20"/>
              </w:rPr>
              <w:t xml:space="preserve">  201</w:t>
            </w:r>
            <w:r w:rsidR="009F0413">
              <w:rPr>
                <w:b w:val="0"/>
                <w:sz w:val="20"/>
              </w:rPr>
              <w:t>9</w:t>
            </w:r>
            <w:r w:rsidR="00485571" w:rsidRPr="00851310">
              <w:rPr>
                <w:b w:val="0"/>
                <w:sz w:val="20"/>
              </w:rPr>
              <w:t>-</w:t>
            </w:r>
            <w:r w:rsidR="009434B0">
              <w:rPr>
                <w:b w:val="0"/>
                <w:sz w:val="20"/>
              </w:rPr>
              <w:t>0</w:t>
            </w:r>
            <w:r w:rsidR="00F03820">
              <w:rPr>
                <w:b w:val="0"/>
                <w:sz w:val="20"/>
              </w:rPr>
              <w:t>7</w:t>
            </w:r>
            <w:r w:rsidR="001417AE">
              <w:rPr>
                <w:b w:val="0"/>
                <w:sz w:val="20"/>
              </w:rPr>
              <w:t>-</w:t>
            </w:r>
            <w:r w:rsidR="006F07A0">
              <w:rPr>
                <w:b w:val="0"/>
                <w:sz w:val="20"/>
              </w:rPr>
              <w:t>15</w:t>
            </w:r>
          </w:p>
        </w:tc>
      </w:tr>
      <w:tr w:rsidR="00D13DD9" w:rsidRPr="00851310"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851310" w:rsidRDefault="00C32042" w:rsidP="00E32F18">
            <w:pPr>
              <w:pStyle w:val="T2"/>
              <w:spacing w:after="0"/>
              <w:ind w:left="0" w:right="0"/>
              <w:jc w:val="both"/>
              <w:rPr>
                <w:sz w:val="20"/>
              </w:rPr>
            </w:pPr>
            <w:r w:rsidRPr="00851310">
              <w:rPr>
                <w:sz w:val="20"/>
              </w:rPr>
              <w:t>Author:</w:t>
            </w:r>
          </w:p>
        </w:tc>
      </w:tr>
      <w:tr w:rsidR="00D13DD9" w:rsidRPr="00851310"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851310" w:rsidRDefault="00C32042" w:rsidP="00E32F18">
            <w:pPr>
              <w:pStyle w:val="T2"/>
              <w:spacing w:after="0"/>
              <w:ind w:left="0" w:right="0"/>
              <w:jc w:val="both"/>
              <w:rPr>
                <w:sz w:val="20"/>
              </w:rPr>
            </w:pPr>
            <w:r w:rsidRPr="00851310">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851310" w:rsidRDefault="00C32042" w:rsidP="00E32F18">
            <w:pPr>
              <w:pStyle w:val="T2"/>
              <w:spacing w:after="0"/>
              <w:ind w:left="0" w:right="0"/>
              <w:jc w:val="both"/>
              <w:rPr>
                <w:sz w:val="20"/>
              </w:rPr>
            </w:pPr>
            <w:r w:rsidRPr="00851310">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851310" w:rsidRDefault="00C32042" w:rsidP="00E32F18">
            <w:pPr>
              <w:pStyle w:val="T2"/>
              <w:spacing w:after="0"/>
              <w:ind w:left="0" w:right="0"/>
              <w:jc w:val="both"/>
              <w:rPr>
                <w:sz w:val="20"/>
              </w:rPr>
            </w:pPr>
            <w:r w:rsidRPr="00851310">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851310" w:rsidRDefault="00C32042" w:rsidP="00E32F18">
            <w:pPr>
              <w:pStyle w:val="T2"/>
              <w:spacing w:after="0"/>
              <w:ind w:left="0" w:right="0"/>
              <w:jc w:val="both"/>
              <w:rPr>
                <w:sz w:val="20"/>
              </w:rPr>
            </w:pPr>
            <w:r w:rsidRPr="00851310">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851310" w:rsidRDefault="00485571" w:rsidP="00E32F18">
            <w:pPr>
              <w:pStyle w:val="T2"/>
              <w:spacing w:after="0"/>
              <w:ind w:left="0" w:right="0"/>
              <w:jc w:val="both"/>
              <w:rPr>
                <w:sz w:val="20"/>
              </w:rPr>
            </w:pPr>
            <w:r w:rsidRPr="00851310">
              <w:rPr>
                <w:sz w:val="20"/>
              </w:rPr>
              <w:t>E</w:t>
            </w:r>
            <w:r w:rsidR="00C32042" w:rsidRPr="00851310">
              <w:rPr>
                <w:sz w:val="20"/>
              </w:rPr>
              <w:t>mail</w:t>
            </w:r>
          </w:p>
        </w:tc>
      </w:tr>
      <w:tr w:rsidR="0012654F" w:rsidRPr="00851310"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851310" w:rsidRDefault="0012654F" w:rsidP="00E32F18">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851310" w:rsidRDefault="0012654F" w:rsidP="00E32F18">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kai.lennert.bober@hhi.fraunhofer.de</w:t>
            </w:r>
          </w:p>
        </w:tc>
      </w:tr>
      <w:tr w:rsidR="00561A2A" w:rsidRPr="00851310"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5030785B" w:rsidR="00561A2A" w:rsidRPr="00851310" w:rsidRDefault="00561A2A" w:rsidP="00561A2A">
            <w:pPr>
              <w:pStyle w:val="T2"/>
              <w:spacing w:after="0"/>
              <w:ind w:left="0" w:right="0"/>
              <w:jc w:val="both"/>
              <w:rPr>
                <w:rFonts w:eastAsiaTheme="minorEastAsia"/>
                <w:b w:val="0"/>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E8628C0" w:rsidR="00561A2A" w:rsidRPr="00851310" w:rsidRDefault="00561A2A" w:rsidP="00561A2A">
            <w:pPr>
              <w:pStyle w:val="T2"/>
              <w:spacing w:after="0"/>
              <w:ind w:left="0" w:right="0"/>
              <w:jc w:val="both"/>
              <w:rPr>
                <w:rFonts w:eastAsiaTheme="minorEastAsia"/>
                <w:b w:val="0"/>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561A2A" w:rsidRPr="00851310" w:rsidRDefault="00561A2A" w:rsidP="00561A2A">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561A2A" w:rsidRPr="00851310" w:rsidRDefault="00561A2A" w:rsidP="00561A2A">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2BD64AF5" w:rsidR="00561A2A" w:rsidRPr="00851310" w:rsidRDefault="00561A2A" w:rsidP="00561A2A">
            <w:pPr>
              <w:pStyle w:val="T2"/>
              <w:spacing w:after="0"/>
              <w:ind w:left="0" w:right="0"/>
              <w:jc w:val="both"/>
              <w:rPr>
                <w:rFonts w:eastAsiaTheme="minorEastAsia"/>
                <w:b w:val="0"/>
                <w:sz w:val="20"/>
                <w:lang w:eastAsia="zh-CN"/>
              </w:rPr>
            </w:pPr>
          </w:p>
        </w:tc>
      </w:tr>
      <w:tr w:rsidR="00BA2A25" w:rsidRPr="00851310" w14:paraId="246B7B43"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5A2D" w14:textId="4A0D95CB" w:rsidR="00BA2A25" w:rsidRDefault="00BA2A25" w:rsidP="00561A2A">
            <w:pPr>
              <w:pStyle w:val="T2"/>
              <w:spacing w:after="0"/>
              <w:ind w:left="0" w:right="0"/>
              <w:jc w:val="both"/>
              <w:rPr>
                <w:rFonts w:eastAsiaTheme="minorEastAsia"/>
                <w:b w:val="0"/>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25B2" w14:textId="5D20B005" w:rsidR="00BA2A25" w:rsidRPr="00EC3083" w:rsidRDefault="00BA2A25" w:rsidP="00561A2A">
            <w:pPr>
              <w:pStyle w:val="T2"/>
              <w:spacing w:after="0"/>
              <w:ind w:left="0" w:right="0"/>
              <w:jc w:val="both"/>
              <w:rPr>
                <w:rFonts w:eastAsiaTheme="minorEastAsia"/>
                <w:b w:val="0"/>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20418" w14:textId="77777777" w:rsidR="00BA2A25" w:rsidRPr="00851310" w:rsidRDefault="00BA2A25" w:rsidP="00561A2A">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3CBCE" w14:textId="77777777" w:rsidR="00BA2A25" w:rsidRPr="00851310" w:rsidRDefault="00BA2A25" w:rsidP="00561A2A">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E9BCA" w14:textId="77777777" w:rsidR="00BA2A25" w:rsidRPr="00EC3083" w:rsidRDefault="00BA2A25" w:rsidP="00561A2A">
            <w:pPr>
              <w:pStyle w:val="T2"/>
              <w:spacing w:after="0"/>
              <w:ind w:left="0" w:right="0"/>
              <w:jc w:val="both"/>
              <w:rPr>
                <w:rFonts w:eastAsiaTheme="minorEastAsia"/>
                <w:b w:val="0"/>
                <w:sz w:val="20"/>
                <w:lang w:eastAsia="zh-CN"/>
              </w:rPr>
            </w:pPr>
          </w:p>
        </w:tc>
      </w:tr>
    </w:tbl>
    <w:p w14:paraId="04966185" w14:textId="77777777" w:rsidR="003A2504" w:rsidRDefault="003A2504" w:rsidP="00E32F18">
      <w:pPr>
        <w:pStyle w:val="T1"/>
        <w:spacing w:after="120"/>
        <w:jc w:val="both"/>
        <w:rPr>
          <w:highlight w:val="yellow"/>
        </w:rPr>
      </w:pPr>
    </w:p>
    <w:p w14:paraId="3D3F9D2E" w14:textId="77777777" w:rsidR="003A2504" w:rsidRDefault="003A2504" w:rsidP="00E32F18">
      <w:pPr>
        <w:pStyle w:val="T1"/>
        <w:spacing w:after="120"/>
        <w:jc w:val="both"/>
        <w:rPr>
          <w:highlight w:val="yellow"/>
        </w:rPr>
      </w:pPr>
    </w:p>
    <w:p w14:paraId="37C502D8" w14:textId="77777777" w:rsidR="003A2504" w:rsidRDefault="003A2504" w:rsidP="003A2504">
      <w:pPr>
        <w:pStyle w:val="T1"/>
        <w:spacing w:after="120"/>
      </w:pPr>
      <w:r>
        <w:t>Abstract</w:t>
      </w:r>
    </w:p>
    <w:p w14:paraId="1C0AE379" w14:textId="34CA24AD" w:rsidR="003A2504" w:rsidRDefault="003A2504" w:rsidP="003A2504">
      <w:pPr>
        <w:pStyle w:val="berschrift1"/>
        <w:numPr>
          <w:ilvl w:val="0"/>
          <w:numId w:val="0"/>
        </w:numPr>
        <w:spacing w:before="0"/>
        <w:ind w:left="432"/>
        <w:jc w:val="center"/>
        <w:rPr>
          <w:rFonts w:ascii="Times New Roman" w:hAnsi="Times New Roman"/>
          <w:b w:val="0"/>
          <w:sz w:val="24"/>
          <w:lang w:eastAsia="ja-JP"/>
        </w:rPr>
      </w:pPr>
      <w:r w:rsidRPr="000F7A59">
        <w:rPr>
          <w:rFonts w:ascii="Times New Roman" w:hAnsi="Times New Roman"/>
          <w:b w:val="0"/>
          <w:sz w:val="24"/>
          <w:lang w:eastAsia="ja-JP"/>
        </w:rPr>
        <w:t>This document contains</w:t>
      </w:r>
      <w:r>
        <w:rPr>
          <w:rFonts w:ascii="Times New Roman" w:hAnsi="Times New Roman"/>
          <w:b w:val="0"/>
          <w:sz w:val="24"/>
          <w:lang w:eastAsia="ja-JP"/>
        </w:rPr>
        <w:t xml:space="preserve"> proposed text for </w:t>
      </w:r>
      <w:r w:rsidR="00F03820">
        <w:rPr>
          <w:rFonts w:ascii="Times New Roman" w:hAnsi="Times New Roman"/>
          <w:b w:val="0"/>
          <w:sz w:val="24"/>
          <w:lang w:eastAsia="ja-JP"/>
        </w:rPr>
        <w:t xml:space="preserve">clause 9 of </w:t>
      </w:r>
      <w:r>
        <w:rPr>
          <w:rFonts w:ascii="Times New Roman" w:hAnsi="Times New Roman"/>
          <w:b w:val="0"/>
          <w:sz w:val="24"/>
          <w:lang w:eastAsia="ja-JP"/>
        </w:rPr>
        <w:t>IEEE P802.15.13.</w:t>
      </w:r>
    </w:p>
    <w:p w14:paraId="30810A34" w14:textId="23436024" w:rsidR="003A2504" w:rsidRDefault="003A2504" w:rsidP="003A2504">
      <w:pPr>
        <w:rPr>
          <w:lang w:eastAsia="ja-JP"/>
        </w:rPr>
      </w:pPr>
    </w:p>
    <w:p w14:paraId="067098CA" w14:textId="2D8C1468" w:rsidR="00FF0919" w:rsidRDefault="003A2504" w:rsidP="00175930">
      <w:r>
        <w:br w:type="page"/>
      </w:r>
      <w:bookmarkStart w:id="0" w:name="_GoBack"/>
      <w:bookmarkEnd w:id="0"/>
    </w:p>
    <w:p w14:paraId="37FE28D0" w14:textId="77777777" w:rsidR="00F03820" w:rsidRDefault="00F03820" w:rsidP="00E32F18">
      <w:pPr>
        <w:pStyle w:val="berschrift1"/>
        <w:jc w:val="both"/>
      </w:pPr>
    </w:p>
    <w:p w14:paraId="1F76B40A" w14:textId="77777777" w:rsidR="00F03820" w:rsidRDefault="00F03820" w:rsidP="00E32F18">
      <w:pPr>
        <w:pStyle w:val="berschrift1"/>
        <w:jc w:val="both"/>
      </w:pPr>
    </w:p>
    <w:p w14:paraId="21B1C10F" w14:textId="77777777" w:rsidR="00F03820" w:rsidRDefault="00F03820" w:rsidP="00E32F18">
      <w:pPr>
        <w:pStyle w:val="berschrift1"/>
        <w:jc w:val="both"/>
      </w:pPr>
    </w:p>
    <w:p w14:paraId="6D98DC6F" w14:textId="77777777" w:rsidR="00F03820" w:rsidRDefault="00F03820" w:rsidP="00E32F18">
      <w:pPr>
        <w:pStyle w:val="berschrift1"/>
        <w:jc w:val="both"/>
      </w:pPr>
    </w:p>
    <w:p w14:paraId="0ED151DE" w14:textId="77777777" w:rsidR="00F03820" w:rsidRDefault="00F03820" w:rsidP="00E32F18">
      <w:pPr>
        <w:pStyle w:val="berschrift1"/>
        <w:jc w:val="both"/>
      </w:pPr>
    </w:p>
    <w:p w14:paraId="7F4D6D0D" w14:textId="77777777" w:rsidR="00F03820" w:rsidRDefault="00F03820" w:rsidP="00E32F18">
      <w:pPr>
        <w:pStyle w:val="berschrift1"/>
        <w:jc w:val="both"/>
      </w:pPr>
    </w:p>
    <w:p w14:paraId="7173CF00" w14:textId="77777777" w:rsidR="00F03820" w:rsidRDefault="00F03820" w:rsidP="00E32F18">
      <w:pPr>
        <w:pStyle w:val="berschrift1"/>
        <w:jc w:val="both"/>
      </w:pPr>
    </w:p>
    <w:p w14:paraId="3E9C0FE2" w14:textId="77777777" w:rsidR="00F03820" w:rsidRDefault="00F03820" w:rsidP="00E32F18">
      <w:pPr>
        <w:pStyle w:val="berschrift1"/>
        <w:jc w:val="both"/>
      </w:pPr>
    </w:p>
    <w:p w14:paraId="59F0C40B" w14:textId="4ECE34A4" w:rsidR="00040AF6" w:rsidRDefault="00E239F7" w:rsidP="00E32F18">
      <w:pPr>
        <w:pStyle w:val="berschrift1"/>
        <w:jc w:val="both"/>
      </w:pPr>
      <w:r>
        <w:t>PHY service</w:t>
      </w:r>
      <w:r w:rsidR="00630FEC">
        <w:t>s</w:t>
      </w:r>
    </w:p>
    <w:p w14:paraId="012A039D" w14:textId="7DBFBAB2" w:rsidR="003D3071" w:rsidRDefault="003D3071" w:rsidP="005123D2"/>
    <w:p w14:paraId="42D05F35" w14:textId="292DF5BB" w:rsidR="005B3464" w:rsidRDefault="005B3464" w:rsidP="005B3464">
      <w:pPr>
        <w:jc w:val="both"/>
      </w:pPr>
      <w:r>
        <w:t>This clause specifies the services provided by the PHY to the MAC layer. Implementations are expected to tightly integrate the MAC and PHY. Hence, the interfaces to the PHY, i.e. the PD- and PLME-SAP are usually not expose</w:t>
      </w:r>
      <w:r w:rsidR="002E0E02">
        <w:t>d by a standards-compliant chip, thus being specified in an abstract way.</w:t>
      </w:r>
    </w:p>
    <w:p w14:paraId="21DF0808" w14:textId="77777777" w:rsidR="005B3464" w:rsidRPr="00C35733" w:rsidRDefault="005B3464" w:rsidP="005B3464">
      <w:pPr>
        <w:jc w:val="both"/>
      </w:pPr>
    </w:p>
    <w:p w14:paraId="4032923C" w14:textId="5988D05C" w:rsid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The PHY is responsible for the following tasks:</w:t>
      </w:r>
    </w:p>
    <w:p w14:paraId="70AE3488" w14:textId="77777777" w:rsidR="002E0E02" w:rsidRPr="005B3464" w:rsidRDefault="002E0E02"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p>
    <w:p w14:paraId="6F20E12F" w14:textId="77777777" w:rsidR="005B3464" w:rsidRPr="005B3464" w:rsidRDefault="005B3464"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Activation and deactivation of the OWC transceiver</w:t>
      </w:r>
    </w:p>
    <w:p w14:paraId="0E760120" w14:textId="3CB45A64" w:rsidR="002E0E02" w:rsidRPr="002E0E02" w:rsidRDefault="002E0E02" w:rsidP="002E0E02">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Data transmission and reception</w:t>
      </w:r>
    </w:p>
    <w:p w14:paraId="5B6BBCA9" w14:textId="0EB3454B" w:rsidR="005B3464" w:rsidRPr="005B3464" w:rsidRDefault="002E0E02"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Pr>
          <w:rFonts w:ascii="Times New Roman" w:eastAsia="MS Mincho" w:hAnsi="Times New Roman" w:cs="Times New Roman"/>
          <w:color w:val="auto"/>
          <w:w w:val="100"/>
          <w:sz w:val="22"/>
          <w:szCs w:val="20"/>
          <w:lang w:val="en-US" w:eastAsia="en-US"/>
        </w:rPr>
        <w:t>Channel estimation for received frames</w:t>
      </w:r>
    </w:p>
    <w:p w14:paraId="3B100D8F" w14:textId="77777777" w:rsidR="005B3464" w:rsidRPr="005B3464" w:rsidRDefault="005B3464"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Error correction</w:t>
      </w:r>
    </w:p>
    <w:p w14:paraId="71E4FB77" w14:textId="5CD91FBC" w:rsidR="005B3464" w:rsidRDefault="005B3464"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Synchronization</w:t>
      </w:r>
    </w:p>
    <w:p w14:paraId="10A36251" w14:textId="705C9806" w:rsidR="005B3464" w:rsidRDefault="005B3464" w:rsidP="005B3464">
      <w:pPr>
        <w:pStyle w:val="Body"/>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p>
    <w:p w14:paraId="03E47E28" w14:textId="7A510D6D" w:rsid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r>
        <w:rPr>
          <w:rFonts w:ascii="Times New Roman" w:eastAsia="MS Mincho" w:hAnsi="Times New Roman" w:cs="Times New Roman"/>
          <w:color w:val="auto"/>
          <w:w w:val="100"/>
          <w:sz w:val="22"/>
          <w:szCs w:val="20"/>
          <w:lang w:val="en-US" w:eastAsia="en-US"/>
        </w:rPr>
        <w:t>Moreover, t</w:t>
      </w:r>
      <w:r w:rsidRPr="005B3464">
        <w:rPr>
          <w:rFonts w:ascii="Times New Roman" w:eastAsia="MS Mincho" w:hAnsi="Times New Roman" w:cs="Times New Roman"/>
          <w:color w:val="auto"/>
          <w:w w:val="100"/>
          <w:sz w:val="22"/>
          <w:szCs w:val="20"/>
          <w:lang w:val="en-US" w:eastAsia="en-US"/>
        </w:rPr>
        <w:t>his subclause specifies requirements that are common to all of the IEEE 802.15.13 PHYs.</w:t>
      </w:r>
    </w:p>
    <w:p w14:paraId="127D0BCE" w14:textId="77777777" w:rsid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p>
    <w:p w14:paraId="6A2CE6DB" w14:textId="607F04B5" w:rsidR="005B3464" w:rsidRP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 xml:space="preserve">Constants and attributes that are specified and maintained by the PHY are written in the text of this clause in italics. Constant attributes have a general prefix of “a”, e.g., </w:t>
      </w:r>
      <w:proofErr w:type="spellStart"/>
      <w:r w:rsidRPr="005B3464">
        <w:rPr>
          <w:rFonts w:ascii="Times New Roman" w:eastAsia="MS Mincho" w:hAnsi="Times New Roman" w:cs="Times New Roman"/>
          <w:color w:val="auto"/>
          <w:w w:val="100"/>
          <w:sz w:val="22"/>
          <w:szCs w:val="20"/>
          <w:lang w:val="en-US" w:eastAsia="en-US"/>
        </w:rPr>
        <w:t>aMaxPHYFrameSize</w:t>
      </w:r>
      <w:proofErr w:type="spellEnd"/>
      <w:r w:rsidRPr="005B3464">
        <w:rPr>
          <w:rFonts w:ascii="Times New Roman" w:eastAsia="MS Mincho" w:hAnsi="Times New Roman" w:cs="Times New Roman"/>
          <w:color w:val="auto"/>
          <w:w w:val="100"/>
          <w:sz w:val="22"/>
          <w:szCs w:val="20"/>
          <w:lang w:val="en-US" w:eastAsia="en-US"/>
        </w:rPr>
        <w:t xml:space="preserve">, and are listed </w:t>
      </w:r>
      <w:r w:rsidRPr="002E0E02">
        <w:rPr>
          <w:rFonts w:ascii="Times New Roman" w:eastAsia="MS Mincho" w:hAnsi="Times New Roman" w:cs="Times New Roman"/>
          <w:color w:val="auto"/>
          <w:w w:val="100"/>
          <w:sz w:val="22"/>
          <w:szCs w:val="20"/>
          <w:highlight w:val="yellow"/>
          <w:lang w:val="en-US" w:eastAsia="en-US"/>
        </w:rPr>
        <w:t>in XXX.</w:t>
      </w:r>
      <w:r w:rsidRPr="005B3464">
        <w:rPr>
          <w:rFonts w:ascii="Times New Roman" w:eastAsia="MS Mincho" w:hAnsi="Times New Roman" w:cs="Times New Roman"/>
          <w:color w:val="auto"/>
          <w:w w:val="100"/>
          <w:sz w:val="22"/>
          <w:szCs w:val="20"/>
          <w:lang w:val="en-US" w:eastAsia="en-US"/>
        </w:rPr>
        <w:t xml:space="preserve"> Variable attributes have a general prefix of “</w:t>
      </w:r>
      <w:proofErr w:type="spellStart"/>
      <w:r w:rsidRPr="005B3464">
        <w:rPr>
          <w:rFonts w:ascii="Times New Roman" w:eastAsia="MS Mincho" w:hAnsi="Times New Roman" w:cs="Times New Roman"/>
          <w:color w:val="auto"/>
          <w:w w:val="100"/>
          <w:sz w:val="22"/>
          <w:szCs w:val="20"/>
          <w:lang w:val="en-US" w:eastAsia="en-US"/>
        </w:rPr>
        <w:t>phy</w:t>
      </w:r>
      <w:proofErr w:type="spellEnd"/>
      <w:r w:rsidRPr="005B3464">
        <w:rPr>
          <w:rFonts w:ascii="Times New Roman" w:eastAsia="MS Mincho" w:hAnsi="Times New Roman" w:cs="Times New Roman"/>
          <w:color w:val="auto"/>
          <w:w w:val="100"/>
          <w:sz w:val="22"/>
          <w:szCs w:val="20"/>
          <w:lang w:val="en-US" w:eastAsia="en-US"/>
        </w:rPr>
        <w:t xml:space="preserve">”, e.g., </w:t>
      </w:r>
      <w:proofErr w:type="spellStart"/>
      <w:r w:rsidRPr="005B3464">
        <w:rPr>
          <w:rFonts w:ascii="Times New Roman" w:eastAsia="MS Mincho" w:hAnsi="Times New Roman" w:cs="Times New Roman"/>
          <w:color w:val="auto"/>
          <w:w w:val="100"/>
          <w:sz w:val="22"/>
          <w:szCs w:val="20"/>
          <w:lang w:val="en-US" w:eastAsia="en-US"/>
        </w:rPr>
        <w:t>phyCCAMode</w:t>
      </w:r>
      <w:proofErr w:type="spellEnd"/>
      <w:r w:rsidRPr="005B3464">
        <w:rPr>
          <w:rFonts w:ascii="Times New Roman" w:eastAsia="MS Mincho" w:hAnsi="Times New Roman" w:cs="Times New Roman"/>
          <w:color w:val="auto"/>
          <w:w w:val="100"/>
          <w:sz w:val="22"/>
          <w:szCs w:val="20"/>
          <w:lang w:val="en-US" w:eastAsia="en-US"/>
        </w:rPr>
        <w:t xml:space="preserve">, and are listed </w:t>
      </w:r>
      <w:r w:rsidRPr="002E0E02">
        <w:rPr>
          <w:rFonts w:ascii="Times New Roman" w:eastAsia="MS Mincho" w:hAnsi="Times New Roman" w:cs="Times New Roman"/>
          <w:color w:val="auto"/>
          <w:w w:val="100"/>
          <w:sz w:val="22"/>
          <w:szCs w:val="20"/>
          <w:highlight w:val="yellow"/>
          <w:lang w:val="en-US" w:eastAsia="en-US"/>
        </w:rPr>
        <w:t>in XXX.</w:t>
      </w:r>
    </w:p>
    <w:p w14:paraId="38F5F206" w14:textId="4439DA4F" w:rsidR="00D1206E" w:rsidRDefault="00D1206E" w:rsidP="00D1206E">
      <w:pPr>
        <w:pStyle w:val="berschrift2"/>
        <w:jc w:val="both"/>
      </w:pPr>
      <w:r>
        <w:t>P</w:t>
      </w:r>
      <w:r w:rsidR="007A16A8">
        <w:t>D</w:t>
      </w:r>
      <w:r>
        <w:t>-SAP</w:t>
      </w:r>
    </w:p>
    <w:p w14:paraId="469854A2" w14:textId="00C36D0D" w:rsidR="00F42034" w:rsidRDefault="00F42034" w:rsidP="005123D2"/>
    <w:p w14:paraId="1F31B771" w14:textId="660CCEE9" w:rsidR="0011383A" w:rsidRDefault="0070051E" w:rsidP="005123D2">
      <w:pPr>
        <w:jc w:val="both"/>
      </w:pPr>
      <w:r>
        <w:t>The P</w:t>
      </w:r>
      <w:r w:rsidR="007A16A8">
        <w:t>D</w:t>
      </w:r>
      <w:r>
        <w:t>-SAP constitutes a logical interface for requesting P</w:t>
      </w:r>
      <w:r w:rsidR="007A16A8">
        <w:t>SDU</w:t>
      </w:r>
      <w:r>
        <w:t xml:space="preserve"> transmissions </w:t>
      </w:r>
      <w:r w:rsidR="007A16A8">
        <w:t>from</w:t>
      </w:r>
      <w:r>
        <w:t xml:space="preserve"> the PHY</w:t>
      </w:r>
      <w:r w:rsidR="007A16A8">
        <w:t xml:space="preserve"> at the MAC layer</w:t>
      </w:r>
      <w:r>
        <w:t xml:space="preserve"> and indicating P</w:t>
      </w:r>
      <w:r w:rsidR="007A16A8">
        <w:t>S</w:t>
      </w:r>
      <w:r>
        <w:t>DU receptions to the MAC layer</w:t>
      </w:r>
      <w:r w:rsidR="00CB0508">
        <w:t xml:space="preserve"> from the PHY layer</w:t>
      </w:r>
      <w:r>
        <w:t xml:space="preserve">. </w:t>
      </w:r>
      <w:r w:rsidR="00D35870">
        <w:t>T</w:t>
      </w:r>
      <w:r w:rsidR="0011383A">
        <w:t xml:space="preserve">he </w:t>
      </w:r>
      <w:r w:rsidR="006C2B1F">
        <w:t>PD</w:t>
      </w:r>
      <w:r w:rsidR="0011383A">
        <w:t>-SAP is not explicitly specified within this standard</w:t>
      </w:r>
      <w:r w:rsidR="00D35870">
        <w:t xml:space="preserve"> but assumed to be vendor-internal</w:t>
      </w:r>
      <w:r w:rsidR="0011383A">
        <w:t>.</w:t>
      </w:r>
    </w:p>
    <w:p w14:paraId="2B3A95F9" w14:textId="77777777" w:rsidR="007A16A8" w:rsidRDefault="007A16A8" w:rsidP="005123D2">
      <w:pPr>
        <w:jc w:val="both"/>
      </w:pPr>
    </w:p>
    <w:p w14:paraId="5C7D063E" w14:textId="24B4057C" w:rsidR="00D35870" w:rsidRPr="00CC529A" w:rsidRDefault="00CB0508" w:rsidP="00D35870">
      <w:pPr>
        <w:jc w:val="both"/>
        <w:rPr>
          <w:highlight w:val="yellow"/>
        </w:rPr>
      </w:pPr>
      <w:r>
        <w:t>I</w:t>
      </w:r>
      <w:r w:rsidR="00D51A05">
        <w:t>n order to refer to different generic functions of PHYs</w:t>
      </w:r>
      <w:r>
        <w:t xml:space="preserve"> in the MAC</w:t>
      </w:r>
      <w:r w:rsidR="00D51A05">
        <w:t xml:space="preserve">, </w:t>
      </w:r>
      <w:r>
        <w:t xml:space="preserve">the subsequent clauses </w:t>
      </w:r>
      <w:r w:rsidR="00D51A05">
        <w:t xml:space="preserve">describe specific </w:t>
      </w:r>
      <w:r w:rsidR="00D35870">
        <w:t>functions and properties of PHYs during transmission and reception</w:t>
      </w:r>
      <w:r w:rsidR="00D51A05">
        <w:t>.</w:t>
      </w:r>
      <w:r>
        <w:t xml:space="preserve"> </w:t>
      </w:r>
      <w:r w:rsidR="00D35870" w:rsidRPr="005123D2">
        <w:t xml:space="preserve">This is required to </w:t>
      </w:r>
      <w:r>
        <w:t xml:space="preserve">refer to certain </w:t>
      </w:r>
      <w:r w:rsidR="00D35870" w:rsidRPr="005123D2">
        <w:t xml:space="preserve">functionality of different PHYs </w:t>
      </w:r>
      <w:r w:rsidR="00D35870">
        <w:t>on</w:t>
      </w:r>
      <w:r w:rsidR="00D35870" w:rsidRPr="005123D2">
        <w:t xml:space="preserve"> the MAC layer without </w:t>
      </w:r>
      <w:r w:rsidR="00D35870">
        <w:t>knowing the PHY’s specifics.</w:t>
      </w:r>
    </w:p>
    <w:p w14:paraId="43656D09" w14:textId="77777777" w:rsidR="00D35870" w:rsidRDefault="00D35870" w:rsidP="00D35870">
      <w:pPr>
        <w:pStyle w:val="berschrift3"/>
      </w:pPr>
      <w:r w:rsidRPr="0024077E">
        <w:lastRenderedPageBreak/>
        <w:t>PHY MCS</w:t>
      </w:r>
    </w:p>
    <w:p w14:paraId="2514DD6B" w14:textId="77777777" w:rsidR="00D35870" w:rsidRDefault="00D35870" w:rsidP="00D35870"/>
    <w:p w14:paraId="2C7F21F9" w14:textId="77777777" w:rsidR="00D35870" w:rsidRDefault="00D35870" w:rsidP="00D35870">
      <w:pPr>
        <w:jc w:val="both"/>
      </w:pPr>
      <w:r>
        <w:t>IEEE 802.15.13 PHYs are able to apply different MCS to transmissions of PSDUs. The MAC selects the MCS to use for every PSDU transmission through the PD-SAP.</w:t>
      </w:r>
    </w:p>
    <w:p w14:paraId="22CFDA51" w14:textId="30A7EE9A" w:rsidR="00D35870" w:rsidRPr="005123D2" w:rsidRDefault="00D35870" w:rsidP="00D35870"/>
    <w:p w14:paraId="1AF71ABD" w14:textId="77777777" w:rsidR="00D35870" w:rsidRPr="00CC529A" w:rsidRDefault="00D35870" w:rsidP="00D35870">
      <w:pPr>
        <w:jc w:val="both"/>
        <w:rPr>
          <w:highlight w:val="yellow"/>
        </w:rPr>
      </w:pPr>
      <w:r w:rsidRPr="005123D2">
        <w:t xml:space="preserve">Each PHY defines a base </w:t>
      </w:r>
      <w:r>
        <w:t>MCS</w:t>
      </w:r>
      <w:r w:rsidRPr="005123D2">
        <w:t>, which is used to transmit specific frames such as the beacon or RA control frames.</w:t>
      </w:r>
      <w:r>
        <w:t xml:space="preserve"> The base MCS should be the most robust MCS in order to reliably convey control information between two MACs.</w:t>
      </w:r>
    </w:p>
    <w:p w14:paraId="267C3B91" w14:textId="77777777" w:rsidR="00D35870" w:rsidRDefault="00D35870" w:rsidP="00D35870">
      <w:pPr>
        <w:pStyle w:val="berschrift3"/>
      </w:pPr>
      <w:r>
        <w:t>Receive timestamping</w:t>
      </w:r>
    </w:p>
    <w:p w14:paraId="0705F50F" w14:textId="77777777" w:rsidR="00D35870" w:rsidRDefault="00D35870" w:rsidP="00D35870"/>
    <w:p w14:paraId="0A96E997" w14:textId="77777777" w:rsidR="00D35870" w:rsidRPr="00FB4A70" w:rsidRDefault="00D35870" w:rsidP="00D35870">
      <w:r>
        <w:t>Each PHY shall be able to take a timestamp based on a device-local clock at the start of the reception of the preamble of a PPDU. The timestamp serves the MAC for synchronization if needed.</w:t>
      </w:r>
    </w:p>
    <w:p w14:paraId="5A8BEE9D" w14:textId="77777777" w:rsidR="00D35870" w:rsidRPr="005123D2" w:rsidRDefault="00D35870" w:rsidP="00D35870">
      <w:pPr>
        <w:pStyle w:val="berschrift3"/>
      </w:pPr>
      <w:r w:rsidRPr="005123D2">
        <w:t>Multi-OFE channel estimation</w:t>
      </w:r>
    </w:p>
    <w:p w14:paraId="454DF60B" w14:textId="77777777" w:rsidR="00D35870" w:rsidRPr="005123D2" w:rsidRDefault="00D35870" w:rsidP="00D35870"/>
    <w:p w14:paraId="5AE4EB3F" w14:textId="38E5260F" w:rsidR="00D35870" w:rsidRPr="005123D2" w:rsidRDefault="00D35870" w:rsidP="00D35870">
      <w:pPr>
        <w:jc w:val="both"/>
      </w:pPr>
      <w:r w:rsidRPr="005123D2">
        <w:t xml:space="preserve">Some PHYs support concurrent channel estimation between a multiple transmitters and </w:t>
      </w:r>
      <w:r w:rsidR="001D6EED">
        <w:t>a single receiver</w:t>
      </w:r>
      <w:r w:rsidRPr="005123D2">
        <w:t xml:space="preserve">. This is achieved by simultaneously transmitting signals from the transmitters which </w:t>
      </w:r>
      <w:r>
        <w:t xml:space="preserve">overlap </w:t>
      </w:r>
      <w:r w:rsidR="001D6EED">
        <w:t xml:space="preserve">in time and space </w:t>
      </w:r>
      <w:r>
        <w:t>at the receiver</w:t>
      </w:r>
      <w:r w:rsidRPr="005123D2">
        <w:t>. However, distinct channel estimation is still possible through pilot symbol design and assigning the transmitters different orthogonal “divisions” of the pilot signal.</w:t>
      </w:r>
      <w:r>
        <w:t xml:space="preserve"> </w:t>
      </w:r>
      <w:r w:rsidR="001D6EED">
        <w:t>Pilot symbol design may involve assignment of different parts of the spectrum or different spreading codes per division for example.</w:t>
      </w:r>
    </w:p>
    <w:p w14:paraId="1B21B544" w14:textId="77777777" w:rsidR="00D35870" w:rsidRPr="005123D2" w:rsidRDefault="00D35870" w:rsidP="00D35870">
      <w:pPr>
        <w:jc w:val="both"/>
      </w:pPr>
    </w:p>
    <w:p w14:paraId="7733C253" w14:textId="6D491E26" w:rsidR="00D35870" w:rsidRPr="005123D2" w:rsidRDefault="00D35870" w:rsidP="00D35870">
      <w:pPr>
        <w:jc w:val="both"/>
      </w:pPr>
      <w:r w:rsidRPr="005123D2">
        <w:t>Multi-OFE pilots have, in contrast to conventional pilots, more than one division.</w:t>
      </w:r>
      <w:r w:rsidR="001D6EED">
        <w:t xml:space="preserve"> </w:t>
      </w:r>
      <w:r w:rsidRPr="005123D2">
        <w:t xml:space="preserve">Supporting PHYs in this standard support up to 32 orthogonal divisions. Furthermore, a single PPDU may include up to 7 </w:t>
      </w:r>
      <w:r w:rsidR="001D6EED">
        <w:t xml:space="preserve">sequential </w:t>
      </w:r>
      <w:r w:rsidRPr="005123D2">
        <w:t>multi-OFE pilot symbols.</w:t>
      </w:r>
    </w:p>
    <w:p w14:paraId="17B2D514" w14:textId="77777777" w:rsidR="00D35870" w:rsidRPr="005123D2" w:rsidRDefault="00D35870" w:rsidP="00D35870">
      <w:pPr>
        <w:jc w:val="both"/>
      </w:pPr>
    </w:p>
    <w:p w14:paraId="42A51B89" w14:textId="6EC04764" w:rsidR="00D35870" w:rsidRPr="005123D2" w:rsidRDefault="00D35870" w:rsidP="00D35870">
      <w:pPr>
        <w:jc w:val="both"/>
      </w:pPr>
      <w:r w:rsidRPr="005123D2">
        <w:t xml:space="preserve">A coordinator supporting the </w:t>
      </w:r>
      <w:r w:rsidRPr="005534DF">
        <w:rPr>
          <w:i/>
        </w:rPr>
        <w:t>capMultiOfeEstimation</w:t>
      </w:r>
      <w:r w:rsidRPr="005534DF" w:rsidDel="00542F4A">
        <w:rPr>
          <w:i/>
        </w:rPr>
        <w:t xml:space="preserve"> </w:t>
      </w:r>
      <w:r w:rsidRPr="005534DF">
        <w:t>capability shall support the transmission of Multi-OFE channel estimation pilots.</w:t>
      </w:r>
      <w:r w:rsidRPr="005534DF" w:rsidDel="00C84CBF">
        <w:t xml:space="preserve"> </w:t>
      </w:r>
      <w:r w:rsidRPr="005534DF">
        <w:t xml:space="preserve">For a given PPDU, which is designated by the MAC to contain multi-OFE pilots, a PHY receives through the </w:t>
      </w:r>
      <w:r w:rsidR="006C2B1F">
        <w:t>PD</w:t>
      </w:r>
      <w:r w:rsidRPr="005534DF">
        <w:t>-SAP the division and symbol position of the requested pilot.</w:t>
      </w:r>
    </w:p>
    <w:p w14:paraId="531E243F" w14:textId="77777777" w:rsidR="00D35870" w:rsidRDefault="00D35870" w:rsidP="00D35870">
      <w:pPr>
        <w:jc w:val="both"/>
        <w:rPr>
          <w:highlight w:val="yellow"/>
        </w:rPr>
      </w:pPr>
    </w:p>
    <w:p w14:paraId="5AB4150E" w14:textId="14FC9BBB" w:rsidR="00FC40DA" w:rsidRDefault="00D35870" w:rsidP="00D35870">
      <w:pPr>
        <w:jc w:val="both"/>
      </w:pPr>
      <w:r>
        <w:t xml:space="preserve">A device supporting the </w:t>
      </w:r>
      <w:r w:rsidRPr="003C1156">
        <w:rPr>
          <w:i/>
        </w:rPr>
        <w:t>capMulti</w:t>
      </w:r>
      <w:r>
        <w:rPr>
          <w:i/>
        </w:rPr>
        <w:t>OfeEstimation</w:t>
      </w:r>
      <w:r w:rsidDel="00542F4A">
        <w:rPr>
          <w:i/>
        </w:rPr>
        <w:t xml:space="preserve"> </w:t>
      </w:r>
      <w:r>
        <w:t>capability shall support measuring the channel from multiple simultaneous transmitters based on multi-OFE pilots. The measured CSI shall comprise the received signal strength from every transmitter (OFE) for all relevant taps, as well as the delay for all taps.</w:t>
      </w:r>
    </w:p>
    <w:p w14:paraId="053047BE" w14:textId="31734818" w:rsidR="00FC40DA" w:rsidRPr="005123D2" w:rsidRDefault="00FC40DA" w:rsidP="00FC40DA">
      <w:pPr>
        <w:pStyle w:val="berschrift3"/>
      </w:pPr>
      <w:r w:rsidRPr="005123D2">
        <w:t xml:space="preserve">Multi-OFE </w:t>
      </w:r>
      <w:r>
        <w:t>transmission</w:t>
      </w:r>
    </w:p>
    <w:p w14:paraId="7A17A00F" w14:textId="01B02143" w:rsidR="00D35870" w:rsidRDefault="00D35870" w:rsidP="005123D2">
      <w:pPr>
        <w:jc w:val="both"/>
      </w:pPr>
    </w:p>
    <w:p w14:paraId="5CF8B32C" w14:textId="4849C5C2" w:rsidR="00FC40DA" w:rsidRDefault="00FC40DA" w:rsidP="005123D2">
      <w:pPr>
        <w:jc w:val="both"/>
      </w:pPr>
      <w:r>
        <w:t>The MAC may instruct the PHY layer to transmit a single PSDU over multiple optical frontends.</w:t>
      </w:r>
      <w:r w:rsidR="001D6EED">
        <w:t xml:space="preserve"> This is commonly the case in the MIMO star topology. </w:t>
      </w:r>
      <w:r w:rsidR="00B46225">
        <w:t>The addressing of individual OFEs is a realization-detail and out of scope of the standard.</w:t>
      </w:r>
    </w:p>
    <w:p w14:paraId="66BF26A4" w14:textId="1C5F13D4" w:rsidR="00D1206E" w:rsidRDefault="00D1206E" w:rsidP="00D1206E">
      <w:pPr>
        <w:pStyle w:val="berschrift2"/>
        <w:jc w:val="both"/>
      </w:pPr>
      <w:r w:rsidRPr="00E90255">
        <w:t>PLME-SAP</w:t>
      </w:r>
    </w:p>
    <w:p w14:paraId="068864E4" w14:textId="5223B5EB" w:rsidR="00E90255" w:rsidRDefault="00E90255" w:rsidP="005123D2"/>
    <w:p w14:paraId="10FDA5D3" w14:textId="120B3216" w:rsidR="007E13EB" w:rsidRDefault="00E90255" w:rsidP="005123D2">
      <w:pPr>
        <w:jc w:val="both"/>
      </w:pPr>
      <w:r>
        <w:t xml:space="preserve">The PLME-SAP constitutes </w:t>
      </w:r>
      <w:r w:rsidR="003D3071">
        <w:t>a logical interface</w:t>
      </w:r>
      <w:r>
        <w:t xml:space="preserve"> </w:t>
      </w:r>
      <w:r w:rsidR="003D3071">
        <w:t xml:space="preserve">to </w:t>
      </w:r>
      <w:r>
        <w:t xml:space="preserve">invoke </w:t>
      </w:r>
      <w:r w:rsidR="008608F0">
        <w:t xml:space="preserve">management </w:t>
      </w:r>
      <w:r>
        <w:t xml:space="preserve">functions on the PHY </w:t>
      </w:r>
      <w:r w:rsidR="003D3071">
        <w:t>from</w:t>
      </w:r>
      <w:r>
        <w:t xml:space="preserve"> the MAC layer. </w:t>
      </w:r>
      <w:r w:rsidR="00D35870">
        <w:t>T</w:t>
      </w:r>
      <w:r w:rsidR="003D3071">
        <w:t xml:space="preserve">he PLME-SAP is </w:t>
      </w:r>
      <w:r w:rsidR="00D35870">
        <w:t>assumed to be vendor-internal and is hence</w:t>
      </w:r>
      <w:r w:rsidR="003D3071">
        <w:t xml:space="preserve"> not specified within this standard.</w:t>
      </w:r>
      <w:r w:rsidR="00D35870">
        <w:t xml:space="preserve"> The PLME-SAP primarily exposes </w:t>
      </w:r>
      <w:r w:rsidR="00620AF6">
        <w:t>PHY PIB attributes to the MAC, through whose MLME primitives values for the PIB att</w:t>
      </w:r>
      <w:r w:rsidR="00D35870">
        <w:t xml:space="preserve">ributes </w:t>
      </w:r>
      <w:r w:rsidR="00BA4150">
        <w:t>shall be</w:t>
      </w:r>
      <w:r w:rsidR="00D35870">
        <w:t xml:space="preserve"> read</w:t>
      </w:r>
      <w:r w:rsidR="00BA4150">
        <w:t>- and writable</w:t>
      </w:r>
      <w:r w:rsidR="00D35870">
        <w:t xml:space="preserve"> by the DME. These PHY PIB attributes are listed in </w:t>
      </w:r>
      <w:r w:rsidR="00D35870">
        <w:fldChar w:fldCharType="begin"/>
      </w:r>
      <w:r w:rsidR="00D35870">
        <w:instrText xml:space="preserve"> REF _Ref13309608 \r \h </w:instrText>
      </w:r>
      <w:r w:rsidR="00D35870">
        <w:fldChar w:fldCharType="separate"/>
      </w:r>
      <w:r w:rsidR="007E13EB">
        <w:t>9.2.1</w:t>
      </w:r>
      <w:r w:rsidR="00D35870">
        <w:fldChar w:fldCharType="end"/>
      </w:r>
      <w:r w:rsidR="00D35870">
        <w:t>.</w:t>
      </w:r>
    </w:p>
    <w:p w14:paraId="63ED58DA" w14:textId="1BB7A23F" w:rsidR="00D35870" w:rsidRDefault="007E13EB" w:rsidP="001D6EED">
      <w:pPr>
        <w:pStyle w:val="berschrift3"/>
      </w:pPr>
      <w:bookmarkStart w:id="1" w:name="_Ref13309608"/>
      <w:r>
        <w:t>PHY</w:t>
      </w:r>
      <w:r w:rsidRPr="00851310">
        <w:t xml:space="preserve"> </w:t>
      </w:r>
      <w:r>
        <w:t>PIB Attributes</w:t>
      </w:r>
      <w:bookmarkEnd w:id="1"/>
    </w:p>
    <w:p w14:paraId="6ED81789" w14:textId="77777777" w:rsidR="001D6EED" w:rsidRPr="001D6EED" w:rsidRDefault="001D6EED" w:rsidP="001D6EED"/>
    <w:p w14:paraId="4396FDBA" w14:textId="15463716" w:rsidR="00D35870" w:rsidRDefault="00D35870" w:rsidP="00D35870">
      <w:pPr>
        <w:jc w:val="both"/>
      </w:pPr>
      <w:r>
        <w:t>PHY PIB attributes determine the behavior of the PHY during transmissions and receptions, analogously to what MAC PIB attributes do for the MAC. In order to make attributes accessible from the DME, PHY PIB attributes can be read or written via the MLME-GET and MLME-SET primitives. The</w:t>
      </w:r>
      <w:r w:rsidRPr="002E0E02">
        <w:t xml:space="preserve"> </w:t>
      </w:r>
      <w:r w:rsidR="002E0E02" w:rsidRPr="002E0E02">
        <w:t>get / set</w:t>
      </w:r>
      <w:r w:rsidRPr="00B10E7D">
        <w:t xml:space="preserve"> column </w:t>
      </w:r>
      <w:r>
        <w:t>indicates whether an attribute can be read (get) or written (write)</w:t>
      </w:r>
      <w:r w:rsidR="001936DE">
        <w:t xml:space="preserve"> through the MLME-SAP</w:t>
      </w:r>
    </w:p>
    <w:p w14:paraId="1290AA34" w14:textId="77777777" w:rsidR="00D35870" w:rsidRDefault="00D35870" w:rsidP="00D35870">
      <w:pPr>
        <w:jc w:val="both"/>
      </w:pPr>
    </w:p>
    <w:p w14:paraId="6A9849DD" w14:textId="27E9279F" w:rsidR="00D35870" w:rsidRPr="005123D2" w:rsidRDefault="00D35870" w:rsidP="005123D2">
      <w:pPr>
        <w:jc w:val="both"/>
      </w:pPr>
      <w:r w:rsidRPr="00851310">
        <w:rPr>
          <w:noProof/>
          <w:lang w:val="de-DE" w:eastAsia="de-DE"/>
        </w:rPr>
        <mc:AlternateContent>
          <mc:Choice Requires="wps">
            <w:drawing>
              <wp:inline distT="0" distB="0" distL="0" distR="0" wp14:anchorId="516E04BD" wp14:editId="68314D8C">
                <wp:extent cx="6456459" cy="3180229"/>
                <wp:effectExtent l="0" t="0" r="1905" b="1270"/>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459" cy="3180229"/>
                        </a:xfrm>
                        <a:prstGeom prst="rect">
                          <a:avLst/>
                        </a:prstGeom>
                        <a:solidFill>
                          <a:srgbClr val="FFFFFF"/>
                        </a:solidFill>
                        <a:ln w="9525">
                          <a:noFill/>
                          <a:miter lim="800000"/>
                          <a:headEnd/>
                          <a:tailEnd/>
                        </a:ln>
                      </wps:spPr>
                      <wps:txbx>
                        <w:txbxContent>
                          <w:tbl>
                            <w:tblPr>
                              <w:tblStyle w:val="Tabellenraster"/>
                              <w:tblW w:w="0" w:type="auto"/>
                              <w:tblCellMar>
                                <w:left w:w="57" w:type="dxa"/>
                                <w:right w:w="57" w:type="dxa"/>
                              </w:tblCellMar>
                              <w:tblLook w:val="04A0" w:firstRow="1" w:lastRow="0" w:firstColumn="1" w:lastColumn="0" w:noHBand="0" w:noVBand="1"/>
                            </w:tblPr>
                            <w:tblGrid>
                              <w:gridCol w:w="2058"/>
                              <w:gridCol w:w="4916"/>
                              <w:gridCol w:w="713"/>
                              <w:gridCol w:w="1042"/>
                              <w:gridCol w:w="1126"/>
                            </w:tblGrid>
                            <w:tr w:rsidR="006C2B1F" w14:paraId="54238F76" w14:textId="77777777" w:rsidTr="005123D2">
                              <w:tc>
                                <w:tcPr>
                                  <w:tcW w:w="0" w:type="auto"/>
                                  <w:vAlign w:val="center"/>
                                </w:tcPr>
                                <w:p w14:paraId="0A179E57" w14:textId="77777777" w:rsidR="006C2B1F" w:rsidRPr="002220CC" w:rsidRDefault="006C2B1F" w:rsidP="00B10E7D">
                                  <w:pPr>
                                    <w:jc w:val="center"/>
                                    <w:rPr>
                                      <w:b/>
                                    </w:rPr>
                                  </w:pPr>
                                  <w:r w:rsidRPr="00414072">
                                    <w:rPr>
                                      <w:b/>
                                    </w:rPr>
                                    <w:t>Name</w:t>
                                  </w:r>
                                </w:p>
                              </w:tc>
                              <w:tc>
                                <w:tcPr>
                                  <w:tcW w:w="0" w:type="auto"/>
                                  <w:vAlign w:val="center"/>
                                </w:tcPr>
                                <w:p w14:paraId="472235E3" w14:textId="77777777" w:rsidR="006C2B1F" w:rsidRDefault="006C2B1F" w:rsidP="00B10E7D">
                                  <w:pPr>
                                    <w:jc w:val="center"/>
                                  </w:pPr>
                                  <w:r w:rsidRPr="00414072">
                                    <w:rPr>
                                      <w:b/>
                                    </w:rPr>
                                    <w:t>Description</w:t>
                                  </w:r>
                                </w:p>
                              </w:tc>
                              <w:tc>
                                <w:tcPr>
                                  <w:tcW w:w="0" w:type="auto"/>
                                  <w:vAlign w:val="center"/>
                                </w:tcPr>
                                <w:p w14:paraId="067A2DD8" w14:textId="77777777" w:rsidR="006C2B1F" w:rsidRDefault="006C2B1F" w:rsidP="00691525">
                                  <w:pPr>
                                    <w:jc w:val="center"/>
                                  </w:pPr>
                                  <w:r>
                                    <w:rPr>
                                      <w:b/>
                                    </w:rPr>
                                    <w:t>get/set</w:t>
                                  </w:r>
                                </w:p>
                              </w:tc>
                              <w:tc>
                                <w:tcPr>
                                  <w:tcW w:w="1042" w:type="dxa"/>
                                  <w:vAlign w:val="center"/>
                                </w:tcPr>
                                <w:p w14:paraId="183D6BEC" w14:textId="77777777" w:rsidR="006C2B1F" w:rsidRPr="00414072" w:rsidRDefault="006C2B1F" w:rsidP="003A6548">
                                  <w:pPr>
                                    <w:jc w:val="center"/>
                                    <w:rPr>
                                      <w:b/>
                                    </w:rPr>
                                  </w:pPr>
                                  <w:r>
                                    <w:rPr>
                                      <w:b/>
                                    </w:rPr>
                                    <w:t>Range</w:t>
                                  </w:r>
                                </w:p>
                              </w:tc>
                              <w:tc>
                                <w:tcPr>
                                  <w:tcW w:w="1126" w:type="dxa"/>
                                  <w:vAlign w:val="center"/>
                                </w:tcPr>
                                <w:p w14:paraId="0761F5E9" w14:textId="77777777" w:rsidR="006C2B1F" w:rsidRDefault="006C2B1F" w:rsidP="00B10E7D">
                                  <w:pPr>
                                    <w:jc w:val="center"/>
                                  </w:pPr>
                                  <w:r w:rsidRPr="00414072">
                                    <w:rPr>
                                      <w:b/>
                                    </w:rPr>
                                    <w:t>Unit</w:t>
                                  </w:r>
                                </w:p>
                              </w:tc>
                            </w:tr>
                            <w:tr w:rsidR="006C2B1F" w14:paraId="26074BE2" w14:textId="77777777" w:rsidTr="005123D2">
                              <w:tc>
                                <w:tcPr>
                                  <w:tcW w:w="0" w:type="auto"/>
                                  <w:vAlign w:val="center"/>
                                </w:tcPr>
                                <w:p w14:paraId="734374F6" w14:textId="77777777" w:rsidR="006C2B1F" w:rsidRPr="003A2B6C" w:rsidRDefault="006C2B1F" w:rsidP="00B10E7D">
                                  <w:pPr>
                                    <w:rPr>
                                      <w:i/>
                                    </w:rPr>
                                  </w:pPr>
                                  <w:r>
                                    <w:rPr>
                                      <w:i/>
                                    </w:rPr>
                                    <w:t>phyTxDelay</w:t>
                                  </w:r>
                                </w:p>
                              </w:tc>
                              <w:tc>
                                <w:tcPr>
                                  <w:tcW w:w="0" w:type="auto"/>
                                </w:tcPr>
                                <w:p w14:paraId="7DEAEC10" w14:textId="77777777" w:rsidR="006C2B1F" w:rsidRDefault="006C2B1F">
                                  <w:r>
                                    <w:t>The exact time between starting the transmission of a PSDU on the MAC sublayer and transmission of the first PPDU signal sample at the point of transmission.</w:t>
                                  </w:r>
                                </w:p>
                              </w:tc>
                              <w:tc>
                                <w:tcPr>
                                  <w:tcW w:w="0" w:type="auto"/>
                                  <w:vAlign w:val="center"/>
                                </w:tcPr>
                                <w:p w14:paraId="386F14D4" w14:textId="77777777" w:rsidR="006C2B1F" w:rsidRDefault="006C2B1F" w:rsidP="00B10E7D">
                                  <w:pPr>
                                    <w:jc w:val="center"/>
                                  </w:pPr>
                                  <w:r>
                                    <w:t>get</w:t>
                                  </w:r>
                                </w:p>
                              </w:tc>
                              <w:tc>
                                <w:tcPr>
                                  <w:tcW w:w="1042" w:type="dxa"/>
                                  <w:vAlign w:val="center"/>
                                </w:tcPr>
                                <w:p w14:paraId="187EDBF7" w14:textId="77777777" w:rsidR="006C2B1F" w:rsidRDefault="006C2B1F" w:rsidP="003A6548">
                                  <w:pPr>
                                    <w:jc w:val="center"/>
                                  </w:pPr>
                                  <w:r>
                                    <w:t>[1, 65535]</w:t>
                                  </w:r>
                                </w:p>
                              </w:tc>
                              <w:tc>
                                <w:tcPr>
                                  <w:tcW w:w="1126" w:type="dxa"/>
                                  <w:vAlign w:val="center"/>
                                </w:tcPr>
                                <w:p w14:paraId="55C94921" w14:textId="77777777" w:rsidR="006C2B1F" w:rsidRDefault="006C2B1F" w:rsidP="00B10E7D">
                                  <w:pPr>
                                    <w:jc w:val="center"/>
                                  </w:pPr>
                                  <w:r>
                                    <w:t>µs</w:t>
                                  </w:r>
                                </w:p>
                              </w:tc>
                            </w:tr>
                            <w:tr w:rsidR="006C2B1F" w14:paraId="26392C7A" w14:textId="77777777" w:rsidTr="005123D2">
                              <w:tc>
                                <w:tcPr>
                                  <w:tcW w:w="0" w:type="auto"/>
                                  <w:vAlign w:val="center"/>
                                </w:tcPr>
                                <w:p w14:paraId="00F6EF3A" w14:textId="77777777" w:rsidR="006C2B1F" w:rsidRPr="00201004" w:rsidRDefault="006C2B1F" w:rsidP="00B10E7D">
                                  <w:pPr>
                                    <w:rPr>
                                      <w:i/>
                                    </w:rPr>
                                  </w:pPr>
                                  <w:r>
                                    <w:rPr>
                                      <w:i/>
                                    </w:rPr>
                                    <w:t>phyRxDelay</w:t>
                                  </w:r>
                                </w:p>
                              </w:tc>
                              <w:tc>
                                <w:tcPr>
                                  <w:tcW w:w="0" w:type="auto"/>
                                </w:tcPr>
                                <w:p w14:paraId="1C443A8C" w14:textId="77777777" w:rsidR="006C2B1F" w:rsidRDefault="006C2B1F">
                                  <w:r>
                                    <w:t>The exact time between receiving the first sample of the PPDU preamble and the instant in time when the complete PSDU is available to the MAC sublayer.</w:t>
                                  </w:r>
                                </w:p>
                              </w:tc>
                              <w:tc>
                                <w:tcPr>
                                  <w:tcW w:w="0" w:type="auto"/>
                                  <w:vAlign w:val="center"/>
                                </w:tcPr>
                                <w:p w14:paraId="0086C25D" w14:textId="77777777" w:rsidR="006C2B1F" w:rsidRDefault="006C2B1F" w:rsidP="00B10E7D">
                                  <w:pPr>
                                    <w:jc w:val="center"/>
                                  </w:pPr>
                                  <w:r>
                                    <w:t>get</w:t>
                                  </w:r>
                                </w:p>
                              </w:tc>
                              <w:tc>
                                <w:tcPr>
                                  <w:tcW w:w="1042" w:type="dxa"/>
                                  <w:vAlign w:val="center"/>
                                </w:tcPr>
                                <w:p w14:paraId="4CDB1CEC" w14:textId="77777777" w:rsidR="006C2B1F" w:rsidRDefault="006C2B1F" w:rsidP="003A6548">
                                  <w:pPr>
                                    <w:jc w:val="center"/>
                                  </w:pPr>
                                  <w:r>
                                    <w:t>[1, 65535]</w:t>
                                  </w:r>
                                </w:p>
                              </w:tc>
                              <w:tc>
                                <w:tcPr>
                                  <w:tcW w:w="1126" w:type="dxa"/>
                                  <w:vAlign w:val="center"/>
                                </w:tcPr>
                                <w:p w14:paraId="0CF17599" w14:textId="77777777" w:rsidR="006C2B1F" w:rsidRDefault="006C2B1F" w:rsidP="00B10E7D">
                                  <w:pPr>
                                    <w:jc w:val="center"/>
                                  </w:pPr>
                                  <w:r>
                                    <w:t>µs</w:t>
                                  </w:r>
                                </w:p>
                              </w:tc>
                            </w:tr>
                            <w:tr w:rsidR="006C2B1F" w14:paraId="4D22E12E" w14:textId="77777777" w:rsidTr="005123D2">
                              <w:tc>
                                <w:tcPr>
                                  <w:tcW w:w="0" w:type="auto"/>
                                  <w:vAlign w:val="center"/>
                                </w:tcPr>
                                <w:p w14:paraId="7A6BF924" w14:textId="77777777" w:rsidR="006C2B1F" w:rsidRDefault="006C2B1F" w:rsidP="00B10E7D">
                                  <w:pPr>
                                    <w:rPr>
                                      <w:i/>
                                    </w:rPr>
                                  </w:pPr>
                                  <w:r>
                                    <w:rPr>
                                      <w:i/>
                                    </w:rPr>
                                    <w:t>phyMaxPsduSize</w:t>
                                  </w:r>
                                </w:p>
                              </w:tc>
                              <w:tc>
                                <w:tcPr>
                                  <w:tcW w:w="0" w:type="auto"/>
                                </w:tcPr>
                                <w:p w14:paraId="1B41DC75" w14:textId="77777777" w:rsidR="006C2B1F" w:rsidRDefault="006C2B1F" w:rsidP="00B10E7D">
                                  <w:r>
                                    <w:t>The maximum supported PSDU size. This attribute is PHY-specific.</w:t>
                                  </w:r>
                                </w:p>
                              </w:tc>
                              <w:tc>
                                <w:tcPr>
                                  <w:tcW w:w="0" w:type="auto"/>
                                  <w:vAlign w:val="center"/>
                                </w:tcPr>
                                <w:p w14:paraId="48B32A14" w14:textId="77777777" w:rsidR="006C2B1F" w:rsidRDefault="006C2B1F" w:rsidP="00B10E7D">
                                  <w:pPr>
                                    <w:jc w:val="center"/>
                                  </w:pPr>
                                  <w:r>
                                    <w:t>get</w:t>
                                  </w:r>
                                </w:p>
                              </w:tc>
                              <w:tc>
                                <w:tcPr>
                                  <w:tcW w:w="1042" w:type="dxa"/>
                                  <w:vAlign w:val="center"/>
                                </w:tcPr>
                                <w:p w14:paraId="1C62163D" w14:textId="77777777" w:rsidR="006C2B1F" w:rsidRDefault="006C2B1F" w:rsidP="00B10E7D">
                                  <w:pPr>
                                    <w:jc w:val="center"/>
                                  </w:pPr>
                                  <w:r>
                                    <w:t>[1, 65535]</w:t>
                                  </w:r>
                                </w:p>
                              </w:tc>
                              <w:tc>
                                <w:tcPr>
                                  <w:tcW w:w="1126" w:type="dxa"/>
                                  <w:vAlign w:val="center"/>
                                </w:tcPr>
                                <w:p w14:paraId="79FBD4E2" w14:textId="77777777" w:rsidR="006C2B1F" w:rsidRDefault="006C2B1F" w:rsidP="00B10E7D">
                                  <w:pPr>
                                    <w:jc w:val="center"/>
                                  </w:pPr>
                                  <w:r>
                                    <w:t>octets</w:t>
                                  </w:r>
                                </w:p>
                              </w:tc>
                            </w:tr>
                            <w:tr w:rsidR="006C2B1F" w14:paraId="10693F8D" w14:textId="77777777" w:rsidTr="005123D2">
                              <w:tc>
                                <w:tcPr>
                                  <w:tcW w:w="0" w:type="auto"/>
                                  <w:vAlign w:val="center"/>
                                </w:tcPr>
                                <w:p w14:paraId="4E257DF2" w14:textId="77777777" w:rsidR="006C2B1F" w:rsidRDefault="006C2B1F" w:rsidP="00B10E7D">
                                  <w:pPr>
                                    <w:rPr>
                                      <w:i/>
                                    </w:rPr>
                                  </w:pPr>
                                  <w:r>
                                    <w:rPr>
                                      <w:i/>
                                    </w:rPr>
                                    <w:t>phyMultiOfeDivisions</w:t>
                                  </w:r>
                                </w:p>
                              </w:tc>
                              <w:tc>
                                <w:tcPr>
                                  <w:tcW w:w="0" w:type="auto"/>
                                </w:tcPr>
                                <w:p w14:paraId="0F5D9DC2" w14:textId="77777777" w:rsidR="006C2B1F" w:rsidRDefault="006C2B1F" w:rsidP="00B10E7D">
                                  <w:r>
                                    <w:t xml:space="preserve">The number of orthogonal pilot divisions (e.g. subcarrier spacings or Hadamard codes). This attribute shall be present if the device implements the </w:t>
                                  </w:r>
                                  <w:r w:rsidRPr="003C1156">
                                    <w:rPr>
                                      <w:i/>
                                    </w:rPr>
                                    <w:t>capMulti</w:t>
                                  </w:r>
                                  <w:r>
                                    <w:rPr>
                                      <w:i/>
                                    </w:rPr>
                                    <w:t>OfeEstimation</w:t>
                                  </w:r>
                                  <w:r>
                                    <w:t xml:space="preserve"> capability.</w:t>
                                  </w:r>
                                </w:p>
                              </w:tc>
                              <w:tc>
                                <w:tcPr>
                                  <w:tcW w:w="0" w:type="auto"/>
                                  <w:vAlign w:val="center"/>
                                </w:tcPr>
                                <w:p w14:paraId="1579E416" w14:textId="77777777" w:rsidR="006C2B1F" w:rsidRDefault="006C2B1F" w:rsidP="00B10E7D">
                                  <w:pPr>
                                    <w:jc w:val="center"/>
                                  </w:pPr>
                                  <w:r>
                                    <w:t>get</w:t>
                                  </w:r>
                                </w:p>
                              </w:tc>
                              <w:tc>
                                <w:tcPr>
                                  <w:tcW w:w="1042" w:type="dxa"/>
                                  <w:vAlign w:val="center"/>
                                </w:tcPr>
                                <w:p w14:paraId="002FD3D9" w14:textId="77777777" w:rsidR="006C2B1F" w:rsidRDefault="006C2B1F" w:rsidP="00B10E7D">
                                  <w:pPr>
                                    <w:jc w:val="center"/>
                                  </w:pPr>
                                  <w:r>
                                    <w:t>[1, 32]</w:t>
                                  </w:r>
                                </w:p>
                              </w:tc>
                              <w:tc>
                                <w:tcPr>
                                  <w:tcW w:w="1126" w:type="dxa"/>
                                  <w:vAlign w:val="center"/>
                                </w:tcPr>
                                <w:p w14:paraId="45DED39E" w14:textId="77777777" w:rsidR="006C2B1F" w:rsidRDefault="006C2B1F" w:rsidP="00B10E7D">
                                  <w:pPr>
                                    <w:jc w:val="center"/>
                                  </w:pPr>
                                  <w:r>
                                    <w:t>distinct orthogonal pilots</w:t>
                                  </w:r>
                                </w:p>
                              </w:tc>
                            </w:tr>
                            <w:tr w:rsidR="006C2B1F" w14:paraId="39CC6DA9" w14:textId="77777777" w:rsidTr="005123D2">
                              <w:tc>
                                <w:tcPr>
                                  <w:tcW w:w="0" w:type="auto"/>
                                  <w:vAlign w:val="center"/>
                                </w:tcPr>
                                <w:p w14:paraId="30B7BC58" w14:textId="77777777" w:rsidR="006C2B1F" w:rsidRDefault="006C2B1F">
                                  <w:pPr>
                                    <w:rPr>
                                      <w:i/>
                                    </w:rPr>
                                  </w:pPr>
                                  <w:r>
                                    <w:rPr>
                                      <w:i/>
                                    </w:rPr>
                                    <w:t>phyMultiOfeSymbols</w:t>
                                  </w:r>
                                </w:p>
                              </w:tc>
                              <w:tc>
                                <w:tcPr>
                                  <w:tcW w:w="0" w:type="auto"/>
                                </w:tcPr>
                                <w:p w14:paraId="13C157AF" w14:textId="77777777" w:rsidR="006C2B1F" w:rsidRDefault="006C2B1F">
                                  <w:r>
                                    <w:t xml:space="preserve">The number of consecutive additional channel estimation symbols supported by the PHY. This attribute shall be present if the device implements the </w:t>
                                  </w:r>
                                  <w:r w:rsidRPr="003C1156">
                                    <w:rPr>
                                      <w:i/>
                                    </w:rPr>
                                    <w:t>capMulti</w:t>
                                  </w:r>
                                  <w:r>
                                    <w:rPr>
                                      <w:i/>
                                    </w:rPr>
                                    <w:t>OfeEstimation</w:t>
                                  </w:r>
                                  <w:r>
                                    <w:t xml:space="preserve"> capability.</w:t>
                                  </w:r>
                                </w:p>
                              </w:tc>
                              <w:tc>
                                <w:tcPr>
                                  <w:tcW w:w="0" w:type="auto"/>
                                  <w:vAlign w:val="center"/>
                                </w:tcPr>
                                <w:p w14:paraId="7B4D94A2" w14:textId="77777777" w:rsidR="006C2B1F" w:rsidRDefault="006C2B1F" w:rsidP="00B10E7D">
                                  <w:pPr>
                                    <w:jc w:val="center"/>
                                  </w:pPr>
                                  <w:r>
                                    <w:t>get</w:t>
                                  </w:r>
                                </w:p>
                              </w:tc>
                              <w:tc>
                                <w:tcPr>
                                  <w:tcW w:w="1042" w:type="dxa"/>
                                  <w:vAlign w:val="center"/>
                                </w:tcPr>
                                <w:p w14:paraId="6A4C16AA" w14:textId="77777777" w:rsidR="006C2B1F" w:rsidRDefault="006C2B1F" w:rsidP="00B10E7D">
                                  <w:pPr>
                                    <w:jc w:val="center"/>
                                  </w:pPr>
                                  <w:r>
                                    <w:t>[0, 7]</w:t>
                                  </w:r>
                                </w:p>
                              </w:tc>
                              <w:tc>
                                <w:tcPr>
                                  <w:tcW w:w="1126" w:type="dxa"/>
                                  <w:vAlign w:val="center"/>
                                </w:tcPr>
                                <w:p w14:paraId="040E75DE" w14:textId="77777777" w:rsidR="006C2B1F" w:rsidRDefault="006C2B1F" w:rsidP="0071001C">
                                  <w:pPr>
                                    <w:keepNext/>
                                    <w:jc w:val="center"/>
                                  </w:pPr>
                                  <w:r>
                                    <w:t>symbols</w:t>
                                  </w:r>
                                </w:p>
                              </w:tc>
                            </w:tr>
                          </w:tbl>
                          <w:p w14:paraId="7297C615" w14:textId="7F22759E" w:rsidR="006C2B1F" w:rsidRPr="00C20991" w:rsidRDefault="0071001C" w:rsidP="00D35870">
                            <w:pPr>
                              <w:pStyle w:val="Beschriftung"/>
                            </w:pPr>
                            <w:r>
                              <w:t xml:space="preserve">Table </w:t>
                            </w:r>
                            <w:fldSimple w:instr=" SEQ Table \* ARABIC ">
                              <w:r>
                                <w:rPr>
                                  <w:noProof/>
                                </w:rPr>
                                <w:t>1</w:t>
                              </w:r>
                            </w:fldSimple>
                            <w:r w:rsidR="006C2B1F">
                              <w:t>: PHY PIB attributes</w:t>
                            </w:r>
                          </w:p>
                        </w:txbxContent>
                      </wps:txbx>
                      <wps:bodyPr rot="0" vert="horz" wrap="square" lIns="91440" tIns="45720" rIns="91440" bIns="45720" anchor="t" anchorCtr="0">
                        <a:noAutofit/>
                      </wps:bodyPr>
                    </wps:wsp>
                  </a:graphicData>
                </a:graphic>
              </wp:inline>
            </w:drawing>
          </mc:Choice>
          <mc:Fallback>
            <w:pict>
              <v:shapetype w14:anchorId="516E04BD" id="_x0000_t202" coordsize="21600,21600" o:spt="202" path="m,l,21600r21600,l21600,xe">
                <v:stroke joinstyle="miter"/>
                <v:path gradientshapeok="t" o:connecttype="rect"/>
              </v:shapetype>
              <v:shape id="Textfeld 18" o:spid="_x0000_s1026" type="#_x0000_t202" style="width:508.4pt;height:2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" stroked="f">
                <v:textbox>
                  <w:txbxContent>
                    <w:tbl>
                      <w:tblPr>
                        <w:tblStyle w:val="Tabellenraster"/>
                        <w:tblW w:w="0" w:type="auto"/>
                        <w:tblCellMar>
                          <w:left w:w="57" w:type="dxa"/>
                          <w:right w:w="57" w:type="dxa"/>
                        </w:tblCellMar>
                        <w:tblLook w:val="04A0" w:firstRow="1" w:lastRow="0" w:firstColumn="1" w:lastColumn="0" w:noHBand="0" w:noVBand="1"/>
                      </w:tblPr>
                      <w:tblGrid>
                        <w:gridCol w:w="2058"/>
                        <w:gridCol w:w="4916"/>
                        <w:gridCol w:w="713"/>
                        <w:gridCol w:w="1042"/>
                        <w:gridCol w:w="1126"/>
                      </w:tblGrid>
                      <w:tr w:rsidR="006C2B1F" w14:paraId="54238F76" w14:textId="77777777" w:rsidTr="005123D2">
                        <w:tc>
                          <w:tcPr>
                            <w:tcW w:w="0" w:type="auto"/>
                            <w:vAlign w:val="center"/>
                          </w:tcPr>
                          <w:p w14:paraId="0A179E57" w14:textId="77777777" w:rsidR="006C2B1F" w:rsidRPr="002220CC" w:rsidRDefault="006C2B1F" w:rsidP="00B10E7D">
                            <w:pPr>
                              <w:jc w:val="center"/>
                              <w:rPr>
                                <w:b/>
                              </w:rPr>
                            </w:pPr>
                            <w:r w:rsidRPr="00414072">
                              <w:rPr>
                                <w:b/>
                              </w:rPr>
                              <w:t>Name</w:t>
                            </w:r>
                          </w:p>
                        </w:tc>
                        <w:tc>
                          <w:tcPr>
                            <w:tcW w:w="0" w:type="auto"/>
                            <w:vAlign w:val="center"/>
                          </w:tcPr>
                          <w:p w14:paraId="472235E3" w14:textId="77777777" w:rsidR="006C2B1F" w:rsidRDefault="006C2B1F" w:rsidP="00B10E7D">
                            <w:pPr>
                              <w:jc w:val="center"/>
                            </w:pPr>
                            <w:r w:rsidRPr="00414072">
                              <w:rPr>
                                <w:b/>
                              </w:rPr>
                              <w:t>Description</w:t>
                            </w:r>
                          </w:p>
                        </w:tc>
                        <w:tc>
                          <w:tcPr>
                            <w:tcW w:w="0" w:type="auto"/>
                            <w:vAlign w:val="center"/>
                          </w:tcPr>
                          <w:p w14:paraId="067A2DD8" w14:textId="77777777" w:rsidR="006C2B1F" w:rsidRDefault="006C2B1F" w:rsidP="00691525">
                            <w:pPr>
                              <w:jc w:val="center"/>
                            </w:pPr>
                            <w:r>
                              <w:rPr>
                                <w:b/>
                              </w:rPr>
                              <w:t>get/set</w:t>
                            </w:r>
                          </w:p>
                        </w:tc>
                        <w:tc>
                          <w:tcPr>
                            <w:tcW w:w="1042" w:type="dxa"/>
                            <w:vAlign w:val="center"/>
                          </w:tcPr>
                          <w:p w14:paraId="183D6BEC" w14:textId="77777777" w:rsidR="006C2B1F" w:rsidRPr="00414072" w:rsidRDefault="006C2B1F" w:rsidP="003A6548">
                            <w:pPr>
                              <w:jc w:val="center"/>
                              <w:rPr>
                                <w:b/>
                              </w:rPr>
                            </w:pPr>
                            <w:r>
                              <w:rPr>
                                <w:b/>
                              </w:rPr>
                              <w:t>Range</w:t>
                            </w:r>
                          </w:p>
                        </w:tc>
                        <w:tc>
                          <w:tcPr>
                            <w:tcW w:w="1126" w:type="dxa"/>
                            <w:vAlign w:val="center"/>
                          </w:tcPr>
                          <w:p w14:paraId="0761F5E9" w14:textId="77777777" w:rsidR="006C2B1F" w:rsidRDefault="006C2B1F" w:rsidP="00B10E7D">
                            <w:pPr>
                              <w:jc w:val="center"/>
                            </w:pPr>
                            <w:r w:rsidRPr="00414072">
                              <w:rPr>
                                <w:b/>
                              </w:rPr>
                              <w:t>Unit</w:t>
                            </w:r>
                          </w:p>
                        </w:tc>
                      </w:tr>
                      <w:tr w:rsidR="006C2B1F" w14:paraId="26074BE2" w14:textId="77777777" w:rsidTr="005123D2">
                        <w:tc>
                          <w:tcPr>
                            <w:tcW w:w="0" w:type="auto"/>
                            <w:vAlign w:val="center"/>
                          </w:tcPr>
                          <w:p w14:paraId="734374F6" w14:textId="77777777" w:rsidR="006C2B1F" w:rsidRPr="003A2B6C" w:rsidRDefault="006C2B1F" w:rsidP="00B10E7D">
                            <w:pPr>
                              <w:rPr>
                                <w:i/>
                              </w:rPr>
                            </w:pPr>
                            <w:r>
                              <w:rPr>
                                <w:i/>
                              </w:rPr>
                              <w:t>phyTxDelay</w:t>
                            </w:r>
                          </w:p>
                        </w:tc>
                        <w:tc>
                          <w:tcPr>
                            <w:tcW w:w="0" w:type="auto"/>
                          </w:tcPr>
                          <w:p w14:paraId="7DEAEC10" w14:textId="77777777" w:rsidR="006C2B1F" w:rsidRDefault="006C2B1F">
                            <w:r>
                              <w:t>The exact time between starting the transmission of a PSDU on the MAC sublayer and transmission of the first PPDU signal sample at the point of transmission.</w:t>
                            </w:r>
                          </w:p>
                        </w:tc>
                        <w:tc>
                          <w:tcPr>
                            <w:tcW w:w="0" w:type="auto"/>
                            <w:vAlign w:val="center"/>
                          </w:tcPr>
                          <w:p w14:paraId="386F14D4" w14:textId="77777777" w:rsidR="006C2B1F" w:rsidRDefault="006C2B1F" w:rsidP="00B10E7D">
                            <w:pPr>
                              <w:jc w:val="center"/>
                            </w:pPr>
                            <w:r>
                              <w:t>get</w:t>
                            </w:r>
                          </w:p>
                        </w:tc>
                        <w:tc>
                          <w:tcPr>
                            <w:tcW w:w="1042" w:type="dxa"/>
                            <w:vAlign w:val="center"/>
                          </w:tcPr>
                          <w:p w14:paraId="187EDBF7" w14:textId="77777777" w:rsidR="006C2B1F" w:rsidRDefault="006C2B1F" w:rsidP="003A6548">
                            <w:pPr>
                              <w:jc w:val="center"/>
                            </w:pPr>
                            <w:r>
                              <w:t>[1, 65535]</w:t>
                            </w:r>
                          </w:p>
                        </w:tc>
                        <w:tc>
                          <w:tcPr>
                            <w:tcW w:w="1126" w:type="dxa"/>
                            <w:vAlign w:val="center"/>
                          </w:tcPr>
                          <w:p w14:paraId="55C94921" w14:textId="77777777" w:rsidR="006C2B1F" w:rsidRDefault="006C2B1F" w:rsidP="00B10E7D">
                            <w:pPr>
                              <w:jc w:val="center"/>
                            </w:pPr>
                            <w:r>
                              <w:t>µs</w:t>
                            </w:r>
                          </w:p>
                        </w:tc>
                      </w:tr>
                      <w:tr w:rsidR="006C2B1F" w14:paraId="26392C7A" w14:textId="77777777" w:rsidTr="005123D2">
                        <w:tc>
                          <w:tcPr>
                            <w:tcW w:w="0" w:type="auto"/>
                            <w:vAlign w:val="center"/>
                          </w:tcPr>
                          <w:p w14:paraId="00F6EF3A" w14:textId="77777777" w:rsidR="006C2B1F" w:rsidRPr="00201004" w:rsidRDefault="006C2B1F" w:rsidP="00B10E7D">
                            <w:pPr>
                              <w:rPr>
                                <w:i/>
                              </w:rPr>
                            </w:pPr>
                            <w:r>
                              <w:rPr>
                                <w:i/>
                              </w:rPr>
                              <w:t>phyRxDelay</w:t>
                            </w:r>
                          </w:p>
                        </w:tc>
                        <w:tc>
                          <w:tcPr>
                            <w:tcW w:w="0" w:type="auto"/>
                          </w:tcPr>
                          <w:p w14:paraId="1C443A8C" w14:textId="77777777" w:rsidR="006C2B1F" w:rsidRDefault="006C2B1F">
                            <w:r>
                              <w:t>The exact time between receiving the first sample of the PPDU preamble and the instant in time when the complete PSDU is available to the MAC sublayer.</w:t>
                            </w:r>
                          </w:p>
                        </w:tc>
                        <w:tc>
                          <w:tcPr>
                            <w:tcW w:w="0" w:type="auto"/>
                            <w:vAlign w:val="center"/>
                          </w:tcPr>
                          <w:p w14:paraId="0086C25D" w14:textId="77777777" w:rsidR="006C2B1F" w:rsidRDefault="006C2B1F" w:rsidP="00B10E7D">
                            <w:pPr>
                              <w:jc w:val="center"/>
                            </w:pPr>
                            <w:r>
                              <w:t>get</w:t>
                            </w:r>
                          </w:p>
                        </w:tc>
                        <w:tc>
                          <w:tcPr>
                            <w:tcW w:w="1042" w:type="dxa"/>
                            <w:vAlign w:val="center"/>
                          </w:tcPr>
                          <w:p w14:paraId="4CDB1CEC" w14:textId="77777777" w:rsidR="006C2B1F" w:rsidRDefault="006C2B1F" w:rsidP="003A6548">
                            <w:pPr>
                              <w:jc w:val="center"/>
                            </w:pPr>
                            <w:r>
                              <w:t>[1, 65535]</w:t>
                            </w:r>
                          </w:p>
                        </w:tc>
                        <w:tc>
                          <w:tcPr>
                            <w:tcW w:w="1126" w:type="dxa"/>
                            <w:vAlign w:val="center"/>
                          </w:tcPr>
                          <w:p w14:paraId="0CF17599" w14:textId="77777777" w:rsidR="006C2B1F" w:rsidRDefault="006C2B1F" w:rsidP="00B10E7D">
                            <w:pPr>
                              <w:jc w:val="center"/>
                            </w:pPr>
                            <w:r>
                              <w:t>µs</w:t>
                            </w:r>
                          </w:p>
                        </w:tc>
                      </w:tr>
                      <w:tr w:rsidR="006C2B1F" w14:paraId="4D22E12E" w14:textId="77777777" w:rsidTr="005123D2">
                        <w:tc>
                          <w:tcPr>
                            <w:tcW w:w="0" w:type="auto"/>
                            <w:vAlign w:val="center"/>
                          </w:tcPr>
                          <w:p w14:paraId="7A6BF924" w14:textId="77777777" w:rsidR="006C2B1F" w:rsidRDefault="006C2B1F" w:rsidP="00B10E7D">
                            <w:pPr>
                              <w:rPr>
                                <w:i/>
                              </w:rPr>
                            </w:pPr>
                            <w:r>
                              <w:rPr>
                                <w:i/>
                              </w:rPr>
                              <w:t>phyMaxPsduSize</w:t>
                            </w:r>
                          </w:p>
                        </w:tc>
                        <w:tc>
                          <w:tcPr>
                            <w:tcW w:w="0" w:type="auto"/>
                          </w:tcPr>
                          <w:p w14:paraId="1B41DC75" w14:textId="77777777" w:rsidR="006C2B1F" w:rsidRDefault="006C2B1F" w:rsidP="00B10E7D">
                            <w:r>
                              <w:t>The maximum supported PSDU size. This attribute is PHY-specific.</w:t>
                            </w:r>
                          </w:p>
                        </w:tc>
                        <w:tc>
                          <w:tcPr>
                            <w:tcW w:w="0" w:type="auto"/>
                            <w:vAlign w:val="center"/>
                          </w:tcPr>
                          <w:p w14:paraId="48B32A14" w14:textId="77777777" w:rsidR="006C2B1F" w:rsidRDefault="006C2B1F" w:rsidP="00B10E7D">
                            <w:pPr>
                              <w:jc w:val="center"/>
                            </w:pPr>
                            <w:r>
                              <w:t>get</w:t>
                            </w:r>
                          </w:p>
                        </w:tc>
                        <w:tc>
                          <w:tcPr>
                            <w:tcW w:w="1042" w:type="dxa"/>
                            <w:vAlign w:val="center"/>
                          </w:tcPr>
                          <w:p w14:paraId="1C62163D" w14:textId="77777777" w:rsidR="006C2B1F" w:rsidRDefault="006C2B1F" w:rsidP="00B10E7D">
                            <w:pPr>
                              <w:jc w:val="center"/>
                            </w:pPr>
                            <w:r>
                              <w:t>[1, 65535]</w:t>
                            </w:r>
                          </w:p>
                        </w:tc>
                        <w:tc>
                          <w:tcPr>
                            <w:tcW w:w="1126" w:type="dxa"/>
                            <w:vAlign w:val="center"/>
                          </w:tcPr>
                          <w:p w14:paraId="79FBD4E2" w14:textId="77777777" w:rsidR="006C2B1F" w:rsidRDefault="006C2B1F" w:rsidP="00B10E7D">
                            <w:pPr>
                              <w:jc w:val="center"/>
                            </w:pPr>
                            <w:r>
                              <w:t>octets</w:t>
                            </w:r>
                          </w:p>
                        </w:tc>
                      </w:tr>
                      <w:tr w:rsidR="006C2B1F" w14:paraId="10693F8D" w14:textId="77777777" w:rsidTr="005123D2">
                        <w:tc>
                          <w:tcPr>
                            <w:tcW w:w="0" w:type="auto"/>
                            <w:vAlign w:val="center"/>
                          </w:tcPr>
                          <w:p w14:paraId="4E257DF2" w14:textId="77777777" w:rsidR="006C2B1F" w:rsidRDefault="006C2B1F" w:rsidP="00B10E7D">
                            <w:pPr>
                              <w:rPr>
                                <w:i/>
                              </w:rPr>
                            </w:pPr>
                            <w:r>
                              <w:rPr>
                                <w:i/>
                              </w:rPr>
                              <w:t>phyMultiOfeDivisions</w:t>
                            </w:r>
                          </w:p>
                        </w:tc>
                        <w:tc>
                          <w:tcPr>
                            <w:tcW w:w="0" w:type="auto"/>
                          </w:tcPr>
                          <w:p w14:paraId="0F5D9DC2" w14:textId="77777777" w:rsidR="006C2B1F" w:rsidRDefault="006C2B1F" w:rsidP="00B10E7D">
                            <w:r>
                              <w:t xml:space="preserve">The number of orthogonal pilot divisions (e.g. subcarrier spacings or Hadamard codes). This attribute shall be present if the device implements the </w:t>
                            </w:r>
                            <w:r w:rsidRPr="003C1156">
                              <w:rPr>
                                <w:i/>
                              </w:rPr>
                              <w:t>capMulti</w:t>
                            </w:r>
                            <w:r>
                              <w:rPr>
                                <w:i/>
                              </w:rPr>
                              <w:t>OfeEstimation</w:t>
                            </w:r>
                            <w:r>
                              <w:t xml:space="preserve"> capability.</w:t>
                            </w:r>
                          </w:p>
                        </w:tc>
                        <w:tc>
                          <w:tcPr>
                            <w:tcW w:w="0" w:type="auto"/>
                            <w:vAlign w:val="center"/>
                          </w:tcPr>
                          <w:p w14:paraId="1579E416" w14:textId="77777777" w:rsidR="006C2B1F" w:rsidRDefault="006C2B1F" w:rsidP="00B10E7D">
                            <w:pPr>
                              <w:jc w:val="center"/>
                            </w:pPr>
                            <w:r>
                              <w:t>get</w:t>
                            </w:r>
                          </w:p>
                        </w:tc>
                        <w:tc>
                          <w:tcPr>
                            <w:tcW w:w="1042" w:type="dxa"/>
                            <w:vAlign w:val="center"/>
                          </w:tcPr>
                          <w:p w14:paraId="002FD3D9" w14:textId="77777777" w:rsidR="006C2B1F" w:rsidRDefault="006C2B1F" w:rsidP="00B10E7D">
                            <w:pPr>
                              <w:jc w:val="center"/>
                            </w:pPr>
                            <w:r>
                              <w:t>[1, 32]</w:t>
                            </w:r>
                          </w:p>
                        </w:tc>
                        <w:tc>
                          <w:tcPr>
                            <w:tcW w:w="1126" w:type="dxa"/>
                            <w:vAlign w:val="center"/>
                          </w:tcPr>
                          <w:p w14:paraId="45DED39E" w14:textId="77777777" w:rsidR="006C2B1F" w:rsidRDefault="006C2B1F" w:rsidP="00B10E7D">
                            <w:pPr>
                              <w:jc w:val="center"/>
                            </w:pPr>
                            <w:r>
                              <w:t>distinct orthogonal pilots</w:t>
                            </w:r>
                          </w:p>
                        </w:tc>
                      </w:tr>
                      <w:tr w:rsidR="006C2B1F" w14:paraId="39CC6DA9" w14:textId="77777777" w:rsidTr="005123D2">
                        <w:tc>
                          <w:tcPr>
                            <w:tcW w:w="0" w:type="auto"/>
                            <w:vAlign w:val="center"/>
                          </w:tcPr>
                          <w:p w14:paraId="30B7BC58" w14:textId="77777777" w:rsidR="006C2B1F" w:rsidRDefault="006C2B1F">
                            <w:pPr>
                              <w:rPr>
                                <w:i/>
                              </w:rPr>
                            </w:pPr>
                            <w:r>
                              <w:rPr>
                                <w:i/>
                              </w:rPr>
                              <w:t>phyMultiOfeSymbols</w:t>
                            </w:r>
                          </w:p>
                        </w:tc>
                        <w:tc>
                          <w:tcPr>
                            <w:tcW w:w="0" w:type="auto"/>
                          </w:tcPr>
                          <w:p w14:paraId="13C157AF" w14:textId="77777777" w:rsidR="006C2B1F" w:rsidRDefault="006C2B1F">
                            <w:r>
                              <w:t xml:space="preserve">The number of consecutive additional channel estimation symbols supported by the PHY. This attribute shall be present if the device implements the </w:t>
                            </w:r>
                            <w:r w:rsidRPr="003C1156">
                              <w:rPr>
                                <w:i/>
                              </w:rPr>
                              <w:t>capMulti</w:t>
                            </w:r>
                            <w:r>
                              <w:rPr>
                                <w:i/>
                              </w:rPr>
                              <w:t>OfeEstimation</w:t>
                            </w:r>
                            <w:r>
                              <w:t xml:space="preserve"> capability.</w:t>
                            </w:r>
                          </w:p>
                        </w:tc>
                        <w:tc>
                          <w:tcPr>
                            <w:tcW w:w="0" w:type="auto"/>
                            <w:vAlign w:val="center"/>
                          </w:tcPr>
                          <w:p w14:paraId="7B4D94A2" w14:textId="77777777" w:rsidR="006C2B1F" w:rsidRDefault="006C2B1F" w:rsidP="00B10E7D">
                            <w:pPr>
                              <w:jc w:val="center"/>
                            </w:pPr>
                            <w:r>
                              <w:t>get</w:t>
                            </w:r>
                          </w:p>
                        </w:tc>
                        <w:tc>
                          <w:tcPr>
                            <w:tcW w:w="1042" w:type="dxa"/>
                            <w:vAlign w:val="center"/>
                          </w:tcPr>
                          <w:p w14:paraId="6A4C16AA" w14:textId="77777777" w:rsidR="006C2B1F" w:rsidRDefault="006C2B1F" w:rsidP="00B10E7D">
                            <w:pPr>
                              <w:jc w:val="center"/>
                            </w:pPr>
                            <w:r>
                              <w:t>[0, 7]</w:t>
                            </w:r>
                          </w:p>
                        </w:tc>
                        <w:tc>
                          <w:tcPr>
                            <w:tcW w:w="1126" w:type="dxa"/>
                            <w:vAlign w:val="center"/>
                          </w:tcPr>
                          <w:p w14:paraId="040E75DE" w14:textId="77777777" w:rsidR="006C2B1F" w:rsidRDefault="006C2B1F" w:rsidP="0071001C">
                            <w:pPr>
                              <w:keepNext/>
                              <w:jc w:val="center"/>
                            </w:pPr>
                            <w:r>
                              <w:t>symbols</w:t>
                            </w:r>
                          </w:p>
                        </w:tc>
                      </w:tr>
                    </w:tbl>
                    <w:p w14:paraId="7297C615" w14:textId="7F22759E" w:rsidR="006C2B1F" w:rsidRPr="00C20991" w:rsidRDefault="0071001C" w:rsidP="00D35870">
                      <w:pPr>
                        <w:pStyle w:val="Beschriftung"/>
                      </w:pPr>
                      <w:r>
                        <w:t xml:space="preserve">Table </w:t>
                      </w:r>
                      <w:fldSimple w:instr=" SEQ Table \* ARABIC ">
                        <w:r>
                          <w:rPr>
                            <w:noProof/>
                          </w:rPr>
                          <w:t>1</w:t>
                        </w:r>
                      </w:fldSimple>
                      <w:r w:rsidR="006C2B1F">
                        <w:t>: PHY PIB attributes</w:t>
                      </w:r>
                    </w:p>
                  </w:txbxContent>
                </v:textbox>
                <w10:anchorlock/>
              </v:shape>
            </w:pict>
          </mc:Fallback>
        </mc:AlternateContent>
      </w:r>
    </w:p>
    <w:p w14:paraId="3E68FDC7" w14:textId="1A1829B2" w:rsidR="001D6EED" w:rsidRDefault="001D6EED" w:rsidP="00D51A05">
      <w:pPr>
        <w:pStyle w:val="berschrift2"/>
        <w:jc w:val="both"/>
      </w:pPr>
      <w:bookmarkStart w:id="2" w:name="_Ref3984678"/>
      <w:r w:rsidRPr="005123D2">
        <w:t xml:space="preserve">PHY </w:t>
      </w:r>
      <w:r>
        <w:t>requirements</w:t>
      </w:r>
    </w:p>
    <w:p w14:paraId="2C04612A" w14:textId="066FE124" w:rsidR="0003103C" w:rsidRDefault="0003103C" w:rsidP="0003103C"/>
    <w:p w14:paraId="5E526C62" w14:textId="4614977B" w:rsidR="003E12D9" w:rsidRPr="003E12D9" w:rsidRDefault="0003103C" w:rsidP="003E12D9">
      <w:r>
        <w:t>This clause lists requirements on standard-compliant PHY implementations.</w:t>
      </w:r>
    </w:p>
    <w:p w14:paraId="28FD9BB4" w14:textId="3340DE05" w:rsidR="009A69F1" w:rsidRDefault="009A69F1" w:rsidP="009A69F1">
      <w:pPr>
        <w:pStyle w:val="berschrift3"/>
      </w:pPr>
      <w:bookmarkStart w:id="3" w:name="RTF38393631323a2048332c312e"/>
      <w:bookmarkStart w:id="4" w:name="_Toc9332509"/>
      <w:bookmarkEnd w:id="2"/>
      <w:r>
        <w:t>Opt</w:t>
      </w:r>
      <w:bookmarkEnd w:id="3"/>
      <w:r>
        <w:t>ical mapping</w:t>
      </w:r>
      <w:bookmarkEnd w:id="4"/>
    </w:p>
    <w:p w14:paraId="5F8E7BAA" w14:textId="5C4F02A7" w:rsidR="009A69F1" w:rsidRPr="009A69F1" w:rsidRDefault="009A69F1" w:rsidP="009A69F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hint="eastAsia"/>
        </w:rPr>
      </w:pPr>
      <w:r w:rsidRPr="009A69F1">
        <w:rPr>
          <w:rFonts w:ascii="Times New Roman" w:eastAsia="MS Mincho" w:hAnsi="Times New Roman" w:cs="Times New Roman"/>
          <w:color w:val="auto"/>
          <w:w w:val="100"/>
          <w:sz w:val="22"/>
          <w:szCs w:val="20"/>
          <w:lang w:val="en-US" w:eastAsia="en-US"/>
        </w:rPr>
        <w:t>A high switching level from the PHY, applied to the light source, shall result in a high radiated intensity. A low switching level from the PHY, applied to the light source, shall result in a reduced radiated intensity. The extinction ratio, defined as the ratio of the high radiated intensity to the low radiated intensity, is at the discretion of the implementer.</w:t>
      </w:r>
    </w:p>
    <w:p w14:paraId="225C866D" w14:textId="5FEA6CBA" w:rsidR="001D6EED" w:rsidRPr="001D6EED" w:rsidRDefault="001D6EED" w:rsidP="001D6EED">
      <w:pPr>
        <w:pStyle w:val="berschrift3"/>
      </w:pPr>
      <w:r>
        <w:t>Optical frontend characteristics</w:t>
      </w:r>
    </w:p>
    <w:p w14:paraId="57E301F8" w14:textId="04FA02F4" w:rsidR="00CF53CE" w:rsidRPr="003E12D9" w:rsidRDefault="00CF53CE" w:rsidP="002B2A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0"/>
          <w:lang w:val="en-US" w:eastAsia="en-US"/>
        </w:rPr>
      </w:pPr>
      <w:r w:rsidRPr="003E12D9">
        <w:rPr>
          <w:rFonts w:ascii="Times New Roman" w:eastAsia="MS Mincho" w:hAnsi="Times New Roman" w:cs="Times New Roman"/>
          <w:color w:val="auto"/>
          <w:w w:val="100"/>
          <w:sz w:val="22"/>
          <w:szCs w:val="20"/>
          <w:lang w:val="en-US" w:eastAsia="en-US"/>
        </w:rPr>
        <w:t xml:space="preserve">If multiple optical frontends are used for </w:t>
      </w:r>
      <w:r w:rsidR="002B2AD4" w:rsidRPr="003E12D9">
        <w:rPr>
          <w:rFonts w:ascii="Times New Roman" w:eastAsia="MS Mincho" w:hAnsi="Times New Roman" w:cs="Times New Roman"/>
          <w:color w:val="auto"/>
          <w:w w:val="100"/>
          <w:sz w:val="22"/>
          <w:szCs w:val="20"/>
          <w:lang w:val="en-US" w:eastAsia="en-US"/>
        </w:rPr>
        <w:t>transmission</w:t>
      </w:r>
      <w:r w:rsidRPr="003E12D9">
        <w:rPr>
          <w:rFonts w:ascii="Times New Roman" w:eastAsia="MS Mincho" w:hAnsi="Times New Roman" w:cs="Times New Roman"/>
          <w:color w:val="auto"/>
          <w:w w:val="100"/>
          <w:sz w:val="22"/>
          <w:szCs w:val="20"/>
          <w:lang w:val="en-US" w:eastAsia="en-US"/>
        </w:rPr>
        <w:t xml:space="preserve"> to a single optical receiver, it is recommended that the optical frontends have similar frequency responses in order to improve joint signal quality at the receiver. The digital input to all the optical sources from the PHY shall be synchronized</w:t>
      </w:r>
      <w:r w:rsidR="004B4EB0" w:rsidRPr="003E12D9">
        <w:rPr>
          <w:rFonts w:ascii="Times New Roman" w:eastAsia="MS Mincho" w:hAnsi="Times New Roman" w:cs="Times New Roman"/>
          <w:color w:val="auto"/>
          <w:w w:val="100"/>
          <w:sz w:val="22"/>
          <w:szCs w:val="20"/>
          <w:lang w:val="en-US" w:eastAsia="en-US"/>
        </w:rPr>
        <w:t xml:space="preserve"> in frequency and timing to at least </w:t>
      </w:r>
      <w:r w:rsidR="004B4EB0" w:rsidRPr="003E12D9">
        <w:rPr>
          <w:rFonts w:ascii="Times New Roman" w:eastAsia="MS Mincho" w:hAnsi="Times New Roman" w:cs="Times New Roman"/>
          <w:color w:val="auto"/>
          <w:w w:val="100"/>
          <w:sz w:val="22"/>
          <w:szCs w:val="20"/>
          <w:highlight w:val="yellow"/>
          <w:lang w:val="en-US" w:eastAsia="en-US"/>
        </w:rPr>
        <w:t>XXX.</w:t>
      </w:r>
    </w:p>
    <w:p w14:paraId="113CA964" w14:textId="77777777" w:rsidR="00BA4150" w:rsidRPr="005123D2" w:rsidRDefault="00BA4150" w:rsidP="00BA4150">
      <w:pPr>
        <w:pStyle w:val="berschrift3"/>
      </w:pPr>
      <w:r>
        <w:t>Transceiver timing</w:t>
      </w:r>
    </w:p>
    <w:p w14:paraId="5F3B2177" w14:textId="77777777" w:rsidR="00BA4150" w:rsidRPr="005123D2" w:rsidRDefault="00BA4150" w:rsidP="00BA4150"/>
    <w:p w14:paraId="7A7FBEA6" w14:textId="31D5B347" w:rsidR="00BA4150" w:rsidRDefault="00BA4150" w:rsidP="00BA4150">
      <w:pPr>
        <w:jc w:val="both"/>
      </w:pPr>
      <w:r w:rsidRPr="005123D2">
        <w:t>If a PHY operates in time division half-duplex mode, it may require a certain time to switch between transmit and receive mode.</w:t>
      </w:r>
      <w:r>
        <w:t xml:space="preserve"> Each PHY states its required turnaround time so the MAC is able to regard for it.</w:t>
      </w:r>
    </w:p>
    <w:p w14:paraId="11C1E024" w14:textId="77777777" w:rsidR="00BA4150" w:rsidRDefault="00BA4150" w:rsidP="00BA4150">
      <w:pPr>
        <w:jc w:val="both"/>
      </w:pPr>
    </w:p>
    <w:p w14:paraId="36BD26BF" w14:textId="16CE127D" w:rsidR="001D6EED" w:rsidRPr="001D6EED" w:rsidRDefault="00BA4150" w:rsidP="00BA4150">
      <w:pPr>
        <w:jc w:val="both"/>
      </w:pPr>
      <w:r>
        <w:t>Each PHY shall be able to receive PPDUs back-to-back. Hence, PHYs are expected to be able to process the second of two subsequently received PPDUs without any time between the last signal part of the first PPDU and the first signal part of the second PPDU. Hence, PHYs do not require any inter-PPDU space at the receiver.</w:t>
      </w:r>
    </w:p>
    <w:p w14:paraId="79000054" w14:textId="10BFEDAA" w:rsidR="00987349" w:rsidRDefault="00987349" w:rsidP="00987349"/>
    <w:sectPr w:rsidR="00987349">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94510" w14:textId="77777777" w:rsidR="006C2B1F" w:rsidRDefault="006C2B1F">
      <w:r>
        <w:separator/>
      </w:r>
    </w:p>
  </w:endnote>
  <w:endnote w:type="continuationSeparator" w:id="0">
    <w:p w14:paraId="4980583F" w14:textId="77777777" w:rsidR="006C2B1F" w:rsidRDefault="006C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default"/>
    <w:sig w:usb0="00000000" w:usb1="00000000"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F89833C" w:rsidR="006C2B1F" w:rsidRPr="00991CB2" w:rsidRDefault="006C2B1F"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BC5642">
      <w:rPr>
        <w:noProof/>
        <w:lang w:val="de-DE"/>
      </w:rPr>
      <w:t>1</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6C2B1F" w:rsidRPr="00991CB2" w:rsidRDefault="006C2B1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CFBA1" w14:textId="77777777" w:rsidR="006C2B1F" w:rsidRDefault="006C2B1F">
      <w:r>
        <w:separator/>
      </w:r>
    </w:p>
  </w:footnote>
  <w:footnote w:type="continuationSeparator" w:id="0">
    <w:p w14:paraId="09A8FD78" w14:textId="77777777" w:rsidR="006C2B1F" w:rsidRDefault="006C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4AAA723" w:rsidR="006C2B1F" w:rsidRDefault="006C2B1F">
    <w:pPr>
      <w:pStyle w:val="Kopfzeile"/>
      <w:tabs>
        <w:tab w:val="center" w:pos="4680"/>
        <w:tab w:val="right" w:pos="9360"/>
      </w:tabs>
    </w:pPr>
    <w:r>
      <w:rPr>
        <w:lang w:eastAsia="ja-JP"/>
      </w:rPr>
      <w:t>July</w:t>
    </w:r>
    <w:r>
      <w:t xml:space="preserve"> 201</w:t>
    </w:r>
    <w:r>
      <w:rPr>
        <w:lang w:eastAsia="ja-JP"/>
      </w:rPr>
      <w:t>9</w:t>
    </w:r>
    <w:r>
      <w:tab/>
    </w:r>
    <w:r>
      <w:tab/>
    </w:r>
    <w:r>
      <w:tab/>
      <w:t xml:space="preserve">                  </w:t>
    </w:r>
    <w:r w:rsidR="00BC5642" w:rsidRPr="00BC5642">
      <w:t>15-19-0302-00-0013</w:t>
    </w:r>
    <w:r w:rsidRPr="001556B9">
      <w:fldChar w:fldCharType="begin"/>
    </w:r>
    <w:r w:rsidRPr="001556B9">
      <w:instrText>TITLE</w:instrText>
    </w:r>
    <w:r w:rsidRPr="001556B9">
      <w:fldChar w:fldCharType="end"/>
    </w:r>
    <w:r w:rsidRPr="001556B9">
      <w:fldChar w:fldCharType="begin"/>
    </w:r>
    <w:r w:rsidRPr="001556B9">
      <w:instrText>TITLE</w:instrTex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5503FD"/>
    <w:multiLevelType w:val="hybridMultilevel"/>
    <w:tmpl w:val="6A2C93E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7"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9"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ED3330"/>
    <w:multiLevelType w:val="hybridMultilevel"/>
    <w:tmpl w:val="CB96B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AD93C85"/>
    <w:multiLevelType w:val="hybridMultilevel"/>
    <w:tmpl w:val="0D50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B36746"/>
    <w:multiLevelType w:val="hybridMultilevel"/>
    <w:tmpl w:val="802EE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8256FC"/>
    <w:multiLevelType w:val="hybridMultilevel"/>
    <w:tmpl w:val="B3AC4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AB7826"/>
    <w:multiLevelType w:val="hybridMultilevel"/>
    <w:tmpl w:val="4F140D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5"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A848A6"/>
    <w:multiLevelType w:val="hybridMultilevel"/>
    <w:tmpl w:val="41A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8B0"/>
    <w:multiLevelType w:val="hybridMultilevel"/>
    <w:tmpl w:val="EE5C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46C94"/>
    <w:multiLevelType w:val="hybridMultilevel"/>
    <w:tmpl w:val="03AA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A004B"/>
    <w:multiLevelType w:val="multilevel"/>
    <w:tmpl w:val="EB363D5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33"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239"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2"/>
  </w:num>
  <w:num w:numId="2">
    <w:abstractNumId w:val="25"/>
  </w:num>
  <w:num w:numId="3">
    <w:abstractNumId w:val="14"/>
  </w:num>
  <w:num w:numId="4">
    <w:abstractNumId w:val="8"/>
  </w:num>
  <w:num w:numId="5">
    <w:abstractNumId w:val="6"/>
  </w:num>
  <w:num w:numId="6">
    <w:abstractNumId w:val="33"/>
  </w:num>
  <w:num w:numId="7">
    <w:abstractNumId w:val="2"/>
  </w:num>
  <w:num w:numId="8">
    <w:abstractNumId w:val="27"/>
  </w:num>
  <w:num w:numId="9">
    <w:abstractNumId w:val="15"/>
  </w:num>
  <w:num w:numId="10">
    <w:abstractNumId w:val="4"/>
  </w:num>
  <w:num w:numId="11">
    <w:abstractNumId w:val="9"/>
  </w:num>
  <w:num w:numId="12">
    <w:abstractNumId w:val="23"/>
  </w:num>
  <w:num w:numId="13">
    <w:abstractNumId w:val="16"/>
  </w:num>
  <w:num w:numId="14">
    <w:abstractNumId w:val="26"/>
  </w:num>
  <w:num w:numId="15">
    <w:abstractNumId w:val="33"/>
  </w:num>
  <w:num w:numId="16">
    <w:abstractNumId w:val="22"/>
  </w:num>
  <w:num w:numId="17">
    <w:abstractNumId w:val="5"/>
  </w:num>
  <w:num w:numId="18">
    <w:abstractNumId w:val="20"/>
  </w:num>
  <w:num w:numId="19">
    <w:abstractNumId w:val="10"/>
  </w:num>
  <w:num w:numId="20">
    <w:abstractNumId w:val="18"/>
  </w:num>
  <w:num w:numId="21">
    <w:abstractNumId w:val="28"/>
  </w:num>
  <w:num w:numId="22">
    <w:abstractNumId w:val="7"/>
  </w:num>
  <w:num w:numId="23">
    <w:abstractNumId w:val="11"/>
  </w:num>
  <w:num w:numId="24">
    <w:abstractNumId w:val="24"/>
  </w:num>
  <w:num w:numId="25">
    <w:abstractNumId w:val="3"/>
  </w:num>
  <w:num w:numId="26">
    <w:abstractNumId w:val="13"/>
  </w:num>
  <w:num w:numId="27">
    <w:abstractNumId w:val="17"/>
  </w:num>
  <w:num w:numId="28">
    <w:abstractNumId w:val="21"/>
  </w:num>
  <w:num w:numId="29">
    <w:abstractNumId w:val="0"/>
  </w:num>
  <w:num w:numId="30">
    <w:abstractNumId w:val="31"/>
  </w:num>
  <w:num w:numId="31">
    <w:abstractNumId w:val="30"/>
  </w:num>
  <w:num w:numId="32">
    <w:abstractNumId w:val="29"/>
  </w:num>
  <w:num w:numId="33">
    <w:abstractNumId w:val="19"/>
  </w:num>
  <w:num w:numId="34">
    <w:abstractNumId w:val="1"/>
    <w:lvlOverride w:ilvl="0">
      <w:lvl w:ilvl="0">
        <w:start w:val="1"/>
        <w:numFmt w:val="bullet"/>
        <w:pStyle w:val="tg13-appen5"/>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3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058"/>
    <w:rsid w:val="0000064B"/>
    <w:rsid w:val="00000928"/>
    <w:rsid w:val="00000C93"/>
    <w:rsid w:val="00002A1F"/>
    <w:rsid w:val="00002AD1"/>
    <w:rsid w:val="00002C4E"/>
    <w:rsid w:val="000039A5"/>
    <w:rsid w:val="00003BCA"/>
    <w:rsid w:val="00003C1E"/>
    <w:rsid w:val="00004EB2"/>
    <w:rsid w:val="0000582A"/>
    <w:rsid w:val="00006AEA"/>
    <w:rsid w:val="000105F7"/>
    <w:rsid w:val="000109A0"/>
    <w:rsid w:val="00011048"/>
    <w:rsid w:val="000119BC"/>
    <w:rsid w:val="00011F12"/>
    <w:rsid w:val="000150F3"/>
    <w:rsid w:val="000151A8"/>
    <w:rsid w:val="00015250"/>
    <w:rsid w:val="000158F4"/>
    <w:rsid w:val="00015982"/>
    <w:rsid w:val="00015DB6"/>
    <w:rsid w:val="00016C05"/>
    <w:rsid w:val="00016ECF"/>
    <w:rsid w:val="00017048"/>
    <w:rsid w:val="00020BD9"/>
    <w:rsid w:val="00020EE3"/>
    <w:rsid w:val="0002117C"/>
    <w:rsid w:val="00021981"/>
    <w:rsid w:val="00021A0B"/>
    <w:rsid w:val="00021E3C"/>
    <w:rsid w:val="0002213A"/>
    <w:rsid w:val="000222B1"/>
    <w:rsid w:val="00022466"/>
    <w:rsid w:val="00022512"/>
    <w:rsid w:val="00022667"/>
    <w:rsid w:val="00022C8A"/>
    <w:rsid w:val="00023239"/>
    <w:rsid w:val="00023CCF"/>
    <w:rsid w:val="000243E2"/>
    <w:rsid w:val="00024DF5"/>
    <w:rsid w:val="00025124"/>
    <w:rsid w:val="000259BE"/>
    <w:rsid w:val="00025AA0"/>
    <w:rsid w:val="0002753C"/>
    <w:rsid w:val="00027BAF"/>
    <w:rsid w:val="0003045C"/>
    <w:rsid w:val="0003103C"/>
    <w:rsid w:val="00031621"/>
    <w:rsid w:val="00031E80"/>
    <w:rsid w:val="000320A6"/>
    <w:rsid w:val="00032B75"/>
    <w:rsid w:val="00034800"/>
    <w:rsid w:val="000355E7"/>
    <w:rsid w:val="00035DAA"/>
    <w:rsid w:val="00036AB7"/>
    <w:rsid w:val="00037A5D"/>
    <w:rsid w:val="00037B44"/>
    <w:rsid w:val="0004042C"/>
    <w:rsid w:val="00040889"/>
    <w:rsid w:val="000408D3"/>
    <w:rsid w:val="00040AF6"/>
    <w:rsid w:val="00040DFE"/>
    <w:rsid w:val="00041752"/>
    <w:rsid w:val="00041A02"/>
    <w:rsid w:val="00043EAD"/>
    <w:rsid w:val="000443C1"/>
    <w:rsid w:val="00044678"/>
    <w:rsid w:val="00044CA1"/>
    <w:rsid w:val="00045DE4"/>
    <w:rsid w:val="00046221"/>
    <w:rsid w:val="0004660A"/>
    <w:rsid w:val="00046724"/>
    <w:rsid w:val="00046B41"/>
    <w:rsid w:val="00047D6E"/>
    <w:rsid w:val="0005009F"/>
    <w:rsid w:val="00051684"/>
    <w:rsid w:val="000520A5"/>
    <w:rsid w:val="00052513"/>
    <w:rsid w:val="000529F5"/>
    <w:rsid w:val="00052D06"/>
    <w:rsid w:val="000532C3"/>
    <w:rsid w:val="000534EB"/>
    <w:rsid w:val="00054A08"/>
    <w:rsid w:val="00054C33"/>
    <w:rsid w:val="0005529B"/>
    <w:rsid w:val="000561D1"/>
    <w:rsid w:val="00056476"/>
    <w:rsid w:val="00056B79"/>
    <w:rsid w:val="000577D0"/>
    <w:rsid w:val="00057A48"/>
    <w:rsid w:val="0006055C"/>
    <w:rsid w:val="00060B86"/>
    <w:rsid w:val="000611B1"/>
    <w:rsid w:val="000612BB"/>
    <w:rsid w:val="000614B1"/>
    <w:rsid w:val="000621B3"/>
    <w:rsid w:val="000623A8"/>
    <w:rsid w:val="000632E8"/>
    <w:rsid w:val="00064349"/>
    <w:rsid w:val="00064418"/>
    <w:rsid w:val="00064CEC"/>
    <w:rsid w:val="00064EAE"/>
    <w:rsid w:val="0006531C"/>
    <w:rsid w:val="000657A9"/>
    <w:rsid w:val="00065D7A"/>
    <w:rsid w:val="00065ED4"/>
    <w:rsid w:val="00066551"/>
    <w:rsid w:val="00067D9A"/>
    <w:rsid w:val="00070BB2"/>
    <w:rsid w:val="00071B2E"/>
    <w:rsid w:val="0007215D"/>
    <w:rsid w:val="0007272C"/>
    <w:rsid w:val="00072BC8"/>
    <w:rsid w:val="00073022"/>
    <w:rsid w:val="000739C1"/>
    <w:rsid w:val="00073C6B"/>
    <w:rsid w:val="00073F49"/>
    <w:rsid w:val="00074429"/>
    <w:rsid w:val="00074A63"/>
    <w:rsid w:val="000751E2"/>
    <w:rsid w:val="00075636"/>
    <w:rsid w:val="000758E1"/>
    <w:rsid w:val="00075A2E"/>
    <w:rsid w:val="00076F89"/>
    <w:rsid w:val="000807A0"/>
    <w:rsid w:val="00081D98"/>
    <w:rsid w:val="00082085"/>
    <w:rsid w:val="00082952"/>
    <w:rsid w:val="00082A87"/>
    <w:rsid w:val="00082E94"/>
    <w:rsid w:val="00083008"/>
    <w:rsid w:val="000830FA"/>
    <w:rsid w:val="00083A81"/>
    <w:rsid w:val="00084641"/>
    <w:rsid w:val="00084969"/>
    <w:rsid w:val="00084C1B"/>
    <w:rsid w:val="000852E1"/>
    <w:rsid w:val="00085D77"/>
    <w:rsid w:val="00086103"/>
    <w:rsid w:val="000867A0"/>
    <w:rsid w:val="000870E2"/>
    <w:rsid w:val="00090BC0"/>
    <w:rsid w:val="000917B7"/>
    <w:rsid w:val="0009293B"/>
    <w:rsid w:val="0009428E"/>
    <w:rsid w:val="000947AE"/>
    <w:rsid w:val="0009501B"/>
    <w:rsid w:val="00095A38"/>
    <w:rsid w:val="00097345"/>
    <w:rsid w:val="000976B0"/>
    <w:rsid w:val="00097748"/>
    <w:rsid w:val="00097B3A"/>
    <w:rsid w:val="000A0279"/>
    <w:rsid w:val="000A0F25"/>
    <w:rsid w:val="000A1B61"/>
    <w:rsid w:val="000A2011"/>
    <w:rsid w:val="000A26CD"/>
    <w:rsid w:val="000A296A"/>
    <w:rsid w:val="000A2CC1"/>
    <w:rsid w:val="000A316C"/>
    <w:rsid w:val="000A3C18"/>
    <w:rsid w:val="000A45E3"/>
    <w:rsid w:val="000A5AB1"/>
    <w:rsid w:val="000A5D96"/>
    <w:rsid w:val="000A68D0"/>
    <w:rsid w:val="000A723C"/>
    <w:rsid w:val="000A7D62"/>
    <w:rsid w:val="000B0DF8"/>
    <w:rsid w:val="000B1432"/>
    <w:rsid w:val="000B199F"/>
    <w:rsid w:val="000B4D9C"/>
    <w:rsid w:val="000B4E0F"/>
    <w:rsid w:val="000B528D"/>
    <w:rsid w:val="000B63C3"/>
    <w:rsid w:val="000B6BB0"/>
    <w:rsid w:val="000B6C3B"/>
    <w:rsid w:val="000B6C8D"/>
    <w:rsid w:val="000B708F"/>
    <w:rsid w:val="000B70A8"/>
    <w:rsid w:val="000C031E"/>
    <w:rsid w:val="000C09D9"/>
    <w:rsid w:val="000C1DA0"/>
    <w:rsid w:val="000C1F97"/>
    <w:rsid w:val="000C2823"/>
    <w:rsid w:val="000C29EF"/>
    <w:rsid w:val="000C3A17"/>
    <w:rsid w:val="000C3B6C"/>
    <w:rsid w:val="000C443F"/>
    <w:rsid w:val="000C47B0"/>
    <w:rsid w:val="000C48E8"/>
    <w:rsid w:val="000C4F3A"/>
    <w:rsid w:val="000C521B"/>
    <w:rsid w:val="000C552F"/>
    <w:rsid w:val="000C5B6F"/>
    <w:rsid w:val="000C5F31"/>
    <w:rsid w:val="000C7D61"/>
    <w:rsid w:val="000D0192"/>
    <w:rsid w:val="000D107E"/>
    <w:rsid w:val="000D28E1"/>
    <w:rsid w:val="000D3205"/>
    <w:rsid w:val="000D3370"/>
    <w:rsid w:val="000D3999"/>
    <w:rsid w:val="000D417F"/>
    <w:rsid w:val="000D4190"/>
    <w:rsid w:val="000D4E6F"/>
    <w:rsid w:val="000D57DE"/>
    <w:rsid w:val="000D58C9"/>
    <w:rsid w:val="000D5BD5"/>
    <w:rsid w:val="000D6B3A"/>
    <w:rsid w:val="000D6F1F"/>
    <w:rsid w:val="000D739D"/>
    <w:rsid w:val="000D7B9D"/>
    <w:rsid w:val="000E0E66"/>
    <w:rsid w:val="000E13CE"/>
    <w:rsid w:val="000E233D"/>
    <w:rsid w:val="000E362E"/>
    <w:rsid w:val="000E3922"/>
    <w:rsid w:val="000E4773"/>
    <w:rsid w:val="000E4BA1"/>
    <w:rsid w:val="000E510F"/>
    <w:rsid w:val="000E5380"/>
    <w:rsid w:val="000E5B70"/>
    <w:rsid w:val="000E60C8"/>
    <w:rsid w:val="000E6D9F"/>
    <w:rsid w:val="000E716B"/>
    <w:rsid w:val="000F045F"/>
    <w:rsid w:val="000F051F"/>
    <w:rsid w:val="000F1318"/>
    <w:rsid w:val="000F1E63"/>
    <w:rsid w:val="000F2B01"/>
    <w:rsid w:val="000F2BCF"/>
    <w:rsid w:val="000F2CE7"/>
    <w:rsid w:val="000F37B1"/>
    <w:rsid w:val="000F5064"/>
    <w:rsid w:val="000F542C"/>
    <w:rsid w:val="000F570C"/>
    <w:rsid w:val="000F6A54"/>
    <w:rsid w:val="000F6DD1"/>
    <w:rsid w:val="000F6F5F"/>
    <w:rsid w:val="000F7A59"/>
    <w:rsid w:val="001009FE"/>
    <w:rsid w:val="00102128"/>
    <w:rsid w:val="0010284A"/>
    <w:rsid w:val="00102AA5"/>
    <w:rsid w:val="00102BE4"/>
    <w:rsid w:val="0010306E"/>
    <w:rsid w:val="00103C0B"/>
    <w:rsid w:val="00106658"/>
    <w:rsid w:val="00106D24"/>
    <w:rsid w:val="00107697"/>
    <w:rsid w:val="00107881"/>
    <w:rsid w:val="00107948"/>
    <w:rsid w:val="00107DBA"/>
    <w:rsid w:val="00110185"/>
    <w:rsid w:val="00110A70"/>
    <w:rsid w:val="00110C71"/>
    <w:rsid w:val="00110CCE"/>
    <w:rsid w:val="00110D76"/>
    <w:rsid w:val="001113EF"/>
    <w:rsid w:val="00111DB8"/>
    <w:rsid w:val="001125A0"/>
    <w:rsid w:val="00112B82"/>
    <w:rsid w:val="00112BA7"/>
    <w:rsid w:val="001136A7"/>
    <w:rsid w:val="0011383A"/>
    <w:rsid w:val="00113F0E"/>
    <w:rsid w:val="00115F1B"/>
    <w:rsid w:val="0011634F"/>
    <w:rsid w:val="00116875"/>
    <w:rsid w:val="00116975"/>
    <w:rsid w:val="00116D4E"/>
    <w:rsid w:val="00117D37"/>
    <w:rsid w:val="001209A9"/>
    <w:rsid w:val="00120B41"/>
    <w:rsid w:val="00121426"/>
    <w:rsid w:val="00121A64"/>
    <w:rsid w:val="001222A0"/>
    <w:rsid w:val="001224F2"/>
    <w:rsid w:val="00123319"/>
    <w:rsid w:val="00123ABF"/>
    <w:rsid w:val="00123FFE"/>
    <w:rsid w:val="001245A7"/>
    <w:rsid w:val="00124630"/>
    <w:rsid w:val="00124C1F"/>
    <w:rsid w:val="00124FBA"/>
    <w:rsid w:val="001253FC"/>
    <w:rsid w:val="00125AD1"/>
    <w:rsid w:val="00125B56"/>
    <w:rsid w:val="0012654F"/>
    <w:rsid w:val="001269A3"/>
    <w:rsid w:val="00126CCB"/>
    <w:rsid w:val="001274F3"/>
    <w:rsid w:val="00127C63"/>
    <w:rsid w:val="00130078"/>
    <w:rsid w:val="0013078E"/>
    <w:rsid w:val="00131581"/>
    <w:rsid w:val="00133846"/>
    <w:rsid w:val="001339E2"/>
    <w:rsid w:val="00134AD4"/>
    <w:rsid w:val="0013560E"/>
    <w:rsid w:val="00135E13"/>
    <w:rsid w:val="00136C67"/>
    <w:rsid w:val="00136CA3"/>
    <w:rsid w:val="00137BC8"/>
    <w:rsid w:val="0014029C"/>
    <w:rsid w:val="00140D03"/>
    <w:rsid w:val="001411A5"/>
    <w:rsid w:val="001417AE"/>
    <w:rsid w:val="001429E5"/>
    <w:rsid w:val="00144394"/>
    <w:rsid w:val="001446D2"/>
    <w:rsid w:val="0014482A"/>
    <w:rsid w:val="00144DDC"/>
    <w:rsid w:val="00145011"/>
    <w:rsid w:val="00145A2A"/>
    <w:rsid w:val="00145AB5"/>
    <w:rsid w:val="00146198"/>
    <w:rsid w:val="00146552"/>
    <w:rsid w:val="00146788"/>
    <w:rsid w:val="001468A5"/>
    <w:rsid w:val="0015001E"/>
    <w:rsid w:val="00150258"/>
    <w:rsid w:val="001518AB"/>
    <w:rsid w:val="00151D96"/>
    <w:rsid w:val="00151F21"/>
    <w:rsid w:val="0015284C"/>
    <w:rsid w:val="0015343F"/>
    <w:rsid w:val="001536FC"/>
    <w:rsid w:val="0015414A"/>
    <w:rsid w:val="001556B9"/>
    <w:rsid w:val="00155C75"/>
    <w:rsid w:val="00157764"/>
    <w:rsid w:val="00157BA0"/>
    <w:rsid w:val="00157D35"/>
    <w:rsid w:val="001611AE"/>
    <w:rsid w:val="00161583"/>
    <w:rsid w:val="0016174E"/>
    <w:rsid w:val="0016265B"/>
    <w:rsid w:val="00163539"/>
    <w:rsid w:val="001640D1"/>
    <w:rsid w:val="0016536C"/>
    <w:rsid w:val="0016604E"/>
    <w:rsid w:val="00167745"/>
    <w:rsid w:val="001678D9"/>
    <w:rsid w:val="00170747"/>
    <w:rsid w:val="00170D08"/>
    <w:rsid w:val="00171E36"/>
    <w:rsid w:val="00171ED0"/>
    <w:rsid w:val="0017289F"/>
    <w:rsid w:val="00172A0B"/>
    <w:rsid w:val="00174BD1"/>
    <w:rsid w:val="001756F3"/>
    <w:rsid w:val="0017586D"/>
    <w:rsid w:val="00175930"/>
    <w:rsid w:val="00176B3A"/>
    <w:rsid w:val="00176F07"/>
    <w:rsid w:val="001775AA"/>
    <w:rsid w:val="001776B6"/>
    <w:rsid w:val="00177AA1"/>
    <w:rsid w:val="00177B28"/>
    <w:rsid w:val="00177D2A"/>
    <w:rsid w:val="001801E9"/>
    <w:rsid w:val="001807D8"/>
    <w:rsid w:val="00180E61"/>
    <w:rsid w:val="001811A4"/>
    <w:rsid w:val="0018261B"/>
    <w:rsid w:val="00182FFB"/>
    <w:rsid w:val="0018324D"/>
    <w:rsid w:val="0018342D"/>
    <w:rsid w:val="00183510"/>
    <w:rsid w:val="00183B80"/>
    <w:rsid w:val="00184CF9"/>
    <w:rsid w:val="0018656C"/>
    <w:rsid w:val="0018737D"/>
    <w:rsid w:val="001878EC"/>
    <w:rsid w:val="00187C86"/>
    <w:rsid w:val="00187EA7"/>
    <w:rsid w:val="001904A7"/>
    <w:rsid w:val="0019179D"/>
    <w:rsid w:val="00192347"/>
    <w:rsid w:val="00192613"/>
    <w:rsid w:val="00192786"/>
    <w:rsid w:val="00192802"/>
    <w:rsid w:val="0019297C"/>
    <w:rsid w:val="00192DE0"/>
    <w:rsid w:val="001936DE"/>
    <w:rsid w:val="00193E5D"/>
    <w:rsid w:val="0019440E"/>
    <w:rsid w:val="0019504C"/>
    <w:rsid w:val="001959D3"/>
    <w:rsid w:val="00195CA6"/>
    <w:rsid w:val="0019626E"/>
    <w:rsid w:val="00196ADE"/>
    <w:rsid w:val="0019707D"/>
    <w:rsid w:val="001979F6"/>
    <w:rsid w:val="001A0031"/>
    <w:rsid w:val="001A0272"/>
    <w:rsid w:val="001A031D"/>
    <w:rsid w:val="001A0CEC"/>
    <w:rsid w:val="001A1122"/>
    <w:rsid w:val="001A13FC"/>
    <w:rsid w:val="001A17CF"/>
    <w:rsid w:val="001A18D9"/>
    <w:rsid w:val="001A1EA1"/>
    <w:rsid w:val="001A1F5E"/>
    <w:rsid w:val="001A2543"/>
    <w:rsid w:val="001A2E70"/>
    <w:rsid w:val="001A3B22"/>
    <w:rsid w:val="001A5285"/>
    <w:rsid w:val="001A5DA9"/>
    <w:rsid w:val="001A71E6"/>
    <w:rsid w:val="001A7397"/>
    <w:rsid w:val="001A7665"/>
    <w:rsid w:val="001B0FC7"/>
    <w:rsid w:val="001B26DE"/>
    <w:rsid w:val="001B373D"/>
    <w:rsid w:val="001B39BC"/>
    <w:rsid w:val="001B3D9B"/>
    <w:rsid w:val="001B3ECC"/>
    <w:rsid w:val="001B43CD"/>
    <w:rsid w:val="001B4437"/>
    <w:rsid w:val="001B4738"/>
    <w:rsid w:val="001B4802"/>
    <w:rsid w:val="001B5A11"/>
    <w:rsid w:val="001B686D"/>
    <w:rsid w:val="001B6A98"/>
    <w:rsid w:val="001B6FF5"/>
    <w:rsid w:val="001B70D3"/>
    <w:rsid w:val="001B7F3C"/>
    <w:rsid w:val="001C0985"/>
    <w:rsid w:val="001C11CC"/>
    <w:rsid w:val="001C1A4D"/>
    <w:rsid w:val="001C340E"/>
    <w:rsid w:val="001C3CEB"/>
    <w:rsid w:val="001C4BC7"/>
    <w:rsid w:val="001C4D1F"/>
    <w:rsid w:val="001C590C"/>
    <w:rsid w:val="001C5BDD"/>
    <w:rsid w:val="001C5F1A"/>
    <w:rsid w:val="001C5FAF"/>
    <w:rsid w:val="001C6309"/>
    <w:rsid w:val="001C6604"/>
    <w:rsid w:val="001C67A5"/>
    <w:rsid w:val="001C74E5"/>
    <w:rsid w:val="001C7641"/>
    <w:rsid w:val="001C7F07"/>
    <w:rsid w:val="001D0183"/>
    <w:rsid w:val="001D03EF"/>
    <w:rsid w:val="001D0AE7"/>
    <w:rsid w:val="001D0C26"/>
    <w:rsid w:val="001D2476"/>
    <w:rsid w:val="001D2B5F"/>
    <w:rsid w:val="001D2DF8"/>
    <w:rsid w:val="001D2FAF"/>
    <w:rsid w:val="001D3C98"/>
    <w:rsid w:val="001D52C1"/>
    <w:rsid w:val="001D544C"/>
    <w:rsid w:val="001D5567"/>
    <w:rsid w:val="001D5D94"/>
    <w:rsid w:val="001D6291"/>
    <w:rsid w:val="001D6EED"/>
    <w:rsid w:val="001D755A"/>
    <w:rsid w:val="001D79F8"/>
    <w:rsid w:val="001D7B7F"/>
    <w:rsid w:val="001E0C8B"/>
    <w:rsid w:val="001E0F6D"/>
    <w:rsid w:val="001E1110"/>
    <w:rsid w:val="001E1543"/>
    <w:rsid w:val="001E2411"/>
    <w:rsid w:val="001E2B99"/>
    <w:rsid w:val="001E3304"/>
    <w:rsid w:val="001E3CCA"/>
    <w:rsid w:val="001E44F5"/>
    <w:rsid w:val="001E4775"/>
    <w:rsid w:val="001E487B"/>
    <w:rsid w:val="001E556E"/>
    <w:rsid w:val="001E5778"/>
    <w:rsid w:val="001E5A7B"/>
    <w:rsid w:val="001E6153"/>
    <w:rsid w:val="001E61A6"/>
    <w:rsid w:val="001E65BC"/>
    <w:rsid w:val="001E7095"/>
    <w:rsid w:val="001F0481"/>
    <w:rsid w:val="001F0F3D"/>
    <w:rsid w:val="001F1460"/>
    <w:rsid w:val="001F2232"/>
    <w:rsid w:val="001F2E45"/>
    <w:rsid w:val="001F2E61"/>
    <w:rsid w:val="001F339A"/>
    <w:rsid w:val="001F371D"/>
    <w:rsid w:val="001F39D8"/>
    <w:rsid w:val="001F4AFD"/>
    <w:rsid w:val="001F51B1"/>
    <w:rsid w:val="001F5451"/>
    <w:rsid w:val="001F56A9"/>
    <w:rsid w:val="001F6111"/>
    <w:rsid w:val="001F686F"/>
    <w:rsid w:val="00200846"/>
    <w:rsid w:val="00201004"/>
    <w:rsid w:val="00201FDE"/>
    <w:rsid w:val="00203128"/>
    <w:rsid w:val="00203CD8"/>
    <w:rsid w:val="00204C96"/>
    <w:rsid w:val="00205237"/>
    <w:rsid w:val="00205A3B"/>
    <w:rsid w:val="002063FE"/>
    <w:rsid w:val="002068DB"/>
    <w:rsid w:val="00207791"/>
    <w:rsid w:val="00210A3A"/>
    <w:rsid w:val="0021102F"/>
    <w:rsid w:val="00214037"/>
    <w:rsid w:val="002140C5"/>
    <w:rsid w:val="00214515"/>
    <w:rsid w:val="00214CFC"/>
    <w:rsid w:val="002153B1"/>
    <w:rsid w:val="00215A08"/>
    <w:rsid w:val="002163A5"/>
    <w:rsid w:val="002163C4"/>
    <w:rsid w:val="002164A0"/>
    <w:rsid w:val="002168BE"/>
    <w:rsid w:val="00216DBD"/>
    <w:rsid w:val="00216F77"/>
    <w:rsid w:val="00216FD6"/>
    <w:rsid w:val="002170EA"/>
    <w:rsid w:val="002205E5"/>
    <w:rsid w:val="002205FB"/>
    <w:rsid w:val="00221010"/>
    <w:rsid w:val="002220CC"/>
    <w:rsid w:val="00222BDB"/>
    <w:rsid w:val="0022489D"/>
    <w:rsid w:val="0022516B"/>
    <w:rsid w:val="002265F7"/>
    <w:rsid w:val="0022675E"/>
    <w:rsid w:val="00230C74"/>
    <w:rsid w:val="00230DB9"/>
    <w:rsid w:val="00233D02"/>
    <w:rsid w:val="002340F6"/>
    <w:rsid w:val="00234858"/>
    <w:rsid w:val="00234DF7"/>
    <w:rsid w:val="00235A6A"/>
    <w:rsid w:val="00236012"/>
    <w:rsid w:val="00236BE5"/>
    <w:rsid w:val="002371D1"/>
    <w:rsid w:val="0023727A"/>
    <w:rsid w:val="00237B42"/>
    <w:rsid w:val="00240015"/>
    <w:rsid w:val="0024077E"/>
    <w:rsid w:val="0024129C"/>
    <w:rsid w:val="00241F6D"/>
    <w:rsid w:val="002420CA"/>
    <w:rsid w:val="00242B72"/>
    <w:rsid w:val="002434FB"/>
    <w:rsid w:val="0024363A"/>
    <w:rsid w:val="00243A91"/>
    <w:rsid w:val="0024449A"/>
    <w:rsid w:val="002459C4"/>
    <w:rsid w:val="00246583"/>
    <w:rsid w:val="00251F63"/>
    <w:rsid w:val="00252047"/>
    <w:rsid w:val="002521EA"/>
    <w:rsid w:val="00252914"/>
    <w:rsid w:val="00252A4E"/>
    <w:rsid w:val="002538AA"/>
    <w:rsid w:val="00253D0C"/>
    <w:rsid w:val="0025404D"/>
    <w:rsid w:val="00254147"/>
    <w:rsid w:val="00254AF0"/>
    <w:rsid w:val="00254DB3"/>
    <w:rsid w:val="002552E8"/>
    <w:rsid w:val="00256573"/>
    <w:rsid w:val="00256986"/>
    <w:rsid w:val="00256C28"/>
    <w:rsid w:val="002571B5"/>
    <w:rsid w:val="00260828"/>
    <w:rsid w:val="00260BC8"/>
    <w:rsid w:val="0026141E"/>
    <w:rsid w:val="002629DD"/>
    <w:rsid w:val="00263926"/>
    <w:rsid w:val="002644C0"/>
    <w:rsid w:val="00264CD9"/>
    <w:rsid w:val="00267599"/>
    <w:rsid w:val="00267E90"/>
    <w:rsid w:val="002702D0"/>
    <w:rsid w:val="00272B43"/>
    <w:rsid w:val="00273A24"/>
    <w:rsid w:val="0027409C"/>
    <w:rsid w:val="002742D0"/>
    <w:rsid w:val="002753FA"/>
    <w:rsid w:val="002759CA"/>
    <w:rsid w:val="00275C60"/>
    <w:rsid w:val="00276042"/>
    <w:rsid w:val="0027631E"/>
    <w:rsid w:val="0027632B"/>
    <w:rsid w:val="002763BE"/>
    <w:rsid w:val="00276732"/>
    <w:rsid w:val="002774C5"/>
    <w:rsid w:val="00277576"/>
    <w:rsid w:val="00280350"/>
    <w:rsid w:val="002807EB"/>
    <w:rsid w:val="00281936"/>
    <w:rsid w:val="00282AFA"/>
    <w:rsid w:val="00282B57"/>
    <w:rsid w:val="002833F1"/>
    <w:rsid w:val="0028362B"/>
    <w:rsid w:val="00283838"/>
    <w:rsid w:val="00283866"/>
    <w:rsid w:val="00285696"/>
    <w:rsid w:val="002861E7"/>
    <w:rsid w:val="00287A68"/>
    <w:rsid w:val="002900BA"/>
    <w:rsid w:val="00290456"/>
    <w:rsid w:val="00290821"/>
    <w:rsid w:val="002913B5"/>
    <w:rsid w:val="00291907"/>
    <w:rsid w:val="0029218F"/>
    <w:rsid w:val="00292515"/>
    <w:rsid w:val="00292538"/>
    <w:rsid w:val="0029273B"/>
    <w:rsid w:val="00292A15"/>
    <w:rsid w:val="00292B9A"/>
    <w:rsid w:val="0029318B"/>
    <w:rsid w:val="00293BB7"/>
    <w:rsid w:val="00293D76"/>
    <w:rsid w:val="0029521A"/>
    <w:rsid w:val="00295551"/>
    <w:rsid w:val="00295650"/>
    <w:rsid w:val="00295D99"/>
    <w:rsid w:val="002A0078"/>
    <w:rsid w:val="002A0F50"/>
    <w:rsid w:val="002A1B4A"/>
    <w:rsid w:val="002A2F2A"/>
    <w:rsid w:val="002A3012"/>
    <w:rsid w:val="002A4A29"/>
    <w:rsid w:val="002A4CE9"/>
    <w:rsid w:val="002A5071"/>
    <w:rsid w:val="002A51E2"/>
    <w:rsid w:val="002A521C"/>
    <w:rsid w:val="002A5BC4"/>
    <w:rsid w:val="002A62A6"/>
    <w:rsid w:val="002A64A0"/>
    <w:rsid w:val="002A6AFC"/>
    <w:rsid w:val="002A707C"/>
    <w:rsid w:val="002A7317"/>
    <w:rsid w:val="002A76D7"/>
    <w:rsid w:val="002B03B1"/>
    <w:rsid w:val="002B10AE"/>
    <w:rsid w:val="002B16E0"/>
    <w:rsid w:val="002B2AD4"/>
    <w:rsid w:val="002B2E6B"/>
    <w:rsid w:val="002B320D"/>
    <w:rsid w:val="002B32E0"/>
    <w:rsid w:val="002B35D5"/>
    <w:rsid w:val="002B4335"/>
    <w:rsid w:val="002B512A"/>
    <w:rsid w:val="002B52B8"/>
    <w:rsid w:val="002B5694"/>
    <w:rsid w:val="002B5DBC"/>
    <w:rsid w:val="002B6491"/>
    <w:rsid w:val="002B67C2"/>
    <w:rsid w:val="002B6EAE"/>
    <w:rsid w:val="002C193D"/>
    <w:rsid w:val="002C19D5"/>
    <w:rsid w:val="002C2CFB"/>
    <w:rsid w:val="002C2DD6"/>
    <w:rsid w:val="002C3AA1"/>
    <w:rsid w:val="002C3B2D"/>
    <w:rsid w:val="002C4631"/>
    <w:rsid w:val="002C4961"/>
    <w:rsid w:val="002C4A81"/>
    <w:rsid w:val="002C4CD6"/>
    <w:rsid w:val="002C4F7A"/>
    <w:rsid w:val="002C5E2B"/>
    <w:rsid w:val="002C6BF4"/>
    <w:rsid w:val="002C6C40"/>
    <w:rsid w:val="002C6DE3"/>
    <w:rsid w:val="002D0CF3"/>
    <w:rsid w:val="002D18BA"/>
    <w:rsid w:val="002D245C"/>
    <w:rsid w:val="002D25C4"/>
    <w:rsid w:val="002D2BB2"/>
    <w:rsid w:val="002D2FFA"/>
    <w:rsid w:val="002D450C"/>
    <w:rsid w:val="002D4FFD"/>
    <w:rsid w:val="002D5144"/>
    <w:rsid w:val="002D644C"/>
    <w:rsid w:val="002D7011"/>
    <w:rsid w:val="002D7838"/>
    <w:rsid w:val="002E0B99"/>
    <w:rsid w:val="002E0E02"/>
    <w:rsid w:val="002E1246"/>
    <w:rsid w:val="002E19C2"/>
    <w:rsid w:val="002E1D89"/>
    <w:rsid w:val="002E2148"/>
    <w:rsid w:val="002E24E4"/>
    <w:rsid w:val="002E2BE4"/>
    <w:rsid w:val="002E2E2B"/>
    <w:rsid w:val="002E387F"/>
    <w:rsid w:val="002E406D"/>
    <w:rsid w:val="002E48FE"/>
    <w:rsid w:val="002E4CE8"/>
    <w:rsid w:val="002E4F63"/>
    <w:rsid w:val="002E57F7"/>
    <w:rsid w:val="002E5CEF"/>
    <w:rsid w:val="002E6226"/>
    <w:rsid w:val="002E69B5"/>
    <w:rsid w:val="002E6F48"/>
    <w:rsid w:val="002E72A0"/>
    <w:rsid w:val="002E7C3C"/>
    <w:rsid w:val="002F051B"/>
    <w:rsid w:val="002F1546"/>
    <w:rsid w:val="002F1DF1"/>
    <w:rsid w:val="002F1F9B"/>
    <w:rsid w:val="002F2390"/>
    <w:rsid w:val="002F28E7"/>
    <w:rsid w:val="002F2993"/>
    <w:rsid w:val="002F2C0C"/>
    <w:rsid w:val="002F2C93"/>
    <w:rsid w:val="002F3702"/>
    <w:rsid w:val="002F37B9"/>
    <w:rsid w:val="002F4D5E"/>
    <w:rsid w:val="002F4F74"/>
    <w:rsid w:val="002F5067"/>
    <w:rsid w:val="002F5897"/>
    <w:rsid w:val="002F6CC5"/>
    <w:rsid w:val="002F76C4"/>
    <w:rsid w:val="00302336"/>
    <w:rsid w:val="0030386E"/>
    <w:rsid w:val="00303A43"/>
    <w:rsid w:val="00303AC6"/>
    <w:rsid w:val="00303F92"/>
    <w:rsid w:val="00304561"/>
    <w:rsid w:val="003051BD"/>
    <w:rsid w:val="00305F3D"/>
    <w:rsid w:val="0030726B"/>
    <w:rsid w:val="00310345"/>
    <w:rsid w:val="003103D7"/>
    <w:rsid w:val="00310A5A"/>
    <w:rsid w:val="00310AEE"/>
    <w:rsid w:val="00310EF9"/>
    <w:rsid w:val="00311D2B"/>
    <w:rsid w:val="00312A27"/>
    <w:rsid w:val="00313371"/>
    <w:rsid w:val="003136DE"/>
    <w:rsid w:val="00314087"/>
    <w:rsid w:val="00314E8E"/>
    <w:rsid w:val="00314EBA"/>
    <w:rsid w:val="00315A2A"/>
    <w:rsid w:val="00315BA9"/>
    <w:rsid w:val="00315D9D"/>
    <w:rsid w:val="00316391"/>
    <w:rsid w:val="00316623"/>
    <w:rsid w:val="00320ADD"/>
    <w:rsid w:val="00320CD9"/>
    <w:rsid w:val="003218AA"/>
    <w:rsid w:val="00322114"/>
    <w:rsid w:val="00322959"/>
    <w:rsid w:val="003236C5"/>
    <w:rsid w:val="00323814"/>
    <w:rsid w:val="003241DB"/>
    <w:rsid w:val="00324560"/>
    <w:rsid w:val="00324C4F"/>
    <w:rsid w:val="003270B1"/>
    <w:rsid w:val="00327207"/>
    <w:rsid w:val="003273AC"/>
    <w:rsid w:val="00327436"/>
    <w:rsid w:val="00330CAC"/>
    <w:rsid w:val="00331432"/>
    <w:rsid w:val="00331943"/>
    <w:rsid w:val="00332C71"/>
    <w:rsid w:val="0033393B"/>
    <w:rsid w:val="00334BEB"/>
    <w:rsid w:val="0033503A"/>
    <w:rsid w:val="00335AEC"/>
    <w:rsid w:val="00335CB7"/>
    <w:rsid w:val="003362D3"/>
    <w:rsid w:val="003369E2"/>
    <w:rsid w:val="00337439"/>
    <w:rsid w:val="003379F6"/>
    <w:rsid w:val="00337C33"/>
    <w:rsid w:val="00340FA7"/>
    <w:rsid w:val="003411DF"/>
    <w:rsid w:val="00341270"/>
    <w:rsid w:val="003423B5"/>
    <w:rsid w:val="0034254A"/>
    <w:rsid w:val="00342836"/>
    <w:rsid w:val="00342B8C"/>
    <w:rsid w:val="00342D86"/>
    <w:rsid w:val="00344503"/>
    <w:rsid w:val="00344939"/>
    <w:rsid w:val="00344E2A"/>
    <w:rsid w:val="00345430"/>
    <w:rsid w:val="00345746"/>
    <w:rsid w:val="00345A8B"/>
    <w:rsid w:val="00345CCD"/>
    <w:rsid w:val="003463A4"/>
    <w:rsid w:val="00346FF3"/>
    <w:rsid w:val="003501F3"/>
    <w:rsid w:val="003505BF"/>
    <w:rsid w:val="003517B7"/>
    <w:rsid w:val="00351F12"/>
    <w:rsid w:val="0035272B"/>
    <w:rsid w:val="00353102"/>
    <w:rsid w:val="00353C20"/>
    <w:rsid w:val="00353D51"/>
    <w:rsid w:val="00353F67"/>
    <w:rsid w:val="00354519"/>
    <w:rsid w:val="00354FF1"/>
    <w:rsid w:val="0035616D"/>
    <w:rsid w:val="0035622B"/>
    <w:rsid w:val="00356314"/>
    <w:rsid w:val="00357FBD"/>
    <w:rsid w:val="003604DD"/>
    <w:rsid w:val="0036059C"/>
    <w:rsid w:val="003605B0"/>
    <w:rsid w:val="00360637"/>
    <w:rsid w:val="00361699"/>
    <w:rsid w:val="003623F0"/>
    <w:rsid w:val="00362CA9"/>
    <w:rsid w:val="00363645"/>
    <w:rsid w:val="0036398F"/>
    <w:rsid w:val="003653CA"/>
    <w:rsid w:val="003665E6"/>
    <w:rsid w:val="00366B2E"/>
    <w:rsid w:val="0036712B"/>
    <w:rsid w:val="0036770D"/>
    <w:rsid w:val="003713D2"/>
    <w:rsid w:val="00373F40"/>
    <w:rsid w:val="00374AAF"/>
    <w:rsid w:val="00375EE8"/>
    <w:rsid w:val="003762A0"/>
    <w:rsid w:val="0037694D"/>
    <w:rsid w:val="00376993"/>
    <w:rsid w:val="0037720D"/>
    <w:rsid w:val="00377B76"/>
    <w:rsid w:val="0038199A"/>
    <w:rsid w:val="00381A57"/>
    <w:rsid w:val="00381D59"/>
    <w:rsid w:val="00382B5C"/>
    <w:rsid w:val="00382D43"/>
    <w:rsid w:val="0038372F"/>
    <w:rsid w:val="00383F9D"/>
    <w:rsid w:val="0038439B"/>
    <w:rsid w:val="003858F1"/>
    <w:rsid w:val="00385E89"/>
    <w:rsid w:val="0038677E"/>
    <w:rsid w:val="00387BD5"/>
    <w:rsid w:val="0039001C"/>
    <w:rsid w:val="00390A82"/>
    <w:rsid w:val="00390DAC"/>
    <w:rsid w:val="00391580"/>
    <w:rsid w:val="003920A5"/>
    <w:rsid w:val="003921AC"/>
    <w:rsid w:val="00392E4C"/>
    <w:rsid w:val="0039485E"/>
    <w:rsid w:val="0039595D"/>
    <w:rsid w:val="00395C2E"/>
    <w:rsid w:val="00395C88"/>
    <w:rsid w:val="0039690B"/>
    <w:rsid w:val="003A03FD"/>
    <w:rsid w:val="003A09F8"/>
    <w:rsid w:val="003A0C8F"/>
    <w:rsid w:val="003A128B"/>
    <w:rsid w:val="003A18F8"/>
    <w:rsid w:val="003A2428"/>
    <w:rsid w:val="003A2504"/>
    <w:rsid w:val="003A2B6C"/>
    <w:rsid w:val="003A317E"/>
    <w:rsid w:val="003A4076"/>
    <w:rsid w:val="003A6548"/>
    <w:rsid w:val="003A6E0F"/>
    <w:rsid w:val="003A70F1"/>
    <w:rsid w:val="003B0E9F"/>
    <w:rsid w:val="003B1C0B"/>
    <w:rsid w:val="003B244C"/>
    <w:rsid w:val="003B27AF"/>
    <w:rsid w:val="003B38FC"/>
    <w:rsid w:val="003B4E90"/>
    <w:rsid w:val="003B514E"/>
    <w:rsid w:val="003B5DA4"/>
    <w:rsid w:val="003B61FD"/>
    <w:rsid w:val="003B7A9D"/>
    <w:rsid w:val="003C06A4"/>
    <w:rsid w:val="003C0BB2"/>
    <w:rsid w:val="003C1033"/>
    <w:rsid w:val="003C1156"/>
    <w:rsid w:val="003C26DB"/>
    <w:rsid w:val="003C2F98"/>
    <w:rsid w:val="003C31D9"/>
    <w:rsid w:val="003C31F8"/>
    <w:rsid w:val="003C35BE"/>
    <w:rsid w:val="003C3ABB"/>
    <w:rsid w:val="003C3BFC"/>
    <w:rsid w:val="003C4029"/>
    <w:rsid w:val="003C4613"/>
    <w:rsid w:val="003C4A2F"/>
    <w:rsid w:val="003C5108"/>
    <w:rsid w:val="003C6217"/>
    <w:rsid w:val="003C6326"/>
    <w:rsid w:val="003D0215"/>
    <w:rsid w:val="003D08C2"/>
    <w:rsid w:val="003D1121"/>
    <w:rsid w:val="003D16C8"/>
    <w:rsid w:val="003D3071"/>
    <w:rsid w:val="003D471D"/>
    <w:rsid w:val="003D47EE"/>
    <w:rsid w:val="003D5913"/>
    <w:rsid w:val="003D6C32"/>
    <w:rsid w:val="003D74B9"/>
    <w:rsid w:val="003E0017"/>
    <w:rsid w:val="003E08A2"/>
    <w:rsid w:val="003E0D4B"/>
    <w:rsid w:val="003E0FDE"/>
    <w:rsid w:val="003E102A"/>
    <w:rsid w:val="003E10D2"/>
    <w:rsid w:val="003E12D9"/>
    <w:rsid w:val="003E1A76"/>
    <w:rsid w:val="003E4A98"/>
    <w:rsid w:val="003E4E9F"/>
    <w:rsid w:val="003E5F23"/>
    <w:rsid w:val="003E5FD7"/>
    <w:rsid w:val="003E62A3"/>
    <w:rsid w:val="003E64F9"/>
    <w:rsid w:val="003E663C"/>
    <w:rsid w:val="003E6E05"/>
    <w:rsid w:val="003E73F0"/>
    <w:rsid w:val="003E7773"/>
    <w:rsid w:val="003E7E92"/>
    <w:rsid w:val="003F0144"/>
    <w:rsid w:val="003F0A2B"/>
    <w:rsid w:val="003F1815"/>
    <w:rsid w:val="003F224B"/>
    <w:rsid w:val="003F2E5E"/>
    <w:rsid w:val="003F30FB"/>
    <w:rsid w:val="003F3488"/>
    <w:rsid w:val="003F35A8"/>
    <w:rsid w:val="003F384C"/>
    <w:rsid w:val="003F4403"/>
    <w:rsid w:val="003F48E8"/>
    <w:rsid w:val="003F5296"/>
    <w:rsid w:val="003F63C4"/>
    <w:rsid w:val="003F7619"/>
    <w:rsid w:val="003F7896"/>
    <w:rsid w:val="003F7B14"/>
    <w:rsid w:val="00400179"/>
    <w:rsid w:val="004004AB"/>
    <w:rsid w:val="00400B03"/>
    <w:rsid w:val="00400BB4"/>
    <w:rsid w:val="00400E12"/>
    <w:rsid w:val="00400E62"/>
    <w:rsid w:val="00401810"/>
    <w:rsid w:val="0040194D"/>
    <w:rsid w:val="00401957"/>
    <w:rsid w:val="00401AB4"/>
    <w:rsid w:val="00402549"/>
    <w:rsid w:val="004027B4"/>
    <w:rsid w:val="0040280A"/>
    <w:rsid w:val="00403488"/>
    <w:rsid w:val="0040353D"/>
    <w:rsid w:val="00404C6A"/>
    <w:rsid w:val="004051D3"/>
    <w:rsid w:val="00405BF7"/>
    <w:rsid w:val="00406540"/>
    <w:rsid w:val="0040691D"/>
    <w:rsid w:val="00410299"/>
    <w:rsid w:val="00410E35"/>
    <w:rsid w:val="004115B8"/>
    <w:rsid w:val="00412079"/>
    <w:rsid w:val="0041297A"/>
    <w:rsid w:val="0041394F"/>
    <w:rsid w:val="00414072"/>
    <w:rsid w:val="00414A16"/>
    <w:rsid w:val="00414DAD"/>
    <w:rsid w:val="0041581A"/>
    <w:rsid w:val="004160BD"/>
    <w:rsid w:val="0041646E"/>
    <w:rsid w:val="004164DA"/>
    <w:rsid w:val="0041682E"/>
    <w:rsid w:val="00417784"/>
    <w:rsid w:val="00420873"/>
    <w:rsid w:val="00420AD4"/>
    <w:rsid w:val="00420D2E"/>
    <w:rsid w:val="00420D9E"/>
    <w:rsid w:val="00421D82"/>
    <w:rsid w:val="00422528"/>
    <w:rsid w:val="00422F0D"/>
    <w:rsid w:val="004231E9"/>
    <w:rsid w:val="004232D1"/>
    <w:rsid w:val="0042426F"/>
    <w:rsid w:val="00424A88"/>
    <w:rsid w:val="004253C8"/>
    <w:rsid w:val="004260E3"/>
    <w:rsid w:val="004261E6"/>
    <w:rsid w:val="00427041"/>
    <w:rsid w:val="00427475"/>
    <w:rsid w:val="00431764"/>
    <w:rsid w:val="00431B3E"/>
    <w:rsid w:val="00432254"/>
    <w:rsid w:val="004322C5"/>
    <w:rsid w:val="00432F3A"/>
    <w:rsid w:val="00433F0B"/>
    <w:rsid w:val="00434971"/>
    <w:rsid w:val="0043509B"/>
    <w:rsid w:val="004359D0"/>
    <w:rsid w:val="00436B3B"/>
    <w:rsid w:val="004378AD"/>
    <w:rsid w:val="00437B7E"/>
    <w:rsid w:val="004404C7"/>
    <w:rsid w:val="004409EC"/>
    <w:rsid w:val="00440E23"/>
    <w:rsid w:val="004411F9"/>
    <w:rsid w:val="0044125F"/>
    <w:rsid w:val="00441786"/>
    <w:rsid w:val="00443D5E"/>
    <w:rsid w:val="00443F6F"/>
    <w:rsid w:val="00444331"/>
    <w:rsid w:val="00444801"/>
    <w:rsid w:val="00444C5E"/>
    <w:rsid w:val="00445469"/>
    <w:rsid w:val="00445FC3"/>
    <w:rsid w:val="00447EA1"/>
    <w:rsid w:val="00450165"/>
    <w:rsid w:val="00450848"/>
    <w:rsid w:val="00450E70"/>
    <w:rsid w:val="004513F2"/>
    <w:rsid w:val="00451727"/>
    <w:rsid w:val="00451754"/>
    <w:rsid w:val="00451CE7"/>
    <w:rsid w:val="00452603"/>
    <w:rsid w:val="00453767"/>
    <w:rsid w:val="00454912"/>
    <w:rsid w:val="0045492D"/>
    <w:rsid w:val="00454EA6"/>
    <w:rsid w:val="00454EAB"/>
    <w:rsid w:val="0045574F"/>
    <w:rsid w:val="00455CAD"/>
    <w:rsid w:val="0045663C"/>
    <w:rsid w:val="00460551"/>
    <w:rsid w:val="00460E9A"/>
    <w:rsid w:val="00462BA0"/>
    <w:rsid w:val="004632D2"/>
    <w:rsid w:val="0046360A"/>
    <w:rsid w:val="00465CD6"/>
    <w:rsid w:val="00465E9B"/>
    <w:rsid w:val="0046685B"/>
    <w:rsid w:val="00466916"/>
    <w:rsid w:val="00466A03"/>
    <w:rsid w:val="00467382"/>
    <w:rsid w:val="00467B26"/>
    <w:rsid w:val="00470642"/>
    <w:rsid w:val="00470663"/>
    <w:rsid w:val="004708A0"/>
    <w:rsid w:val="00471219"/>
    <w:rsid w:val="004715EE"/>
    <w:rsid w:val="00471747"/>
    <w:rsid w:val="00471829"/>
    <w:rsid w:val="00471F95"/>
    <w:rsid w:val="00472914"/>
    <w:rsid w:val="0047294B"/>
    <w:rsid w:val="00473264"/>
    <w:rsid w:val="00473352"/>
    <w:rsid w:val="00473AD4"/>
    <w:rsid w:val="004758DE"/>
    <w:rsid w:val="00475999"/>
    <w:rsid w:val="004801AE"/>
    <w:rsid w:val="004801C8"/>
    <w:rsid w:val="00480320"/>
    <w:rsid w:val="00480B35"/>
    <w:rsid w:val="00480C53"/>
    <w:rsid w:val="004816C1"/>
    <w:rsid w:val="00481C8D"/>
    <w:rsid w:val="0048270A"/>
    <w:rsid w:val="00482F51"/>
    <w:rsid w:val="00483509"/>
    <w:rsid w:val="00483956"/>
    <w:rsid w:val="00483FF5"/>
    <w:rsid w:val="0048402F"/>
    <w:rsid w:val="004840F3"/>
    <w:rsid w:val="0048457F"/>
    <w:rsid w:val="0048474E"/>
    <w:rsid w:val="00485571"/>
    <w:rsid w:val="00485B32"/>
    <w:rsid w:val="00485C9E"/>
    <w:rsid w:val="00485D55"/>
    <w:rsid w:val="004868F1"/>
    <w:rsid w:val="0048691D"/>
    <w:rsid w:val="004871C5"/>
    <w:rsid w:val="00487CE8"/>
    <w:rsid w:val="00490220"/>
    <w:rsid w:val="00490B98"/>
    <w:rsid w:val="00491152"/>
    <w:rsid w:val="00491279"/>
    <w:rsid w:val="004916F5"/>
    <w:rsid w:val="004919E0"/>
    <w:rsid w:val="00491A1A"/>
    <w:rsid w:val="00492113"/>
    <w:rsid w:val="004923CE"/>
    <w:rsid w:val="00492CBB"/>
    <w:rsid w:val="00493882"/>
    <w:rsid w:val="0049430D"/>
    <w:rsid w:val="00494E31"/>
    <w:rsid w:val="00494EFA"/>
    <w:rsid w:val="0049506E"/>
    <w:rsid w:val="004959FF"/>
    <w:rsid w:val="004967E2"/>
    <w:rsid w:val="00497602"/>
    <w:rsid w:val="004A167F"/>
    <w:rsid w:val="004A30D1"/>
    <w:rsid w:val="004A3793"/>
    <w:rsid w:val="004A37C6"/>
    <w:rsid w:val="004A4737"/>
    <w:rsid w:val="004A54EA"/>
    <w:rsid w:val="004A5822"/>
    <w:rsid w:val="004A5AB8"/>
    <w:rsid w:val="004A6110"/>
    <w:rsid w:val="004A66F5"/>
    <w:rsid w:val="004A7519"/>
    <w:rsid w:val="004A7B40"/>
    <w:rsid w:val="004B0058"/>
    <w:rsid w:val="004B0F27"/>
    <w:rsid w:val="004B1222"/>
    <w:rsid w:val="004B1BC9"/>
    <w:rsid w:val="004B2AE6"/>
    <w:rsid w:val="004B315A"/>
    <w:rsid w:val="004B316E"/>
    <w:rsid w:val="004B3F6D"/>
    <w:rsid w:val="004B4625"/>
    <w:rsid w:val="004B48A1"/>
    <w:rsid w:val="004B4EB0"/>
    <w:rsid w:val="004B5DB1"/>
    <w:rsid w:val="004B6320"/>
    <w:rsid w:val="004B6325"/>
    <w:rsid w:val="004B6930"/>
    <w:rsid w:val="004B6D6B"/>
    <w:rsid w:val="004B71F5"/>
    <w:rsid w:val="004B74A0"/>
    <w:rsid w:val="004C1546"/>
    <w:rsid w:val="004C277A"/>
    <w:rsid w:val="004C2891"/>
    <w:rsid w:val="004C511C"/>
    <w:rsid w:val="004C5F87"/>
    <w:rsid w:val="004C757A"/>
    <w:rsid w:val="004D089A"/>
    <w:rsid w:val="004D19BC"/>
    <w:rsid w:val="004D30B9"/>
    <w:rsid w:val="004D44CE"/>
    <w:rsid w:val="004D5481"/>
    <w:rsid w:val="004D60E8"/>
    <w:rsid w:val="004D6190"/>
    <w:rsid w:val="004D634D"/>
    <w:rsid w:val="004D660B"/>
    <w:rsid w:val="004D667A"/>
    <w:rsid w:val="004D66E4"/>
    <w:rsid w:val="004D7294"/>
    <w:rsid w:val="004D7556"/>
    <w:rsid w:val="004D7CA4"/>
    <w:rsid w:val="004E0A4F"/>
    <w:rsid w:val="004E112B"/>
    <w:rsid w:val="004E1175"/>
    <w:rsid w:val="004E24BE"/>
    <w:rsid w:val="004E55B9"/>
    <w:rsid w:val="004F11E8"/>
    <w:rsid w:val="004F1A18"/>
    <w:rsid w:val="004F1B70"/>
    <w:rsid w:val="004F1C80"/>
    <w:rsid w:val="004F1E6D"/>
    <w:rsid w:val="004F1F37"/>
    <w:rsid w:val="004F2D40"/>
    <w:rsid w:val="004F3D1E"/>
    <w:rsid w:val="004F4AE9"/>
    <w:rsid w:val="004F4F45"/>
    <w:rsid w:val="004F5410"/>
    <w:rsid w:val="004F598A"/>
    <w:rsid w:val="004F5A3D"/>
    <w:rsid w:val="004F5BFD"/>
    <w:rsid w:val="004F6A9C"/>
    <w:rsid w:val="004F6EBD"/>
    <w:rsid w:val="004F7186"/>
    <w:rsid w:val="004F7D14"/>
    <w:rsid w:val="004F7FF7"/>
    <w:rsid w:val="005004A5"/>
    <w:rsid w:val="005005E7"/>
    <w:rsid w:val="00500742"/>
    <w:rsid w:val="005014CE"/>
    <w:rsid w:val="00501F11"/>
    <w:rsid w:val="00504388"/>
    <w:rsid w:val="00504E8E"/>
    <w:rsid w:val="005057EB"/>
    <w:rsid w:val="005057F8"/>
    <w:rsid w:val="005066E3"/>
    <w:rsid w:val="0050777D"/>
    <w:rsid w:val="00510BE1"/>
    <w:rsid w:val="00510EA7"/>
    <w:rsid w:val="00511A56"/>
    <w:rsid w:val="00512329"/>
    <w:rsid w:val="005123D2"/>
    <w:rsid w:val="005129C3"/>
    <w:rsid w:val="00512B6A"/>
    <w:rsid w:val="0051352A"/>
    <w:rsid w:val="00513D8F"/>
    <w:rsid w:val="00513E28"/>
    <w:rsid w:val="00514239"/>
    <w:rsid w:val="005146DC"/>
    <w:rsid w:val="00514E24"/>
    <w:rsid w:val="00516692"/>
    <w:rsid w:val="00516B5B"/>
    <w:rsid w:val="00516B9B"/>
    <w:rsid w:val="005172B0"/>
    <w:rsid w:val="005175D9"/>
    <w:rsid w:val="00521A81"/>
    <w:rsid w:val="00521DB2"/>
    <w:rsid w:val="00522764"/>
    <w:rsid w:val="00523713"/>
    <w:rsid w:val="0052439C"/>
    <w:rsid w:val="005244D2"/>
    <w:rsid w:val="00525185"/>
    <w:rsid w:val="005252E8"/>
    <w:rsid w:val="005262C7"/>
    <w:rsid w:val="0052639D"/>
    <w:rsid w:val="005269E6"/>
    <w:rsid w:val="00526D6C"/>
    <w:rsid w:val="00526F85"/>
    <w:rsid w:val="00527A50"/>
    <w:rsid w:val="00527C6C"/>
    <w:rsid w:val="005319DE"/>
    <w:rsid w:val="00531AD8"/>
    <w:rsid w:val="00531D2B"/>
    <w:rsid w:val="00532351"/>
    <w:rsid w:val="00532FEA"/>
    <w:rsid w:val="005338F2"/>
    <w:rsid w:val="00535C3B"/>
    <w:rsid w:val="00536DF7"/>
    <w:rsid w:val="0053783E"/>
    <w:rsid w:val="00540CEB"/>
    <w:rsid w:val="00540E54"/>
    <w:rsid w:val="005411ED"/>
    <w:rsid w:val="005413B9"/>
    <w:rsid w:val="005415AB"/>
    <w:rsid w:val="00541C00"/>
    <w:rsid w:val="00542672"/>
    <w:rsid w:val="00542F4A"/>
    <w:rsid w:val="005442CB"/>
    <w:rsid w:val="0054567C"/>
    <w:rsid w:val="00545839"/>
    <w:rsid w:val="0054663A"/>
    <w:rsid w:val="00546ADC"/>
    <w:rsid w:val="005473BA"/>
    <w:rsid w:val="00547EAF"/>
    <w:rsid w:val="00547FB0"/>
    <w:rsid w:val="00550EDD"/>
    <w:rsid w:val="00551ABD"/>
    <w:rsid w:val="00551D32"/>
    <w:rsid w:val="005534DF"/>
    <w:rsid w:val="00553503"/>
    <w:rsid w:val="005536BC"/>
    <w:rsid w:val="005536DD"/>
    <w:rsid w:val="0055671E"/>
    <w:rsid w:val="00557A8D"/>
    <w:rsid w:val="005611C0"/>
    <w:rsid w:val="005616CC"/>
    <w:rsid w:val="0056183A"/>
    <w:rsid w:val="00561A2A"/>
    <w:rsid w:val="00561A33"/>
    <w:rsid w:val="005626EE"/>
    <w:rsid w:val="00562730"/>
    <w:rsid w:val="00563073"/>
    <w:rsid w:val="00564527"/>
    <w:rsid w:val="00564F3F"/>
    <w:rsid w:val="0056570F"/>
    <w:rsid w:val="005658CA"/>
    <w:rsid w:val="00565D7A"/>
    <w:rsid w:val="00566217"/>
    <w:rsid w:val="005668A2"/>
    <w:rsid w:val="00566F01"/>
    <w:rsid w:val="00567141"/>
    <w:rsid w:val="00570D7A"/>
    <w:rsid w:val="0057169A"/>
    <w:rsid w:val="00571CFB"/>
    <w:rsid w:val="00571F8B"/>
    <w:rsid w:val="0057320D"/>
    <w:rsid w:val="005735EF"/>
    <w:rsid w:val="00573EBC"/>
    <w:rsid w:val="00574729"/>
    <w:rsid w:val="00574EB1"/>
    <w:rsid w:val="00575575"/>
    <w:rsid w:val="00575DCC"/>
    <w:rsid w:val="00575FB1"/>
    <w:rsid w:val="00576BF2"/>
    <w:rsid w:val="0057778E"/>
    <w:rsid w:val="00577E4E"/>
    <w:rsid w:val="00577FA9"/>
    <w:rsid w:val="0058012E"/>
    <w:rsid w:val="00580901"/>
    <w:rsid w:val="00580D46"/>
    <w:rsid w:val="005820E5"/>
    <w:rsid w:val="005827FA"/>
    <w:rsid w:val="005834E5"/>
    <w:rsid w:val="00583947"/>
    <w:rsid w:val="0058450B"/>
    <w:rsid w:val="00585698"/>
    <w:rsid w:val="005857E4"/>
    <w:rsid w:val="00585960"/>
    <w:rsid w:val="00586070"/>
    <w:rsid w:val="0058707F"/>
    <w:rsid w:val="005870D2"/>
    <w:rsid w:val="005874B8"/>
    <w:rsid w:val="00590BB3"/>
    <w:rsid w:val="00591358"/>
    <w:rsid w:val="0059152F"/>
    <w:rsid w:val="00591840"/>
    <w:rsid w:val="005923A0"/>
    <w:rsid w:val="005924DC"/>
    <w:rsid w:val="00592FB1"/>
    <w:rsid w:val="005930EA"/>
    <w:rsid w:val="0059397F"/>
    <w:rsid w:val="00593C76"/>
    <w:rsid w:val="005943FC"/>
    <w:rsid w:val="00595233"/>
    <w:rsid w:val="00595D3D"/>
    <w:rsid w:val="0059744A"/>
    <w:rsid w:val="005974B1"/>
    <w:rsid w:val="005975D3"/>
    <w:rsid w:val="00597D3A"/>
    <w:rsid w:val="005A0109"/>
    <w:rsid w:val="005A0B08"/>
    <w:rsid w:val="005A1427"/>
    <w:rsid w:val="005A1CDC"/>
    <w:rsid w:val="005A1E11"/>
    <w:rsid w:val="005A1F86"/>
    <w:rsid w:val="005A22BB"/>
    <w:rsid w:val="005A2EB8"/>
    <w:rsid w:val="005A2EBB"/>
    <w:rsid w:val="005A40C5"/>
    <w:rsid w:val="005A4766"/>
    <w:rsid w:val="005A482D"/>
    <w:rsid w:val="005A4F50"/>
    <w:rsid w:val="005A5144"/>
    <w:rsid w:val="005A5312"/>
    <w:rsid w:val="005A5D4C"/>
    <w:rsid w:val="005A6225"/>
    <w:rsid w:val="005A728C"/>
    <w:rsid w:val="005A7B33"/>
    <w:rsid w:val="005A7C48"/>
    <w:rsid w:val="005B041C"/>
    <w:rsid w:val="005B070E"/>
    <w:rsid w:val="005B1232"/>
    <w:rsid w:val="005B1A2B"/>
    <w:rsid w:val="005B2684"/>
    <w:rsid w:val="005B3464"/>
    <w:rsid w:val="005B3A02"/>
    <w:rsid w:val="005B40EF"/>
    <w:rsid w:val="005B477D"/>
    <w:rsid w:val="005B4FCF"/>
    <w:rsid w:val="005B507C"/>
    <w:rsid w:val="005B55F1"/>
    <w:rsid w:val="005B564D"/>
    <w:rsid w:val="005B57AC"/>
    <w:rsid w:val="005B6634"/>
    <w:rsid w:val="005B786D"/>
    <w:rsid w:val="005B7C0C"/>
    <w:rsid w:val="005B7C2A"/>
    <w:rsid w:val="005B7DFB"/>
    <w:rsid w:val="005C02E2"/>
    <w:rsid w:val="005C04BF"/>
    <w:rsid w:val="005C0710"/>
    <w:rsid w:val="005C0875"/>
    <w:rsid w:val="005C2063"/>
    <w:rsid w:val="005C23D5"/>
    <w:rsid w:val="005C2887"/>
    <w:rsid w:val="005C49C5"/>
    <w:rsid w:val="005C5872"/>
    <w:rsid w:val="005C61D3"/>
    <w:rsid w:val="005C62C3"/>
    <w:rsid w:val="005C6666"/>
    <w:rsid w:val="005C713B"/>
    <w:rsid w:val="005C7580"/>
    <w:rsid w:val="005C764F"/>
    <w:rsid w:val="005D058C"/>
    <w:rsid w:val="005D07DD"/>
    <w:rsid w:val="005D0F86"/>
    <w:rsid w:val="005D1544"/>
    <w:rsid w:val="005D1799"/>
    <w:rsid w:val="005D1D35"/>
    <w:rsid w:val="005D22D4"/>
    <w:rsid w:val="005D3C0E"/>
    <w:rsid w:val="005D437E"/>
    <w:rsid w:val="005D589A"/>
    <w:rsid w:val="005D5900"/>
    <w:rsid w:val="005D5994"/>
    <w:rsid w:val="005D600C"/>
    <w:rsid w:val="005D6280"/>
    <w:rsid w:val="005D6817"/>
    <w:rsid w:val="005E0577"/>
    <w:rsid w:val="005E0BF6"/>
    <w:rsid w:val="005E155D"/>
    <w:rsid w:val="005E324C"/>
    <w:rsid w:val="005E32BD"/>
    <w:rsid w:val="005E48C2"/>
    <w:rsid w:val="005E5548"/>
    <w:rsid w:val="005E5608"/>
    <w:rsid w:val="005E6931"/>
    <w:rsid w:val="005F00A3"/>
    <w:rsid w:val="005F2183"/>
    <w:rsid w:val="005F263B"/>
    <w:rsid w:val="005F42AF"/>
    <w:rsid w:val="005F4A79"/>
    <w:rsid w:val="005F728F"/>
    <w:rsid w:val="005F74D9"/>
    <w:rsid w:val="005F760E"/>
    <w:rsid w:val="00600D80"/>
    <w:rsid w:val="00600DC8"/>
    <w:rsid w:val="00601BF9"/>
    <w:rsid w:val="006026BE"/>
    <w:rsid w:val="006030D8"/>
    <w:rsid w:val="006032B1"/>
    <w:rsid w:val="0060369E"/>
    <w:rsid w:val="00603BAE"/>
    <w:rsid w:val="00603CD2"/>
    <w:rsid w:val="006046CE"/>
    <w:rsid w:val="00605118"/>
    <w:rsid w:val="006057D8"/>
    <w:rsid w:val="006065DB"/>
    <w:rsid w:val="00607286"/>
    <w:rsid w:val="0060782E"/>
    <w:rsid w:val="00607E9D"/>
    <w:rsid w:val="0061045A"/>
    <w:rsid w:val="00610935"/>
    <w:rsid w:val="00611A82"/>
    <w:rsid w:val="00612654"/>
    <w:rsid w:val="00613078"/>
    <w:rsid w:val="00613EB4"/>
    <w:rsid w:val="00613EFC"/>
    <w:rsid w:val="0061404A"/>
    <w:rsid w:val="0061419E"/>
    <w:rsid w:val="00614288"/>
    <w:rsid w:val="006149A3"/>
    <w:rsid w:val="00614F8F"/>
    <w:rsid w:val="00615DBF"/>
    <w:rsid w:val="00616A41"/>
    <w:rsid w:val="0061723F"/>
    <w:rsid w:val="00620AF6"/>
    <w:rsid w:val="006210E3"/>
    <w:rsid w:val="00621601"/>
    <w:rsid w:val="00621E1D"/>
    <w:rsid w:val="006222D1"/>
    <w:rsid w:val="00622630"/>
    <w:rsid w:val="00623E49"/>
    <w:rsid w:val="00624305"/>
    <w:rsid w:val="006248B6"/>
    <w:rsid w:val="006250B7"/>
    <w:rsid w:val="0062587B"/>
    <w:rsid w:val="00626504"/>
    <w:rsid w:val="0062726F"/>
    <w:rsid w:val="00627AE9"/>
    <w:rsid w:val="00630298"/>
    <w:rsid w:val="00630342"/>
    <w:rsid w:val="006305AE"/>
    <w:rsid w:val="00630FEC"/>
    <w:rsid w:val="00631A36"/>
    <w:rsid w:val="00631E65"/>
    <w:rsid w:val="00632152"/>
    <w:rsid w:val="00632B9A"/>
    <w:rsid w:val="00633AF8"/>
    <w:rsid w:val="00633B97"/>
    <w:rsid w:val="00633DA9"/>
    <w:rsid w:val="006344B1"/>
    <w:rsid w:val="00634CCB"/>
    <w:rsid w:val="006360CE"/>
    <w:rsid w:val="0063659D"/>
    <w:rsid w:val="006372BB"/>
    <w:rsid w:val="0063756A"/>
    <w:rsid w:val="00637806"/>
    <w:rsid w:val="00637B09"/>
    <w:rsid w:val="00640A17"/>
    <w:rsid w:val="00640CA0"/>
    <w:rsid w:val="00640CB6"/>
    <w:rsid w:val="006419A1"/>
    <w:rsid w:val="006420B2"/>
    <w:rsid w:val="00642312"/>
    <w:rsid w:val="0064261B"/>
    <w:rsid w:val="006437D5"/>
    <w:rsid w:val="006438F2"/>
    <w:rsid w:val="00643AAF"/>
    <w:rsid w:val="00643B16"/>
    <w:rsid w:val="00646697"/>
    <w:rsid w:val="00646E93"/>
    <w:rsid w:val="0064712B"/>
    <w:rsid w:val="006472B0"/>
    <w:rsid w:val="006475AF"/>
    <w:rsid w:val="00647AB7"/>
    <w:rsid w:val="0065090C"/>
    <w:rsid w:val="00650A7B"/>
    <w:rsid w:val="00650E69"/>
    <w:rsid w:val="00650F92"/>
    <w:rsid w:val="00650FC7"/>
    <w:rsid w:val="0065165E"/>
    <w:rsid w:val="00651889"/>
    <w:rsid w:val="006529FD"/>
    <w:rsid w:val="00652C6F"/>
    <w:rsid w:val="006532F6"/>
    <w:rsid w:val="00653D13"/>
    <w:rsid w:val="006544DD"/>
    <w:rsid w:val="006545C0"/>
    <w:rsid w:val="0065475C"/>
    <w:rsid w:val="00654D90"/>
    <w:rsid w:val="00654DFE"/>
    <w:rsid w:val="0065506B"/>
    <w:rsid w:val="00655363"/>
    <w:rsid w:val="006557EB"/>
    <w:rsid w:val="00655E05"/>
    <w:rsid w:val="00655E49"/>
    <w:rsid w:val="00656DAA"/>
    <w:rsid w:val="00660818"/>
    <w:rsid w:val="00660D5F"/>
    <w:rsid w:val="00661994"/>
    <w:rsid w:val="00661A3B"/>
    <w:rsid w:val="00661A72"/>
    <w:rsid w:val="00661D72"/>
    <w:rsid w:val="006634A7"/>
    <w:rsid w:val="0066355A"/>
    <w:rsid w:val="0066390E"/>
    <w:rsid w:val="00663A73"/>
    <w:rsid w:val="00664F4A"/>
    <w:rsid w:val="0066520C"/>
    <w:rsid w:val="006655D0"/>
    <w:rsid w:val="0066672D"/>
    <w:rsid w:val="00666A31"/>
    <w:rsid w:val="006672E1"/>
    <w:rsid w:val="0067035A"/>
    <w:rsid w:val="006706F8"/>
    <w:rsid w:val="00671170"/>
    <w:rsid w:val="00671DA2"/>
    <w:rsid w:val="006745EC"/>
    <w:rsid w:val="00674A68"/>
    <w:rsid w:val="006750F9"/>
    <w:rsid w:val="00675AB3"/>
    <w:rsid w:val="0067663F"/>
    <w:rsid w:val="0067695B"/>
    <w:rsid w:val="0068037C"/>
    <w:rsid w:val="00680E22"/>
    <w:rsid w:val="006814F1"/>
    <w:rsid w:val="00681DA3"/>
    <w:rsid w:val="006824BD"/>
    <w:rsid w:val="006827C8"/>
    <w:rsid w:val="0068281A"/>
    <w:rsid w:val="006829E4"/>
    <w:rsid w:val="00683363"/>
    <w:rsid w:val="00683D6E"/>
    <w:rsid w:val="00684009"/>
    <w:rsid w:val="006861FA"/>
    <w:rsid w:val="0068674F"/>
    <w:rsid w:val="00687104"/>
    <w:rsid w:val="00690675"/>
    <w:rsid w:val="00691525"/>
    <w:rsid w:val="00691905"/>
    <w:rsid w:val="00692251"/>
    <w:rsid w:val="0069316A"/>
    <w:rsid w:val="0069347F"/>
    <w:rsid w:val="0069376C"/>
    <w:rsid w:val="00693D82"/>
    <w:rsid w:val="00694BCD"/>
    <w:rsid w:val="00694C9E"/>
    <w:rsid w:val="00695256"/>
    <w:rsid w:val="00695372"/>
    <w:rsid w:val="006955AE"/>
    <w:rsid w:val="006956F0"/>
    <w:rsid w:val="00695860"/>
    <w:rsid w:val="00695A8D"/>
    <w:rsid w:val="00695D3E"/>
    <w:rsid w:val="00696DB4"/>
    <w:rsid w:val="00696E09"/>
    <w:rsid w:val="00696EFF"/>
    <w:rsid w:val="006970CF"/>
    <w:rsid w:val="00697EBA"/>
    <w:rsid w:val="00697FDC"/>
    <w:rsid w:val="006A01D8"/>
    <w:rsid w:val="006A1154"/>
    <w:rsid w:val="006A14B1"/>
    <w:rsid w:val="006A2509"/>
    <w:rsid w:val="006A2AD3"/>
    <w:rsid w:val="006A2B0B"/>
    <w:rsid w:val="006A30E3"/>
    <w:rsid w:val="006A3C0B"/>
    <w:rsid w:val="006A4D1F"/>
    <w:rsid w:val="006A5D27"/>
    <w:rsid w:val="006A7315"/>
    <w:rsid w:val="006A7AC7"/>
    <w:rsid w:val="006B03F6"/>
    <w:rsid w:val="006B0DB7"/>
    <w:rsid w:val="006B11F0"/>
    <w:rsid w:val="006B22CD"/>
    <w:rsid w:val="006B29B5"/>
    <w:rsid w:val="006B2A8A"/>
    <w:rsid w:val="006B2C87"/>
    <w:rsid w:val="006B2FE8"/>
    <w:rsid w:val="006B3602"/>
    <w:rsid w:val="006B37C8"/>
    <w:rsid w:val="006B4B96"/>
    <w:rsid w:val="006B5FCE"/>
    <w:rsid w:val="006B77D4"/>
    <w:rsid w:val="006C09A0"/>
    <w:rsid w:val="006C09D5"/>
    <w:rsid w:val="006C2B1F"/>
    <w:rsid w:val="006C2FC0"/>
    <w:rsid w:val="006C4512"/>
    <w:rsid w:val="006C4867"/>
    <w:rsid w:val="006C50AE"/>
    <w:rsid w:val="006C5D26"/>
    <w:rsid w:val="006D0472"/>
    <w:rsid w:val="006D0689"/>
    <w:rsid w:val="006D2090"/>
    <w:rsid w:val="006D25A3"/>
    <w:rsid w:val="006D4D4D"/>
    <w:rsid w:val="006D63BE"/>
    <w:rsid w:val="006D671D"/>
    <w:rsid w:val="006D683F"/>
    <w:rsid w:val="006D6EF9"/>
    <w:rsid w:val="006D6F64"/>
    <w:rsid w:val="006D7CEF"/>
    <w:rsid w:val="006E0829"/>
    <w:rsid w:val="006E1F8A"/>
    <w:rsid w:val="006E26AD"/>
    <w:rsid w:val="006E299E"/>
    <w:rsid w:val="006E3211"/>
    <w:rsid w:val="006E33BD"/>
    <w:rsid w:val="006E357D"/>
    <w:rsid w:val="006E3946"/>
    <w:rsid w:val="006E3CDA"/>
    <w:rsid w:val="006E407D"/>
    <w:rsid w:val="006E410D"/>
    <w:rsid w:val="006E4A55"/>
    <w:rsid w:val="006E5053"/>
    <w:rsid w:val="006E56DE"/>
    <w:rsid w:val="006E59AB"/>
    <w:rsid w:val="006E5ADD"/>
    <w:rsid w:val="006E5B7D"/>
    <w:rsid w:val="006E705C"/>
    <w:rsid w:val="006E78CF"/>
    <w:rsid w:val="006F030A"/>
    <w:rsid w:val="006F07A0"/>
    <w:rsid w:val="006F0E3A"/>
    <w:rsid w:val="006F13F1"/>
    <w:rsid w:val="006F2B88"/>
    <w:rsid w:val="006F3720"/>
    <w:rsid w:val="006F3C45"/>
    <w:rsid w:val="006F47F0"/>
    <w:rsid w:val="006F580E"/>
    <w:rsid w:val="006F6B7B"/>
    <w:rsid w:val="006F6BC6"/>
    <w:rsid w:val="006F6F19"/>
    <w:rsid w:val="006F7022"/>
    <w:rsid w:val="006F7068"/>
    <w:rsid w:val="0070001F"/>
    <w:rsid w:val="0070051E"/>
    <w:rsid w:val="007010F0"/>
    <w:rsid w:val="0070124D"/>
    <w:rsid w:val="00702216"/>
    <w:rsid w:val="00702573"/>
    <w:rsid w:val="00702FF3"/>
    <w:rsid w:val="0070353D"/>
    <w:rsid w:val="0070394C"/>
    <w:rsid w:val="00703B62"/>
    <w:rsid w:val="00704910"/>
    <w:rsid w:val="00704B61"/>
    <w:rsid w:val="007051EE"/>
    <w:rsid w:val="00705379"/>
    <w:rsid w:val="0070591D"/>
    <w:rsid w:val="00706F01"/>
    <w:rsid w:val="007070CD"/>
    <w:rsid w:val="00707EC4"/>
    <w:rsid w:val="0071001C"/>
    <w:rsid w:val="007113AB"/>
    <w:rsid w:val="007117B6"/>
    <w:rsid w:val="007118A7"/>
    <w:rsid w:val="00711E32"/>
    <w:rsid w:val="0071238C"/>
    <w:rsid w:val="007127E1"/>
    <w:rsid w:val="00713F8C"/>
    <w:rsid w:val="00714B57"/>
    <w:rsid w:val="00714BE1"/>
    <w:rsid w:val="00714FE6"/>
    <w:rsid w:val="0071520E"/>
    <w:rsid w:val="007152B3"/>
    <w:rsid w:val="00716EE3"/>
    <w:rsid w:val="00717218"/>
    <w:rsid w:val="00717A4A"/>
    <w:rsid w:val="00720269"/>
    <w:rsid w:val="007209C1"/>
    <w:rsid w:val="0072199B"/>
    <w:rsid w:val="00722339"/>
    <w:rsid w:val="00723218"/>
    <w:rsid w:val="0072397C"/>
    <w:rsid w:val="00723A14"/>
    <w:rsid w:val="00723F0F"/>
    <w:rsid w:val="0072469C"/>
    <w:rsid w:val="00725C39"/>
    <w:rsid w:val="007260F4"/>
    <w:rsid w:val="00726750"/>
    <w:rsid w:val="007279ED"/>
    <w:rsid w:val="0073055B"/>
    <w:rsid w:val="00730B99"/>
    <w:rsid w:val="00730E38"/>
    <w:rsid w:val="007315C6"/>
    <w:rsid w:val="00731A74"/>
    <w:rsid w:val="00732852"/>
    <w:rsid w:val="0073291B"/>
    <w:rsid w:val="00733348"/>
    <w:rsid w:val="00733D3C"/>
    <w:rsid w:val="00734255"/>
    <w:rsid w:val="00734606"/>
    <w:rsid w:val="007348F5"/>
    <w:rsid w:val="007350B8"/>
    <w:rsid w:val="00735113"/>
    <w:rsid w:val="00735C4E"/>
    <w:rsid w:val="00735EAD"/>
    <w:rsid w:val="00736A5B"/>
    <w:rsid w:val="007373BE"/>
    <w:rsid w:val="00740849"/>
    <w:rsid w:val="007414AB"/>
    <w:rsid w:val="00742FDA"/>
    <w:rsid w:val="00743D2E"/>
    <w:rsid w:val="0074448B"/>
    <w:rsid w:val="00744F56"/>
    <w:rsid w:val="00744F66"/>
    <w:rsid w:val="00744FC6"/>
    <w:rsid w:val="007450E5"/>
    <w:rsid w:val="00746746"/>
    <w:rsid w:val="00746A71"/>
    <w:rsid w:val="00746ECF"/>
    <w:rsid w:val="00747E05"/>
    <w:rsid w:val="00747EB1"/>
    <w:rsid w:val="00750422"/>
    <w:rsid w:val="007507CA"/>
    <w:rsid w:val="00750C05"/>
    <w:rsid w:val="00751D3B"/>
    <w:rsid w:val="00751E60"/>
    <w:rsid w:val="00752132"/>
    <w:rsid w:val="007545AC"/>
    <w:rsid w:val="00756332"/>
    <w:rsid w:val="007563D4"/>
    <w:rsid w:val="00756680"/>
    <w:rsid w:val="00756DEA"/>
    <w:rsid w:val="00757EBF"/>
    <w:rsid w:val="0076093B"/>
    <w:rsid w:val="00761023"/>
    <w:rsid w:val="00762551"/>
    <w:rsid w:val="00763265"/>
    <w:rsid w:val="00764224"/>
    <w:rsid w:val="00764449"/>
    <w:rsid w:val="00764C3C"/>
    <w:rsid w:val="00765258"/>
    <w:rsid w:val="00765EFF"/>
    <w:rsid w:val="00765FD3"/>
    <w:rsid w:val="00766AC0"/>
    <w:rsid w:val="0076710B"/>
    <w:rsid w:val="00767D9B"/>
    <w:rsid w:val="00771064"/>
    <w:rsid w:val="007711D3"/>
    <w:rsid w:val="007714EA"/>
    <w:rsid w:val="00771867"/>
    <w:rsid w:val="00771E45"/>
    <w:rsid w:val="00772957"/>
    <w:rsid w:val="00772B35"/>
    <w:rsid w:val="0077664B"/>
    <w:rsid w:val="00776F6C"/>
    <w:rsid w:val="007773BD"/>
    <w:rsid w:val="0077766B"/>
    <w:rsid w:val="00777897"/>
    <w:rsid w:val="00777B94"/>
    <w:rsid w:val="007800D5"/>
    <w:rsid w:val="007801D7"/>
    <w:rsid w:val="0078023A"/>
    <w:rsid w:val="00781009"/>
    <w:rsid w:val="00781420"/>
    <w:rsid w:val="0078198D"/>
    <w:rsid w:val="00781AF0"/>
    <w:rsid w:val="007824FC"/>
    <w:rsid w:val="0078297A"/>
    <w:rsid w:val="00782DDE"/>
    <w:rsid w:val="0078304B"/>
    <w:rsid w:val="007834EC"/>
    <w:rsid w:val="00783DF3"/>
    <w:rsid w:val="00783E08"/>
    <w:rsid w:val="007843EE"/>
    <w:rsid w:val="00785B80"/>
    <w:rsid w:val="007861F3"/>
    <w:rsid w:val="007864D4"/>
    <w:rsid w:val="007869F9"/>
    <w:rsid w:val="00787804"/>
    <w:rsid w:val="00790546"/>
    <w:rsid w:val="007905B5"/>
    <w:rsid w:val="00790A9A"/>
    <w:rsid w:val="00790AF5"/>
    <w:rsid w:val="00791BDC"/>
    <w:rsid w:val="00791CD0"/>
    <w:rsid w:val="00791D48"/>
    <w:rsid w:val="00792E7E"/>
    <w:rsid w:val="007930B7"/>
    <w:rsid w:val="00797339"/>
    <w:rsid w:val="00797812"/>
    <w:rsid w:val="00797A36"/>
    <w:rsid w:val="007A0797"/>
    <w:rsid w:val="007A153D"/>
    <w:rsid w:val="007A16A8"/>
    <w:rsid w:val="007A24AC"/>
    <w:rsid w:val="007A2795"/>
    <w:rsid w:val="007A2B7A"/>
    <w:rsid w:val="007A32E1"/>
    <w:rsid w:val="007A339B"/>
    <w:rsid w:val="007A3AAA"/>
    <w:rsid w:val="007A418B"/>
    <w:rsid w:val="007A553A"/>
    <w:rsid w:val="007A59E9"/>
    <w:rsid w:val="007A5B89"/>
    <w:rsid w:val="007A5C6B"/>
    <w:rsid w:val="007A5CE0"/>
    <w:rsid w:val="007A610E"/>
    <w:rsid w:val="007A611C"/>
    <w:rsid w:val="007A6504"/>
    <w:rsid w:val="007A6789"/>
    <w:rsid w:val="007A776D"/>
    <w:rsid w:val="007A7E44"/>
    <w:rsid w:val="007B0569"/>
    <w:rsid w:val="007B1940"/>
    <w:rsid w:val="007B25E0"/>
    <w:rsid w:val="007B2725"/>
    <w:rsid w:val="007B403A"/>
    <w:rsid w:val="007B515C"/>
    <w:rsid w:val="007B5959"/>
    <w:rsid w:val="007B5969"/>
    <w:rsid w:val="007B6E5F"/>
    <w:rsid w:val="007B7DCF"/>
    <w:rsid w:val="007C076B"/>
    <w:rsid w:val="007C1501"/>
    <w:rsid w:val="007C173F"/>
    <w:rsid w:val="007C1884"/>
    <w:rsid w:val="007C2CDC"/>
    <w:rsid w:val="007C44F4"/>
    <w:rsid w:val="007C4706"/>
    <w:rsid w:val="007C5FD0"/>
    <w:rsid w:val="007C640A"/>
    <w:rsid w:val="007C6900"/>
    <w:rsid w:val="007C72A3"/>
    <w:rsid w:val="007C7C64"/>
    <w:rsid w:val="007D124A"/>
    <w:rsid w:val="007D1375"/>
    <w:rsid w:val="007D1A44"/>
    <w:rsid w:val="007D1FED"/>
    <w:rsid w:val="007D4150"/>
    <w:rsid w:val="007D4252"/>
    <w:rsid w:val="007D51DA"/>
    <w:rsid w:val="007D559E"/>
    <w:rsid w:val="007D56B9"/>
    <w:rsid w:val="007D6DCC"/>
    <w:rsid w:val="007D703B"/>
    <w:rsid w:val="007D75B2"/>
    <w:rsid w:val="007E13EB"/>
    <w:rsid w:val="007E1963"/>
    <w:rsid w:val="007E1CD6"/>
    <w:rsid w:val="007E290D"/>
    <w:rsid w:val="007E3348"/>
    <w:rsid w:val="007E357E"/>
    <w:rsid w:val="007E4374"/>
    <w:rsid w:val="007E46B5"/>
    <w:rsid w:val="007E491A"/>
    <w:rsid w:val="007E50FC"/>
    <w:rsid w:val="007E636B"/>
    <w:rsid w:val="007E7BDA"/>
    <w:rsid w:val="007E7F35"/>
    <w:rsid w:val="007F0E82"/>
    <w:rsid w:val="007F16C4"/>
    <w:rsid w:val="007F1E75"/>
    <w:rsid w:val="007F24F2"/>
    <w:rsid w:val="007F2B5D"/>
    <w:rsid w:val="007F38F0"/>
    <w:rsid w:val="007F475B"/>
    <w:rsid w:val="007F4E16"/>
    <w:rsid w:val="007F55CC"/>
    <w:rsid w:val="007F5AEA"/>
    <w:rsid w:val="007F6A7F"/>
    <w:rsid w:val="007F71EB"/>
    <w:rsid w:val="007F780E"/>
    <w:rsid w:val="008011D7"/>
    <w:rsid w:val="00801777"/>
    <w:rsid w:val="00801932"/>
    <w:rsid w:val="008024A7"/>
    <w:rsid w:val="0080324A"/>
    <w:rsid w:val="008032FC"/>
    <w:rsid w:val="00803670"/>
    <w:rsid w:val="008037B8"/>
    <w:rsid w:val="00804291"/>
    <w:rsid w:val="00804A99"/>
    <w:rsid w:val="008074FB"/>
    <w:rsid w:val="00807692"/>
    <w:rsid w:val="008102AC"/>
    <w:rsid w:val="00810C8C"/>
    <w:rsid w:val="00811AEB"/>
    <w:rsid w:val="00811B77"/>
    <w:rsid w:val="00811EBB"/>
    <w:rsid w:val="00812372"/>
    <w:rsid w:val="00812B5D"/>
    <w:rsid w:val="0081342C"/>
    <w:rsid w:val="00813502"/>
    <w:rsid w:val="00813650"/>
    <w:rsid w:val="00814313"/>
    <w:rsid w:val="0081438B"/>
    <w:rsid w:val="0081482E"/>
    <w:rsid w:val="00814A7A"/>
    <w:rsid w:val="00814CB0"/>
    <w:rsid w:val="00816445"/>
    <w:rsid w:val="00816CEA"/>
    <w:rsid w:val="008170EE"/>
    <w:rsid w:val="00817D56"/>
    <w:rsid w:val="00817EEF"/>
    <w:rsid w:val="00820671"/>
    <w:rsid w:val="00820D1F"/>
    <w:rsid w:val="008216EE"/>
    <w:rsid w:val="00822239"/>
    <w:rsid w:val="008225B6"/>
    <w:rsid w:val="0082262B"/>
    <w:rsid w:val="00823426"/>
    <w:rsid w:val="00823BCA"/>
    <w:rsid w:val="00826E61"/>
    <w:rsid w:val="008279BA"/>
    <w:rsid w:val="00831375"/>
    <w:rsid w:val="0083138E"/>
    <w:rsid w:val="00831DF7"/>
    <w:rsid w:val="00832491"/>
    <w:rsid w:val="008324AE"/>
    <w:rsid w:val="00832663"/>
    <w:rsid w:val="00834A93"/>
    <w:rsid w:val="0083532C"/>
    <w:rsid w:val="00835350"/>
    <w:rsid w:val="00835D58"/>
    <w:rsid w:val="0083624C"/>
    <w:rsid w:val="008368C0"/>
    <w:rsid w:val="00836EA4"/>
    <w:rsid w:val="008371BB"/>
    <w:rsid w:val="008374CF"/>
    <w:rsid w:val="00840BB8"/>
    <w:rsid w:val="00840D00"/>
    <w:rsid w:val="00841ACD"/>
    <w:rsid w:val="0084261A"/>
    <w:rsid w:val="00842A37"/>
    <w:rsid w:val="00842A41"/>
    <w:rsid w:val="0084349A"/>
    <w:rsid w:val="00843E90"/>
    <w:rsid w:val="0084524A"/>
    <w:rsid w:val="00845CFF"/>
    <w:rsid w:val="0084655F"/>
    <w:rsid w:val="00846579"/>
    <w:rsid w:val="008466F9"/>
    <w:rsid w:val="008470F8"/>
    <w:rsid w:val="00850099"/>
    <w:rsid w:val="00850126"/>
    <w:rsid w:val="0085065C"/>
    <w:rsid w:val="0085086F"/>
    <w:rsid w:val="00850E6F"/>
    <w:rsid w:val="00850F97"/>
    <w:rsid w:val="00851310"/>
    <w:rsid w:val="00851A1E"/>
    <w:rsid w:val="00851F76"/>
    <w:rsid w:val="00852384"/>
    <w:rsid w:val="00852805"/>
    <w:rsid w:val="008529B5"/>
    <w:rsid w:val="00852F8F"/>
    <w:rsid w:val="00852FCB"/>
    <w:rsid w:val="00853088"/>
    <w:rsid w:val="0085395F"/>
    <w:rsid w:val="00855001"/>
    <w:rsid w:val="00855B5C"/>
    <w:rsid w:val="00856D76"/>
    <w:rsid w:val="00856EA2"/>
    <w:rsid w:val="008571C3"/>
    <w:rsid w:val="00857D6C"/>
    <w:rsid w:val="00857F73"/>
    <w:rsid w:val="00857FFB"/>
    <w:rsid w:val="008608F0"/>
    <w:rsid w:val="00860B01"/>
    <w:rsid w:val="0086147C"/>
    <w:rsid w:val="00861897"/>
    <w:rsid w:val="00861E92"/>
    <w:rsid w:val="00861F75"/>
    <w:rsid w:val="0086213C"/>
    <w:rsid w:val="00862D53"/>
    <w:rsid w:val="00864B63"/>
    <w:rsid w:val="00864E99"/>
    <w:rsid w:val="0086513E"/>
    <w:rsid w:val="00865801"/>
    <w:rsid w:val="0086729C"/>
    <w:rsid w:val="0086753A"/>
    <w:rsid w:val="00867AD9"/>
    <w:rsid w:val="00870147"/>
    <w:rsid w:val="00870B79"/>
    <w:rsid w:val="00870E59"/>
    <w:rsid w:val="00870F3E"/>
    <w:rsid w:val="00871900"/>
    <w:rsid w:val="00872150"/>
    <w:rsid w:val="00873156"/>
    <w:rsid w:val="0087445E"/>
    <w:rsid w:val="00874F2A"/>
    <w:rsid w:val="00876012"/>
    <w:rsid w:val="00880A14"/>
    <w:rsid w:val="00882856"/>
    <w:rsid w:val="00883F09"/>
    <w:rsid w:val="0088470F"/>
    <w:rsid w:val="00884A1F"/>
    <w:rsid w:val="00884AB1"/>
    <w:rsid w:val="00885B0D"/>
    <w:rsid w:val="008869A1"/>
    <w:rsid w:val="008877F9"/>
    <w:rsid w:val="008900AE"/>
    <w:rsid w:val="00890170"/>
    <w:rsid w:val="00890640"/>
    <w:rsid w:val="00890D98"/>
    <w:rsid w:val="00891418"/>
    <w:rsid w:val="00891430"/>
    <w:rsid w:val="00891C7D"/>
    <w:rsid w:val="0089251B"/>
    <w:rsid w:val="00893E35"/>
    <w:rsid w:val="008947AA"/>
    <w:rsid w:val="00894A9D"/>
    <w:rsid w:val="0089521A"/>
    <w:rsid w:val="00895563"/>
    <w:rsid w:val="00897204"/>
    <w:rsid w:val="008A015D"/>
    <w:rsid w:val="008A0240"/>
    <w:rsid w:val="008A09E4"/>
    <w:rsid w:val="008A16A8"/>
    <w:rsid w:val="008A34BC"/>
    <w:rsid w:val="008A3B5B"/>
    <w:rsid w:val="008A5CA7"/>
    <w:rsid w:val="008A7709"/>
    <w:rsid w:val="008A7F09"/>
    <w:rsid w:val="008B08E4"/>
    <w:rsid w:val="008B0D23"/>
    <w:rsid w:val="008B1540"/>
    <w:rsid w:val="008B155E"/>
    <w:rsid w:val="008B172B"/>
    <w:rsid w:val="008B1767"/>
    <w:rsid w:val="008B1954"/>
    <w:rsid w:val="008B1996"/>
    <w:rsid w:val="008B35E9"/>
    <w:rsid w:val="008B39C6"/>
    <w:rsid w:val="008B4170"/>
    <w:rsid w:val="008B421A"/>
    <w:rsid w:val="008B4A11"/>
    <w:rsid w:val="008B508B"/>
    <w:rsid w:val="008B52A3"/>
    <w:rsid w:val="008B5CE5"/>
    <w:rsid w:val="008B5F02"/>
    <w:rsid w:val="008B6604"/>
    <w:rsid w:val="008B7E23"/>
    <w:rsid w:val="008C0D00"/>
    <w:rsid w:val="008C1615"/>
    <w:rsid w:val="008C3C15"/>
    <w:rsid w:val="008C42FE"/>
    <w:rsid w:val="008C6652"/>
    <w:rsid w:val="008C680D"/>
    <w:rsid w:val="008C684B"/>
    <w:rsid w:val="008C7FBE"/>
    <w:rsid w:val="008D0166"/>
    <w:rsid w:val="008D05A6"/>
    <w:rsid w:val="008D0AF1"/>
    <w:rsid w:val="008D1182"/>
    <w:rsid w:val="008D1B1D"/>
    <w:rsid w:val="008D250F"/>
    <w:rsid w:val="008D2599"/>
    <w:rsid w:val="008D2B8A"/>
    <w:rsid w:val="008D2F53"/>
    <w:rsid w:val="008D41BD"/>
    <w:rsid w:val="008D51E4"/>
    <w:rsid w:val="008D5AB4"/>
    <w:rsid w:val="008D624F"/>
    <w:rsid w:val="008D66AC"/>
    <w:rsid w:val="008D7C50"/>
    <w:rsid w:val="008D7FD7"/>
    <w:rsid w:val="008E16A0"/>
    <w:rsid w:val="008E2443"/>
    <w:rsid w:val="008E3174"/>
    <w:rsid w:val="008E3307"/>
    <w:rsid w:val="008E3B48"/>
    <w:rsid w:val="008E4C2A"/>
    <w:rsid w:val="008E4D74"/>
    <w:rsid w:val="008E563A"/>
    <w:rsid w:val="008E5B82"/>
    <w:rsid w:val="008F009B"/>
    <w:rsid w:val="008F0681"/>
    <w:rsid w:val="008F0921"/>
    <w:rsid w:val="008F0F2A"/>
    <w:rsid w:val="008F27B3"/>
    <w:rsid w:val="008F44DD"/>
    <w:rsid w:val="008F505A"/>
    <w:rsid w:val="008F53C6"/>
    <w:rsid w:val="008F5E1F"/>
    <w:rsid w:val="008F71AC"/>
    <w:rsid w:val="009015EF"/>
    <w:rsid w:val="009017C7"/>
    <w:rsid w:val="00904311"/>
    <w:rsid w:val="00904C6E"/>
    <w:rsid w:val="00905207"/>
    <w:rsid w:val="009055CC"/>
    <w:rsid w:val="00905B9C"/>
    <w:rsid w:val="00907256"/>
    <w:rsid w:val="00907ADC"/>
    <w:rsid w:val="00910261"/>
    <w:rsid w:val="00910B94"/>
    <w:rsid w:val="00910E0F"/>
    <w:rsid w:val="009112FE"/>
    <w:rsid w:val="0091273B"/>
    <w:rsid w:val="0091281A"/>
    <w:rsid w:val="00912C5F"/>
    <w:rsid w:val="00913D51"/>
    <w:rsid w:val="00913F60"/>
    <w:rsid w:val="00914BBD"/>
    <w:rsid w:val="009161B6"/>
    <w:rsid w:val="009165B5"/>
    <w:rsid w:val="00916F26"/>
    <w:rsid w:val="0091733B"/>
    <w:rsid w:val="009214DA"/>
    <w:rsid w:val="00921BDD"/>
    <w:rsid w:val="00921CE6"/>
    <w:rsid w:val="00921E85"/>
    <w:rsid w:val="00922471"/>
    <w:rsid w:val="0092300D"/>
    <w:rsid w:val="0092301D"/>
    <w:rsid w:val="009239CA"/>
    <w:rsid w:val="00923C3E"/>
    <w:rsid w:val="00925F46"/>
    <w:rsid w:val="00926635"/>
    <w:rsid w:val="00926AE8"/>
    <w:rsid w:val="009309A5"/>
    <w:rsid w:val="00930C59"/>
    <w:rsid w:val="00931DE1"/>
    <w:rsid w:val="00931FAB"/>
    <w:rsid w:val="00931FF8"/>
    <w:rsid w:val="0093270C"/>
    <w:rsid w:val="00932BF1"/>
    <w:rsid w:val="009332D9"/>
    <w:rsid w:val="00934267"/>
    <w:rsid w:val="009349E8"/>
    <w:rsid w:val="00935805"/>
    <w:rsid w:val="00936D1E"/>
    <w:rsid w:val="00937D72"/>
    <w:rsid w:val="00937F60"/>
    <w:rsid w:val="0094011E"/>
    <w:rsid w:val="00940738"/>
    <w:rsid w:val="00940BBE"/>
    <w:rsid w:val="009417E0"/>
    <w:rsid w:val="00942C4E"/>
    <w:rsid w:val="009434B0"/>
    <w:rsid w:val="00943608"/>
    <w:rsid w:val="00943833"/>
    <w:rsid w:val="00943C10"/>
    <w:rsid w:val="00945AD6"/>
    <w:rsid w:val="0094612D"/>
    <w:rsid w:val="00946931"/>
    <w:rsid w:val="0094740C"/>
    <w:rsid w:val="00947F30"/>
    <w:rsid w:val="0095023F"/>
    <w:rsid w:val="0095040B"/>
    <w:rsid w:val="009504AB"/>
    <w:rsid w:val="00950CCF"/>
    <w:rsid w:val="009512E8"/>
    <w:rsid w:val="009514A8"/>
    <w:rsid w:val="0095198C"/>
    <w:rsid w:val="00951AC3"/>
    <w:rsid w:val="009529B5"/>
    <w:rsid w:val="009529C2"/>
    <w:rsid w:val="00953447"/>
    <w:rsid w:val="00953B25"/>
    <w:rsid w:val="00953E34"/>
    <w:rsid w:val="009551E2"/>
    <w:rsid w:val="00955DC9"/>
    <w:rsid w:val="00956909"/>
    <w:rsid w:val="00956B26"/>
    <w:rsid w:val="00956BB6"/>
    <w:rsid w:val="00956E76"/>
    <w:rsid w:val="00957519"/>
    <w:rsid w:val="009577CD"/>
    <w:rsid w:val="0096094E"/>
    <w:rsid w:val="009614E0"/>
    <w:rsid w:val="0096226E"/>
    <w:rsid w:val="00962A90"/>
    <w:rsid w:val="00962FDC"/>
    <w:rsid w:val="00963721"/>
    <w:rsid w:val="00963AA8"/>
    <w:rsid w:val="0096436F"/>
    <w:rsid w:val="0096496E"/>
    <w:rsid w:val="009652ED"/>
    <w:rsid w:val="009678E8"/>
    <w:rsid w:val="00967D61"/>
    <w:rsid w:val="0097005E"/>
    <w:rsid w:val="00970100"/>
    <w:rsid w:val="009709D2"/>
    <w:rsid w:val="00970FC6"/>
    <w:rsid w:val="0097159B"/>
    <w:rsid w:val="0097163C"/>
    <w:rsid w:val="00971962"/>
    <w:rsid w:val="009728D0"/>
    <w:rsid w:val="00974318"/>
    <w:rsid w:val="00974436"/>
    <w:rsid w:val="00974B56"/>
    <w:rsid w:val="00974F7A"/>
    <w:rsid w:val="009753E6"/>
    <w:rsid w:val="00975A8F"/>
    <w:rsid w:val="00975B2C"/>
    <w:rsid w:val="0097673A"/>
    <w:rsid w:val="00977C88"/>
    <w:rsid w:val="00980572"/>
    <w:rsid w:val="009807F7"/>
    <w:rsid w:val="00980A39"/>
    <w:rsid w:val="00980B92"/>
    <w:rsid w:val="00982175"/>
    <w:rsid w:val="0098249E"/>
    <w:rsid w:val="00982919"/>
    <w:rsid w:val="00983BB0"/>
    <w:rsid w:val="00983E90"/>
    <w:rsid w:val="009841E0"/>
    <w:rsid w:val="00985ED4"/>
    <w:rsid w:val="00985F77"/>
    <w:rsid w:val="00986FF1"/>
    <w:rsid w:val="00987349"/>
    <w:rsid w:val="00990132"/>
    <w:rsid w:val="00990507"/>
    <w:rsid w:val="00991416"/>
    <w:rsid w:val="0099174F"/>
    <w:rsid w:val="00991CB2"/>
    <w:rsid w:val="00992160"/>
    <w:rsid w:val="00992D66"/>
    <w:rsid w:val="00992D6A"/>
    <w:rsid w:val="00993CF3"/>
    <w:rsid w:val="00994456"/>
    <w:rsid w:val="009953EE"/>
    <w:rsid w:val="009955CA"/>
    <w:rsid w:val="0099568B"/>
    <w:rsid w:val="00996960"/>
    <w:rsid w:val="009977CC"/>
    <w:rsid w:val="009A090A"/>
    <w:rsid w:val="009A1887"/>
    <w:rsid w:val="009A18BF"/>
    <w:rsid w:val="009A1D48"/>
    <w:rsid w:val="009A251A"/>
    <w:rsid w:val="009A2734"/>
    <w:rsid w:val="009A5C2D"/>
    <w:rsid w:val="009A61FB"/>
    <w:rsid w:val="009A66ED"/>
    <w:rsid w:val="009A67CE"/>
    <w:rsid w:val="009A69F1"/>
    <w:rsid w:val="009A7143"/>
    <w:rsid w:val="009A7BDE"/>
    <w:rsid w:val="009B0FE8"/>
    <w:rsid w:val="009B114E"/>
    <w:rsid w:val="009B2A5B"/>
    <w:rsid w:val="009B2E3F"/>
    <w:rsid w:val="009B3A99"/>
    <w:rsid w:val="009B443A"/>
    <w:rsid w:val="009B5B72"/>
    <w:rsid w:val="009B696F"/>
    <w:rsid w:val="009C0E09"/>
    <w:rsid w:val="009C1470"/>
    <w:rsid w:val="009C18DC"/>
    <w:rsid w:val="009C1D24"/>
    <w:rsid w:val="009C2863"/>
    <w:rsid w:val="009C2EF0"/>
    <w:rsid w:val="009C3625"/>
    <w:rsid w:val="009C388E"/>
    <w:rsid w:val="009C3DA2"/>
    <w:rsid w:val="009C45CD"/>
    <w:rsid w:val="009C5757"/>
    <w:rsid w:val="009C65FC"/>
    <w:rsid w:val="009C724A"/>
    <w:rsid w:val="009C74B1"/>
    <w:rsid w:val="009C7B80"/>
    <w:rsid w:val="009D058B"/>
    <w:rsid w:val="009D0768"/>
    <w:rsid w:val="009D1557"/>
    <w:rsid w:val="009D1C98"/>
    <w:rsid w:val="009D2487"/>
    <w:rsid w:val="009D2E46"/>
    <w:rsid w:val="009D32AF"/>
    <w:rsid w:val="009D5622"/>
    <w:rsid w:val="009D5852"/>
    <w:rsid w:val="009D5DE2"/>
    <w:rsid w:val="009D7489"/>
    <w:rsid w:val="009D7C41"/>
    <w:rsid w:val="009D7EB6"/>
    <w:rsid w:val="009E1228"/>
    <w:rsid w:val="009E211F"/>
    <w:rsid w:val="009E26CD"/>
    <w:rsid w:val="009E2A9A"/>
    <w:rsid w:val="009E3745"/>
    <w:rsid w:val="009E3854"/>
    <w:rsid w:val="009E3995"/>
    <w:rsid w:val="009E5B05"/>
    <w:rsid w:val="009E6A9D"/>
    <w:rsid w:val="009E7393"/>
    <w:rsid w:val="009E751B"/>
    <w:rsid w:val="009F0413"/>
    <w:rsid w:val="009F11AF"/>
    <w:rsid w:val="009F1AC2"/>
    <w:rsid w:val="009F1BC7"/>
    <w:rsid w:val="009F30DF"/>
    <w:rsid w:val="009F30E8"/>
    <w:rsid w:val="009F3FBC"/>
    <w:rsid w:val="009F448C"/>
    <w:rsid w:val="009F4DFA"/>
    <w:rsid w:val="009F50BB"/>
    <w:rsid w:val="009F6272"/>
    <w:rsid w:val="009F6406"/>
    <w:rsid w:val="009F6484"/>
    <w:rsid w:val="009F6C1F"/>
    <w:rsid w:val="00A005E6"/>
    <w:rsid w:val="00A00EB8"/>
    <w:rsid w:val="00A020D4"/>
    <w:rsid w:val="00A0220C"/>
    <w:rsid w:val="00A029B9"/>
    <w:rsid w:val="00A03D1D"/>
    <w:rsid w:val="00A04392"/>
    <w:rsid w:val="00A05B80"/>
    <w:rsid w:val="00A05D97"/>
    <w:rsid w:val="00A067B9"/>
    <w:rsid w:val="00A06CAC"/>
    <w:rsid w:val="00A07219"/>
    <w:rsid w:val="00A07CBC"/>
    <w:rsid w:val="00A10AC3"/>
    <w:rsid w:val="00A1103E"/>
    <w:rsid w:val="00A11464"/>
    <w:rsid w:val="00A11D71"/>
    <w:rsid w:val="00A11EB5"/>
    <w:rsid w:val="00A1356B"/>
    <w:rsid w:val="00A138A2"/>
    <w:rsid w:val="00A151E2"/>
    <w:rsid w:val="00A15BDC"/>
    <w:rsid w:val="00A1701C"/>
    <w:rsid w:val="00A17BCE"/>
    <w:rsid w:val="00A20040"/>
    <w:rsid w:val="00A214A7"/>
    <w:rsid w:val="00A21866"/>
    <w:rsid w:val="00A21A96"/>
    <w:rsid w:val="00A21C05"/>
    <w:rsid w:val="00A22065"/>
    <w:rsid w:val="00A22B8B"/>
    <w:rsid w:val="00A22CAA"/>
    <w:rsid w:val="00A23351"/>
    <w:rsid w:val="00A2478D"/>
    <w:rsid w:val="00A24E53"/>
    <w:rsid w:val="00A24ED5"/>
    <w:rsid w:val="00A277A1"/>
    <w:rsid w:val="00A2787E"/>
    <w:rsid w:val="00A3173E"/>
    <w:rsid w:val="00A33427"/>
    <w:rsid w:val="00A33DAC"/>
    <w:rsid w:val="00A3403D"/>
    <w:rsid w:val="00A34560"/>
    <w:rsid w:val="00A34955"/>
    <w:rsid w:val="00A34CD0"/>
    <w:rsid w:val="00A34FDF"/>
    <w:rsid w:val="00A350B3"/>
    <w:rsid w:val="00A3613B"/>
    <w:rsid w:val="00A36166"/>
    <w:rsid w:val="00A36A2E"/>
    <w:rsid w:val="00A36C52"/>
    <w:rsid w:val="00A37507"/>
    <w:rsid w:val="00A37AF5"/>
    <w:rsid w:val="00A37CE0"/>
    <w:rsid w:val="00A4126D"/>
    <w:rsid w:val="00A4152F"/>
    <w:rsid w:val="00A4157E"/>
    <w:rsid w:val="00A41D93"/>
    <w:rsid w:val="00A41F13"/>
    <w:rsid w:val="00A4273A"/>
    <w:rsid w:val="00A42A36"/>
    <w:rsid w:val="00A430F1"/>
    <w:rsid w:val="00A4313A"/>
    <w:rsid w:val="00A4345F"/>
    <w:rsid w:val="00A44006"/>
    <w:rsid w:val="00A44C9F"/>
    <w:rsid w:val="00A44F6A"/>
    <w:rsid w:val="00A454B1"/>
    <w:rsid w:val="00A460A6"/>
    <w:rsid w:val="00A46E8A"/>
    <w:rsid w:val="00A473A2"/>
    <w:rsid w:val="00A47896"/>
    <w:rsid w:val="00A50B78"/>
    <w:rsid w:val="00A50F53"/>
    <w:rsid w:val="00A51698"/>
    <w:rsid w:val="00A51C08"/>
    <w:rsid w:val="00A523BA"/>
    <w:rsid w:val="00A52916"/>
    <w:rsid w:val="00A53E1F"/>
    <w:rsid w:val="00A54134"/>
    <w:rsid w:val="00A5493E"/>
    <w:rsid w:val="00A557A1"/>
    <w:rsid w:val="00A5580D"/>
    <w:rsid w:val="00A55C23"/>
    <w:rsid w:val="00A55DA1"/>
    <w:rsid w:val="00A5621C"/>
    <w:rsid w:val="00A5684A"/>
    <w:rsid w:val="00A57FC3"/>
    <w:rsid w:val="00A602C8"/>
    <w:rsid w:val="00A60330"/>
    <w:rsid w:val="00A62660"/>
    <w:rsid w:val="00A62E0B"/>
    <w:rsid w:val="00A63F25"/>
    <w:rsid w:val="00A642C5"/>
    <w:rsid w:val="00A6447F"/>
    <w:rsid w:val="00A645AF"/>
    <w:rsid w:val="00A65719"/>
    <w:rsid w:val="00A65AEE"/>
    <w:rsid w:val="00A6660A"/>
    <w:rsid w:val="00A66DAE"/>
    <w:rsid w:val="00A66F4F"/>
    <w:rsid w:val="00A67E40"/>
    <w:rsid w:val="00A67F96"/>
    <w:rsid w:val="00A70F29"/>
    <w:rsid w:val="00A71152"/>
    <w:rsid w:val="00A715C2"/>
    <w:rsid w:val="00A71719"/>
    <w:rsid w:val="00A71A8F"/>
    <w:rsid w:val="00A71E5B"/>
    <w:rsid w:val="00A726A4"/>
    <w:rsid w:val="00A72CED"/>
    <w:rsid w:val="00A731CB"/>
    <w:rsid w:val="00A7325A"/>
    <w:rsid w:val="00A73698"/>
    <w:rsid w:val="00A73832"/>
    <w:rsid w:val="00A74974"/>
    <w:rsid w:val="00A74C1C"/>
    <w:rsid w:val="00A75252"/>
    <w:rsid w:val="00A7539E"/>
    <w:rsid w:val="00A754E6"/>
    <w:rsid w:val="00A77C84"/>
    <w:rsid w:val="00A77E17"/>
    <w:rsid w:val="00A8008D"/>
    <w:rsid w:val="00A80F44"/>
    <w:rsid w:val="00A81BC0"/>
    <w:rsid w:val="00A82617"/>
    <w:rsid w:val="00A82819"/>
    <w:rsid w:val="00A82F18"/>
    <w:rsid w:val="00A832A6"/>
    <w:rsid w:val="00A8347B"/>
    <w:rsid w:val="00A842FC"/>
    <w:rsid w:val="00A84319"/>
    <w:rsid w:val="00A844A4"/>
    <w:rsid w:val="00A8561F"/>
    <w:rsid w:val="00A85840"/>
    <w:rsid w:val="00A8753A"/>
    <w:rsid w:val="00A87658"/>
    <w:rsid w:val="00A902BB"/>
    <w:rsid w:val="00A902DB"/>
    <w:rsid w:val="00A90F7B"/>
    <w:rsid w:val="00A91080"/>
    <w:rsid w:val="00A91091"/>
    <w:rsid w:val="00A92319"/>
    <w:rsid w:val="00A926E2"/>
    <w:rsid w:val="00A936B4"/>
    <w:rsid w:val="00A93FB4"/>
    <w:rsid w:val="00A94195"/>
    <w:rsid w:val="00A94262"/>
    <w:rsid w:val="00A9433D"/>
    <w:rsid w:val="00A95939"/>
    <w:rsid w:val="00A96F18"/>
    <w:rsid w:val="00A96F4A"/>
    <w:rsid w:val="00A97684"/>
    <w:rsid w:val="00A97AFB"/>
    <w:rsid w:val="00A97D01"/>
    <w:rsid w:val="00AA0C67"/>
    <w:rsid w:val="00AA0F05"/>
    <w:rsid w:val="00AA108F"/>
    <w:rsid w:val="00AA17F5"/>
    <w:rsid w:val="00AA1A26"/>
    <w:rsid w:val="00AA26FE"/>
    <w:rsid w:val="00AA2730"/>
    <w:rsid w:val="00AA2758"/>
    <w:rsid w:val="00AA372A"/>
    <w:rsid w:val="00AA6B41"/>
    <w:rsid w:val="00AA6CF9"/>
    <w:rsid w:val="00AB0DAD"/>
    <w:rsid w:val="00AB21BB"/>
    <w:rsid w:val="00AB308B"/>
    <w:rsid w:val="00AB35B3"/>
    <w:rsid w:val="00AB45E2"/>
    <w:rsid w:val="00AB4C17"/>
    <w:rsid w:val="00AB5300"/>
    <w:rsid w:val="00AB65D3"/>
    <w:rsid w:val="00AB6B66"/>
    <w:rsid w:val="00AB7346"/>
    <w:rsid w:val="00AB7DC8"/>
    <w:rsid w:val="00AB7F49"/>
    <w:rsid w:val="00AC0E16"/>
    <w:rsid w:val="00AC0EBF"/>
    <w:rsid w:val="00AC11A4"/>
    <w:rsid w:val="00AC28F5"/>
    <w:rsid w:val="00AC3481"/>
    <w:rsid w:val="00AC3579"/>
    <w:rsid w:val="00AC35FE"/>
    <w:rsid w:val="00AC4C3A"/>
    <w:rsid w:val="00AC5645"/>
    <w:rsid w:val="00AC5EBC"/>
    <w:rsid w:val="00AC69F1"/>
    <w:rsid w:val="00AC6E98"/>
    <w:rsid w:val="00AC70EC"/>
    <w:rsid w:val="00AC7783"/>
    <w:rsid w:val="00AC7C95"/>
    <w:rsid w:val="00AD02B4"/>
    <w:rsid w:val="00AD0576"/>
    <w:rsid w:val="00AD09EB"/>
    <w:rsid w:val="00AD0D2C"/>
    <w:rsid w:val="00AD1AA9"/>
    <w:rsid w:val="00AD1AF8"/>
    <w:rsid w:val="00AD2315"/>
    <w:rsid w:val="00AD2BBC"/>
    <w:rsid w:val="00AD2F4A"/>
    <w:rsid w:val="00AD3327"/>
    <w:rsid w:val="00AD3329"/>
    <w:rsid w:val="00AD3826"/>
    <w:rsid w:val="00AD3D9D"/>
    <w:rsid w:val="00AD3FA1"/>
    <w:rsid w:val="00AD3FA9"/>
    <w:rsid w:val="00AD581B"/>
    <w:rsid w:val="00AD5C5C"/>
    <w:rsid w:val="00AD6A20"/>
    <w:rsid w:val="00AD70A6"/>
    <w:rsid w:val="00AD770E"/>
    <w:rsid w:val="00AD7FF0"/>
    <w:rsid w:val="00AE0E20"/>
    <w:rsid w:val="00AE14E8"/>
    <w:rsid w:val="00AE1603"/>
    <w:rsid w:val="00AE1823"/>
    <w:rsid w:val="00AE1FE0"/>
    <w:rsid w:val="00AE240A"/>
    <w:rsid w:val="00AE2518"/>
    <w:rsid w:val="00AE27E8"/>
    <w:rsid w:val="00AE2800"/>
    <w:rsid w:val="00AE285D"/>
    <w:rsid w:val="00AE2872"/>
    <w:rsid w:val="00AE2AC6"/>
    <w:rsid w:val="00AE340D"/>
    <w:rsid w:val="00AE38E6"/>
    <w:rsid w:val="00AE392B"/>
    <w:rsid w:val="00AE3E63"/>
    <w:rsid w:val="00AE4F72"/>
    <w:rsid w:val="00AE5104"/>
    <w:rsid w:val="00AE54EF"/>
    <w:rsid w:val="00AE5B34"/>
    <w:rsid w:val="00AE5D62"/>
    <w:rsid w:val="00AE6418"/>
    <w:rsid w:val="00AE6A87"/>
    <w:rsid w:val="00AE6EF5"/>
    <w:rsid w:val="00AE78C4"/>
    <w:rsid w:val="00AE7CBF"/>
    <w:rsid w:val="00AF0D8C"/>
    <w:rsid w:val="00AF0E52"/>
    <w:rsid w:val="00AF176A"/>
    <w:rsid w:val="00AF24F5"/>
    <w:rsid w:val="00AF2E79"/>
    <w:rsid w:val="00AF3424"/>
    <w:rsid w:val="00AF36FE"/>
    <w:rsid w:val="00AF38A7"/>
    <w:rsid w:val="00AF3CF8"/>
    <w:rsid w:val="00AF408D"/>
    <w:rsid w:val="00AF5D8C"/>
    <w:rsid w:val="00AF5DCF"/>
    <w:rsid w:val="00AF5F62"/>
    <w:rsid w:val="00AF610B"/>
    <w:rsid w:val="00AF6113"/>
    <w:rsid w:val="00AF6D93"/>
    <w:rsid w:val="00AF77A9"/>
    <w:rsid w:val="00AF7B99"/>
    <w:rsid w:val="00AF7C8C"/>
    <w:rsid w:val="00B002CC"/>
    <w:rsid w:val="00B00B35"/>
    <w:rsid w:val="00B00C43"/>
    <w:rsid w:val="00B00EF7"/>
    <w:rsid w:val="00B01FAE"/>
    <w:rsid w:val="00B0214B"/>
    <w:rsid w:val="00B025A6"/>
    <w:rsid w:val="00B029A0"/>
    <w:rsid w:val="00B0316C"/>
    <w:rsid w:val="00B03727"/>
    <w:rsid w:val="00B04CA9"/>
    <w:rsid w:val="00B04E68"/>
    <w:rsid w:val="00B054F5"/>
    <w:rsid w:val="00B05514"/>
    <w:rsid w:val="00B058FA"/>
    <w:rsid w:val="00B05B9C"/>
    <w:rsid w:val="00B06372"/>
    <w:rsid w:val="00B07207"/>
    <w:rsid w:val="00B07A27"/>
    <w:rsid w:val="00B07E79"/>
    <w:rsid w:val="00B100B9"/>
    <w:rsid w:val="00B1095F"/>
    <w:rsid w:val="00B10C82"/>
    <w:rsid w:val="00B10E7D"/>
    <w:rsid w:val="00B11A4F"/>
    <w:rsid w:val="00B12B83"/>
    <w:rsid w:val="00B12E61"/>
    <w:rsid w:val="00B133DC"/>
    <w:rsid w:val="00B149C3"/>
    <w:rsid w:val="00B15895"/>
    <w:rsid w:val="00B161EE"/>
    <w:rsid w:val="00B1657A"/>
    <w:rsid w:val="00B16BC7"/>
    <w:rsid w:val="00B16EFC"/>
    <w:rsid w:val="00B1713D"/>
    <w:rsid w:val="00B17765"/>
    <w:rsid w:val="00B17AF8"/>
    <w:rsid w:val="00B17B4E"/>
    <w:rsid w:val="00B20687"/>
    <w:rsid w:val="00B21024"/>
    <w:rsid w:val="00B212C1"/>
    <w:rsid w:val="00B213BD"/>
    <w:rsid w:val="00B21928"/>
    <w:rsid w:val="00B21C08"/>
    <w:rsid w:val="00B21C5A"/>
    <w:rsid w:val="00B21F03"/>
    <w:rsid w:val="00B21F3C"/>
    <w:rsid w:val="00B22A6F"/>
    <w:rsid w:val="00B23A2E"/>
    <w:rsid w:val="00B23D97"/>
    <w:rsid w:val="00B23EF8"/>
    <w:rsid w:val="00B241D4"/>
    <w:rsid w:val="00B24F05"/>
    <w:rsid w:val="00B24F32"/>
    <w:rsid w:val="00B25E2D"/>
    <w:rsid w:val="00B25FA6"/>
    <w:rsid w:val="00B26914"/>
    <w:rsid w:val="00B26E70"/>
    <w:rsid w:val="00B27F4B"/>
    <w:rsid w:val="00B30BFC"/>
    <w:rsid w:val="00B315E4"/>
    <w:rsid w:val="00B32EDD"/>
    <w:rsid w:val="00B333DF"/>
    <w:rsid w:val="00B338C8"/>
    <w:rsid w:val="00B340B4"/>
    <w:rsid w:val="00B35492"/>
    <w:rsid w:val="00B359C4"/>
    <w:rsid w:val="00B35C97"/>
    <w:rsid w:val="00B3655B"/>
    <w:rsid w:val="00B36671"/>
    <w:rsid w:val="00B37231"/>
    <w:rsid w:val="00B37AB5"/>
    <w:rsid w:val="00B37DE8"/>
    <w:rsid w:val="00B40270"/>
    <w:rsid w:val="00B4053D"/>
    <w:rsid w:val="00B40A9A"/>
    <w:rsid w:val="00B40F49"/>
    <w:rsid w:val="00B41273"/>
    <w:rsid w:val="00B41305"/>
    <w:rsid w:val="00B41BE3"/>
    <w:rsid w:val="00B41C67"/>
    <w:rsid w:val="00B426EA"/>
    <w:rsid w:val="00B427A6"/>
    <w:rsid w:val="00B427BB"/>
    <w:rsid w:val="00B43814"/>
    <w:rsid w:val="00B444F9"/>
    <w:rsid w:val="00B4501F"/>
    <w:rsid w:val="00B455F8"/>
    <w:rsid w:val="00B456EF"/>
    <w:rsid w:val="00B46225"/>
    <w:rsid w:val="00B465DB"/>
    <w:rsid w:val="00B46FAB"/>
    <w:rsid w:val="00B4732E"/>
    <w:rsid w:val="00B47664"/>
    <w:rsid w:val="00B501CE"/>
    <w:rsid w:val="00B51082"/>
    <w:rsid w:val="00B51F34"/>
    <w:rsid w:val="00B5240F"/>
    <w:rsid w:val="00B52876"/>
    <w:rsid w:val="00B52A57"/>
    <w:rsid w:val="00B535D3"/>
    <w:rsid w:val="00B54213"/>
    <w:rsid w:val="00B565F1"/>
    <w:rsid w:val="00B56C55"/>
    <w:rsid w:val="00B575D3"/>
    <w:rsid w:val="00B57771"/>
    <w:rsid w:val="00B6007F"/>
    <w:rsid w:val="00B60B79"/>
    <w:rsid w:val="00B61AE3"/>
    <w:rsid w:val="00B61DE8"/>
    <w:rsid w:val="00B61EEA"/>
    <w:rsid w:val="00B62CCD"/>
    <w:rsid w:val="00B639ED"/>
    <w:rsid w:val="00B64DD3"/>
    <w:rsid w:val="00B651F4"/>
    <w:rsid w:val="00B66035"/>
    <w:rsid w:val="00B67A6B"/>
    <w:rsid w:val="00B710B4"/>
    <w:rsid w:val="00B7121E"/>
    <w:rsid w:val="00B71659"/>
    <w:rsid w:val="00B71866"/>
    <w:rsid w:val="00B71F31"/>
    <w:rsid w:val="00B722A4"/>
    <w:rsid w:val="00B724B3"/>
    <w:rsid w:val="00B7294F"/>
    <w:rsid w:val="00B72CA6"/>
    <w:rsid w:val="00B73896"/>
    <w:rsid w:val="00B75E18"/>
    <w:rsid w:val="00B7615C"/>
    <w:rsid w:val="00B7649A"/>
    <w:rsid w:val="00B77AB0"/>
    <w:rsid w:val="00B803BF"/>
    <w:rsid w:val="00B80E96"/>
    <w:rsid w:val="00B81393"/>
    <w:rsid w:val="00B81777"/>
    <w:rsid w:val="00B81E3E"/>
    <w:rsid w:val="00B823E0"/>
    <w:rsid w:val="00B8241D"/>
    <w:rsid w:val="00B82EC4"/>
    <w:rsid w:val="00B831CD"/>
    <w:rsid w:val="00B8382D"/>
    <w:rsid w:val="00B84A26"/>
    <w:rsid w:val="00B85180"/>
    <w:rsid w:val="00B854E6"/>
    <w:rsid w:val="00B8674E"/>
    <w:rsid w:val="00B86935"/>
    <w:rsid w:val="00B9084F"/>
    <w:rsid w:val="00B91532"/>
    <w:rsid w:val="00B919A8"/>
    <w:rsid w:val="00B92336"/>
    <w:rsid w:val="00B9243C"/>
    <w:rsid w:val="00B949F8"/>
    <w:rsid w:val="00B94ADF"/>
    <w:rsid w:val="00B951DC"/>
    <w:rsid w:val="00B9555E"/>
    <w:rsid w:val="00B966AA"/>
    <w:rsid w:val="00B96ABC"/>
    <w:rsid w:val="00B9777B"/>
    <w:rsid w:val="00BA13A2"/>
    <w:rsid w:val="00BA1D93"/>
    <w:rsid w:val="00BA1FDC"/>
    <w:rsid w:val="00BA2028"/>
    <w:rsid w:val="00BA27AD"/>
    <w:rsid w:val="00BA2A25"/>
    <w:rsid w:val="00BA3A72"/>
    <w:rsid w:val="00BA3AE3"/>
    <w:rsid w:val="00BA4150"/>
    <w:rsid w:val="00BA4975"/>
    <w:rsid w:val="00BA4AED"/>
    <w:rsid w:val="00BA4FD4"/>
    <w:rsid w:val="00BA5016"/>
    <w:rsid w:val="00BA5956"/>
    <w:rsid w:val="00BA75DA"/>
    <w:rsid w:val="00BA7846"/>
    <w:rsid w:val="00BB0472"/>
    <w:rsid w:val="00BB07EA"/>
    <w:rsid w:val="00BB0AE4"/>
    <w:rsid w:val="00BB0B1F"/>
    <w:rsid w:val="00BB0B6A"/>
    <w:rsid w:val="00BB1017"/>
    <w:rsid w:val="00BB2A3C"/>
    <w:rsid w:val="00BB4145"/>
    <w:rsid w:val="00BB4731"/>
    <w:rsid w:val="00BB541D"/>
    <w:rsid w:val="00BB57FE"/>
    <w:rsid w:val="00BB6873"/>
    <w:rsid w:val="00BB6D24"/>
    <w:rsid w:val="00BB70FA"/>
    <w:rsid w:val="00BB74AB"/>
    <w:rsid w:val="00BC0027"/>
    <w:rsid w:val="00BC03FB"/>
    <w:rsid w:val="00BC0654"/>
    <w:rsid w:val="00BC0EDA"/>
    <w:rsid w:val="00BC13DF"/>
    <w:rsid w:val="00BC1C69"/>
    <w:rsid w:val="00BC211A"/>
    <w:rsid w:val="00BC21C1"/>
    <w:rsid w:val="00BC2A25"/>
    <w:rsid w:val="00BC2A7A"/>
    <w:rsid w:val="00BC3037"/>
    <w:rsid w:val="00BC33F8"/>
    <w:rsid w:val="00BC3809"/>
    <w:rsid w:val="00BC3E3D"/>
    <w:rsid w:val="00BC3E41"/>
    <w:rsid w:val="00BC560E"/>
    <w:rsid w:val="00BC5642"/>
    <w:rsid w:val="00BC5851"/>
    <w:rsid w:val="00BC5EB7"/>
    <w:rsid w:val="00BC6F64"/>
    <w:rsid w:val="00BC7290"/>
    <w:rsid w:val="00BC7653"/>
    <w:rsid w:val="00BD0097"/>
    <w:rsid w:val="00BD0A21"/>
    <w:rsid w:val="00BD1488"/>
    <w:rsid w:val="00BD3B4A"/>
    <w:rsid w:val="00BD3F73"/>
    <w:rsid w:val="00BD4363"/>
    <w:rsid w:val="00BD4980"/>
    <w:rsid w:val="00BD4E07"/>
    <w:rsid w:val="00BD58FF"/>
    <w:rsid w:val="00BD6E41"/>
    <w:rsid w:val="00BD7564"/>
    <w:rsid w:val="00BD779B"/>
    <w:rsid w:val="00BE02B6"/>
    <w:rsid w:val="00BE0434"/>
    <w:rsid w:val="00BE0DB8"/>
    <w:rsid w:val="00BE0EDB"/>
    <w:rsid w:val="00BE1069"/>
    <w:rsid w:val="00BE1114"/>
    <w:rsid w:val="00BE11C2"/>
    <w:rsid w:val="00BE2462"/>
    <w:rsid w:val="00BE262E"/>
    <w:rsid w:val="00BE341A"/>
    <w:rsid w:val="00BE489A"/>
    <w:rsid w:val="00BE5066"/>
    <w:rsid w:val="00BE5509"/>
    <w:rsid w:val="00BE6D63"/>
    <w:rsid w:val="00BE6F70"/>
    <w:rsid w:val="00BE7BB6"/>
    <w:rsid w:val="00BF0233"/>
    <w:rsid w:val="00BF1B15"/>
    <w:rsid w:val="00BF1BF0"/>
    <w:rsid w:val="00BF1CF3"/>
    <w:rsid w:val="00BF25CB"/>
    <w:rsid w:val="00BF287C"/>
    <w:rsid w:val="00BF3326"/>
    <w:rsid w:val="00BF3F0E"/>
    <w:rsid w:val="00BF47B5"/>
    <w:rsid w:val="00BF4FE0"/>
    <w:rsid w:val="00BF5134"/>
    <w:rsid w:val="00BF5696"/>
    <w:rsid w:val="00BF683D"/>
    <w:rsid w:val="00BF6883"/>
    <w:rsid w:val="00BF7A4A"/>
    <w:rsid w:val="00BF7B81"/>
    <w:rsid w:val="00C0078A"/>
    <w:rsid w:val="00C00E7E"/>
    <w:rsid w:val="00C00EBA"/>
    <w:rsid w:val="00C01E6A"/>
    <w:rsid w:val="00C027BA"/>
    <w:rsid w:val="00C0294C"/>
    <w:rsid w:val="00C0376B"/>
    <w:rsid w:val="00C03C01"/>
    <w:rsid w:val="00C04B12"/>
    <w:rsid w:val="00C055AA"/>
    <w:rsid w:val="00C05716"/>
    <w:rsid w:val="00C05964"/>
    <w:rsid w:val="00C069BA"/>
    <w:rsid w:val="00C075E3"/>
    <w:rsid w:val="00C1017F"/>
    <w:rsid w:val="00C10B73"/>
    <w:rsid w:val="00C10FB3"/>
    <w:rsid w:val="00C110B9"/>
    <w:rsid w:val="00C11F76"/>
    <w:rsid w:val="00C1219A"/>
    <w:rsid w:val="00C12C5E"/>
    <w:rsid w:val="00C12DE9"/>
    <w:rsid w:val="00C138E1"/>
    <w:rsid w:val="00C13CC6"/>
    <w:rsid w:val="00C13CD4"/>
    <w:rsid w:val="00C14A67"/>
    <w:rsid w:val="00C15052"/>
    <w:rsid w:val="00C150F0"/>
    <w:rsid w:val="00C1560B"/>
    <w:rsid w:val="00C15633"/>
    <w:rsid w:val="00C1565E"/>
    <w:rsid w:val="00C15C1B"/>
    <w:rsid w:val="00C16012"/>
    <w:rsid w:val="00C1658E"/>
    <w:rsid w:val="00C16D45"/>
    <w:rsid w:val="00C17179"/>
    <w:rsid w:val="00C20570"/>
    <w:rsid w:val="00C20991"/>
    <w:rsid w:val="00C213E3"/>
    <w:rsid w:val="00C21CCD"/>
    <w:rsid w:val="00C226CC"/>
    <w:rsid w:val="00C2320A"/>
    <w:rsid w:val="00C232C5"/>
    <w:rsid w:val="00C23714"/>
    <w:rsid w:val="00C23B6F"/>
    <w:rsid w:val="00C251AD"/>
    <w:rsid w:val="00C25203"/>
    <w:rsid w:val="00C25288"/>
    <w:rsid w:val="00C255B4"/>
    <w:rsid w:val="00C26B68"/>
    <w:rsid w:val="00C2724F"/>
    <w:rsid w:val="00C27629"/>
    <w:rsid w:val="00C3042C"/>
    <w:rsid w:val="00C305A2"/>
    <w:rsid w:val="00C30835"/>
    <w:rsid w:val="00C30D80"/>
    <w:rsid w:val="00C312BF"/>
    <w:rsid w:val="00C319B9"/>
    <w:rsid w:val="00C32042"/>
    <w:rsid w:val="00C334E7"/>
    <w:rsid w:val="00C33E63"/>
    <w:rsid w:val="00C34D3D"/>
    <w:rsid w:val="00C35733"/>
    <w:rsid w:val="00C359BB"/>
    <w:rsid w:val="00C362E3"/>
    <w:rsid w:val="00C36583"/>
    <w:rsid w:val="00C379DF"/>
    <w:rsid w:val="00C409B0"/>
    <w:rsid w:val="00C40E00"/>
    <w:rsid w:val="00C40F0B"/>
    <w:rsid w:val="00C41F3C"/>
    <w:rsid w:val="00C42870"/>
    <w:rsid w:val="00C42E9A"/>
    <w:rsid w:val="00C43EF3"/>
    <w:rsid w:val="00C440F9"/>
    <w:rsid w:val="00C44645"/>
    <w:rsid w:val="00C448AF"/>
    <w:rsid w:val="00C44C9C"/>
    <w:rsid w:val="00C454ED"/>
    <w:rsid w:val="00C45CEA"/>
    <w:rsid w:val="00C4663F"/>
    <w:rsid w:val="00C4676A"/>
    <w:rsid w:val="00C47295"/>
    <w:rsid w:val="00C474A1"/>
    <w:rsid w:val="00C506E0"/>
    <w:rsid w:val="00C514F6"/>
    <w:rsid w:val="00C515DC"/>
    <w:rsid w:val="00C52015"/>
    <w:rsid w:val="00C52673"/>
    <w:rsid w:val="00C52827"/>
    <w:rsid w:val="00C52F4F"/>
    <w:rsid w:val="00C53E09"/>
    <w:rsid w:val="00C543B9"/>
    <w:rsid w:val="00C5463E"/>
    <w:rsid w:val="00C55CB2"/>
    <w:rsid w:val="00C56A3A"/>
    <w:rsid w:val="00C573EC"/>
    <w:rsid w:val="00C57434"/>
    <w:rsid w:val="00C57819"/>
    <w:rsid w:val="00C57C7B"/>
    <w:rsid w:val="00C60A21"/>
    <w:rsid w:val="00C61086"/>
    <w:rsid w:val="00C61479"/>
    <w:rsid w:val="00C61DCB"/>
    <w:rsid w:val="00C61EDD"/>
    <w:rsid w:val="00C624B5"/>
    <w:rsid w:val="00C62725"/>
    <w:rsid w:val="00C62CC0"/>
    <w:rsid w:val="00C63374"/>
    <w:rsid w:val="00C64151"/>
    <w:rsid w:val="00C64FBC"/>
    <w:rsid w:val="00C6500C"/>
    <w:rsid w:val="00C6553C"/>
    <w:rsid w:val="00C658CF"/>
    <w:rsid w:val="00C65AEB"/>
    <w:rsid w:val="00C65CC1"/>
    <w:rsid w:val="00C66119"/>
    <w:rsid w:val="00C662BA"/>
    <w:rsid w:val="00C66C44"/>
    <w:rsid w:val="00C66FAE"/>
    <w:rsid w:val="00C67F22"/>
    <w:rsid w:val="00C702FA"/>
    <w:rsid w:val="00C718CC"/>
    <w:rsid w:val="00C71C6A"/>
    <w:rsid w:val="00C726D6"/>
    <w:rsid w:val="00C72AB5"/>
    <w:rsid w:val="00C73007"/>
    <w:rsid w:val="00C733A5"/>
    <w:rsid w:val="00C738F2"/>
    <w:rsid w:val="00C74015"/>
    <w:rsid w:val="00C74513"/>
    <w:rsid w:val="00C74C34"/>
    <w:rsid w:val="00C75DD7"/>
    <w:rsid w:val="00C76334"/>
    <w:rsid w:val="00C779B0"/>
    <w:rsid w:val="00C801D3"/>
    <w:rsid w:val="00C807B2"/>
    <w:rsid w:val="00C809A6"/>
    <w:rsid w:val="00C8335B"/>
    <w:rsid w:val="00C833F3"/>
    <w:rsid w:val="00C83487"/>
    <w:rsid w:val="00C84822"/>
    <w:rsid w:val="00C8482D"/>
    <w:rsid w:val="00C84A6E"/>
    <w:rsid w:val="00C84CBF"/>
    <w:rsid w:val="00C8586E"/>
    <w:rsid w:val="00C85C41"/>
    <w:rsid w:val="00C86A12"/>
    <w:rsid w:val="00C86F63"/>
    <w:rsid w:val="00C87540"/>
    <w:rsid w:val="00C8761D"/>
    <w:rsid w:val="00C877BE"/>
    <w:rsid w:val="00C90C17"/>
    <w:rsid w:val="00C91435"/>
    <w:rsid w:val="00C91F55"/>
    <w:rsid w:val="00C9272A"/>
    <w:rsid w:val="00C92D70"/>
    <w:rsid w:val="00C9365B"/>
    <w:rsid w:val="00C953D0"/>
    <w:rsid w:val="00C95E3D"/>
    <w:rsid w:val="00C95F25"/>
    <w:rsid w:val="00C96251"/>
    <w:rsid w:val="00C96DC5"/>
    <w:rsid w:val="00C9719C"/>
    <w:rsid w:val="00C97CB3"/>
    <w:rsid w:val="00CA074E"/>
    <w:rsid w:val="00CA1BD4"/>
    <w:rsid w:val="00CA2BF9"/>
    <w:rsid w:val="00CA32C8"/>
    <w:rsid w:val="00CA38ED"/>
    <w:rsid w:val="00CA3CF3"/>
    <w:rsid w:val="00CA3D87"/>
    <w:rsid w:val="00CA3E4A"/>
    <w:rsid w:val="00CA419F"/>
    <w:rsid w:val="00CA443F"/>
    <w:rsid w:val="00CA4533"/>
    <w:rsid w:val="00CA528A"/>
    <w:rsid w:val="00CB0508"/>
    <w:rsid w:val="00CB0818"/>
    <w:rsid w:val="00CB0C48"/>
    <w:rsid w:val="00CB11F6"/>
    <w:rsid w:val="00CB1763"/>
    <w:rsid w:val="00CB215D"/>
    <w:rsid w:val="00CB26EC"/>
    <w:rsid w:val="00CB3C30"/>
    <w:rsid w:val="00CB4697"/>
    <w:rsid w:val="00CB4BE6"/>
    <w:rsid w:val="00CB5E02"/>
    <w:rsid w:val="00CB6218"/>
    <w:rsid w:val="00CB6A96"/>
    <w:rsid w:val="00CB6D16"/>
    <w:rsid w:val="00CB70B5"/>
    <w:rsid w:val="00CB71FC"/>
    <w:rsid w:val="00CB75A6"/>
    <w:rsid w:val="00CB7670"/>
    <w:rsid w:val="00CB786B"/>
    <w:rsid w:val="00CC0960"/>
    <w:rsid w:val="00CC09DD"/>
    <w:rsid w:val="00CC11F8"/>
    <w:rsid w:val="00CC1364"/>
    <w:rsid w:val="00CC138F"/>
    <w:rsid w:val="00CC13E3"/>
    <w:rsid w:val="00CC1989"/>
    <w:rsid w:val="00CC1E8A"/>
    <w:rsid w:val="00CC2367"/>
    <w:rsid w:val="00CC2A4A"/>
    <w:rsid w:val="00CC2E5B"/>
    <w:rsid w:val="00CC327F"/>
    <w:rsid w:val="00CC49B6"/>
    <w:rsid w:val="00CC529A"/>
    <w:rsid w:val="00CC5BDA"/>
    <w:rsid w:val="00CC5E51"/>
    <w:rsid w:val="00CC6280"/>
    <w:rsid w:val="00CC6F51"/>
    <w:rsid w:val="00CC6F6D"/>
    <w:rsid w:val="00CC7D18"/>
    <w:rsid w:val="00CD0456"/>
    <w:rsid w:val="00CD1E44"/>
    <w:rsid w:val="00CD1ECF"/>
    <w:rsid w:val="00CD2779"/>
    <w:rsid w:val="00CD2840"/>
    <w:rsid w:val="00CD2A24"/>
    <w:rsid w:val="00CD2C13"/>
    <w:rsid w:val="00CD340E"/>
    <w:rsid w:val="00CD40D6"/>
    <w:rsid w:val="00CD4526"/>
    <w:rsid w:val="00CD4659"/>
    <w:rsid w:val="00CD4933"/>
    <w:rsid w:val="00CD4A57"/>
    <w:rsid w:val="00CD4EC3"/>
    <w:rsid w:val="00CD5355"/>
    <w:rsid w:val="00CD6632"/>
    <w:rsid w:val="00CD6CB9"/>
    <w:rsid w:val="00CD6FC0"/>
    <w:rsid w:val="00CE0375"/>
    <w:rsid w:val="00CE0B87"/>
    <w:rsid w:val="00CE0BDA"/>
    <w:rsid w:val="00CE0F78"/>
    <w:rsid w:val="00CE1A17"/>
    <w:rsid w:val="00CE23F1"/>
    <w:rsid w:val="00CE2741"/>
    <w:rsid w:val="00CE427C"/>
    <w:rsid w:val="00CE4A11"/>
    <w:rsid w:val="00CE4A1F"/>
    <w:rsid w:val="00CE5B52"/>
    <w:rsid w:val="00CE5BE2"/>
    <w:rsid w:val="00CE5CCB"/>
    <w:rsid w:val="00CE7270"/>
    <w:rsid w:val="00CE783C"/>
    <w:rsid w:val="00CF1F13"/>
    <w:rsid w:val="00CF3D7B"/>
    <w:rsid w:val="00CF53CE"/>
    <w:rsid w:val="00CF53D5"/>
    <w:rsid w:val="00CF58E1"/>
    <w:rsid w:val="00CF659C"/>
    <w:rsid w:val="00CF6C69"/>
    <w:rsid w:val="00CF79A5"/>
    <w:rsid w:val="00CF7DB9"/>
    <w:rsid w:val="00CF7EC4"/>
    <w:rsid w:val="00CF7F3F"/>
    <w:rsid w:val="00D00DAE"/>
    <w:rsid w:val="00D01AFD"/>
    <w:rsid w:val="00D01B04"/>
    <w:rsid w:val="00D01BD3"/>
    <w:rsid w:val="00D01CDA"/>
    <w:rsid w:val="00D02023"/>
    <w:rsid w:val="00D02949"/>
    <w:rsid w:val="00D04FFE"/>
    <w:rsid w:val="00D06231"/>
    <w:rsid w:val="00D07078"/>
    <w:rsid w:val="00D07567"/>
    <w:rsid w:val="00D07C07"/>
    <w:rsid w:val="00D108B8"/>
    <w:rsid w:val="00D109BE"/>
    <w:rsid w:val="00D11272"/>
    <w:rsid w:val="00D118C5"/>
    <w:rsid w:val="00D1206E"/>
    <w:rsid w:val="00D12720"/>
    <w:rsid w:val="00D12DFF"/>
    <w:rsid w:val="00D12F87"/>
    <w:rsid w:val="00D13433"/>
    <w:rsid w:val="00D13625"/>
    <w:rsid w:val="00D139CC"/>
    <w:rsid w:val="00D13DD9"/>
    <w:rsid w:val="00D13F3D"/>
    <w:rsid w:val="00D14D04"/>
    <w:rsid w:val="00D15021"/>
    <w:rsid w:val="00D156C7"/>
    <w:rsid w:val="00D15B26"/>
    <w:rsid w:val="00D16347"/>
    <w:rsid w:val="00D169BC"/>
    <w:rsid w:val="00D17BBB"/>
    <w:rsid w:val="00D205E5"/>
    <w:rsid w:val="00D211ED"/>
    <w:rsid w:val="00D21CDF"/>
    <w:rsid w:val="00D22940"/>
    <w:rsid w:val="00D22D33"/>
    <w:rsid w:val="00D231D1"/>
    <w:rsid w:val="00D2321A"/>
    <w:rsid w:val="00D24E10"/>
    <w:rsid w:val="00D24F0C"/>
    <w:rsid w:val="00D2599C"/>
    <w:rsid w:val="00D26312"/>
    <w:rsid w:val="00D26CAE"/>
    <w:rsid w:val="00D27204"/>
    <w:rsid w:val="00D27542"/>
    <w:rsid w:val="00D30A31"/>
    <w:rsid w:val="00D311D0"/>
    <w:rsid w:val="00D311EC"/>
    <w:rsid w:val="00D31894"/>
    <w:rsid w:val="00D322AA"/>
    <w:rsid w:val="00D32CCC"/>
    <w:rsid w:val="00D3333B"/>
    <w:rsid w:val="00D337FD"/>
    <w:rsid w:val="00D33B54"/>
    <w:rsid w:val="00D341BD"/>
    <w:rsid w:val="00D35870"/>
    <w:rsid w:val="00D35DC4"/>
    <w:rsid w:val="00D363AC"/>
    <w:rsid w:val="00D36C52"/>
    <w:rsid w:val="00D36D28"/>
    <w:rsid w:val="00D37092"/>
    <w:rsid w:val="00D37AF5"/>
    <w:rsid w:val="00D37ECD"/>
    <w:rsid w:val="00D4084E"/>
    <w:rsid w:val="00D40B93"/>
    <w:rsid w:val="00D40E5E"/>
    <w:rsid w:val="00D41512"/>
    <w:rsid w:val="00D41DEC"/>
    <w:rsid w:val="00D42D2A"/>
    <w:rsid w:val="00D433D7"/>
    <w:rsid w:val="00D43743"/>
    <w:rsid w:val="00D43EF2"/>
    <w:rsid w:val="00D4489C"/>
    <w:rsid w:val="00D464D1"/>
    <w:rsid w:val="00D46B81"/>
    <w:rsid w:val="00D46ED5"/>
    <w:rsid w:val="00D471A3"/>
    <w:rsid w:val="00D51669"/>
    <w:rsid w:val="00D51A05"/>
    <w:rsid w:val="00D51CC2"/>
    <w:rsid w:val="00D5205B"/>
    <w:rsid w:val="00D5275C"/>
    <w:rsid w:val="00D53270"/>
    <w:rsid w:val="00D53F1F"/>
    <w:rsid w:val="00D53F28"/>
    <w:rsid w:val="00D54E11"/>
    <w:rsid w:val="00D55B54"/>
    <w:rsid w:val="00D56032"/>
    <w:rsid w:val="00D5644E"/>
    <w:rsid w:val="00D567CC"/>
    <w:rsid w:val="00D56C79"/>
    <w:rsid w:val="00D571D7"/>
    <w:rsid w:val="00D573E3"/>
    <w:rsid w:val="00D57AFE"/>
    <w:rsid w:val="00D60974"/>
    <w:rsid w:val="00D6118D"/>
    <w:rsid w:val="00D6189C"/>
    <w:rsid w:val="00D621B2"/>
    <w:rsid w:val="00D62B20"/>
    <w:rsid w:val="00D62E4E"/>
    <w:rsid w:val="00D62EF1"/>
    <w:rsid w:val="00D64E41"/>
    <w:rsid w:val="00D651C6"/>
    <w:rsid w:val="00D656AD"/>
    <w:rsid w:val="00D66A28"/>
    <w:rsid w:val="00D6720E"/>
    <w:rsid w:val="00D67923"/>
    <w:rsid w:val="00D6797E"/>
    <w:rsid w:val="00D7027D"/>
    <w:rsid w:val="00D70327"/>
    <w:rsid w:val="00D70689"/>
    <w:rsid w:val="00D71670"/>
    <w:rsid w:val="00D716E7"/>
    <w:rsid w:val="00D7190B"/>
    <w:rsid w:val="00D73BE6"/>
    <w:rsid w:val="00D7446C"/>
    <w:rsid w:val="00D745B1"/>
    <w:rsid w:val="00D7483D"/>
    <w:rsid w:val="00D74DAA"/>
    <w:rsid w:val="00D75BE4"/>
    <w:rsid w:val="00D75D56"/>
    <w:rsid w:val="00D767DC"/>
    <w:rsid w:val="00D76835"/>
    <w:rsid w:val="00D7740D"/>
    <w:rsid w:val="00D8059E"/>
    <w:rsid w:val="00D82033"/>
    <w:rsid w:val="00D823B2"/>
    <w:rsid w:val="00D82808"/>
    <w:rsid w:val="00D82919"/>
    <w:rsid w:val="00D829A8"/>
    <w:rsid w:val="00D82F97"/>
    <w:rsid w:val="00D8387B"/>
    <w:rsid w:val="00D83967"/>
    <w:rsid w:val="00D83A7E"/>
    <w:rsid w:val="00D83CD2"/>
    <w:rsid w:val="00D84B9D"/>
    <w:rsid w:val="00D851D2"/>
    <w:rsid w:val="00D851F1"/>
    <w:rsid w:val="00D8586D"/>
    <w:rsid w:val="00D85F38"/>
    <w:rsid w:val="00D87127"/>
    <w:rsid w:val="00D87FA1"/>
    <w:rsid w:val="00D90A74"/>
    <w:rsid w:val="00D919CF"/>
    <w:rsid w:val="00D91BD8"/>
    <w:rsid w:val="00D922E9"/>
    <w:rsid w:val="00D9235C"/>
    <w:rsid w:val="00D925BC"/>
    <w:rsid w:val="00D92901"/>
    <w:rsid w:val="00D92A09"/>
    <w:rsid w:val="00D92A51"/>
    <w:rsid w:val="00D92D8E"/>
    <w:rsid w:val="00D92DDE"/>
    <w:rsid w:val="00D9306F"/>
    <w:rsid w:val="00D93492"/>
    <w:rsid w:val="00D93556"/>
    <w:rsid w:val="00D94D0E"/>
    <w:rsid w:val="00D95E5C"/>
    <w:rsid w:val="00D966E3"/>
    <w:rsid w:val="00D97417"/>
    <w:rsid w:val="00DA16F7"/>
    <w:rsid w:val="00DA1CE9"/>
    <w:rsid w:val="00DA220F"/>
    <w:rsid w:val="00DA288C"/>
    <w:rsid w:val="00DA2A8F"/>
    <w:rsid w:val="00DA3703"/>
    <w:rsid w:val="00DA45C2"/>
    <w:rsid w:val="00DA46B9"/>
    <w:rsid w:val="00DA4909"/>
    <w:rsid w:val="00DA4D91"/>
    <w:rsid w:val="00DA5938"/>
    <w:rsid w:val="00DA5BFE"/>
    <w:rsid w:val="00DA7FED"/>
    <w:rsid w:val="00DB0123"/>
    <w:rsid w:val="00DB1312"/>
    <w:rsid w:val="00DB1345"/>
    <w:rsid w:val="00DB138C"/>
    <w:rsid w:val="00DB1473"/>
    <w:rsid w:val="00DB1C79"/>
    <w:rsid w:val="00DB1E48"/>
    <w:rsid w:val="00DB1FCE"/>
    <w:rsid w:val="00DB21FE"/>
    <w:rsid w:val="00DB24AC"/>
    <w:rsid w:val="00DB30C6"/>
    <w:rsid w:val="00DB478E"/>
    <w:rsid w:val="00DB4ECB"/>
    <w:rsid w:val="00DB5E66"/>
    <w:rsid w:val="00DB6595"/>
    <w:rsid w:val="00DB7221"/>
    <w:rsid w:val="00DC0289"/>
    <w:rsid w:val="00DC0364"/>
    <w:rsid w:val="00DC086F"/>
    <w:rsid w:val="00DC0AA8"/>
    <w:rsid w:val="00DC0F5F"/>
    <w:rsid w:val="00DC121E"/>
    <w:rsid w:val="00DC26DA"/>
    <w:rsid w:val="00DC37E6"/>
    <w:rsid w:val="00DC45C5"/>
    <w:rsid w:val="00DC49DD"/>
    <w:rsid w:val="00DC5379"/>
    <w:rsid w:val="00DC56AA"/>
    <w:rsid w:val="00DC62FF"/>
    <w:rsid w:val="00DC66BC"/>
    <w:rsid w:val="00DC6844"/>
    <w:rsid w:val="00DC7C1C"/>
    <w:rsid w:val="00DD024D"/>
    <w:rsid w:val="00DD0381"/>
    <w:rsid w:val="00DD054C"/>
    <w:rsid w:val="00DD0779"/>
    <w:rsid w:val="00DD1441"/>
    <w:rsid w:val="00DD1C73"/>
    <w:rsid w:val="00DD32F2"/>
    <w:rsid w:val="00DD3449"/>
    <w:rsid w:val="00DD349A"/>
    <w:rsid w:val="00DD43DF"/>
    <w:rsid w:val="00DD4ACC"/>
    <w:rsid w:val="00DD5118"/>
    <w:rsid w:val="00DD5E92"/>
    <w:rsid w:val="00DD6017"/>
    <w:rsid w:val="00DD6517"/>
    <w:rsid w:val="00DD6796"/>
    <w:rsid w:val="00DD6B8A"/>
    <w:rsid w:val="00DE0ECA"/>
    <w:rsid w:val="00DE285A"/>
    <w:rsid w:val="00DE28FB"/>
    <w:rsid w:val="00DE3CFC"/>
    <w:rsid w:val="00DE47B5"/>
    <w:rsid w:val="00DE542A"/>
    <w:rsid w:val="00DE5654"/>
    <w:rsid w:val="00DE5716"/>
    <w:rsid w:val="00DE5E79"/>
    <w:rsid w:val="00DE604D"/>
    <w:rsid w:val="00DE637A"/>
    <w:rsid w:val="00DE645A"/>
    <w:rsid w:val="00DE67BD"/>
    <w:rsid w:val="00DE7015"/>
    <w:rsid w:val="00DF034E"/>
    <w:rsid w:val="00DF0489"/>
    <w:rsid w:val="00DF0D64"/>
    <w:rsid w:val="00DF1DB1"/>
    <w:rsid w:val="00DF23A6"/>
    <w:rsid w:val="00DF2CAF"/>
    <w:rsid w:val="00DF3299"/>
    <w:rsid w:val="00DF3370"/>
    <w:rsid w:val="00DF35CC"/>
    <w:rsid w:val="00DF48F2"/>
    <w:rsid w:val="00DF4B91"/>
    <w:rsid w:val="00DF5623"/>
    <w:rsid w:val="00DF5E9C"/>
    <w:rsid w:val="00DF6136"/>
    <w:rsid w:val="00DF7647"/>
    <w:rsid w:val="00DF78FF"/>
    <w:rsid w:val="00DF79FF"/>
    <w:rsid w:val="00DF7E8E"/>
    <w:rsid w:val="00DF7F1B"/>
    <w:rsid w:val="00E0048F"/>
    <w:rsid w:val="00E00570"/>
    <w:rsid w:val="00E0110D"/>
    <w:rsid w:val="00E01198"/>
    <w:rsid w:val="00E02058"/>
    <w:rsid w:val="00E02AD1"/>
    <w:rsid w:val="00E03927"/>
    <w:rsid w:val="00E03E38"/>
    <w:rsid w:val="00E043D4"/>
    <w:rsid w:val="00E04DCD"/>
    <w:rsid w:val="00E0577B"/>
    <w:rsid w:val="00E05A1D"/>
    <w:rsid w:val="00E05BCF"/>
    <w:rsid w:val="00E05CD1"/>
    <w:rsid w:val="00E060CB"/>
    <w:rsid w:val="00E06651"/>
    <w:rsid w:val="00E07031"/>
    <w:rsid w:val="00E11038"/>
    <w:rsid w:val="00E1154B"/>
    <w:rsid w:val="00E1207A"/>
    <w:rsid w:val="00E13ACC"/>
    <w:rsid w:val="00E13E3A"/>
    <w:rsid w:val="00E13E94"/>
    <w:rsid w:val="00E14842"/>
    <w:rsid w:val="00E14A01"/>
    <w:rsid w:val="00E14CFB"/>
    <w:rsid w:val="00E15025"/>
    <w:rsid w:val="00E15C3E"/>
    <w:rsid w:val="00E16D73"/>
    <w:rsid w:val="00E1707E"/>
    <w:rsid w:val="00E170DB"/>
    <w:rsid w:val="00E177DF"/>
    <w:rsid w:val="00E17A5D"/>
    <w:rsid w:val="00E17C81"/>
    <w:rsid w:val="00E20135"/>
    <w:rsid w:val="00E20A70"/>
    <w:rsid w:val="00E21949"/>
    <w:rsid w:val="00E22BA8"/>
    <w:rsid w:val="00E23680"/>
    <w:rsid w:val="00E2382D"/>
    <w:rsid w:val="00E23932"/>
    <w:rsid w:val="00E239B2"/>
    <w:rsid w:val="00E239F7"/>
    <w:rsid w:val="00E24352"/>
    <w:rsid w:val="00E248FD"/>
    <w:rsid w:val="00E24905"/>
    <w:rsid w:val="00E250DB"/>
    <w:rsid w:val="00E2533D"/>
    <w:rsid w:val="00E25D8E"/>
    <w:rsid w:val="00E260EA"/>
    <w:rsid w:val="00E2646C"/>
    <w:rsid w:val="00E26AB7"/>
    <w:rsid w:val="00E2753E"/>
    <w:rsid w:val="00E2766C"/>
    <w:rsid w:val="00E32036"/>
    <w:rsid w:val="00E324FB"/>
    <w:rsid w:val="00E328A6"/>
    <w:rsid w:val="00E32F18"/>
    <w:rsid w:val="00E33692"/>
    <w:rsid w:val="00E34B27"/>
    <w:rsid w:val="00E35A26"/>
    <w:rsid w:val="00E36CC6"/>
    <w:rsid w:val="00E37098"/>
    <w:rsid w:val="00E40855"/>
    <w:rsid w:val="00E4151C"/>
    <w:rsid w:val="00E42680"/>
    <w:rsid w:val="00E42ADA"/>
    <w:rsid w:val="00E44975"/>
    <w:rsid w:val="00E44E69"/>
    <w:rsid w:val="00E44FDE"/>
    <w:rsid w:val="00E457B6"/>
    <w:rsid w:val="00E45CFE"/>
    <w:rsid w:val="00E45E4C"/>
    <w:rsid w:val="00E46D65"/>
    <w:rsid w:val="00E479A1"/>
    <w:rsid w:val="00E47B47"/>
    <w:rsid w:val="00E47FE7"/>
    <w:rsid w:val="00E51664"/>
    <w:rsid w:val="00E51DD2"/>
    <w:rsid w:val="00E531F1"/>
    <w:rsid w:val="00E54E7E"/>
    <w:rsid w:val="00E55019"/>
    <w:rsid w:val="00E557DD"/>
    <w:rsid w:val="00E565FB"/>
    <w:rsid w:val="00E57615"/>
    <w:rsid w:val="00E60AC3"/>
    <w:rsid w:val="00E60D85"/>
    <w:rsid w:val="00E612D6"/>
    <w:rsid w:val="00E618B6"/>
    <w:rsid w:val="00E6239F"/>
    <w:rsid w:val="00E62A6B"/>
    <w:rsid w:val="00E62C43"/>
    <w:rsid w:val="00E62DBC"/>
    <w:rsid w:val="00E6446D"/>
    <w:rsid w:val="00E664F3"/>
    <w:rsid w:val="00E67BBF"/>
    <w:rsid w:val="00E703D2"/>
    <w:rsid w:val="00E70865"/>
    <w:rsid w:val="00E7166E"/>
    <w:rsid w:val="00E71ACF"/>
    <w:rsid w:val="00E74A49"/>
    <w:rsid w:val="00E75DFD"/>
    <w:rsid w:val="00E75E52"/>
    <w:rsid w:val="00E76F1A"/>
    <w:rsid w:val="00E7725E"/>
    <w:rsid w:val="00E774E9"/>
    <w:rsid w:val="00E77A87"/>
    <w:rsid w:val="00E77AE9"/>
    <w:rsid w:val="00E77D2B"/>
    <w:rsid w:val="00E80C7B"/>
    <w:rsid w:val="00E81195"/>
    <w:rsid w:val="00E81919"/>
    <w:rsid w:val="00E8208D"/>
    <w:rsid w:val="00E82C0B"/>
    <w:rsid w:val="00E835C8"/>
    <w:rsid w:val="00E84A3F"/>
    <w:rsid w:val="00E84C10"/>
    <w:rsid w:val="00E8554E"/>
    <w:rsid w:val="00E85C6F"/>
    <w:rsid w:val="00E8650E"/>
    <w:rsid w:val="00E86DC5"/>
    <w:rsid w:val="00E877AE"/>
    <w:rsid w:val="00E87B15"/>
    <w:rsid w:val="00E87E09"/>
    <w:rsid w:val="00E90196"/>
    <w:rsid w:val="00E90255"/>
    <w:rsid w:val="00E9078C"/>
    <w:rsid w:val="00E90DC7"/>
    <w:rsid w:val="00E91F15"/>
    <w:rsid w:val="00E91FBC"/>
    <w:rsid w:val="00E92616"/>
    <w:rsid w:val="00E9384D"/>
    <w:rsid w:val="00E93F4B"/>
    <w:rsid w:val="00E942E7"/>
    <w:rsid w:val="00E944F9"/>
    <w:rsid w:val="00E9460F"/>
    <w:rsid w:val="00E95238"/>
    <w:rsid w:val="00E96D4C"/>
    <w:rsid w:val="00E97DE3"/>
    <w:rsid w:val="00E97E38"/>
    <w:rsid w:val="00E97F59"/>
    <w:rsid w:val="00EA273A"/>
    <w:rsid w:val="00EA28A7"/>
    <w:rsid w:val="00EA3C85"/>
    <w:rsid w:val="00EA4207"/>
    <w:rsid w:val="00EA5356"/>
    <w:rsid w:val="00EA5C61"/>
    <w:rsid w:val="00EA6D67"/>
    <w:rsid w:val="00EA771F"/>
    <w:rsid w:val="00EA778C"/>
    <w:rsid w:val="00EA7B4C"/>
    <w:rsid w:val="00EA7C69"/>
    <w:rsid w:val="00EB0AF0"/>
    <w:rsid w:val="00EB17DE"/>
    <w:rsid w:val="00EB1829"/>
    <w:rsid w:val="00EB1923"/>
    <w:rsid w:val="00EB1F4E"/>
    <w:rsid w:val="00EB2352"/>
    <w:rsid w:val="00EB318E"/>
    <w:rsid w:val="00EB330F"/>
    <w:rsid w:val="00EB36D8"/>
    <w:rsid w:val="00EB5872"/>
    <w:rsid w:val="00EB5A51"/>
    <w:rsid w:val="00EB5D11"/>
    <w:rsid w:val="00EB6D4A"/>
    <w:rsid w:val="00EB76CA"/>
    <w:rsid w:val="00EB7861"/>
    <w:rsid w:val="00EB7884"/>
    <w:rsid w:val="00EB7EBE"/>
    <w:rsid w:val="00EC11B5"/>
    <w:rsid w:val="00EC1716"/>
    <w:rsid w:val="00EC18E8"/>
    <w:rsid w:val="00EC1F8C"/>
    <w:rsid w:val="00EC2614"/>
    <w:rsid w:val="00EC2AAC"/>
    <w:rsid w:val="00EC364F"/>
    <w:rsid w:val="00EC3C85"/>
    <w:rsid w:val="00EC437D"/>
    <w:rsid w:val="00EC5386"/>
    <w:rsid w:val="00EC650C"/>
    <w:rsid w:val="00EC6A97"/>
    <w:rsid w:val="00EC7262"/>
    <w:rsid w:val="00EC758A"/>
    <w:rsid w:val="00EC79D2"/>
    <w:rsid w:val="00EC7D04"/>
    <w:rsid w:val="00EC7D47"/>
    <w:rsid w:val="00ED098C"/>
    <w:rsid w:val="00ED0DDF"/>
    <w:rsid w:val="00ED12C9"/>
    <w:rsid w:val="00ED1832"/>
    <w:rsid w:val="00ED22F0"/>
    <w:rsid w:val="00ED28BA"/>
    <w:rsid w:val="00ED2A72"/>
    <w:rsid w:val="00ED2B9E"/>
    <w:rsid w:val="00ED3CF4"/>
    <w:rsid w:val="00ED45A6"/>
    <w:rsid w:val="00ED4686"/>
    <w:rsid w:val="00ED5CEF"/>
    <w:rsid w:val="00ED66B9"/>
    <w:rsid w:val="00ED6916"/>
    <w:rsid w:val="00ED7142"/>
    <w:rsid w:val="00ED7828"/>
    <w:rsid w:val="00EE0372"/>
    <w:rsid w:val="00EE0696"/>
    <w:rsid w:val="00EE0D95"/>
    <w:rsid w:val="00EE0E7A"/>
    <w:rsid w:val="00EE0F38"/>
    <w:rsid w:val="00EE1058"/>
    <w:rsid w:val="00EE1DD8"/>
    <w:rsid w:val="00EE211A"/>
    <w:rsid w:val="00EE3062"/>
    <w:rsid w:val="00EE3479"/>
    <w:rsid w:val="00EE4538"/>
    <w:rsid w:val="00EE4B34"/>
    <w:rsid w:val="00EE4B3E"/>
    <w:rsid w:val="00EE5563"/>
    <w:rsid w:val="00EE62AD"/>
    <w:rsid w:val="00EE67EE"/>
    <w:rsid w:val="00EE67F9"/>
    <w:rsid w:val="00EE69E5"/>
    <w:rsid w:val="00EE6A33"/>
    <w:rsid w:val="00EF0963"/>
    <w:rsid w:val="00EF12FE"/>
    <w:rsid w:val="00EF1386"/>
    <w:rsid w:val="00EF179D"/>
    <w:rsid w:val="00EF29ED"/>
    <w:rsid w:val="00EF33A6"/>
    <w:rsid w:val="00EF4F33"/>
    <w:rsid w:val="00EF552A"/>
    <w:rsid w:val="00EF56B7"/>
    <w:rsid w:val="00EF5797"/>
    <w:rsid w:val="00EF58A3"/>
    <w:rsid w:val="00EF5980"/>
    <w:rsid w:val="00EF5996"/>
    <w:rsid w:val="00EF5C7B"/>
    <w:rsid w:val="00EF6194"/>
    <w:rsid w:val="00EF658E"/>
    <w:rsid w:val="00EF7652"/>
    <w:rsid w:val="00F009B0"/>
    <w:rsid w:val="00F00E91"/>
    <w:rsid w:val="00F014AB"/>
    <w:rsid w:val="00F0160B"/>
    <w:rsid w:val="00F01C18"/>
    <w:rsid w:val="00F02DA3"/>
    <w:rsid w:val="00F03820"/>
    <w:rsid w:val="00F03A05"/>
    <w:rsid w:val="00F03E5A"/>
    <w:rsid w:val="00F03E9B"/>
    <w:rsid w:val="00F04B2D"/>
    <w:rsid w:val="00F04C66"/>
    <w:rsid w:val="00F04D27"/>
    <w:rsid w:val="00F060D9"/>
    <w:rsid w:val="00F06F2D"/>
    <w:rsid w:val="00F10D08"/>
    <w:rsid w:val="00F11FDD"/>
    <w:rsid w:val="00F1219E"/>
    <w:rsid w:val="00F129D9"/>
    <w:rsid w:val="00F1307B"/>
    <w:rsid w:val="00F13D54"/>
    <w:rsid w:val="00F149C1"/>
    <w:rsid w:val="00F1511D"/>
    <w:rsid w:val="00F15693"/>
    <w:rsid w:val="00F16AE8"/>
    <w:rsid w:val="00F16C35"/>
    <w:rsid w:val="00F20177"/>
    <w:rsid w:val="00F207E0"/>
    <w:rsid w:val="00F21802"/>
    <w:rsid w:val="00F21892"/>
    <w:rsid w:val="00F21928"/>
    <w:rsid w:val="00F223FA"/>
    <w:rsid w:val="00F2258B"/>
    <w:rsid w:val="00F22988"/>
    <w:rsid w:val="00F232E0"/>
    <w:rsid w:val="00F24472"/>
    <w:rsid w:val="00F24767"/>
    <w:rsid w:val="00F25482"/>
    <w:rsid w:val="00F2562F"/>
    <w:rsid w:val="00F25D48"/>
    <w:rsid w:val="00F262A4"/>
    <w:rsid w:val="00F262F3"/>
    <w:rsid w:val="00F273B6"/>
    <w:rsid w:val="00F27F42"/>
    <w:rsid w:val="00F30AE8"/>
    <w:rsid w:val="00F30C0F"/>
    <w:rsid w:val="00F31771"/>
    <w:rsid w:val="00F32BBC"/>
    <w:rsid w:val="00F33FED"/>
    <w:rsid w:val="00F35370"/>
    <w:rsid w:val="00F35561"/>
    <w:rsid w:val="00F372FD"/>
    <w:rsid w:val="00F37914"/>
    <w:rsid w:val="00F3792C"/>
    <w:rsid w:val="00F405AC"/>
    <w:rsid w:val="00F414E8"/>
    <w:rsid w:val="00F41AF7"/>
    <w:rsid w:val="00F41D79"/>
    <w:rsid w:val="00F42034"/>
    <w:rsid w:val="00F42599"/>
    <w:rsid w:val="00F430EB"/>
    <w:rsid w:val="00F43B51"/>
    <w:rsid w:val="00F44585"/>
    <w:rsid w:val="00F45B4D"/>
    <w:rsid w:val="00F45E5C"/>
    <w:rsid w:val="00F461D9"/>
    <w:rsid w:val="00F47186"/>
    <w:rsid w:val="00F476D5"/>
    <w:rsid w:val="00F50A0B"/>
    <w:rsid w:val="00F51D91"/>
    <w:rsid w:val="00F520AA"/>
    <w:rsid w:val="00F52C25"/>
    <w:rsid w:val="00F547E5"/>
    <w:rsid w:val="00F54A25"/>
    <w:rsid w:val="00F54C94"/>
    <w:rsid w:val="00F552C5"/>
    <w:rsid w:val="00F555BD"/>
    <w:rsid w:val="00F556B3"/>
    <w:rsid w:val="00F5595E"/>
    <w:rsid w:val="00F55B71"/>
    <w:rsid w:val="00F55F81"/>
    <w:rsid w:val="00F56D76"/>
    <w:rsid w:val="00F57977"/>
    <w:rsid w:val="00F608C3"/>
    <w:rsid w:val="00F60D7D"/>
    <w:rsid w:val="00F60DEF"/>
    <w:rsid w:val="00F615A8"/>
    <w:rsid w:val="00F619B6"/>
    <w:rsid w:val="00F61A66"/>
    <w:rsid w:val="00F61E4B"/>
    <w:rsid w:val="00F62989"/>
    <w:rsid w:val="00F638B0"/>
    <w:rsid w:val="00F63AC4"/>
    <w:rsid w:val="00F63CE5"/>
    <w:rsid w:val="00F63F3B"/>
    <w:rsid w:val="00F64D2F"/>
    <w:rsid w:val="00F64E1E"/>
    <w:rsid w:val="00F65CB6"/>
    <w:rsid w:val="00F65EAE"/>
    <w:rsid w:val="00F672CC"/>
    <w:rsid w:val="00F70EF8"/>
    <w:rsid w:val="00F71555"/>
    <w:rsid w:val="00F71FD8"/>
    <w:rsid w:val="00F7230A"/>
    <w:rsid w:val="00F72DBD"/>
    <w:rsid w:val="00F738B8"/>
    <w:rsid w:val="00F73C96"/>
    <w:rsid w:val="00F74053"/>
    <w:rsid w:val="00F7406E"/>
    <w:rsid w:val="00F74434"/>
    <w:rsid w:val="00F76CB4"/>
    <w:rsid w:val="00F77923"/>
    <w:rsid w:val="00F77A85"/>
    <w:rsid w:val="00F77B5E"/>
    <w:rsid w:val="00F80658"/>
    <w:rsid w:val="00F80992"/>
    <w:rsid w:val="00F8139F"/>
    <w:rsid w:val="00F816CE"/>
    <w:rsid w:val="00F82C48"/>
    <w:rsid w:val="00F833BF"/>
    <w:rsid w:val="00F84163"/>
    <w:rsid w:val="00F84805"/>
    <w:rsid w:val="00F84E4A"/>
    <w:rsid w:val="00F85500"/>
    <w:rsid w:val="00F86552"/>
    <w:rsid w:val="00F87118"/>
    <w:rsid w:val="00F871D4"/>
    <w:rsid w:val="00F87512"/>
    <w:rsid w:val="00F904F7"/>
    <w:rsid w:val="00F9088B"/>
    <w:rsid w:val="00F9111B"/>
    <w:rsid w:val="00F915F6"/>
    <w:rsid w:val="00F92008"/>
    <w:rsid w:val="00F92A6C"/>
    <w:rsid w:val="00F93DA1"/>
    <w:rsid w:val="00F93FD2"/>
    <w:rsid w:val="00F93FDF"/>
    <w:rsid w:val="00F940DF"/>
    <w:rsid w:val="00F95D4C"/>
    <w:rsid w:val="00F9633D"/>
    <w:rsid w:val="00F97566"/>
    <w:rsid w:val="00F97EE0"/>
    <w:rsid w:val="00FA10CD"/>
    <w:rsid w:val="00FA112B"/>
    <w:rsid w:val="00FA122F"/>
    <w:rsid w:val="00FA151B"/>
    <w:rsid w:val="00FA198E"/>
    <w:rsid w:val="00FA19BC"/>
    <w:rsid w:val="00FA1AC7"/>
    <w:rsid w:val="00FA20DB"/>
    <w:rsid w:val="00FA219D"/>
    <w:rsid w:val="00FA234E"/>
    <w:rsid w:val="00FA2BA6"/>
    <w:rsid w:val="00FA33BC"/>
    <w:rsid w:val="00FA4529"/>
    <w:rsid w:val="00FA47C0"/>
    <w:rsid w:val="00FA4961"/>
    <w:rsid w:val="00FA4C82"/>
    <w:rsid w:val="00FA4F7E"/>
    <w:rsid w:val="00FA4F92"/>
    <w:rsid w:val="00FA50FE"/>
    <w:rsid w:val="00FA5495"/>
    <w:rsid w:val="00FA5B93"/>
    <w:rsid w:val="00FA5C56"/>
    <w:rsid w:val="00FA6527"/>
    <w:rsid w:val="00FA7202"/>
    <w:rsid w:val="00FA7C04"/>
    <w:rsid w:val="00FA7ED2"/>
    <w:rsid w:val="00FB0369"/>
    <w:rsid w:val="00FB083D"/>
    <w:rsid w:val="00FB08FC"/>
    <w:rsid w:val="00FB0C90"/>
    <w:rsid w:val="00FB1CF5"/>
    <w:rsid w:val="00FB2BB2"/>
    <w:rsid w:val="00FB2FD6"/>
    <w:rsid w:val="00FB3515"/>
    <w:rsid w:val="00FB37EE"/>
    <w:rsid w:val="00FB3C36"/>
    <w:rsid w:val="00FB414E"/>
    <w:rsid w:val="00FB418A"/>
    <w:rsid w:val="00FB4A70"/>
    <w:rsid w:val="00FB4D0F"/>
    <w:rsid w:val="00FB6321"/>
    <w:rsid w:val="00FB657B"/>
    <w:rsid w:val="00FB6819"/>
    <w:rsid w:val="00FB69D7"/>
    <w:rsid w:val="00FB6D6E"/>
    <w:rsid w:val="00FB7A73"/>
    <w:rsid w:val="00FC028A"/>
    <w:rsid w:val="00FC09B4"/>
    <w:rsid w:val="00FC1245"/>
    <w:rsid w:val="00FC1852"/>
    <w:rsid w:val="00FC1CA5"/>
    <w:rsid w:val="00FC28B3"/>
    <w:rsid w:val="00FC3561"/>
    <w:rsid w:val="00FC3896"/>
    <w:rsid w:val="00FC3BAE"/>
    <w:rsid w:val="00FC40DA"/>
    <w:rsid w:val="00FC4270"/>
    <w:rsid w:val="00FC4B22"/>
    <w:rsid w:val="00FC4EF4"/>
    <w:rsid w:val="00FC5100"/>
    <w:rsid w:val="00FC538A"/>
    <w:rsid w:val="00FC5B87"/>
    <w:rsid w:val="00FC7288"/>
    <w:rsid w:val="00FC75D3"/>
    <w:rsid w:val="00FD06AF"/>
    <w:rsid w:val="00FD08CC"/>
    <w:rsid w:val="00FD0FCB"/>
    <w:rsid w:val="00FD1818"/>
    <w:rsid w:val="00FD2E7C"/>
    <w:rsid w:val="00FD3511"/>
    <w:rsid w:val="00FD3CE1"/>
    <w:rsid w:val="00FD58B6"/>
    <w:rsid w:val="00FD63E3"/>
    <w:rsid w:val="00FD6F3C"/>
    <w:rsid w:val="00FD7CDD"/>
    <w:rsid w:val="00FD7D4E"/>
    <w:rsid w:val="00FD7F64"/>
    <w:rsid w:val="00FE1001"/>
    <w:rsid w:val="00FE13AC"/>
    <w:rsid w:val="00FE2AC0"/>
    <w:rsid w:val="00FE67A4"/>
    <w:rsid w:val="00FE698B"/>
    <w:rsid w:val="00FE6CE1"/>
    <w:rsid w:val="00FE786C"/>
    <w:rsid w:val="00FF004E"/>
    <w:rsid w:val="00FF00DD"/>
    <w:rsid w:val="00FF04B3"/>
    <w:rsid w:val="00FF0564"/>
    <w:rsid w:val="00FF0919"/>
    <w:rsid w:val="00FF0BAD"/>
    <w:rsid w:val="00FF0ED2"/>
    <w:rsid w:val="00FF1473"/>
    <w:rsid w:val="00FF21D0"/>
    <w:rsid w:val="00FF2582"/>
    <w:rsid w:val="00FF3FD8"/>
    <w:rsid w:val="00FF4809"/>
    <w:rsid w:val="00FF53A9"/>
    <w:rsid w:val="00FF5729"/>
    <w:rsid w:val="00FF5BEA"/>
    <w:rsid w:val="00FF5FB3"/>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ind w:left="576"/>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rsid w:val="001B26DE"/>
    <w:pPr>
      <w:suppressLineNumbers/>
      <w:spacing w:before="120" w:after="120"/>
      <w:jc w:val="center"/>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paragraph" w:customStyle="1" w:styleId="times10">
    <w:name w:val="times 10"/>
    <w:basedOn w:val="Standard"/>
    <w:link w:val="times10Char"/>
    <w:qFormat/>
    <w:rsid w:val="003A2428"/>
    <w:pPr>
      <w:widowControl w:val="0"/>
      <w:suppressAutoHyphens w:val="0"/>
      <w:autoSpaceDE w:val="0"/>
      <w:autoSpaceDN w:val="0"/>
      <w:adjustRightInd w:val="0"/>
      <w:spacing w:before="120" w:after="120" w:line="276" w:lineRule="auto"/>
      <w:jc w:val="both"/>
    </w:pPr>
    <w:rPr>
      <w:rFonts w:eastAsiaTheme="minorEastAsia"/>
      <w:color w:val="000000"/>
      <w:sz w:val="20"/>
      <w:lang w:eastAsia="zh-CN"/>
    </w:rPr>
  </w:style>
  <w:style w:type="character" w:customStyle="1" w:styleId="times10Char">
    <w:name w:val="times 10 Char"/>
    <w:basedOn w:val="Absatz-Standardschriftart"/>
    <w:link w:val="times10"/>
    <w:rsid w:val="003A2428"/>
    <w:rPr>
      <w:rFonts w:eastAsiaTheme="minorEastAsia"/>
      <w:color w:val="000000"/>
      <w:lang w:eastAsia="zh-CN"/>
    </w:rPr>
  </w:style>
  <w:style w:type="paragraph" w:styleId="Aufzhlungszeichen">
    <w:name w:val="List Bullet"/>
    <w:basedOn w:val="Standard"/>
    <w:unhideWhenUsed/>
    <w:rsid w:val="00D22940"/>
    <w:pPr>
      <w:numPr>
        <w:numId w:val="29"/>
      </w:numPr>
      <w:contextualSpacing/>
    </w:pPr>
  </w:style>
  <w:style w:type="paragraph" w:customStyle="1" w:styleId="Body">
    <w:name w:val="Body"/>
    <w:link w:val="BodyChar"/>
    <w:rsid w:val="00CF53CE"/>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character" w:customStyle="1" w:styleId="BodyChar">
    <w:name w:val="Body Char"/>
    <w:basedOn w:val="Absatz-Standardschriftart"/>
    <w:link w:val="Body"/>
    <w:rsid w:val="00CF53CE"/>
    <w:rPr>
      <w:rFonts w:ascii="SimSun" w:eastAsia="SimSun" w:hAnsi="Symbol" w:cs="SimSun"/>
      <w:color w:val="000000"/>
      <w:w w:val="0"/>
      <w:sz w:val="24"/>
      <w:szCs w:val="24"/>
      <w:lang w:val="zh-CN" w:eastAsia="zh-CN"/>
    </w:rPr>
  </w:style>
  <w:style w:type="paragraph" w:customStyle="1" w:styleId="tg13-appen5">
    <w:name w:val="tg13-appen5"/>
    <w:basedOn w:val="Body"/>
    <w:qFormat/>
    <w:rsid w:val="005B3464"/>
    <w:pPr>
      <w:keepNext/>
      <w:numPr>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0"/>
    </w:pPr>
    <w:rPr>
      <w:rFonts w:ascii="Helvetica" w:eastAsiaTheme="minorEastAsia" w:hAnsi="Helvetica" w:cs="Helvetica"/>
      <w:b/>
      <w:bCs/>
      <w:w w:val="100"/>
      <w:sz w:val="20"/>
      <w:szCs w:val="20"/>
      <w:lang w:val="en-US"/>
    </w:rPr>
  </w:style>
  <w:style w:type="paragraph" w:customStyle="1" w:styleId="tg13-h1">
    <w:name w:val="tg13-h1"/>
    <w:basedOn w:val="Body"/>
    <w:autoRedefine/>
    <w:qFormat/>
    <w:rsid w:val="009A69F1"/>
    <w:pPr>
      <w:keepNext/>
      <w:widowControl w:val="0"/>
      <w:numPr>
        <w:numId w:val="36"/>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autoRedefine/>
    <w:qFormat/>
    <w:rsid w:val="009A69F1"/>
    <w:pPr>
      <w:keepNext/>
      <w:numPr>
        <w:ilvl w:val="1"/>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w w:val="100"/>
      <w:sz w:val="22"/>
      <w:szCs w:val="22"/>
      <w:lang w:val="en-US"/>
    </w:rPr>
  </w:style>
  <w:style w:type="paragraph" w:customStyle="1" w:styleId="tg13-h3">
    <w:name w:val="tg13-h3"/>
    <w:basedOn w:val="Body"/>
    <w:link w:val="tg13-h3Char"/>
    <w:autoRedefine/>
    <w:qFormat/>
    <w:rsid w:val="009A69F1"/>
    <w:pPr>
      <w:keepNext/>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rPr>
  </w:style>
  <w:style w:type="character" w:customStyle="1" w:styleId="tg13-h3Char">
    <w:name w:val="tg13-h3 Char"/>
    <w:basedOn w:val="BodyChar"/>
    <w:link w:val="tg13-h3"/>
    <w:rsid w:val="009A69F1"/>
    <w:rPr>
      <w:rFonts w:ascii="Arial" w:eastAsiaTheme="minorEastAsia" w:hAnsi="Arial" w:cs="Arial"/>
      <w:b/>
      <w:bCs/>
      <w:color w:val="000000"/>
      <w:w w:val="0"/>
      <w:sz w:val="24"/>
      <w:szCs w:val="24"/>
      <w:lang w:val="zh-CN" w:eastAsia="zh-CN"/>
    </w:rPr>
  </w:style>
  <w:style w:type="paragraph" w:customStyle="1" w:styleId="tg13-h4">
    <w:name w:val="tg13-h4"/>
    <w:basedOn w:val="Body"/>
    <w:qFormat/>
    <w:rsid w:val="009A69F1"/>
    <w:pPr>
      <w:keepNext/>
      <w:numPr>
        <w:ilvl w:val="3"/>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w w:val="100"/>
      <w:sz w:val="20"/>
      <w:szCs w:val="20"/>
      <w:lang w:val="en-US"/>
    </w:rPr>
  </w:style>
  <w:style w:type="paragraph" w:customStyle="1" w:styleId="tg13-h5">
    <w:name w:val="tg13-h5"/>
    <w:basedOn w:val="Body"/>
    <w:qFormat/>
    <w:rsid w:val="009A69F1"/>
    <w:pPr>
      <w:keepNext/>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paragraph" w:customStyle="1" w:styleId="tg13-appen2">
    <w:name w:val="tg13-appen2"/>
    <w:basedOn w:val="tg13-h2"/>
    <w:qFormat/>
    <w:rsid w:val="009A69F1"/>
    <w:pPr>
      <w:numPr>
        <w:ilvl w:val="6"/>
      </w:numPr>
      <w:outlineLvl w:val="0"/>
    </w:pPr>
  </w:style>
  <w:style w:type="paragraph" w:customStyle="1" w:styleId="tg13-appen1">
    <w:name w:val="tg13-appen1"/>
    <w:basedOn w:val="Body"/>
    <w:qFormat/>
    <w:rsid w:val="009A69F1"/>
    <w:pPr>
      <w:pageBreakBefore/>
      <w:numPr>
        <w:ilvl w:val="5"/>
        <w:numId w:val="36"/>
      </w:numPr>
      <w:spacing w:before="480" w:after="240" w:line="320" w:lineRule="atLeast"/>
      <w:jc w:val="left"/>
    </w:pPr>
    <w:rPr>
      <w:rFonts w:ascii="Helvetica" w:eastAsiaTheme="minorEastAsia" w:hAnsi="Helvetica" w:cs="Helvetica"/>
      <w:b/>
      <w:bCs/>
      <w:w w:val="100"/>
      <w:sz w:val="28"/>
      <w:szCs w:val="28"/>
      <w:lang w:val="en-US"/>
    </w:rPr>
  </w:style>
  <w:style w:type="paragraph" w:customStyle="1" w:styleId="tg13-appen3">
    <w:name w:val="tg13-appen3"/>
    <w:basedOn w:val="Body"/>
    <w:qFormat/>
    <w:rsid w:val="009A69F1"/>
    <w:pPr>
      <w:keepNext/>
      <w:numPr>
        <w:ilvl w:val="7"/>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paragraph" w:customStyle="1" w:styleId="tg13-appen4">
    <w:name w:val="tg13-appen4"/>
    <w:basedOn w:val="Body"/>
    <w:qFormat/>
    <w:rsid w:val="009A69F1"/>
    <w:pPr>
      <w:keepNext/>
      <w:numPr>
        <w:ilvl w:val="8"/>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9BDE-4037-43AD-8AB2-AE6845F6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2019-05-13T17:40:00Z</dcterms:created>
  <dcterms:modified xsi:type="dcterms:W3CDTF">2019-07-15T11:54:00Z</dcterms:modified>
  <cp:category/>
  <dc:language/>
</cp:coreProperties>
</file>