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D14A5" w14:textId="35CC9347"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E51C39" w:rsidRPr="006268BD" w14:paraId="79C092C2" w14:textId="77777777" w:rsidTr="007E41A3">
        <w:tc>
          <w:tcPr>
            <w:tcW w:w="1260"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7E41A3">
        <w:tc>
          <w:tcPr>
            <w:tcW w:w="1260"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61DD7E79" w:rsidR="00E51C39" w:rsidRPr="006268BD" w:rsidRDefault="00E51C39" w:rsidP="00164BFE">
            <w:pPr>
              <w:snapToGrid w:val="0"/>
            </w:pPr>
            <w:r w:rsidRPr="00164BFE">
              <w:t xml:space="preserve">IEEE 802.15.4z </w:t>
            </w:r>
            <w:r w:rsidR="001B2C09">
              <w:t xml:space="preserve"> </w:t>
            </w:r>
            <w:r w:rsidR="0005711C">
              <w:t>comment resolutions</w:t>
            </w:r>
            <w:r w:rsidR="00BE1A66">
              <w:t xml:space="preserve"> on</w:t>
            </w:r>
            <w:r w:rsidR="001B2C09">
              <w:t xml:space="preserve"> multi-node ranging </w:t>
            </w:r>
            <w:r w:rsidR="00986462">
              <w:t>procedure and IEs</w:t>
            </w:r>
          </w:p>
        </w:tc>
      </w:tr>
      <w:tr w:rsidR="00E51C39" w:rsidRPr="006268BD" w14:paraId="144080D5" w14:textId="77777777" w:rsidTr="00AD1408">
        <w:trPr>
          <w:trHeight w:val="737"/>
        </w:trPr>
        <w:tc>
          <w:tcPr>
            <w:tcW w:w="1260"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2468559E" w:rsidR="00E51C39" w:rsidRPr="006268BD" w:rsidRDefault="00C3671F" w:rsidP="000F7EBB">
            <w:pPr>
              <w:snapToGrid w:val="0"/>
            </w:pPr>
            <w:r>
              <w:t>06</w:t>
            </w:r>
            <w:r w:rsidR="00903F1E">
              <w:t>/</w:t>
            </w:r>
            <w:r>
              <w:t>27</w:t>
            </w:r>
            <w:r w:rsidR="00903F1E">
              <w:t>/2019</w:t>
            </w:r>
          </w:p>
        </w:tc>
      </w:tr>
      <w:tr w:rsidR="00E51C39" w:rsidRPr="006268BD"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1ACAE301" w:rsidR="00E51C39" w:rsidRPr="00164BFE" w:rsidRDefault="00903F1E" w:rsidP="0086252F">
            <w:pPr>
              <w:snapToGrid w:val="0"/>
            </w:pPr>
            <w:r>
              <w:t xml:space="preserve">Zheda Li (Samsung), </w:t>
            </w:r>
            <w:r w:rsidRPr="00AD1408">
              <w:t>Aditya Vinod Padaki (Samsung),</w:t>
            </w:r>
            <w:r>
              <w:t xml:space="preserve"> </w:t>
            </w:r>
            <w:r w:rsidRPr="00FE7CF3">
              <w:t xml:space="preserve">Mingyu Lee (Samsung), </w:t>
            </w:r>
            <w:proofErr w:type="spellStart"/>
            <w:r w:rsidRPr="00FE7CF3">
              <w:t>Seongah</w:t>
            </w:r>
            <w:proofErr w:type="spellEnd"/>
            <w:r w:rsidRPr="00FE7CF3">
              <w:t xml:space="preserve"> </w:t>
            </w:r>
            <w:proofErr w:type="spellStart"/>
            <w:r w:rsidRPr="00FE7CF3">
              <w:t>Jeong</w:t>
            </w:r>
            <w:proofErr w:type="spellEnd"/>
            <w:r w:rsidRPr="00FE7CF3">
              <w:t xml:space="preserve"> (Samsung), </w:t>
            </w:r>
            <w:proofErr w:type="spellStart"/>
            <w:r w:rsidRPr="00FE7CF3">
              <w:t>Kangji</w:t>
            </w:r>
            <w:r w:rsidR="0086252F">
              <w:t>n</w:t>
            </w:r>
            <w:proofErr w:type="spellEnd"/>
            <w:r w:rsidR="0086252F">
              <w:t xml:space="preserve"> Yoon (Samsung)</w:t>
            </w:r>
            <w:r w:rsidR="003E0A52">
              <w:t xml:space="preserve">, </w:t>
            </w:r>
            <w:r w:rsidR="003E0A52" w:rsidRPr="00AD1408">
              <w:t>Jack Lee (Samsung)</w:t>
            </w:r>
          </w:p>
        </w:tc>
      </w:tr>
      <w:tr w:rsidR="00E51C39" w:rsidRPr="006268BD" w14:paraId="7FA84831" w14:textId="77777777" w:rsidTr="007E41A3">
        <w:tc>
          <w:tcPr>
            <w:tcW w:w="1260"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30EF8626" w:rsidR="00E51C39" w:rsidRPr="006268BD" w:rsidRDefault="00E51C39" w:rsidP="007E41A3">
            <w:pPr>
              <w:snapToGrid w:val="0"/>
            </w:pPr>
          </w:p>
        </w:tc>
      </w:tr>
      <w:tr w:rsidR="00095DD6" w:rsidRPr="006268BD" w14:paraId="3791F06B" w14:textId="77777777" w:rsidTr="007E41A3">
        <w:tc>
          <w:tcPr>
            <w:tcW w:w="1260"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507205BA" w:rsidR="00095DD6" w:rsidRPr="00164BFE" w:rsidRDefault="00164BFE" w:rsidP="007E41A3">
            <w:pPr>
              <w:rPr>
                <w:rFonts w:eastAsiaTheme="minorEastAsia"/>
                <w:lang w:eastAsia="ko-KR"/>
              </w:rPr>
            </w:pPr>
            <w:r>
              <w:t xml:space="preserve">This contribution proposes updated text for the baseline draft </w:t>
            </w:r>
            <w:r w:rsidR="00A20330">
              <w:t>P802.15.4z-D1</w:t>
            </w:r>
          </w:p>
        </w:tc>
      </w:tr>
      <w:tr w:rsidR="00095DD6" w:rsidRPr="006268BD" w14:paraId="3D5993B5" w14:textId="77777777" w:rsidTr="007E41A3">
        <w:tc>
          <w:tcPr>
            <w:tcW w:w="1260"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A36B243" w:rsidR="00E51C39" w:rsidRPr="006268BD" w:rsidRDefault="00E51C39" w:rsidP="007E41A3">
            <w:r w:rsidRPr="006268BD">
              <w:t xml:space="preserve">This document does not represent the agreed views of the IEEE 802.15 Working Group. It represents only the views of the participants listed in the </w:t>
            </w:r>
            <w:r w:rsidR="00A3338B">
              <w:t>“</w:t>
            </w:r>
            <w:r w:rsidRPr="006268BD">
              <w:t>Source(s)</w:t>
            </w:r>
            <w:r w:rsidR="00A3338B">
              <w:t>”</w:t>
            </w:r>
            <w:r w:rsidRPr="006268BD">
              <w:t xml:space="preserve">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rPr>
          <w:rFonts w:eastAsia="MS Mincho"/>
          <w:lang w:eastAsia="ja-JP"/>
        </w:rPr>
      </w:pPr>
    </w:p>
    <w:p w14:paraId="62D2C79A" w14:textId="77777777" w:rsidR="00E51C39" w:rsidRPr="006268BD" w:rsidRDefault="00E51C39" w:rsidP="00E51C39">
      <w:pPr>
        <w:rPr>
          <w:rFonts w:eastAsia="MS Mincho"/>
          <w:lang w:eastAsia="ja-JP"/>
        </w:rPr>
      </w:pPr>
    </w:p>
    <w:p w14:paraId="4B40461F" w14:textId="77777777" w:rsidR="00E51C39" w:rsidRPr="006268BD" w:rsidRDefault="00E51C39" w:rsidP="00E51C39">
      <w:pPr>
        <w:rPr>
          <w:rFonts w:eastAsia="MS Mincho"/>
          <w:lang w:eastAsia="ja-JP"/>
        </w:rPr>
      </w:pPr>
    </w:p>
    <w:p w14:paraId="3DB4B30C" w14:textId="49927FAB" w:rsidR="00406875" w:rsidRPr="00406875" w:rsidRDefault="00E51C39" w:rsidP="00406875">
      <w:pPr>
        <w:rPr>
          <w:rFonts w:eastAsia="MS Mincho"/>
          <w:lang w:eastAsia="ja-JP"/>
        </w:rPr>
      </w:pPr>
      <w:r w:rsidRPr="006268BD">
        <w:rPr>
          <w:rFonts w:eastAsia="MS Mincho"/>
          <w:lang w:eastAsia="ja-JP"/>
        </w:rPr>
        <w:br w:type="page"/>
      </w: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Start w:id="2403" w:name="_Ref148779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14:paraId="7E178FC6" w14:textId="77777777" w:rsidR="00AE7EB3" w:rsidRPr="00B00A7A" w:rsidRDefault="00AE7EB3" w:rsidP="00AE7EB3">
      <w:pPr>
        <w:pStyle w:val="ListParagraph"/>
        <w:numPr>
          <w:ilvl w:val="0"/>
          <w:numId w:val="6"/>
        </w:numPr>
        <w:contextualSpacing/>
        <w:rPr>
          <w:b/>
        </w:rPr>
      </w:pPr>
      <w:r>
        <w:rPr>
          <w:rFonts w:eastAsia="Malgun Gothic"/>
          <w:b/>
          <w:lang w:eastAsia="ko-KR"/>
        </w:rPr>
        <w:lastRenderedPageBreak/>
        <w:t>Page 12-18 (Figure 4, 6, 9, and 10)</w:t>
      </w:r>
    </w:p>
    <w:p w14:paraId="68F3A6C6" w14:textId="77777777" w:rsidR="00AE7EB3" w:rsidRDefault="00AE7EB3" w:rsidP="00AE7EB3">
      <w:pPr>
        <w:pStyle w:val="ListParagraph"/>
        <w:ind w:left="720"/>
        <w:contextualSpacing/>
      </w:pPr>
      <w:r w:rsidRPr="00077786">
        <w:t>i-0669, i-0670, i-0671, i-0672, i-0673, i-0676, i-0677, i-0679, i-0683, i-0684, i-0685, i-0686, i-0687, i-0688, i-0689, i-0691, i-0692, i-0693, i-0694, i-0726, i-0727, i-0730, i-0731, i-0732, i-0733, i-0736, i-0737, i-0739, i-0744, i-0745, i-0746, i-0747, i-0749, i-1306, i-1307, i-1308, i-1309, i-1312, i-1313, i-1315, i-1319, i-1320, i-1321, i-1322, i-1323, i-1324, i-1325, i-1327, i-1328, i-1329, i-1330, i-1363, i-1364, i-1367, i-1368, i-1369, i-1370, i-1373, i-1374, i-1376, i-1381, i-1382, i-1383, i-1384, i-1386, i-1843, i-1848, i-1998, i-2000, i-2261, i-2326, i-2350, i-2355, i-2425, i-2471, i-2489, i-2490, i-2491, i-2557, i-2568, i-2582, i-2585, i-2588, i-2589, i-2590, i-2591, i-2592, i-2682, i-2683, i-2684, i-2685, i-2687, i-2780, i-2781, i-2782, i-2783, i-2784, i-2785, i-2786, i-2791, i-2792, i-2793, i-2794, i-2821, i-2822, i-2823, i-2824, i-2827, i-2828</w:t>
      </w:r>
    </w:p>
    <w:p w14:paraId="6651DFE8" w14:textId="77777777" w:rsidR="00AE7EB3" w:rsidRPr="00D377F0" w:rsidRDefault="00AE7EB3" w:rsidP="00AE7EB3">
      <w:pPr>
        <w:pStyle w:val="ListParagraph"/>
        <w:ind w:left="720"/>
        <w:contextualSpacing/>
        <w:rPr>
          <w:rFonts w:eastAsia="MS Mincho"/>
          <w:i/>
          <w:color w:val="0000FF"/>
          <w:lang w:eastAsia="ja-JP"/>
        </w:rPr>
      </w:pPr>
      <w:r>
        <w:rPr>
          <w:rFonts w:eastAsia="MS Mincho"/>
          <w:i/>
          <w:color w:val="0000FF"/>
          <w:lang w:eastAsia="ja-JP"/>
        </w:rPr>
        <w:t>Replace the following sub-clauses</w:t>
      </w:r>
    </w:p>
    <w:p w14:paraId="3E4CE566" w14:textId="412F24D4" w:rsidR="00204293" w:rsidRPr="008F7F50" w:rsidRDefault="00204293" w:rsidP="00204293">
      <w:pPr>
        <w:pStyle w:val="IEEEStdsLevel4Header"/>
        <w:tabs>
          <w:tab w:val="clear" w:pos="360"/>
          <w:tab w:val="clear" w:pos="1008"/>
          <w:tab w:val="clear" w:pos="1152"/>
        </w:tabs>
        <w:suppressAutoHyphens/>
        <w:ind w:left="0" w:firstLine="0"/>
        <w:rPr>
          <w:rFonts w:eastAsia="DejaVu Sans"/>
          <w:kern w:val="2"/>
          <w:lang w:eastAsia="ko-KR"/>
        </w:rPr>
      </w:pPr>
      <w:bookmarkStart w:id="2404" w:name="_GoBack"/>
      <w:bookmarkEnd w:id="2404"/>
      <w:r>
        <w:t xml:space="preserve">6.9.7.3 </w:t>
      </w:r>
      <w:r w:rsidRPr="008F7F50">
        <w:t>Ranging procedure for SS-TWR with deferred reply time result</w:t>
      </w:r>
      <w:bookmarkEnd w:id="2403"/>
    </w:p>
    <w:p w14:paraId="270941B0" w14:textId="77777777" w:rsidR="00204293" w:rsidRDefault="00204293" w:rsidP="00204293">
      <w:pPr>
        <w:pStyle w:val="IEEEStdsParagraph"/>
      </w:pPr>
      <w:r w:rsidRPr="008F7F50">
        <w:t xml:space="preserve">For a </w:t>
      </w:r>
      <w:r>
        <w:t>SS-</w:t>
      </w:r>
      <w:r w:rsidRPr="008F7F50">
        <w:t xml:space="preserve">TWR with a deferred reply time result, the ranging exchange is initiated by the next higher layer </w:t>
      </w:r>
      <w:r>
        <w:t xml:space="preserve">invoking the </w:t>
      </w:r>
      <w:r w:rsidRPr="001E7860">
        <w:t>MCPS-</w:t>
      </w:r>
      <w:proofErr w:type="spellStart"/>
      <w:r w:rsidRPr="001E7860">
        <w:t>DATA.request</w:t>
      </w:r>
      <w:proofErr w:type="spellEnd"/>
      <w:r w:rsidRPr="001E7860">
        <w:t xml:space="preserve"> </w:t>
      </w:r>
      <w:r>
        <w:t xml:space="preserve">primitive to </w:t>
      </w:r>
      <w:r w:rsidRPr="008F7F50">
        <w:t xml:space="preserve">send a ranging frame including the </w:t>
      </w:r>
      <w:r>
        <w:t>Ranging Request Measurement and Control IE (RRMC IE),</w:t>
      </w:r>
      <w:r w:rsidRPr="001E7860">
        <w:t xml:space="preserve"> </w:t>
      </w:r>
      <w:r>
        <w:t xml:space="preserve">as described in </w:t>
      </w:r>
      <w:r w:rsidRPr="00982F0F">
        <w:rPr>
          <w:highlight w:val="yellow"/>
        </w:rPr>
        <w:fldChar w:fldCharType="begin"/>
      </w:r>
      <w:r w:rsidRPr="00982F0F">
        <w:rPr>
          <w:highlight w:val="yellow"/>
        </w:rPr>
        <w:instrText xml:space="preserve"> REF _Ref868290 \w \h  \* MERGEFORMAT </w:instrText>
      </w:r>
      <w:r w:rsidRPr="00982F0F">
        <w:rPr>
          <w:highlight w:val="yellow"/>
        </w:rPr>
      </w:r>
      <w:r w:rsidRPr="00982F0F">
        <w:rPr>
          <w:highlight w:val="yellow"/>
        </w:rPr>
        <w:fldChar w:fldCharType="separate"/>
      </w:r>
      <w:r w:rsidRPr="00982F0F">
        <w:rPr>
          <w:highlight w:val="yellow"/>
        </w:rPr>
        <w:t>7.4.4.X1</w:t>
      </w:r>
      <w:r w:rsidRPr="00982F0F">
        <w:rPr>
          <w:highlight w:val="yellow"/>
        </w:rPr>
        <w:fldChar w:fldCharType="end"/>
      </w:r>
      <w:r>
        <w:t>,</w:t>
      </w:r>
      <w:r w:rsidRPr="008F7F50">
        <w:t xml:space="preserve"> requesting the ranging reply time information.  </w:t>
      </w:r>
      <w:r>
        <w:t xml:space="preserve">The Ranging Control Information field is set according to </w:t>
      </w:r>
      <w:r w:rsidRPr="00982F0F">
        <w:rPr>
          <w:highlight w:val="yellow"/>
        </w:rPr>
        <w:t>Table TX</w:t>
      </w:r>
      <w:r>
        <w:t xml:space="preserve">. </w:t>
      </w:r>
    </w:p>
    <w:p w14:paraId="2929C94B" w14:textId="77777777" w:rsidR="00204293" w:rsidRDefault="00204293" w:rsidP="00204293">
      <w:pPr>
        <w:pStyle w:val="IEEEStdsParagraph"/>
      </w:pPr>
      <w:r w:rsidRPr="008F7F50">
        <w:t>The replying ranging frame completes the round trip measurement and the MCPS-</w:t>
      </w:r>
      <w:proofErr w:type="spellStart"/>
      <w:r w:rsidRPr="008F7F50">
        <w:t>DATA.confirm</w:t>
      </w:r>
      <w:proofErr w:type="spellEnd"/>
      <w:r w:rsidRPr="008F7F50">
        <w:t xml:space="preserve"> primitive gives the initiating side timestamps that define the round trip time.  At the responding side, the MCPS-</w:t>
      </w:r>
      <w:proofErr w:type="spellStart"/>
      <w:r w:rsidRPr="008F7F50">
        <w:t>DATA.indication</w:t>
      </w:r>
      <w:proofErr w:type="spellEnd"/>
      <w:r w:rsidRPr="008F7F50">
        <w:t xml:space="preserve"> primitive supplies the responding side timestamps that define the reply time for the round trip measurement.  This reply time is communicated to the initiating side in the </w:t>
      </w:r>
      <w:r>
        <w:t>Ranging Measurement Information IE (RMI</w:t>
      </w:r>
      <w:r w:rsidRPr="008F7F50">
        <w:t xml:space="preserve"> IE</w:t>
      </w:r>
      <w:r>
        <w:t xml:space="preserve">), as described in </w:t>
      </w:r>
      <w:r w:rsidRPr="00982F0F">
        <w:rPr>
          <w:highlight w:val="yellow"/>
        </w:rPr>
        <w:fldChar w:fldCharType="begin"/>
      </w:r>
      <w:r w:rsidRPr="00982F0F">
        <w:rPr>
          <w:highlight w:val="yellow"/>
        </w:rPr>
        <w:instrText xml:space="preserve"> REF _Ref536537600 \w \h  \* MERGEFORMAT </w:instrText>
      </w:r>
      <w:r w:rsidRPr="00982F0F">
        <w:rPr>
          <w:highlight w:val="yellow"/>
        </w:rPr>
      </w:r>
      <w:r w:rsidRPr="00982F0F">
        <w:rPr>
          <w:highlight w:val="yellow"/>
        </w:rPr>
        <w:fldChar w:fldCharType="separate"/>
      </w:r>
      <w:r w:rsidRPr="00982F0F">
        <w:rPr>
          <w:highlight w:val="yellow"/>
        </w:rPr>
        <w:t>7.4.4.X2</w:t>
      </w:r>
      <w:r w:rsidRPr="00982F0F">
        <w:rPr>
          <w:highlight w:val="yellow"/>
        </w:rPr>
        <w:fldChar w:fldCharType="end"/>
      </w:r>
      <w:r>
        <w:t>,</w:t>
      </w:r>
      <w:r w:rsidRPr="008F7F50">
        <w:t xml:space="preserve"> carried by a subsequent message.  </w:t>
      </w:r>
      <w:r w:rsidRPr="008F7F50">
        <w:fldChar w:fldCharType="begin"/>
      </w:r>
      <w:r w:rsidRPr="008F7F50">
        <w:instrText xml:space="preserve"> REF _Ref536529077 \h </w:instrText>
      </w:r>
      <w:r>
        <w:instrText xml:space="preserve"> \* MERGEFORMAT </w:instrText>
      </w:r>
      <w:r w:rsidRPr="008F7F50">
        <w:fldChar w:fldCharType="separate"/>
      </w:r>
      <w:r w:rsidRPr="008F7F50">
        <w:t xml:space="preserve">Figure </w:t>
      </w:r>
      <w:r>
        <w:rPr>
          <w:noProof/>
        </w:rPr>
        <w:t>4</w:t>
      </w:r>
      <w:r w:rsidRPr="008F7F50">
        <w:fldChar w:fldCharType="end"/>
      </w:r>
      <w:r w:rsidRPr="008F7F50">
        <w:t xml:space="preserve"> shows the message sequence chart for this exchange</w:t>
      </w:r>
      <w:r>
        <w:t xml:space="preserve">, where RRMC(0) IE indicates the carried RRMC IE with the Ranging Control Information field value 0. </w:t>
      </w:r>
      <w:r w:rsidRPr="008F7F50">
        <w:t xml:space="preserve">At the point labelled (R) the initiating end has sufficient information to calculate the TOF between the two devices according to one of the formulas given in </w:t>
      </w:r>
      <w:r w:rsidRPr="008F7F50">
        <w:fldChar w:fldCharType="begin"/>
      </w:r>
      <w:r w:rsidRPr="008F7F50">
        <w:instrText xml:space="preserve"> REF _Ref412558299 \w \h  \* MERGEFORMAT </w:instrText>
      </w:r>
      <w:r w:rsidRPr="008F7F50">
        <w:fldChar w:fldCharType="separate"/>
      </w:r>
      <w:r>
        <w:t>6.9.5.2</w:t>
      </w:r>
      <w:r w:rsidRPr="008F7F50">
        <w:fldChar w:fldCharType="end"/>
      </w:r>
      <w:r w:rsidRPr="008F7F50">
        <w:t>.</w:t>
      </w:r>
    </w:p>
    <w:p w14:paraId="431BF93E" w14:textId="77777777" w:rsidR="00204293" w:rsidRPr="008F7F50" w:rsidRDefault="00204293" w:rsidP="00204293">
      <w:pPr>
        <w:pStyle w:val="IEEEStdsParagraph"/>
        <w:jc w:val="center"/>
      </w:pPr>
      <w:r>
        <w:object w:dxaOrig="8545" w:dyaOrig="4957" w14:anchorId="4850F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8pt;height:216.6pt" o:ole="">
            <v:imagedata r:id="rId11" o:title=""/>
          </v:shape>
          <o:OLEObject Type="Embed" ProgID="Visio.Drawing.15" ShapeID="_x0000_i1025" DrawAspect="Content" ObjectID="_1624769980" r:id="rId12"/>
        </w:object>
      </w:r>
      <w:r w:rsidRPr="00C72064">
        <w:t xml:space="preserve"> </w:t>
      </w:r>
    </w:p>
    <w:p w14:paraId="2335A5CD" w14:textId="77777777" w:rsidR="00204293" w:rsidRPr="000F63F5" w:rsidRDefault="00204293" w:rsidP="00B1668A">
      <w:pPr>
        <w:pStyle w:val="Caption"/>
        <w:jc w:val="center"/>
        <w:rPr>
          <w:b/>
          <w:i w:val="0"/>
          <w:sz w:val="20"/>
          <w:szCs w:val="20"/>
          <w:lang w:eastAsia="ko-KR"/>
        </w:rPr>
      </w:pPr>
      <w:bookmarkStart w:id="2405" w:name="_Ref536529077"/>
      <w:r w:rsidRPr="000F63F5">
        <w:rPr>
          <w:b/>
          <w:i w:val="0"/>
          <w:sz w:val="20"/>
          <w:szCs w:val="20"/>
        </w:rPr>
        <w:t xml:space="preserve">Figure </w:t>
      </w:r>
      <w:r w:rsidR="008263CB" w:rsidRPr="000F63F5">
        <w:rPr>
          <w:b/>
          <w:i w:val="0"/>
          <w:sz w:val="20"/>
          <w:szCs w:val="20"/>
        </w:rPr>
        <w:fldChar w:fldCharType="begin"/>
      </w:r>
      <w:r w:rsidR="008263CB" w:rsidRPr="000F63F5">
        <w:rPr>
          <w:b/>
          <w:i w:val="0"/>
          <w:sz w:val="20"/>
          <w:szCs w:val="20"/>
        </w:rPr>
        <w:instrText xml:space="preserve"> SEQ Figure \* ARABIC </w:instrText>
      </w:r>
      <w:r w:rsidR="008263CB" w:rsidRPr="000F63F5">
        <w:rPr>
          <w:b/>
          <w:i w:val="0"/>
          <w:sz w:val="20"/>
          <w:szCs w:val="20"/>
        </w:rPr>
        <w:fldChar w:fldCharType="separate"/>
      </w:r>
      <w:r w:rsidRPr="000F63F5">
        <w:rPr>
          <w:b/>
          <w:i w:val="0"/>
          <w:noProof/>
          <w:sz w:val="20"/>
          <w:szCs w:val="20"/>
        </w:rPr>
        <w:t>4</w:t>
      </w:r>
      <w:r w:rsidR="008263CB" w:rsidRPr="000F63F5">
        <w:rPr>
          <w:b/>
          <w:i w:val="0"/>
          <w:noProof/>
          <w:sz w:val="20"/>
          <w:szCs w:val="20"/>
        </w:rPr>
        <w:fldChar w:fldCharType="end"/>
      </w:r>
      <w:bookmarkEnd w:id="2405"/>
      <w:r w:rsidRPr="000F63F5">
        <w:rPr>
          <w:b/>
          <w:i w:val="0"/>
          <w:sz w:val="20"/>
          <w:szCs w:val="20"/>
        </w:rPr>
        <w:t>—M</w:t>
      </w:r>
      <w:r w:rsidRPr="000F63F5">
        <w:rPr>
          <w:b/>
          <w:i w:val="0"/>
          <w:sz w:val="20"/>
          <w:szCs w:val="20"/>
          <w:lang w:eastAsia="ko-KR"/>
        </w:rPr>
        <w:t>essage sequence chart for SS-TWR with deferred reply time result</w:t>
      </w:r>
    </w:p>
    <w:p w14:paraId="5C2680FD" w14:textId="20C716E2" w:rsidR="00204293" w:rsidRPr="008F7F50" w:rsidRDefault="00204293" w:rsidP="00204293">
      <w:pPr>
        <w:pStyle w:val="IEEEStdsLevel4Header"/>
        <w:numPr>
          <w:ilvl w:val="3"/>
          <w:numId w:val="39"/>
        </w:numPr>
        <w:tabs>
          <w:tab w:val="clear" w:pos="1008"/>
          <w:tab w:val="clear" w:pos="1152"/>
        </w:tabs>
        <w:suppressAutoHyphens/>
      </w:pPr>
      <w:bookmarkStart w:id="2406" w:name="_Ref413659144"/>
      <w:r w:rsidRPr="008F7F50">
        <w:t>Ranging procedure for SS-TWR with embedded reply time result</w:t>
      </w:r>
      <w:bookmarkEnd w:id="2406"/>
    </w:p>
    <w:p w14:paraId="4C2F49BE" w14:textId="77777777" w:rsidR="00204293" w:rsidRPr="008F7F50" w:rsidRDefault="00204293" w:rsidP="00204293">
      <w:pPr>
        <w:pStyle w:val="IEEEStdsParagraph"/>
      </w:pPr>
      <w:r w:rsidRPr="008F7F50">
        <w:t>For a</w:t>
      </w:r>
      <w:r>
        <w:t>n</w:t>
      </w:r>
      <w:r w:rsidRPr="008F7F50">
        <w:t xml:space="preserve"> </w:t>
      </w:r>
      <w:r>
        <w:t>SS-</w:t>
      </w:r>
      <w:r w:rsidRPr="008F7F50">
        <w:t xml:space="preserve">TWR with an embedded reply time result, the ranging exchange is initiated by a ranging frame including the </w:t>
      </w:r>
      <w:r>
        <w:t>RRMC</w:t>
      </w:r>
      <w:r w:rsidRPr="008F7F50">
        <w:t xml:space="preserve"> IE (</w:t>
      </w:r>
      <w:r>
        <w:t xml:space="preserve">as described in </w:t>
      </w:r>
      <w:r w:rsidRPr="00982F0F">
        <w:rPr>
          <w:highlight w:val="yellow"/>
        </w:rPr>
        <w:fldChar w:fldCharType="begin"/>
      </w:r>
      <w:r w:rsidRPr="00982F0F">
        <w:rPr>
          <w:highlight w:val="yellow"/>
        </w:rPr>
        <w:instrText xml:space="preserve"> REF _Ref868290 \w \h  \* MERGEFORMAT </w:instrText>
      </w:r>
      <w:r w:rsidRPr="00982F0F">
        <w:rPr>
          <w:highlight w:val="yellow"/>
        </w:rPr>
      </w:r>
      <w:r w:rsidRPr="00982F0F">
        <w:rPr>
          <w:highlight w:val="yellow"/>
        </w:rPr>
        <w:fldChar w:fldCharType="separate"/>
      </w:r>
      <w:r w:rsidRPr="00982F0F">
        <w:rPr>
          <w:highlight w:val="yellow"/>
        </w:rPr>
        <w:t>7.4.4.</w:t>
      </w:r>
      <w:r w:rsidRPr="00982F0F">
        <w:rPr>
          <w:highlight w:val="yellow"/>
        </w:rPr>
        <w:fldChar w:fldCharType="end"/>
      </w:r>
      <w:r w:rsidRPr="00982F0F">
        <w:rPr>
          <w:highlight w:val="yellow"/>
        </w:rPr>
        <w:t>X1</w:t>
      </w:r>
      <w:r w:rsidRPr="008F7F50">
        <w:t>) requesting the ranging reply time information</w:t>
      </w:r>
      <w:r>
        <w:t xml:space="preserve">, and the responding device </w:t>
      </w:r>
      <w:r w:rsidRPr="008F7F50">
        <w:t>completes the round trip measurement</w:t>
      </w:r>
      <w:r>
        <w:t xml:space="preserve"> by sending a reply </w:t>
      </w:r>
      <w:r w:rsidRPr="008F7F50">
        <w:t xml:space="preserve">frame </w:t>
      </w:r>
      <w:r>
        <w:t xml:space="preserve">with embedded </w:t>
      </w:r>
      <w:r w:rsidRPr="008F7F50">
        <w:t>RRTI IE</w:t>
      </w:r>
      <w:r>
        <w:t xml:space="preserve">.  The Ranging Control Information field of the RRMC IE is set according to </w:t>
      </w:r>
      <w:r w:rsidRPr="00982F0F">
        <w:rPr>
          <w:highlight w:val="yellow"/>
        </w:rPr>
        <w:t>Table TX</w:t>
      </w:r>
      <w:r>
        <w:t xml:space="preserve">. However, even though </w:t>
      </w:r>
      <w:r w:rsidRPr="008F7F50">
        <w:t xml:space="preserve">a device is capable of generating a Ranging Reply Time Instantaneous IE, </w:t>
      </w:r>
      <w:r>
        <w:t xml:space="preserve">it may take some time </w:t>
      </w:r>
      <w:r w:rsidRPr="008F7F50">
        <w:t>to calculate the timestamp of the received ranging message</w:t>
      </w:r>
      <w:r>
        <w:t xml:space="preserve"> and prepare </w:t>
      </w:r>
      <w:r w:rsidRPr="008F7F50">
        <w:t xml:space="preserve">the RRTI IE value.  </w:t>
      </w:r>
      <w:r>
        <w:t xml:space="preserve">While in some cases </w:t>
      </w:r>
      <w:r>
        <w:lastRenderedPageBreak/>
        <w:t xml:space="preserve">this time may be known a priori by an out-of-band means, the </w:t>
      </w:r>
      <w:r w:rsidRPr="008F7F50">
        <w:t>Ranging Preferred Reply Time IE</w:t>
      </w:r>
      <w:r>
        <w:t xml:space="preserve"> (</w:t>
      </w:r>
      <w:r w:rsidRPr="008F7F50">
        <w:t>RPRT IE</w:t>
      </w:r>
      <w:r>
        <w:t>)</w:t>
      </w:r>
      <w:r w:rsidRPr="008F7F50">
        <w:t xml:space="preserve"> provides a mechanism for a capable device to indicate how long it needs to prepare the frame with the RRTI</w:t>
      </w:r>
      <w:r>
        <w:t xml:space="preserve"> IE</w:t>
      </w:r>
      <w:r w:rsidRPr="008F7F50">
        <w:t xml:space="preserve">.   When this time is known, the ranging initiating device </w:t>
      </w:r>
      <w:r>
        <w:t xml:space="preserve">can </w:t>
      </w:r>
      <w:r w:rsidRPr="008F7F50">
        <w:t xml:space="preserve">expect </w:t>
      </w:r>
      <w:r>
        <w:t>the</w:t>
      </w:r>
      <w:r w:rsidRPr="008F7F50">
        <w:t xml:space="preserve"> response message after the RPRT IE specified time. </w:t>
      </w:r>
      <w:r w:rsidRPr="008F7F50">
        <w:fldChar w:fldCharType="begin"/>
      </w:r>
      <w:r w:rsidRPr="008F7F50">
        <w:instrText xml:space="preserve"> REF _Ref536529146 \h </w:instrText>
      </w:r>
      <w:r>
        <w:instrText xml:space="preserve"> \* MERGEFORMAT </w:instrText>
      </w:r>
      <w:r w:rsidRPr="008F7F50">
        <w:fldChar w:fldCharType="separate"/>
      </w:r>
      <w:r w:rsidRPr="008F7F50">
        <w:t xml:space="preserve">Figure </w:t>
      </w:r>
      <w:r>
        <w:rPr>
          <w:noProof/>
        </w:rPr>
        <w:t>6</w:t>
      </w:r>
      <w:r w:rsidRPr="008F7F50">
        <w:fldChar w:fldCharType="end"/>
      </w:r>
      <w:r w:rsidRPr="008F7F50">
        <w:t xml:space="preserve"> shows the message sequence chart for this exchange</w:t>
      </w:r>
      <w:r>
        <w:t>, where RRMC(0) IE indicates the carried RRMC IE with the Ranging Control Information field value 0.</w:t>
      </w:r>
      <w:r w:rsidRPr="008F7F50">
        <w:t xml:space="preserve">  The communication of the RPRT IE</w:t>
      </w:r>
      <w:r>
        <w:t>,</w:t>
      </w:r>
      <w:r w:rsidRPr="008F7F50">
        <w:t xml:space="preserve"> </w:t>
      </w:r>
      <w:r>
        <w:t xml:space="preserve">shown in the dashed box, </w:t>
      </w:r>
      <w:r w:rsidRPr="008F7F50">
        <w:t>may happen at any convenient time before the ranging exchange</w:t>
      </w:r>
      <w:r>
        <w:t xml:space="preserve"> is initiated, or may be out-of-band</w:t>
      </w:r>
      <w:r w:rsidRPr="008F7F50">
        <w:t xml:space="preserve">.  </w:t>
      </w:r>
      <w:r>
        <w:t>A</w:t>
      </w:r>
      <w:r w:rsidRPr="008F7F50">
        <w:t xml:space="preserve">t the point labelled (R) the initiating end has sufficient information to calculate the range between the two devices according to one of the formulas given in </w:t>
      </w:r>
      <w:r w:rsidRPr="008F7F50">
        <w:fldChar w:fldCharType="begin"/>
      </w:r>
      <w:r w:rsidRPr="008F7F50">
        <w:instrText xml:space="preserve"> REF _Ref412558299 \w \h  \* MERGEFORMAT </w:instrText>
      </w:r>
      <w:r w:rsidRPr="008F7F50">
        <w:fldChar w:fldCharType="separate"/>
      </w:r>
      <w:r>
        <w:t>6.9.5.2</w:t>
      </w:r>
      <w:r w:rsidRPr="008F7F50">
        <w:fldChar w:fldCharType="end"/>
      </w:r>
      <w:r w:rsidRPr="008F7F50">
        <w:t>.</w:t>
      </w:r>
    </w:p>
    <w:p w14:paraId="4D2CE413" w14:textId="115A858D" w:rsidR="00204293" w:rsidRPr="008F7F50" w:rsidRDefault="00B1668A" w:rsidP="00204293">
      <w:pPr>
        <w:pStyle w:val="BodyText"/>
        <w:keepNext/>
        <w:jc w:val="center"/>
      </w:pPr>
      <w:r>
        <w:object w:dxaOrig="8545" w:dyaOrig="7512" w14:anchorId="7CCA63D7">
          <v:shape id="_x0000_i1026" type="#_x0000_t75" style="width:423.6pt;height:320.4pt" o:ole="">
            <v:imagedata r:id="rId13" o:title=""/>
          </v:shape>
          <o:OLEObject Type="Embed" ProgID="Visio.Drawing.15" ShapeID="_x0000_i1026" DrawAspect="Content" ObjectID="_1624769981" r:id="rId14"/>
        </w:object>
      </w:r>
    </w:p>
    <w:p w14:paraId="4E3695E0" w14:textId="6B0E8206" w:rsidR="00204293" w:rsidRPr="000F63F5" w:rsidRDefault="00204293" w:rsidP="00B1668A">
      <w:pPr>
        <w:pStyle w:val="Caption"/>
        <w:jc w:val="center"/>
        <w:rPr>
          <w:b/>
          <w:i w:val="0"/>
          <w:sz w:val="20"/>
          <w:szCs w:val="20"/>
        </w:rPr>
      </w:pPr>
      <w:bookmarkStart w:id="2407" w:name="_Ref536529146"/>
      <w:r w:rsidRPr="000F63F5">
        <w:rPr>
          <w:b/>
          <w:i w:val="0"/>
          <w:sz w:val="20"/>
          <w:szCs w:val="20"/>
        </w:rPr>
        <w:t xml:space="preserve">Figure </w:t>
      </w:r>
      <w:r w:rsidR="008263CB" w:rsidRPr="000F63F5">
        <w:rPr>
          <w:b/>
          <w:i w:val="0"/>
          <w:sz w:val="20"/>
          <w:szCs w:val="20"/>
        </w:rPr>
        <w:fldChar w:fldCharType="begin"/>
      </w:r>
      <w:r w:rsidR="008263CB" w:rsidRPr="000F63F5">
        <w:rPr>
          <w:b/>
          <w:i w:val="0"/>
          <w:sz w:val="20"/>
          <w:szCs w:val="20"/>
        </w:rPr>
        <w:instrText xml:space="preserve"> SEQ Figure \* ARABIC </w:instrText>
      </w:r>
      <w:r w:rsidR="008263CB" w:rsidRPr="000F63F5">
        <w:rPr>
          <w:b/>
          <w:i w:val="0"/>
          <w:sz w:val="20"/>
          <w:szCs w:val="20"/>
        </w:rPr>
        <w:fldChar w:fldCharType="separate"/>
      </w:r>
      <w:r w:rsidRPr="000F63F5">
        <w:rPr>
          <w:b/>
          <w:i w:val="0"/>
          <w:noProof/>
          <w:sz w:val="20"/>
          <w:szCs w:val="20"/>
        </w:rPr>
        <w:t>6</w:t>
      </w:r>
      <w:r w:rsidR="008263CB" w:rsidRPr="000F63F5">
        <w:rPr>
          <w:b/>
          <w:i w:val="0"/>
          <w:noProof/>
          <w:sz w:val="20"/>
          <w:szCs w:val="20"/>
        </w:rPr>
        <w:fldChar w:fldCharType="end"/>
      </w:r>
      <w:bookmarkEnd w:id="2407"/>
      <w:r w:rsidRPr="000F63F5">
        <w:rPr>
          <w:b/>
          <w:i w:val="0"/>
          <w:sz w:val="20"/>
          <w:szCs w:val="20"/>
        </w:rPr>
        <w:t>—M</w:t>
      </w:r>
      <w:r w:rsidRPr="000F63F5">
        <w:rPr>
          <w:b/>
          <w:i w:val="0"/>
          <w:sz w:val="20"/>
          <w:szCs w:val="20"/>
          <w:lang w:eastAsia="ko-KR"/>
        </w:rPr>
        <w:t>essage sequence chart for SS-TWR with embedded reply time</w:t>
      </w:r>
    </w:p>
    <w:p w14:paraId="41702BF8" w14:textId="7C793CB9" w:rsidR="00204293" w:rsidRPr="008F7F50" w:rsidRDefault="00204293" w:rsidP="00204293">
      <w:pPr>
        <w:pStyle w:val="IEEEStdsLevel4Header"/>
        <w:numPr>
          <w:ilvl w:val="3"/>
          <w:numId w:val="40"/>
        </w:numPr>
        <w:tabs>
          <w:tab w:val="clear" w:pos="1008"/>
          <w:tab w:val="clear" w:pos="1152"/>
        </w:tabs>
        <w:suppressAutoHyphens/>
      </w:pPr>
      <w:bookmarkStart w:id="2408" w:name="_Ref536795538"/>
      <w:r w:rsidRPr="008F7F50">
        <w:t>Ranging procedure for DS-TWR with deferred timestamp information</w:t>
      </w:r>
      <w:bookmarkEnd w:id="2408"/>
    </w:p>
    <w:p w14:paraId="07539646" w14:textId="77777777" w:rsidR="00204293" w:rsidRPr="008F7F50" w:rsidRDefault="00204293" w:rsidP="00204293">
      <w:pPr>
        <w:pStyle w:val="IEEEStdsParagraph"/>
        <w:rPr>
          <w:lang w:eastAsia="ko-KR"/>
        </w:rPr>
      </w:pPr>
      <w:r>
        <w:rPr>
          <w:lang w:eastAsia="ko-KR"/>
        </w:rPr>
        <w:t>DS-TWR</w:t>
      </w:r>
      <w:r w:rsidRPr="008F7F50">
        <w:rPr>
          <w:lang w:eastAsia="ko-KR"/>
        </w:rPr>
        <w:t xml:space="preserve"> essentially involves completing </w:t>
      </w:r>
      <w:r>
        <w:rPr>
          <w:lang w:eastAsia="ko-KR"/>
        </w:rPr>
        <w:t xml:space="preserve">SS-TWR </w:t>
      </w:r>
      <w:r w:rsidRPr="008F7F50">
        <w:rPr>
          <w:lang w:eastAsia="ko-KR"/>
        </w:rPr>
        <w:t xml:space="preserve">exchanges initiated at either end and combining the results.  The DS-TWR exchange is initiated by the next higher layer sending a ranging data frame carrying </w:t>
      </w:r>
      <w:r>
        <w:rPr>
          <w:lang w:eastAsia="ko-KR"/>
        </w:rPr>
        <w:t>the RRMC</w:t>
      </w:r>
      <w:r w:rsidRPr="008F7F50">
        <w:rPr>
          <w:lang w:eastAsia="ko-KR"/>
        </w:rPr>
        <w:t xml:space="preserve"> with </w:t>
      </w:r>
      <w:r>
        <w:rPr>
          <w:lang w:eastAsia="ko-KR"/>
        </w:rPr>
        <w:t>the Ranging C</w:t>
      </w:r>
      <w:r w:rsidRPr="008F7F50">
        <w:rPr>
          <w:lang w:eastAsia="ko-KR"/>
        </w:rPr>
        <w:t xml:space="preserve">ontrol </w:t>
      </w:r>
      <w:r>
        <w:rPr>
          <w:lang w:eastAsia="ko-KR"/>
        </w:rPr>
        <w:t xml:space="preserve">Information </w:t>
      </w:r>
      <w:r w:rsidRPr="008F7F50">
        <w:rPr>
          <w:lang w:eastAsia="ko-KR"/>
        </w:rPr>
        <w:t xml:space="preserve">field set according to </w:t>
      </w:r>
      <w:r w:rsidRPr="00982F0F">
        <w:rPr>
          <w:highlight w:val="yellow"/>
          <w:lang w:eastAsia="ko-KR"/>
        </w:rPr>
        <w:fldChar w:fldCharType="begin"/>
      </w:r>
      <w:r w:rsidRPr="00982F0F">
        <w:rPr>
          <w:highlight w:val="yellow"/>
          <w:lang w:eastAsia="ko-KR"/>
        </w:rPr>
        <w:instrText xml:space="preserve"> REF _Ref536538798 \h  \* MERGEFORMAT </w:instrText>
      </w:r>
      <w:r w:rsidRPr="00982F0F">
        <w:rPr>
          <w:highlight w:val="yellow"/>
          <w:lang w:eastAsia="ko-KR"/>
        </w:rPr>
      </w:r>
      <w:r w:rsidRPr="00982F0F">
        <w:rPr>
          <w:highlight w:val="yellow"/>
          <w:lang w:eastAsia="ko-KR"/>
        </w:rPr>
        <w:fldChar w:fldCharType="separate"/>
      </w:r>
      <w:r w:rsidRPr="00982F0F">
        <w:rPr>
          <w:highlight w:val="yellow"/>
        </w:rPr>
        <w:t>Table TX</w:t>
      </w:r>
      <w:r w:rsidRPr="00982F0F">
        <w:rPr>
          <w:highlight w:val="yellow"/>
          <w:lang w:eastAsia="ko-KR"/>
        </w:rPr>
        <w:fldChar w:fldCharType="end"/>
      </w:r>
      <w:r w:rsidRPr="008F7F50">
        <w:rPr>
          <w:lang w:eastAsia="ko-KR"/>
        </w:rPr>
        <w:t xml:space="preserve">.  This frame and its acknowledgement define the first round trip measurement, while the </w:t>
      </w:r>
      <w:r>
        <w:rPr>
          <w:lang w:eastAsia="ko-KR"/>
        </w:rPr>
        <w:t>RRMC</w:t>
      </w:r>
      <w:r w:rsidRPr="008F7F50">
        <w:rPr>
          <w:lang w:eastAsia="ko-KR"/>
        </w:rPr>
        <w:t xml:space="preserve"> IE delivery in the MCPS-</w:t>
      </w:r>
      <w:proofErr w:type="spellStart"/>
      <w:r w:rsidRPr="008F7F50">
        <w:rPr>
          <w:lang w:eastAsia="ko-KR"/>
        </w:rPr>
        <w:t>DATA.indication</w:t>
      </w:r>
      <w:proofErr w:type="spellEnd"/>
      <w:r w:rsidRPr="008F7F50">
        <w:rPr>
          <w:lang w:eastAsia="ko-KR"/>
        </w:rPr>
        <w:t xml:space="preserve"> </w:t>
      </w:r>
      <w:r w:rsidRPr="008F7F50">
        <w:t xml:space="preserve">primitive </w:t>
      </w:r>
      <w:r w:rsidRPr="008F7F50">
        <w:rPr>
          <w:lang w:eastAsia="ko-KR"/>
        </w:rPr>
        <w:t xml:space="preserve">tells the next higher layer to initiate the second round trip measurement of the exchange by the sending of a </w:t>
      </w:r>
      <w:r>
        <w:rPr>
          <w:lang w:eastAsia="ko-KR"/>
        </w:rPr>
        <w:t>D</w:t>
      </w:r>
      <w:r w:rsidRPr="008F7F50">
        <w:rPr>
          <w:lang w:eastAsia="ko-KR"/>
        </w:rPr>
        <w:t xml:space="preserve">ata frame in the other direction.  This </w:t>
      </w:r>
      <w:r>
        <w:rPr>
          <w:lang w:eastAsia="ko-KR"/>
        </w:rPr>
        <w:t>D</w:t>
      </w:r>
      <w:r w:rsidRPr="008F7F50">
        <w:rPr>
          <w:lang w:eastAsia="ko-KR"/>
        </w:rPr>
        <w:t xml:space="preserve">ata frame includes </w:t>
      </w:r>
      <w:r>
        <w:rPr>
          <w:lang w:eastAsia="ko-KR"/>
        </w:rPr>
        <w:t xml:space="preserve">the RRMC </w:t>
      </w:r>
      <w:r w:rsidRPr="008F7F50">
        <w:rPr>
          <w:lang w:eastAsia="ko-KR"/>
        </w:rPr>
        <w:t xml:space="preserve">IE with </w:t>
      </w:r>
      <w:r>
        <w:rPr>
          <w:lang w:eastAsia="ko-KR"/>
        </w:rPr>
        <w:t>the Ranging C</w:t>
      </w:r>
      <w:r w:rsidRPr="008F7F50">
        <w:rPr>
          <w:lang w:eastAsia="ko-KR"/>
        </w:rPr>
        <w:t xml:space="preserve">ontrol </w:t>
      </w:r>
      <w:r>
        <w:rPr>
          <w:lang w:eastAsia="ko-KR"/>
        </w:rPr>
        <w:t xml:space="preserve">Information </w:t>
      </w:r>
      <w:r w:rsidRPr="008F7F50">
        <w:rPr>
          <w:lang w:eastAsia="ko-KR"/>
        </w:rPr>
        <w:t xml:space="preserve">field set according to </w:t>
      </w:r>
      <w:r w:rsidRPr="00982F0F">
        <w:rPr>
          <w:highlight w:val="yellow"/>
          <w:lang w:eastAsia="ko-KR"/>
        </w:rPr>
        <w:fldChar w:fldCharType="begin"/>
      </w:r>
      <w:r w:rsidRPr="00982F0F">
        <w:rPr>
          <w:highlight w:val="yellow"/>
          <w:lang w:eastAsia="ko-KR"/>
        </w:rPr>
        <w:instrText xml:space="preserve"> REF _Ref536538798 \h  \* MERGEFORMAT </w:instrText>
      </w:r>
      <w:r w:rsidRPr="00982F0F">
        <w:rPr>
          <w:highlight w:val="yellow"/>
          <w:lang w:eastAsia="ko-KR"/>
        </w:rPr>
      </w:r>
      <w:r w:rsidRPr="00982F0F">
        <w:rPr>
          <w:highlight w:val="yellow"/>
          <w:lang w:eastAsia="ko-KR"/>
        </w:rPr>
        <w:fldChar w:fldCharType="separate"/>
      </w:r>
      <w:r w:rsidRPr="00982F0F">
        <w:rPr>
          <w:highlight w:val="yellow"/>
        </w:rPr>
        <w:t>Table TX</w:t>
      </w:r>
      <w:r w:rsidRPr="00982F0F">
        <w:rPr>
          <w:highlight w:val="yellow"/>
          <w:lang w:eastAsia="ko-KR"/>
        </w:rPr>
        <w:fldChar w:fldCharType="end"/>
      </w:r>
      <w:r w:rsidRPr="008F7F50">
        <w:rPr>
          <w:lang w:eastAsia="ko-KR"/>
        </w:rPr>
        <w:t xml:space="preserve"> to indicate this is the continuation of the exchange</w:t>
      </w:r>
      <w:r>
        <w:rPr>
          <w:lang w:eastAsia="ko-KR"/>
        </w:rPr>
        <w:t>. The fields of Reply Time Request and Round-trip Measurement Request have value one to request</w:t>
      </w:r>
      <w:r w:rsidRPr="008F7F50">
        <w:rPr>
          <w:lang w:eastAsia="ko-KR"/>
        </w:rPr>
        <w:t xml:space="preserve"> the </w:t>
      </w:r>
      <w:r>
        <w:rPr>
          <w:lang w:eastAsia="ko-KR"/>
        </w:rPr>
        <w:t xml:space="preserve">reply time and the </w:t>
      </w:r>
      <w:r w:rsidRPr="008F7F50">
        <w:rPr>
          <w:lang w:eastAsia="ko-KR"/>
        </w:rPr>
        <w:t>first round trip measurement.</w:t>
      </w:r>
      <w:r>
        <w:rPr>
          <w:lang w:eastAsia="ko-KR"/>
        </w:rPr>
        <w:t xml:space="preserve"> </w:t>
      </w:r>
      <w:r w:rsidRPr="008F7F50">
        <w:rPr>
          <w:lang w:eastAsia="ko-KR"/>
        </w:rPr>
        <w:t>The acknowledgement to this message completes the second round trip measurement.  A subsequent message from the initiator conveys the first round trip time measurement</w:t>
      </w:r>
      <w:r>
        <w:rPr>
          <w:lang w:eastAsia="ko-KR"/>
        </w:rPr>
        <w:t xml:space="preserve"> </w:t>
      </w:r>
      <w:r w:rsidRPr="008F7F50">
        <w:rPr>
          <w:lang w:eastAsia="ko-KR"/>
        </w:rPr>
        <w:t>and the reply time for the second round trip time measurement in an R</w:t>
      </w:r>
      <w:r>
        <w:rPr>
          <w:lang w:eastAsia="ko-KR"/>
        </w:rPr>
        <w:t xml:space="preserve">MI </w:t>
      </w:r>
      <w:r w:rsidRPr="008F7F50">
        <w:rPr>
          <w:lang w:eastAsia="ko-KR"/>
        </w:rPr>
        <w:t xml:space="preserve">IE </w:t>
      </w:r>
      <w:r w:rsidRPr="008F7F50">
        <w:t>(</w:t>
      </w:r>
      <w:r w:rsidRPr="00982F0F">
        <w:rPr>
          <w:highlight w:val="yellow"/>
        </w:rPr>
        <w:fldChar w:fldCharType="begin"/>
      </w:r>
      <w:r w:rsidRPr="00982F0F">
        <w:rPr>
          <w:highlight w:val="yellow"/>
        </w:rPr>
        <w:instrText xml:space="preserve"> REF _Ref536537600 \w \h  \* MERGEFORMAT </w:instrText>
      </w:r>
      <w:r w:rsidRPr="00982F0F">
        <w:rPr>
          <w:highlight w:val="yellow"/>
        </w:rPr>
      </w:r>
      <w:r w:rsidRPr="00982F0F">
        <w:rPr>
          <w:highlight w:val="yellow"/>
        </w:rPr>
        <w:fldChar w:fldCharType="separate"/>
      </w:r>
      <w:r w:rsidRPr="00982F0F">
        <w:rPr>
          <w:highlight w:val="yellow"/>
        </w:rPr>
        <w:t>7.4.4.</w:t>
      </w:r>
      <w:r w:rsidRPr="00982F0F">
        <w:rPr>
          <w:highlight w:val="yellow"/>
        </w:rPr>
        <w:fldChar w:fldCharType="end"/>
      </w:r>
      <w:r w:rsidRPr="00982F0F">
        <w:rPr>
          <w:highlight w:val="yellow"/>
        </w:rPr>
        <w:t>X2</w:t>
      </w:r>
      <w:r w:rsidRPr="008F7F50">
        <w:t>)</w:t>
      </w:r>
      <w:r w:rsidRPr="008F7F50">
        <w:rPr>
          <w:lang w:eastAsia="ko-KR"/>
        </w:rPr>
        <w:t xml:space="preserve">. </w:t>
      </w:r>
      <w:r w:rsidRPr="008F7F50">
        <w:rPr>
          <w:lang w:eastAsia="ko-KR"/>
        </w:rPr>
        <w:fldChar w:fldCharType="begin"/>
      </w:r>
      <w:r w:rsidRPr="008F7F50">
        <w:rPr>
          <w:lang w:eastAsia="ko-KR"/>
        </w:rPr>
        <w:instrText xml:space="preserve"> REF _Ref536538853 \h </w:instrText>
      </w:r>
      <w:r>
        <w:rPr>
          <w:lang w:eastAsia="ko-KR"/>
        </w:rPr>
        <w:instrText xml:space="preserve"> \* MERGEFORMAT </w:instrText>
      </w:r>
      <w:r w:rsidRPr="008F7F50">
        <w:rPr>
          <w:lang w:eastAsia="ko-KR"/>
        </w:rPr>
      </w:r>
      <w:r w:rsidRPr="008F7F50">
        <w:rPr>
          <w:lang w:eastAsia="ko-KR"/>
        </w:rPr>
        <w:fldChar w:fldCharType="separate"/>
      </w:r>
      <w:r w:rsidRPr="008F7F50">
        <w:t xml:space="preserve">Figure </w:t>
      </w:r>
      <w:r>
        <w:rPr>
          <w:noProof/>
        </w:rPr>
        <w:t>9</w:t>
      </w:r>
      <w:r w:rsidRPr="008F7F50">
        <w:rPr>
          <w:lang w:eastAsia="ko-KR"/>
        </w:rPr>
        <w:fldChar w:fldCharType="end"/>
      </w:r>
      <w:r w:rsidRPr="008F7F50">
        <w:rPr>
          <w:lang w:eastAsia="ko-KR"/>
        </w:rPr>
        <w:t xml:space="preserve"> shows the message sequence chart for this exchange.  At the point labelled (R) the responding end has sufficient information to calculate the range between the two devices according to the formula given in </w:t>
      </w:r>
      <w:r w:rsidRPr="008F7F50">
        <w:rPr>
          <w:lang w:eastAsia="ko-KR"/>
        </w:rPr>
        <w:fldChar w:fldCharType="begin"/>
      </w:r>
      <w:r w:rsidRPr="008F7F50">
        <w:rPr>
          <w:lang w:eastAsia="ko-KR"/>
        </w:rPr>
        <w:instrText xml:space="preserve"> REF _Ref412558365 \w \h </w:instrText>
      </w:r>
      <w:r>
        <w:rPr>
          <w:lang w:eastAsia="ko-KR"/>
        </w:rPr>
        <w:instrText xml:space="preserve"> \* MERGEFORMAT </w:instrText>
      </w:r>
      <w:r w:rsidRPr="008F7F50">
        <w:rPr>
          <w:lang w:eastAsia="ko-KR"/>
        </w:rPr>
      </w:r>
      <w:r w:rsidRPr="008F7F50">
        <w:rPr>
          <w:lang w:eastAsia="ko-KR"/>
        </w:rPr>
        <w:fldChar w:fldCharType="separate"/>
      </w:r>
      <w:r>
        <w:rPr>
          <w:lang w:eastAsia="ko-KR"/>
        </w:rPr>
        <w:t>6.9.5.3</w:t>
      </w:r>
      <w:r w:rsidRPr="008F7F50">
        <w:rPr>
          <w:lang w:eastAsia="ko-KR"/>
        </w:rPr>
        <w:fldChar w:fldCharType="end"/>
      </w:r>
      <w:r w:rsidRPr="008F7F50">
        <w:rPr>
          <w:lang w:eastAsia="ko-KR"/>
        </w:rPr>
        <w:t xml:space="preserve">.  The subsequent reporting of the ranging result to the initiating end, in the </w:t>
      </w:r>
      <w:r>
        <w:rPr>
          <w:lang w:eastAsia="ko-KR"/>
        </w:rPr>
        <w:t xml:space="preserve">RMI </w:t>
      </w:r>
      <w:r w:rsidRPr="008F7F50">
        <w:rPr>
          <w:lang w:eastAsia="ko-KR"/>
        </w:rPr>
        <w:t xml:space="preserve">IE, depends on the value of the </w:t>
      </w:r>
      <w:r>
        <w:rPr>
          <w:lang w:eastAsia="ko-KR"/>
        </w:rPr>
        <w:t xml:space="preserve">TOF Request </w:t>
      </w:r>
      <w:r w:rsidRPr="008F7F50">
        <w:rPr>
          <w:lang w:eastAsia="ko-KR"/>
        </w:rPr>
        <w:t>field in the initiating R</w:t>
      </w:r>
      <w:r>
        <w:rPr>
          <w:lang w:eastAsia="ko-KR"/>
        </w:rPr>
        <w:t>RMC</w:t>
      </w:r>
      <w:r w:rsidRPr="008F7F50">
        <w:rPr>
          <w:lang w:eastAsia="ko-KR"/>
        </w:rPr>
        <w:t xml:space="preserve"> IE (</w:t>
      </w:r>
      <w:r>
        <w:t xml:space="preserve">as described in </w:t>
      </w:r>
      <w:r w:rsidRPr="00982F0F">
        <w:rPr>
          <w:highlight w:val="yellow"/>
          <w:lang w:eastAsia="ko-KR"/>
        </w:rPr>
        <w:fldChar w:fldCharType="begin"/>
      </w:r>
      <w:r w:rsidRPr="00982F0F">
        <w:rPr>
          <w:highlight w:val="yellow"/>
          <w:lang w:eastAsia="ko-KR"/>
        </w:rPr>
        <w:instrText xml:space="preserve"> REF _Ref536537573 \w \h  \* MERGEFORMAT </w:instrText>
      </w:r>
      <w:r w:rsidRPr="00982F0F">
        <w:rPr>
          <w:highlight w:val="yellow"/>
          <w:lang w:eastAsia="ko-KR"/>
        </w:rPr>
      </w:r>
      <w:r w:rsidRPr="00982F0F">
        <w:rPr>
          <w:highlight w:val="yellow"/>
          <w:lang w:eastAsia="ko-KR"/>
        </w:rPr>
        <w:fldChar w:fldCharType="separate"/>
      </w:r>
      <w:r w:rsidRPr="00982F0F">
        <w:rPr>
          <w:highlight w:val="yellow"/>
          <w:lang w:eastAsia="ko-KR"/>
        </w:rPr>
        <w:t>7.4.4.</w:t>
      </w:r>
      <w:r w:rsidRPr="00982F0F">
        <w:rPr>
          <w:highlight w:val="yellow"/>
          <w:lang w:eastAsia="ko-KR"/>
        </w:rPr>
        <w:fldChar w:fldCharType="end"/>
      </w:r>
      <w:r w:rsidRPr="00982F0F">
        <w:rPr>
          <w:highlight w:val="yellow"/>
          <w:lang w:eastAsia="ko-KR"/>
        </w:rPr>
        <w:t>X1</w:t>
      </w:r>
      <w:r w:rsidRPr="008F7F50">
        <w:rPr>
          <w:lang w:eastAsia="ko-KR"/>
        </w:rPr>
        <w:t>)</w:t>
      </w:r>
      <w:r>
        <w:rPr>
          <w:lang w:eastAsia="ko-KR"/>
        </w:rPr>
        <w:t>.</w:t>
      </w:r>
    </w:p>
    <w:p w14:paraId="2CB8B25B" w14:textId="77777777" w:rsidR="00204293" w:rsidRPr="008F7F50" w:rsidRDefault="00204293" w:rsidP="00204293">
      <w:pPr>
        <w:tabs>
          <w:tab w:val="center" w:pos="4513"/>
          <w:tab w:val="right" w:pos="9026"/>
        </w:tabs>
        <w:textAlignment w:val="center"/>
        <w:rPr>
          <w:rFonts w:eastAsia="Malgun Gothic"/>
          <w:sz w:val="20"/>
          <w:lang w:eastAsia="ko-KR"/>
        </w:rPr>
      </w:pPr>
    </w:p>
    <w:p w14:paraId="449F0601" w14:textId="77777777" w:rsidR="00204293" w:rsidRPr="008F7F50" w:rsidRDefault="00204293" w:rsidP="00204293">
      <w:pPr>
        <w:keepNext/>
        <w:tabs>
          <w:tab w:val="center" w:pos="4513"/>
          <w:tab w:val="right" w:pos="9026"/>
        </w:tabs>
        <w:jc w:val="center"/>
        <w:textAlignment w:val="center"/>
        <w:rPr>
          <w:rFonts w:eastAsia="Malgun Gothic"/>
          <w:sz w:val="20"/>
          <w:lang w:eastAsia="ko-KR"/>
        </w:rPr>
      </w:pPr>
      <w:r w:rsidRPr="00B86395">
        <w:lastRenderedPageBreak/>
        <w:t xml:space="preserve"> </w:t>
      </w:r>
      <w:r>
        <w:object w:dxaOrig="8604" w:dyaOrig="7884" w14:anchorId="74B6CDC1">
          <v:shape id="_x0000_i1027" type="#_x0000_t75" style="width:359.4pt;height:289.8pt" o:ole="">
            <v:imagedata r:id="rId15" o:title=""/>
          </v:shape>
          <o:OLEObject Type="Embed" ProgID="Visio.Drawing.15" ShapeID="_x0000_i1027" DrawAspect="Content" ObjectID="_1624769982" r:id="rId16"/>
        </w:object>
      </w:r>
    </w:p>
    <w:p w14:paraId="23B63001" w14:textId="77777777" w:rsidR="00204293" w:rsidRPr="000F63F5" w:rsidRDefault="00204293" w:rsidP="00DC14F8">
      <w:pPr>
        <w:pStyle w:val="Caption"/>
        <w:jc w:val="center"/>
        <w:rPr>
          <w:b/>
          <w:i w:val="0"/>
          <w:sz w:val="20"/>
          <w:szCs w:val="20"/>
          <w:lang w:eastAsia="ko-KR"/>
        </w:rPr>
      </w:pPr>
      <w:bookmarkStart w:id="2409" w:name="_Ref536538853"/>
      <w:r w:rsidRPr="000F63F5">
        <w:rPr>
          <w:b/>
          <w:i w:val="0"/>
          <w:sz w:val="20"/>
          <w:szCs w:val="20"/>
        </w:rPr>
        <w:t xml:space="preserve">Figure </w:t>
      </w:r>
      <w:r w:rsidR="008263CB" w:rsidRPr="000F63F5">
        <w:rPr>
          <w:b/>
          <w:i w:val="0"/>
          <w:sz w:val="20"/>
          <w:szCs w:val="20"/>
        </w:rPr>
        <w:fldChar w:fldCharType="begin"/>
      </w:r>
      <w:r w:rsidR="008263CB" w:rsidRPr="000F63F5">
        <w:rPr>
          <w:b/>
          <w:i w:val="0"/>
          <w:sz w:val="20"/>
          <w:szCs w:val="20"/>
        </w:rPr>
        <w:instrText xml:space="preserve"> SEQ Figure \* ARABIC </w:instrText>
      </w:r>
      <w:r w:rsidR="008263CB" w:rsidRPr="000F63F5">
        <w:rPr>
          <w:b/>
          <w:i w:val="0"/>
          <w:sz w:val="20"/>
          <w:szCs w:val="20"/>
        </w:rPr>
        <w:fldChar w:fldCharType="separate"/>
      </w:r>
      <w:r w:rsidRPr="000F63F5">
        <w:rPr>
          <w:b/>
          <w:i w:val="0"/>
          <w:noProof/>
          <w:sz w:val="20"/>
          <w:szCs w:val="20"/>
        </w:rPr>
        <w:t>9</w:t>
      </w:r>
      <w:r w:rsidR="008263CB" w:rsidRPr="000F63F5">
        <w:rPr>
          <w:b/>
          <w:i w:val="0"/>
          <w:noProof/>
          <w:sz w:val="20"/>
          <w:szCs w:val="20"/>
        </w:rPr>
        <w:fldChar w:fldCharType="end"/>
      </w:r>
      <w:bookmarkEnd w:id="2409"/>
      <w:r w:rsidRPr="000F63F5">
        <w:rPr>
          <w:b/>
          <w:i w:val="0"/>
          <w:sz w:val="20"/>
          <w:szCs w:val="20"/>
        </w:rPr>
        <w:t>—M</w:t>
      </w:r>
      <w:r w:rsidRPr="000F63F5">
        <w:rPr>
          <w:b/>
          <w:i w:val="0"/>
          <w:sz w:val="20"/>
          <w:szCs w:val="20"/>
          <w:lang w:eastAsia="ko-KR"/>
        </w:rPr>
        <w:t>essage sequence chart for DS-TWR with deferred reply time result</w:t>
      </w:r>
    </w:p>
    <w:p w14:paraId="1F5C4F76" w14:textId="77777777" w:rsidR="00204293" w:rsidRPr="008F7F50" w:rsidRDefault="00204293" w:rsidP="00204293">
      <w:pPr>
        <w:pStyle w:val="IEEEStdsParagraph"/>
        <w:rPr>
          <w:lang w:eastAsia="ko-KR"/>
        </w:rPr>
      </w:pPr>
    </w:p>
    <w:p w14:paraId="33612514" w14:textId="77777777" w:rsidR="00204293" w:rsidRPr="008F7F50" w:rsidRDefault="00204293" w:rsidP="00204293">
      <w:pPr>
        <w:pStyle w:val="IEEEStdsLevel4Header"/>
        <w:numPr>
          <w:ilvl w:val="3"/>
          <w:numId w:val="40"/>
        </w:numPr>
        <w:tabs>
          <w:tab w:val="clear" w:pos="1008"/>
          <w:tab w:val="clear" w:pos="1152"/>
        </w:tabs>
        <w:suppressAutoHyphens/>
        <w:rPr>
          <w:rFonts w:eastAsia="DejaVu Sans"/>
          <w:kern w:val="2"/>
          <w:lang w:eastAsia="ko-KR"/>
        </w:rPr>
      </w:pPr>
      <w:bookmarkStart w:id="2410" w:name="_Ref5272625"/>
      <w:r w:rsidRPr="008F7F50">
        <w:t>Ranging procedure for DS-TWR with embedded timestamp information</w:t>
      </w:r>
      <w:bookmarkEnd w:id="2410"/>
    </w:p>
    <w:p w14:paraId="30D8477C" w14:textId="77777777" w:rsidR="00204293" w:rsidRPr="008F7F50" w:rsidRDefault="00204293" w:rsidP="00204293">
      <w:pPr>
        <w:pStyle w:val="IEEEStdsParagraph"/>
        <w:rPr>
          <w:lang w:eastAsia="ko-KR"/>
        </w:rPr>
      </w:pPr>
      <w:r>
        <w:rPr>
          <w:lang w:eastAsia="ko-KR"/>
        </w:rPr>
        <w:t xml:space="preserve">To embed the timestamp information in the RFRAME(s), </w:t>
      </w:r>
      <w:r w:rsidRPr="008F7F50">
        <w:rPr>
          <w:lang w:eastAsia="ko-KR"/>
        </w:rPr>
        <w:t>the three message DS-TW</w:t>
      </w:r>
      <w:r>
        <w:rPr>
          <w:lang w:eastAsia="ko-KR"/>
        </w:rPr>
        <w:t xml:space="preserve">R </w:t>
      </w:r>
      <w:r w:rsidRPr="008F7F50">
        <w:rPr>
          <w:lang w:eastAsia="ko-KR"/>
        </w:rPr>
        <w:t xml:space="preserve">described in </w:t>
      </w:r>
      <w:r w:rsidRPr="008F7F50">
        <w:rPr>
          <w:lang w:eastAsia="ko-KR"/>
        </w:rPr>
        <w:fldChar w:fldCharType="begin"/>
      </w:r>
      <w:r w:rsidRPr="008F7F50">
        <w:rPr>
          <w:lang w:eastAsia="ko-KR"/>
        </w:rPr>
        <w:instrText xml:space="preserve"> REF _Ref536526387 \h </w:instrText>
      </w:r>
      <w:r>
        <w:rPr>
          <w:lang w:eastAsia="ko-KR"/>
        </w:rPr>
        <w:instrText xml:space="preserve"> \* MERGEFORMAT </w:instrText>
      </w:r>
      <w:r w:rsidRPr="008F7F50">
        <w:rPr>
          <w:lang w:eastAsia="ko-KR"/>
        </w:rPr>
      </w:r>
      <w:r w:rsidRPr="008F7F50">
        <w:rPr>
          <w:lang w:eastAsia="ko-KR"/>
        </w:rPr>
        <w:fldChar w:fldCharType="separate"/>
      </w:r>
      <w:r w:rsidRPr="008F7F50">
        <w:t xml:space="preserve">Figure </w:t>
      </w:r>
      <w:r>
        <w:rPr>
          <w:noProof/>
        </w:rPr>
        <w:t>3</w:t>
      </w:r>
      <w:r w:rsidRPr="008F7F50">
        <w:rPr>
          <w:lang w:eastAsia="ko-KR"/>
        </w:rPr>
        <w:fldChar w:fldCharType="end"/>
      </w:r>
      <w:r w:rsidRPr="008F7F50">
        <w:rPr>
          <w:lang w:eastAsia="ko-KR"/>
        </w:rPr>
        <w:t xml:space="preserve"> requires that the initiating end is able to embed the reply time as part of completing the second round trip measurement.</w:t>
      </w:r>
      <w:r>
        <w:rPr>
          <w:lang w:eastAsia="ko-KR"/>
        </w:rPr>
        <w:t xml:space="preserve"> </w:t>
      </w:r>
      <w:r w:rsidRPr="008F7F50">
        <w:rPr>
          <w:lang w:eastAsia="ko-KR"/>
        </w:rPr>
        <w:t xml:space="preserve">With reference to the message sequence chart of </w:t>
      </w:r>
      <w:r w:rsidRPr="008F7F50">
        <w:rPr>
          <w:lang w:eastAsia="ko-KR"/>
        </w:rPr>
        <w:fldChar w:fldCharType="begin"/>
      </w:r>
      <w:r w:rsidRPr="008F7F50">
        <w:rPr>
          <w:lang w:eastAsia="ko-KR"/>
        </w:rPr>
        <w:instrText xml:space="preserve"> REF _Ref536533084 \h </w:instrText>
      </w:r>
      <w:r>
        <w:rPr>
          <w:lang w:eastAsia="ko-KR"/>
        </w:rPr>
        <w:instrText xml:space="preserve"> \* MERGEFORMAT </w:instrText>
      </w:r>
      <w:r w:rsidRPr="008F7F50">
        <w:rPr>
          <w:lang w:eastAsia="ko-KR"/>
        </w:rPr>
      </w:r>
      <w:r w:rsidRPr="008F7F50">
        <w:rPr>
          <w:lang w:eastAsia="ko-KR"/>
        </w:rPr>
        <w:fldChar w:fldCharType="separate"/>
      </w:r>
      <w:r w:rsidRPr="008F7F50">
        <w:t xml:space="preserve">Figure </w:t>
      </w:r>
      <w:r>
        <w:rPr>
          <w:noProof/>
        </w:rPr>
        <w:t>10</w:t>
      </w:r>
      <w:r w:rsidRPr="008F7F50">
        <w:rPr>
          <w:lang w:eastAsia="ko-KR"/>
        </w:rPr>
        <w:fldChar w:fldCharType="end"/>
      </w:r>
      <w:r w:rsidRPr="008F7F50">
        <w:rPr>
          <w:lang w:eastAsia="ko-KR"/>
        </w:rPr>
        <w:t xml:space="preserve">, the DS-TWR is initiated by </w:t>
      </w:r>
      <w:r>
        <w:rPr>
          <w:lang w:eastAsia="ko-KR"/>
        </w:rPr>
        <w:t xml:space="preserve">an RFRAME </w:t>
      </w:r>
      <w:r w:rsidRPr="008F7F50">
        <w:rPr>
          <w:lang w:eastAsia="ko-KR"/>
        </w:rPr>
        <w:t>carrying a</w:t>
      </w:r>
      <w:r>
        <w:rPr>
          <w:lang w:eastAsia="ko-KR"/>
        </w:rPr>
        <w:t>n RRMC IE (</w:t>
      </w:r>
      <w:r w:rsidRPr="00982F0F">
        <w:rPr>
          <w:highlight w:val="yellow"/>
          <w:lang w:eastAsia="ko-KR"/>
        </w:rPr>
        <w:t>7.4.4.X1</w:t>
      </w:r>
      <w:r>
        <w:rPr>
          <w:lang w:eastAsia="ko-KR"/>
        </w:rPr>
        <w:t xml:space="preserve">) </w:t>
      </w:r>
      <w:r w:rsidRPr="008F7F50">
        <w:rPr>
          <w:lang w:eastAsia="ko-KR"/>
        </w:rPr>
        <w:t xml:space="preserve">with </w:t>
      </w:r>
      <w:r>
        <w:rPr>
          <w:lang w:eastAsia="ko-KR"/>
        </w:rPr>
        <w:t>the Ranging C</w:t>
      </w:r>
      <w:r w:rsidRPr="008F7F50">
        <w:rPr>
          <w:lang w:eastAsia="ko-KR"/>
        </w:rPr>
        <w:t>ontrol</w:t>
      </w:r>
      <w:r>
        <w:rPr>
          <w:lang w:eastAsia="ko-KR"/>
        </w:rPr>
        <w:t xml:space="preserve"> Information</w:t>
      </w:r>
      <w:r w:rsidRPr="008F7F50">
        <w:rPr>
          <w:lang w:eastAsia="ko-KR"/>
        </w:rPr>
        <w:t xml:space="preserve"> field set according to </w:t>
      </w:r>
      <w:r w:rsidRPr="00982F0F">
        <w:rPr>
          <w:highlight w:val="yellow"/>
          <w:lang w:eastAsia="ko-KR"/>
        </w:rPr>
        <w:fldChar w:fldCharType="begin"/>
      </w:r>
      <w:r w:rsidRPr="00982F0F">
        <w:rPr>
          <w:highlight w:val="yellow"/>
          <w:lang w:eastAsia="ko-KR"/>
        </w:rPr>
        <w:instrText xml:space="preserve"> REF _Ref536538798 \h  \* MERGEFORMAT </w:instrText>
      </w:r>
      <w:r w:rsidRPr="00982F0F">
        <w:rPr>
          <w:highlight w:val="yellow"/>
          <w:lang w:eastAsia="ko-KR"/>
        </w:rPr>
      </w:r>
      <w:r w:rsidRPr="00982F0F">
        <w:rPr>
          <w:highlight w:val="yellow"/>
          <w:lang w:eastAsia="ko-KR"/>
        </w:rPr>
        <w:fldChar w:fldCharType="separate"/>
      </w:r>
      <w:r w:rsidRPr="00982F0F">
        <w:rPr>
          <w:highlight w:val="yellow"/>
        </w:rPr>
        <w:t xml:space="preserve">Table </w:t>
      </w:r>
      <w:r w:rsidRPr="00982F0F">
        <w:rPr>
          <w:highlight w:val="yellow"/>
          <w:lang w:eastAsia="ko-KR"/>
        </w:rPr>
        <w:fldChar w:fldCharType="end"/>
      </w:r>
      <w:r w:rsidRPr="00982F0F">
        <w:rPr>
          <w:highlight w:val="yellow"/>
          <w:lang w:eastAsia="ko-KR"/>
        </w:rPr>
        <w:t>TX</w:t>
      </w:r>
      <w:r w:rsidRPr="008F7F50">
        <w:rPr>
          <w:lang w:eastAsia="ko-KR"/>
        </w:rPr>
        <w:t>.</w:t>
      </w:r>
      <w:r>
        <w:rPr>
          <w:lang w:eastAsia="ko-KR"/>
        </w:rPr>
        <w:t xml:space="preserve"> In this instance, the TOF Request field of initiating RRMC IE with value zero indicates that the</w:t>
      </w:r>
      <w:r w:rsidRPr="006505CD">
        <w:rPr>
          <w:lang w:eastAsia="ko-KR"/>
        </w:rPr>
        <w:t xml:space="preserve"> </w:t>
      </w:r>
      <w:r w:rsidRPr="008F7F50">
        <w:rPr>
          <w:lang w:eastAsia="ko-KR"/>
        </w:rPr>
        <w:t>initiating end does not require a report of the ranging result</w:t>
      </w:r>
      <w:r>
        <w:rPr>
          <w:lang w:eastAsia="ko-KR"/>
        </w:rPr>
        <w:t xml:space="preserve">. </w:t>
      </w:r>
      <w:r w:rsidRPr="008F7F50">
        <w:rPr>
          <w:lang w:eastAsia="ko-KR"/>
        </w:rPr>
        <w:t xml:space="preserve">The responding side completes the first round trip measurement and initiates the second measurement with </w:t>
      </w:r>
      <w:r>
        <w:rPr>
          <w:lang w:eastAsia="ko-KR"/>
        </w:rPr>
        <w:t>an RFRAME</w:t>
      </w:r>
      <w:r w:rsidRPr="008F7F50">
        <w:rPr>
          <w:lang w:eastAsia="ko-KR"/>
        </w:rPr>
        <w:t xml:space="preserve"> carrying a</w:t>
      </w:r>
      <w:r>
        <w:rPr>
          <w:lang w:eastAsia="ko-KR"/>
        </w:rPr>
        <w:t>n</w:t>
      </w:r>
      <w:r w:rsidRPr="008F7F50">
        <w:rPr>
          <w:lang w:eastAsia="ko-KR"/>
        </w:rPr>
        <w:t xml:space="preserve"> R</w:t>
      </w:r>
      <w:r>
        <w:rPr>
          <w:lang w:eastAsia="ko-KR"/>
        </w:rPr>
        <w:t>RMC</w:t>
      </w:r>
      <w:r w:rsidRPr="008F7F50">
        <w:rPr>
          <w:lang w:eastAsia="ko-KR"/>
        </w:rPr>
        <w:t xml:space="preserve"> IE with </w:t>
      </w:r>
      <w:r>
        <w:rPr>
          <w:lang w:eastAsia="ko-KR"/>
        </w:rPr>
        <w:t>the Ranging C</w:t>
      </w:r>
      <w:r w:rsidRPr="008F7F50">
        <w:rPr>
          <w:lang w:eastAsia="ko-KR"/>
        </w:rPr>
        <w:t>ontrol</w:t>
      </w:r>
      <w:r>
        <w:rPr>
          <w:lang w:eastAsia="ko-KR"/>
        </w:rPr>
        <w:t xml:space="preserve"> Information </w:t>
      </w:r>
      <w:r w:rsidRPr="008F7F50">
        <w:rPr>
          <w:lang w:eastAsia="ko-KR"/>
        </w:rPr>
        <w:t xml:space="preserve">field set according to </w:t>
      </w:r>
      <w:r w:rsidRPr="00982F0F">
        <w:rPr>
          <w:highlight w:val="yellow"/>
          <w:lang w:eastAsia="ko-KR"/>
        </w:rPr>
        <w:fldChar w:fldCharType="begin"/>
      </w:r>
      <w:r w:rsidRPr="00982F0F">
        <w:rPr>
          <w:highlight w:val="yellow"/>
          <w:lang w:eastAsia="ko-KR"/>
        </w:rPr>
        <w:instrText xml:space="preserve"> REF _Ref536538798 \h  \* MERGEFORMAT </w:instrText>
      </w:r>
      <w:r w:rsidRPr="00982F0F">
        <w:rPr>
          <w:highlight w:val="yellow"/>
          <w:lang w:eastAsia="ko-KR"/>
        </w:rPr>
      </w:r>
      <w:r w:rsidRPr="00982F0F">
        <w:rPr>
          <w:highlight w:val="yellow"/>
          <w:lang w:eastAsia="ko-KR"/>
        </w:rPr>
        <w:fldChar w:fldCharType="separate"/>
      </w:r>
      <w:r w:rsidRPr="00982F0F">
        <w:rPr>
          <w:highlight w:val="yellow"/>
        </w:rPr>
        <w:t xml:space="preserve">Table </w:t>
      </w:r>
      <w:r w:rsidRPr="00982F0F">
        <w:rPr>
          <w:highlight w:val="yellow"/>
          <w:lang w:eastAsia="ko-KR"/>
        </w:rPr>
        <w:fldChar w:fldCharType="end"/>
      </w:r>
      <w:r w:rsidRPr="00982F0F">
        <w:rPr>
          <w:highlight w:val="yellow"/>
          <w:lang w:eastAsia="ko-KR"/>
        </w:rPr>
        <w:t>TX</w:t>
      </w:r>
      <w:r w:rsidRPr="008F7F50">
        <w:rPr>
          <w:lang w:eastAsia="ko-KR"/>
        </w:rPr>
        <w:t xml:space="preserve"> to indicate this is the continuation of the exchange</w:t>
      </w:r>
      <w:r>
        <w:rPr>
          <w:lang w:eastAsia="ko-KR"/>
        </w:rPr>
        <w:t xml:space="preserve">. The Reply Time Request and Round-trip Measurement Request fields of this RRMC IE are set to be one, indicating the requests of </w:t>
      </w:r>
      <w:r w:rsidRPr="008F7F50">
        <w:rPr>
          <w:lang w:eastAsia="ko-KR"/>
        </w:rPr>
        <w:t>the first round trip measurement and</w:t>
      </w:r>
      <w:r>
        <w:rPr>
          <w:lang w:eastAsia="ko-KR"/>
        </w:rPr>
        <w:t xml:space="preserve"> </w:t>
      </w:r>
      <w:r w:rsidRPr="008F7F50">
        <w:rPr>
          <w:lang w:eastAsia="ko-KR"/>
        </w:rPr>
        <w:t xml:space="preserve">the reply time for the second round trip measurement.  The original initiator completes the exchange by sending a final </w:t>
      </w:r>
      <w:r>
        <w:rPr>
          <w:lang w:eastAsia="ko-KR"/>
        </w:rPr>
        <w:t>RFRAME</w:t>
      </w:r>
      <w:r w:rsidRPr="008F7F50">
        <w:rPr>
          <w:lang w:eastAsia="ko-KR"/>
        </w:rPr>
        <w:t xml:space="preserve"> carrying the first round trip time measurement</w:t>
      </w:r>
      <w:r>
        <w:rPr>
          <w:lang w:eastAsia="ko-KR"/>
        </w:rPr>
        <w:t xml:space="preserve"> in an RMI IE (</w:t>
      </w:r>
      <w:r w:rsidRPr="00982F0F">
        <w:rPr>
          <w:highlight w:val="yellow"/>
          <w:lang w:eastAsia="ko-KR"/>
        </w:rPr>
        <w:t>7.4.4.X2</w:t>
      </w:r>
      <w:r>
        <w:rPr>
          <w:lang w:eastAsia="ko-KR"/>
        </w:rPr>
        <w:t xml:space="preserve">) </w:t>
      </w:r>
      <w:r w:rsidRPr="008F7F50">
        <w:rPr>
          <w:lang w:eastAsia="ko-KR"/>
        </w:rPr>
        <w:t>and the reply time of this second round trip measurement in an R</w:t>
      </w:r>
      <w:r>
        <w:rPr>
          <w:lang w:eastAsia="ko-KR"/>
        </w:rPr>
        <w:t>RTI</w:t>
      </w:r>
      <w:r w:rsidRPr="008F7F50">
        <w:rPr>
          <w:lang w:eastAsia="ko-KR"/>
        </w:rPr>
        <w:t xml:space="preserve"> IE.</w:t>
      </w:r>
    </w:p>
    <w:p w14:paraId="743B2401" w14:textId="7E4B5844" w:rsidR="00204293" w:rsidRPr="008F7F50" w:rsidRDefault="00204293" w:rsidP="00204293">
      <w:pPr>
        <w:keepNext/>
        <w:tabs>
          <w:tab w:val="center" w:pos="4513"/>
          <w:tab w:val="right" w:pos="9026"/>
        </w:tabs>
        <w:jc w:val="center"/>
        <w:textAlignment w:val="center"/>
        <w:rPr>
          <w:rFonts w:eastAsia="Malgun Gothic"/>
          <w:sz w:val="20"/>
          <w:lang w:eastAsia="ko-KR"/>
        </w:rPr>
      </w:pPr>
      <w:r w:rsidRPr="0081571F">
        <w:rPr>
          <w:rFonts w:eastAsia="Malgun Gothic"/>
        </w:rPr>
        <w:lastRenderedPageBreak/>
        <w:t xml:space="preserve"> </w:t>
      </w:r>
      <w:r w:rsidRPr="009A10EB">
        <w:t xml:space="preserve"> </w:t>
      </w:r>
      <w:r w:rsidR="00F621E8">
        <w:object w:dxaOrig="8581" w:dyaOrig="6181" w14:anchorId="4755812C">
          <v:shape id="_x0000_i1028" type="#_x0000_t75" style="width:405.6pt;height:291.6pt" o:ole="">
            <v:imagedata r:id="rId17" o:title=""/>
          </v:shape>
          <o:OLEObject Type="Embed" ProgID="Visio.Drawing.15" ShapeID="_x0000_i1028" DrawAspect="Content" ObjectID="_1624769983" r:id="rId18"/>
        </w:object>
      </w:r>
    </w:p>
    <w:p w14:paraId="1BE130E7" w14:textId="77777777" w:rsidR="00204293" w:rsidRPr="000F63F5" w:rsidRDefault="00204293" w:rsidP="000F63F5">
      <w:pPr>
        <w:pStyle w:val="ListParagraph"/>
        <w:ind w:left="720"/>
        <w:contextualSpacing/>
        <w:jc w:val="center"/>
        <w:rPr>
          <w:b/>
          <w:sz w:val="20"/>
          <w:szCs w:val="20"/>
        </w:rPr>
      </w:pPr>
      <w:bookmarkStart w:id="2411" w:name="_Ref536533084"/>
      <w:r w:rsidRPr="000F63F5">
        <w:rPr>
          <w:b/>
          <w:sz w:val="20"/>
          <w:szCs w:val="20"/>
        </w:rPr>
        <w:t xml:space="preserve">Figure </w:t>
      </w:r>
      <w:r w:rsidR="008263CB" w:rsidRPr="000F63F5">
        <w:rPr>
          <w:b/>
          <w:sz w:val="20"/>
          <w:szCs w:val="20"/>
        </w:rPr>
        <w:fldChar w:fldCharType="begin"/>
      </w:r>
      <w:r w:rsidR="008263CB" w:rsidRPr="000F63F5">
        <w:rPr>
          <w:b/>
          <w:sz w:val="20"/>
          <w:szCs w:val="20"/>
        </w:rPr>
        <w:instrText xml:space="preserve"> SEQ Figure \* ARABIC </w:instrText>
      </w:r>
      <w:r w:rsidR="008263CB" w:rsidRPr="000F63F5">
        <w:rPr>
          <w:b/>
          <w:sz w:val="20"/>
          <w:szCs w:val="20"/>
        </w:rPr>
        <w:fldChar w:fldCharType="separate"/>
      </w:r>
      <w:r w:rsidRPr="000F63F5">
        <w:rPr>
          <w:b/>
          <w:sz w:val="20"/>
          <w:szCs w:val="20"/>
        </w:rPr>
        <w:t>10</w:t>
      </w:r>
      <w:r w:rsidR="008263CB" w:rsidRPr="000F63F5">
        <w:rPr>
          <w:b/>
          <w:sz w:val="20"/>
          <w:szCs w:val="20"/>
        </w:rPr>
        <w:fldChar w:fldCharType="end"/>
      </w:r>
      <w:bookmarkEnd w:id="2411"/>
      <w:r w:rsidRPr="000F63F5">
        <w:rPr>
          <w:b/>
          <w:sz w:val="20"/>
          <w:szCs w:val="20"/>
        </w:rPr>
        <w:t>—Message sequence chart for DS-TWR with three messages</w:t>
      </w:r>
    </w:p>
    <w:p w14:paraId="291DCF2F" w14:textId="77777777" w:rsidR="00204293" w:rsidRPr="008F7F50" w:rsidRDefault="00204293" w:rsidP="00204293">
      <w:pPr>
        <w:pStyle w:val="IEEEStdsParagraph"/>
        <w:rPr>
          <w:lang w:eastAsia="ko-KR"/>
        </w:rPr>
      </w:pPr>
    </w:p>
    <w:p w14:paraId="67BDF072" w14:textId="31B58B9E" w:rsidR="00204293" w:rsidRPr="00406875" w:rsidRDefault="00204293" w:rsidP="00406875">
      <w:pPr>
        <w:pStyle w:val="IEEEStdsParagraph"/>
        <w:rPr>
          <w:rFonts w:eastAsia="Times New Roman"/>
          <w:lang w:eastAsia="en-US"/>
        </w:rPr>
      </w:pPr>
      <w:r w:rsidRPr="00406875">
        <w:rPr>
          <w:rFonts w:eastAsia="Times New Roman"/>
          <w:lang w:eastAsia="en-US"/>
        </w:rPr>
        <w:t xml:space="preserve">At the point labelled (R) the responding end has sufficient information to calculate the range between the two devices according to the formula given in </w:t>
      </w:r>
      <w:r w:rsidRPr="00406875">
        <w:rPr>
          <w:rFonts w:eastAsia="Times New Roman"/>
          <w:lang w:eastAsia="en-US"/>
        </w:rPr>
        <w:fldChar w:fldCharType="begin"/>
      </w:r>
      <w:r w:rsidRPr="00406875">
        <w:rPr>
          <w:rFonts w:eastAsia="Times New Roman"/>
          <w:lang w:eastAsia="en-US"/>
        </w:rPr>
        <w:instrText xml:space="preserve"> REF _Ref412558365 \w \h  \* MERGEFORMAT </w:instrText>
      </w:r>
      <w:r w:rsidRPr="00406875">
        <w:rPr>
          <w:rFonts w:eastAsia="Times New Roman"/>
          <w:lang w:eastAsia="en-US"/>
        </w:rPr>
      </w:r>
      <w:r w:rsidRPr="00406875">
        <w:rPr>
          <w:rFonts w:eastAsia="Times New Roman"/>
          <w:lang w:eastAsia="en-US"/>
        </w:rPr>
        <w:fldChar w:fldCharType="separate"/>
      </w:r>
      <w:r w:rsidRPr="00406875">
        <w:rPr>
          <w:rFonts w:eastAsia="Times New Roman"/>
          <w:lang w:eastAsia="en-US"/>
        </w:rPr>
        <w:t>6.9.5.3</w:t>
      </w:r>
      <w:r w:rsidRPr="00406875">
        <w:rPr>
          <w:rFonts w:eastAsia="Times New Roman"/>
          <w:lang w:eastAsia="en-US"/>
        </w:rPr>
        <w:fldChar w:fldCharType="end"/>
      </w:r>
      <w:r w:rsidRPr="00406875">
        <w:rPr>
          <w:rFonts w:eastAsia="Times New Roman"/>
          <w:lang w:eastAsia="en-US"/>
        </w:rPr>
        <w:t xml:space="preserve">.   Where the initiator of the ranging exchange wants the result, this may be requested in the TOF Request field of initiating RRMC IE, to ask the responding end to convey the result in the RMI IE in a subsequent message at the end of the exchange as shown in </w:t>
      </w:r>
      <w:r w:rsidRPr="00406875">
        <w:rPr>
          <w:rFonts w:eastAsia="Times New Roman"/>
          <w:lang w:eastAsia="en-US"/>
        </w:rPr>
        <w:fldChar w:fldCharType="begin"/>
      </w:r>
      <w:r w:rsidRPr="00406875">
        <w:rPr>
          <w:rFonts w:eastAsia="Times New Roman"/>
          <w:lang w:eastAsia="en-US"/>
        </w:rPr>
        <w:instrText xml:space="preserve"> REF _Ref536538853 \h  \* MERGEFORMAT </w:instrText>
      </w:r>
      <w:r w:rsidRPr="00406875">
        <w:rPr>
          <w:rFonts w:eastAsia="Times New Roman"/>
          <w:lang w:eastAsia="en-US"/>
        </w:rPr>
      </w:r>
      <w:r w:rsidRPr="00406875">
        <w:rPr>
          <w:rFonts w:eastAsia="Times New Roman"/>
          <w:lang w:eastAsia="en-US"/>
        </w:rPr>
        <w:fldChar w:fldCharType="separate"/>
      </w:r>
      <w:r w:rsidRPr="00406875">
        <w:rPr>
          <w:rFonts w:eastAsia="Times New Roman"/>
          <w:lang w:eastAsia="en-US"/>
        </w:rPr>
        <w:t>Figure 9</w:t>
      </w:r>
      <w:r w:rsidRPr="00406875">
        <w:rPr>
          <w:rFonts w:eastAsia="Times New Roman"/>
          <w:lang w:eastAsia="en-US"/>
        </w:rPr>
        <w:fldChar w:fldCharType="end"/>
      </w:r>
      <w:r w:rsidRPr="00406875">
        <w:rPr>
          <w:rFonts w:eastAsia="Times New Roman"/>
          <w:lang w:eastAsia="en-US"/>
        </w:rPr>
        <w:t>.</w:t>
      </w:r>
    </w:p>
    <w:p w14:paraId="25A9BEA3" w14:textId="430D13D0" w:rsidR="001C43DA" w:rsidRPr="00B00A7A" w:rsidRDefault="00D10812" w:rsidP="001C43DA">
      <w:pPr>
        <w:pStyle w:val="ListParagraph"/>
        <w:numPr>
          <w:ilvl w:val="0"/>
          <w:numId w:val="6"/>
        </w:numPr>
        <w:contextualSpacing/>
        <w:rPr>
          <w:b/>
        </w:rPr>
      </w:pPr>
      <w:r>
        <w:rPr>
          <w:rFonts w:eastAsia="Malgun Gothic"/>
          <w:b/>
          <w:lang w:eastAsia="ko-KR"/>
        </w:rPr>
        <w:t>Page 30 Line 15 (</w:t>
      </w:r>
      <w:r w:rsidR="001C43DA">
        <w:rPr>
          <w:rFonts w:eastAsia="Malgun Gothic"/>
          <w:b/>
          <w:lang w:eastAsia="ko-KR"/>
        </w:rPr>
        <w:t>Figure 22</w:t>
      </w:r>
      <w:r>
        <w:rPr>
          <w:rFonts w:eastAsia="Malgun Gothic"/>
          <w:b/>
          <w:lang w:eastAsia="ko-KR"/>
        </w:rPr>
        <w:t>)</w:t>
      </w:r>
    </w:p>
    <w:p w14:paraId="305EEDE9" w14:textId="7307F9BC" w:rsidR="001C43DA" w:rsidRDefault="00763012" w:rsidP="00763012">
      <w:pPr>
        <w:pStyle w:val="ListParagraph"/>
        <w:ind w:left="720"/>
        <w:contextualSpacing/>
      </w:pPr>
      <w:r w:rsidRPr="00763012">
        <w:t>i-0839, i-0840, i-1476, i-1477, i-2691, i-2692</w:t>
      </w:r>
    </w:p>
    <w:p w14:paraId="563EC763" w14:textId="42493A13" w:rsidR="00612CC1" w:rsidRPr="004E1CB3" w:rsidRDefault="0026686F" w:rsidP="004E1CB3">
      <w:pPr>
        <w:pStyle w:val="ListParagraph"/>
        <w:ind w:left="720"/>
        <w:contextualSpacing/>
        <w:rPr>
          <w:rFonts w:eastAsia="MS Mincho"/>
          <w:i/>
          <w:color w:val="0000FF"/>
          <w:lang w:eastAsia="ja-JP"/>
        </w:rPr>
      </w:pPr>
      <w:r>
        <w:rPr>
          <w:rFonts w:eastAsia="MS Mincho"/>
          <w:i/>
          <w:color w:val="0000FF"/>
          <w:lang w:eastAsia="ja-JP"/>
        </w:rPr>
        <w:t>Replace line 4</w:t>
      </w:r>
      <w:r w:rsidR="00612CC1" w:rsidRPr="00612CC1">
        <w:rPr>
          <w:rFonts w:eastAsia="MS Mincho"/>
          <w:i/>
          <w:color w:val="0000FF"/>
          <w:lang w:eastAsia="ja-JP"/>
        </w:rPr>
        <w:t>-16 on page 30, and line 1-9 on page 31 by the following texts and figure</w:t>
      </w:r>
    </w:p>
    <w:p w14:paraId="30EB0F2B" w14:textId="49FC7E92" w:rsidR="0026686F" w:rsidRPr="008F7F50" w:rsidRDefault="0026686F" w:rsidP="0026686F">
      <w:pPr>
        <w:pStyle w:val="IEEEStdsLevel4Header"/>
        <w:tabs>
          <w:tab w:val="clear" w:pos="360"/>
        </w:tabs>
        <w:ind w:left="0" w:firstLine="0"/>
      </w:pPr>
      <w:r w:rsidRPr="0026686F">
        <w:t>6.9.8.4 Ranging Procedure for One-to-Many SS-TWR</w:t>
      </w:r>
    </w:p>
    <w:p w14:paraId="326E9E82" w14:textId="7F426383" w:rsidR="00C407B0" w:rsidRPr="00212EB6" w:rsidRDefault="00AA0F9B" w:rsidP="00212EB6">
      <w:pPr>
        <w:pStyle w:val="ListParagraph"/>
        <w:ind w:left="720"/>
        <w:contextualSpacing/>
        <w:jc w:val="both"/>
        <w:rPr>
          <w:rFonts w:eastAsia="MS Mincho"/>
          <w:sz w:val="20"/>
          <w:szCs w:val="20"/>
          <w:lang w:eastAsia="ja-JP"/>
        </w:rPr>
      </w:pPr>
      <w:r>
        <w:rPr>
          <w:rFonts w:eastAsia="MS Mincho"/>
          <w:sz w:val="20"/>
          <w:szCs w:val="20"/>
          <w:lang w:eastAsia="ja-JP"/>
        </w:rPr>
        <w:t xml:space="preserve">For </w:t>
      </w:r>
      <w:r w:rsidR="00A42474">
        <w:rPr>
          <w:rFonts w:eastAsia="MS Mincho"/>
          <w:sz w:val="20"/>
          <w:szCs w:val="20"/>
          <w:lang w:eastAsia="ja-JP"/>
        </w:rPr>
        <w:t>one-to-many</w:t>
      </w:r>
      <w:r w:rsidR="00612CC1" w:rsidRPr="00612CC1">
        <w:rPr>
          <w:rFonts w:eastAsia="MS Mincho"/>
          <w:sz w:val="20"/>
          <w:szCs w:val="20"/>
          <w:lang w:eastAsia="ja-JP"/>
        </w:rPr>
        <w:t xml:space="preserve"> </w:t>
      </w:r>
      <w:r w:rsidR="00541DC5">
        <w:rPr>
          <w:rFonts w:eastAsia="MS Mincho"/>
          <w:sz w:val="20"/>
          <w:szCs w:val="20"/>
          <w:lang w:eastAsia="ja-JP"/>
        </w:rPr>
        <w:t>SS-</w:t>
      </w:r>
      <w:r w:rsidR="00612CC1" w:rsidRPr="00612CC1">
        <w:rPr>
          <w:rFonts w:eastAsia="MS Mincho"/>
          <w:sz w:val="20"/>
          <w:szCs w:val="20"/>
          <w:lang w:eastAsia="ja-JP"/>
        </w:rPr>
        <w:t>TWR, the ranging exchange is st</w:t>
      </w:r>
      <w:r w:rsidR="0065337D">
        <w:rPr>
          <w:rFonts w:eastAsia="MS Mincho"/>
          <w:sz w:val="20"/>
          <w:szCs w:val="20"/>
          <w:lang w:eastAsia="ja-JP"/>
        </w:rPr>
        <w:t>arted by the i</w:t>
      </w:r>
      <w:r w:rsidR="00612CC1" w:rsidRPr="00612CC1">
        <w:rPr>
          <w:rFonts w:eastAsia="MS Mincho"/>
          <w:sz w:val="20"/>
          <w:szCs w:val="20"/>
          <w:lang w:eastAsia="ja-JP"/>
        </w:rPr>
        <w:t xml:space="preserve">nitiator, where the </w:t>
      </w:r>
      <w:r w:rsidR="008A35A7">
        <w:rPr>
          <w:rFonts w:eastAsia="MS Mincho"/>
          <w:sz w:val="20"/>
          <w:szCs w:val="20"/>
          <w:lang w:eastAsia="ja-JP"/>
        </w:rPr>
        <w:t xml:space="preserve">Ranging Request Measurement and Control IE (RRMC IE) as described in </w:t>
      </w:r>
      <w:r w:rsidR="008A35A7" w:rsidRPr="008A35A7">
        <w:rPr>
          <w:rFonts w:eastAsia="MS Mincho"/>
          <w:sz w:val="20"/>
          <w:szCs w:val="20"/>
          <w:highlight w:val="yellow"/>
          <w:lang w:eastAsia="ja-JP"/>
        </w:rPr>
        <w:t>7.4.4.X1</w:t>
      </w:r>
      <w:r w:rsidR="008A35A7">
        <w:rPr>
          <w:rFonts w:eastAsia="MS Mincho"/>
          <w:sz w:val="20"/>
          <w:szCs w:val="20"/>
          <w:lang w:eastAsia="ja-JP"/>
        </w:rPr>
        <w:t xml:space="preserve"> </w:t>
      </w:r>
      <w:r w:rsidR="00612CC1" w:rsidRPr="008A35A7">
        <w:rPr>
          <w:rFonts w:eastAsia="MS Mincho"/>
          <w:sz w:val="20"/>
          <w:szCs w:val="20"/>
          <w:lang w:eastAsia="ja-JP"/>
        </w:rPr>
        <w:t>is em</w:t>
      </w:r>
      <w:r w:rsidR="00353B25" w:rsidRPr="008A35A7">
        <w:rPr>
          <w:rFonts w:eastAsia="MS Mincho"/>
          <w:sz w:val="20"/>
          <w:szCs w:val="20"/>
          <w:lang w:eastAsia="ja-JP"/>
        </w:rPr>
        <w:t>bedded in the ranging initiation</w:t>
      </w:r>
      <w:r w:rsidR="00E311BF">
        <w:rPr>
          <w:rFonts w:eastAsia="MS Mincho"/>
          <w:sz w:val="20"/>
          <w:szCs w:val="20"/>
          <w:lang w:eastAsia="ja-JP"/>
        </w:rPr>
        <w:t xml:space="preserve"> message broadcast</w:t>
      </w:r>
      <w:r w:rsidR="00612CC1" w:rsidRPr="008A35A7">
        <w:rPr>
          <w:rFonts w:eastAsia="MS Mincho"/>
          <w:sz w:val="20"/>
          <w:szCs w:val="20"/>
          <w:lang w:eastAsia="ja-JP"/>
        </w:rPr>
        <w:t xml:space="preserve"> to multiple r</w:t>
      </w:r>
      <w:r w:rsidR="00743BE7" w:rsidRPr="008A35A7">
        <w:rPr>
          <w:rFonts w:eastAsia="MS Mincho"/>
          <w:sz w:val="20"/>
          <w:szCs w:val="20"/>
          <w:lang w:eastAsia="ja-JP"/>
        </w:rPr>
        <w:t xml:space="preserve">esponders. The Ranging Control Information field of the RRMC IE shall be set </w:t>
      </w:r>
      <w:r w:rsidR="005222B2" w:rsidRPr="008A35A7">
        <w:rPr>
          <w:rFonts w:eastAsia="MS Mincho"/>
          <w:sz w:val="20"/>
          <w:szCs w:val="20"/>
          <w:lang w:eastAsia="ja-JP"/>
        </w:rPr>
        <w:t xml:space="preserve">to zero </w:t>
      </w:r>
      <w:r w:rsidR="00743BE7" w:rsidRPr="008A35A7">
        <w:rPr>
          <w:rFonts w:eastAsia="MS Mincho"/>
          <w:sz w:val="20"/>
          <w:szCs w:val="20"/>
          <w:lang w:eastAsia="ja-JP"/>
        </w:rPr>
        <w:t xml:space="preserve">according to </w:t>
      </w:r>
      <w:r w:rsidR="008A35A7" w:rsidRPr="008A35A7">
        <w:rPr>
          <w:rFonts w:eastAsia="MS Mincho"/>
          <w:sz w:val="20"/>
          <w:szCs w:val="20"/>
          <w:lang w:eastAsia="ja-JP"/>
        </w:rPr>
        <w:t xml:space="preserve">the </w:t>
      </w:r>
      <w:r w:rsidR="00743BE7" w:rsidRPr="008A35A7">
        <w:rPr>
          <w:rFonts w:eastAsia="MS Mincho"/>
          <w:sz w:val="20"/>
          <w:szCs w:val="20"/>
          <w:highlight w:val="yellow"/>
          <w:lang w:eastAsia="ja-JP"/>
        </w:rPr>
        <w:t>Table TX</w:t>
      </w:r>
      <w:r w:rsidR="00496A41">
        <w:rPr>
          <w:rFonts w:eastAsia="MS Mincho"/>
          <w:sz w:val="20"/>
          <w:szCs w:val="20"/>
          <w:lang w:eastAsia="ja-JP"/>
        </w:rPr>
        <w:t xml:space="preserve">, which is indicated by </w:t>
      </w:r>
      <w:r w:rsidR="00C407B0">
        <w:rPr>
          <w:rFonts w:eastAsia="MS Mincho"/>
          <w:sz w:val="20"/>
          <w:szCs w:val="20"/>
          <w:lang w:eastAsia="ja-JP"/>
        </w:rPr>
        <w:t xml:space="preserve">the </w:t>
      </w:r>
      <w:proofErr w:type="gramStart"/>
      <w:r w:rsidR="005222B2" w:rsidRPr="008A35A7">
        <w:rPr>
          <w:rFonts w:eastAsia="MS Mincho"/>
          <w:sz w:val="20"/>
          <w:szCs w:val="20"/>
          <w:lang w:eastAsia="ja-JP"/>
        </w:rPr>
        <w:t>RRMC(</w:t>
      </w:r>
      <w:proofErr w:type="gramEnd"/>
      <w:r w:rsidR="005222B2" w:rsidRPr="008A35A7">
        <w:rPr>
          <w:rFonts w:eastAsia="MS Mincho"/>
          <w:sz w:val="20"/>
          <w:szCs w:val="20"/>
          <w:lang w:eastAsia="ja-JP"/>
        </w:rPr>
        <w:t>0) IE</w:t>
      </w:r>
      <w:r w:rsidR="00496A41">
        <w:rPr>
          <w:rFonts w:eastAsia="MS Mincho"/>
          <w:sz w:val="20"/>
          <w:szCs w:val="20"/>
          <w:lang w:eastAsia="ja-JP"/>
        </w:rPr>
        <w:t xml:space="preserve"> in the Figure 22</w:t>
      </w:r>
      <w:r w:rsidR="009356BD" w:rsidRPr="008A35A7">
        <w:rPr>
          <w:rFonts w:eastAsia="MS Mincho"/>
          <w:sz w:val="20"/>
          <w:szCs w:val="20"/>
          <w:lang w:eastAsia="ja-JP"/>
        </w:rPr>
        <w:t>. The Reply Time Request field</w:t>
      </w:r>
      <w:r w:rsidR="005222B2" w:rsidRPr="008A35A7">
        <w:rPr>
          <w:rFonts w:eastAsia="MS Mincho"/>
          <w:sz w:val="20"/>
          <w:szCs w:val="20"/>
          <w:lang w:eastAsia="ja-JP"/>
        </w:rPr>
        <w:t xml:space="preserve"> of the RRMC IE</w:t>
      </w:r>
      <w:r w:rsidR="009356BD" w:rsidRPr="008A35A7">
        <w:rPr>
          <w:rFonts w:eastAsia="MS Mincho"/>
          <w:sz w:val="20"/>
          <w:szCs w:val="20"/>
          <w:lang w:eastAsia="ja-JP"/>
        </w:rPr>
        <w:t xml:space="preserve"> is set to be one, which requests the reply time of the responding ERDEV.  </w:t>
      </w:r>
      <w:r w:rsidR="00793F29">
        <w:rPr>
          <w:rFonts w:eastAsia="MS Mincho"/>
          <w:sz w:val="20"/>
          <w:szCs w:val="20"/>
          <w:lang w:eastAsia="ja-JP"/>
        </w:rPr>
        <w:t>At the r</w:t>
      </w:r>
      <w:r w:rsidR="005222B2" w:rsidRPr="008A35A7">
        <w:rPr>
          <w:rFonts w:eastAsia="MS Mincho"/>
          <w:sz w:val="20"/>
          <w:szCs w:val="20"/>
          <w:lang w:eastAsia="ja-JP"/>
        </w:rPr>
        <w:t>esponder side, the MCPS-</w:t>
      </w:r>
      <w:proofErr w:type="spellStart"/>
      <w:r w:rsidR="005222B2" w:rsidRPr="008A35A7">
        <w:rPr>
          <w:rFonts w:eastAsia="MS Mincho"/>
          <w:sz w:val="20"/>
          <w:szCs w:val="20"/>
          <w:lang w:eastAsia="ja-JP"/>
        </w:rPr>
        <w:t>DATA.indication</w:t>
      </w:r>
      <w:proofErr w:type="spellEnd"/>
      <w:r w:rsidR="005222B2" w:rsidRPr="008A35A7">
        <w:rPr>
          <w:rFonts w:eastAsia="MS Mincho"/>
          <w:sz w:val="20"/>
          <w:szCs w:val="20"/>
          <w:lang w:eastAsia="ja-JP"/>
        </w:rPr>
        <w:t xml:space="preserve"> delivering </w:t>
      </w:r>
      <w:proofErr w:type="gramStart"/>
      <w:r w:rsidR="005222B2" w:rsidRPr="008A35A7">
        <w:rPr>
          <w:rFonts w:eastAsia="MS Mincho"/>
          <w:sz w:val="20"/>
          <w:szCs w:val="20"/>
          <w:lang w:eastAsia="ja-JP"/>
        </w:rPr>
        <w:t>RRMC(</w:t>
      </w:r>
      <w:proofErr w:type="gramEnd"/>
      <w:r w:rsidR="00144D0D" w:rsidRPr="008A35A7">
        <w:rPr>
          <w:rFonts w:eastAsia="MS Mincho"/>
          <w:sz w:val="20"/>
          <w:szCs w:val="20"/>
          <w:lang w:eastAsia="ja-JP"/>
        </w:rPr>
        <w:t>0</w:t>
      </w:r>
      <w:r w:rsidR="005222B2" w:rsidRPr="008A35A7">
        <w:rPr>
          <w:rFonts w:eastAsia="MS Mincho"/>
          <w:sz w:val="20"/>
          <w:szCs w:val="20"/>
          <w:lang w:eastAsia="ja-JP"/>
        </w:rPr>
        <w:t>) IE tells its next higher layer to initiat</w:t>
      </w:r>
      <w:r w:rsidR="00793F29">
        <w:rPr>
          <w:rFonts w:eastAsia="MS Mincho"/>
          <w:sz w:val="20"/>
          <w:szCs w:val="20"/>
          <w:lang w:eastAsia="ja-JP"/>
        </w:rPr>
        <w:t xml:space="preserve">e the ranging response message. </w:t>
      </w:r>
      <w:r w:rsidR="003F4531">
        <w:rPr>
          <w:rFonts w:eastAsia="MS Mincho"/>
          <w:sz w:val="20"/>
          <w:szCs w:val="20"/>
          <w:lang w:eastAsia="ja-JP"/>
        </w:rPr>
        <w:t xml:space="preserve">With the </w:t>
      </w:r>
      <w:proofErr w:type="spellStart"/>
      <w:r w:rsidR="003F4531">
        <w:rPr>
          <w:rFonts w:eastAsia="MS Mincho"/>
          <w:sz w:val="20"/>
          <w:szCs w:val="20"/>
          <w:lang w:eastAsia="ja-JP"/>
        </w:rPr>
        <w:t>RequestRrti</w:t>
      </w:r>
      <w:proofErr w:type="spellEnd"/>
      <w:r w:rsidR="003F4531">
        <w:rPr>
          <w:rFonts w:eastAsia="MS Mincho"/>
          <w:sz w:val="20"/>
          <w:szCs w:val="20"/>
          <w:lang w:eastAsia="ja-JP"/>
        </w:rPr>
        <w:t xml:space="preserve"> setting to insert the RRTI IE (7.4.4.32), t</w:t>
      </w:r>
      <w:r w:rsidR="00793F29" w:rsidRPr="003F4531">
        <w:rPr>
          <w:rFonts w:eastAsia="MS Mincho"/>
          <w:sz w:val="20"/>
          <w:szCs w:val="20"/>
          <w:lang w:eastAsia="ja-JP"/>
        </w:rPr>
        <w:t>he MCPS-</w:t>
      </w:r>
      <w:proofErr w:type="spellStart"/>
      <w:r w:rsidR="00793F29" w:rsidRPr="003F4531">
        <w:rPr>
          <w:rFonts w:eastAsia="MS Mincho"/>
          <w:sz w:val="20"/>
          <w:szCs w:val="20"/>
          <w:lang w:eastAsia="ja-JP"/>
        </w:rPr>
        <w:t>DATA.request</w:t>
      </w:r>
      <w:proofErr w:type="spellEnd"/>
      <w:r w:rsidR="00793F29" w:rsidRPr="003F4531">
        <w:rPr>
          <w:rFonts w:eastAsia="MS Mincho"/>
          <w:sz w:val="20"/>
          <w:szCs w:val="20"/>
          <w:lang w:eastAsia="ja-JP"/>
        </w:rPr>
        <w:t xml:space="preserve"> at the responder </w:t>
      </w:r>
      <w:r w:rsidR="00212EB6">
        <w:rPr>
          <w:rFonts w:eastAsia="MS Mincho"/>
          <w:sz w:val="20"/>
          <w:szCs w:val="20"/>
          <w:lang w:eastAsia="ja-JP"/>
        </w:rPr>
        <w:t xml:space="preserve">also conveys the RRMC IE to control ranging procedure and send request(s). </w:t>
      </w:r>
      <w:r w:rsidR="00212EB6" w:rsidRPr="00212EB6">
        <w:rPr>
          <w:rFonts w:eastAsia="MS Mincho"/>
          <w:sz w:val="20"/>
          <w:szCs w:val="20"/>
          <w:lang w:eastAsia="ja-JP"/>
        </w:rPr>
        <w:t xml:space="preserve">The </w:t>
      </w:r>
      <w:r w:rsidR="00C407B0" w:rsidRPr="00212EB6">
        <w:rPr>
          <w:rFonts w:eastAsia="MS Mincho"/>
          <w:sz w:val="20"/>
          <w:szCs w:val="20"/>
          <w:lang w:eastAsia="ja-JP"/>
        </w:rPr>
        <w:t xml:space="preserve">Ranging Control Information field of the RRMC IE in the response RFRAME shall be set to one according to the </w:t>
      </w:r>
      <w:r w:rsidR="00C407B0" w:rsidRPr="00212EB6">
        <w:rPr>
          <w:rFonts w:eastAsia="MS Mincho"/>
          <w:sz w:val="20"/>
          <w:szCs w:val="20"/>
          <w:highlight w:val="yellow"/>
          <w:lang w:eastAsia="ja-JP"/>
        </w:rPr>
        <w:t>Table TX</w:t>
      </w:r>
      <w:r w:rsidR="00C407B0" w:rsidRPr="00212EB6">
        <w:rPr>
          <w:rFonts w:eastAsia="MS Mincho"/>
          <w:sz w:val="20"/>
          <w:szCs w:val="20"/>
          <w:lang w:eastAsia="ja-JP"/>
        </w:rPr>
        <w:t xml:space="preserve">, which is indicated by the </w:t>
      </w:r>
      <w:proofErr w:type="gramStart"/>
      <w:r w:rsidR="00C407B0" w:rsidRPr="00212EB6">
        <w:rPr>
          <w:rFonts w:eastAsia="MS Mincho"/>
          <w:sz w:val="20"/>
          <w:szCs w:val="20"/>
          <w:lang w:eastAsia="ja-JP"/>
        </w:rPr>
        <w:t>RRMC(</w:t>
      </w:r>
      <w:proofErr w:type="gramEnd"/>
      <w:r w:rsidR="00C407B0" w:rsidRPr="00212EB6">
        <w:rPr>
          <w:rFonts w:eastAsia="MS Mincho"/>
          <w:sz w:val="20"/>
          <w:szCs w:val="20"/>
          <w:lang w:eastAsia="ja-JP"/>
        </w:rPr>
        <w:t xml:space="preserve">1) IE in the Figure 22. </w:t>
      </w:r>
      <w:r w:rsidR="00E311BF">
        <w:rPr>
          <w:rFonts w:eastAsia="MS Mincho"/>
          <w:sz w:val="20"/>
          <w:szCs w:val="20"/>
          <w:lang w:eastAsia="ja-JP"/>
        </w:rPr>
        <w:t xml:space="preserve">The response RFRAME is sent to the initiator, where its destination address in the MAC header shall be the initiator’s address. </w:t>
      </w:r>
      <w:r w:rsidR="00C407B0" w:rsidRPr="00212EB6">
        <w:rPr>
          <w:rFonts w:eastAsia="MS Mincho"/>
          <w:sz w:val="20"/>
          <w:szCs w:val="20"/>
          <w:lang w:eastAsia="ja-JP"/>
        </w:rPr>
        <w:t xml:space="preserve"> </w:t>
      </w:r>
    </w:p>
    <w:p w14:paraId="7D4671CC" w14:textId="77777777" w:rsidR="00C407B0" w:rsidRDefault="00C407B0" w:rsidP="004E1CB3">
      <w:pPr>
        <w:pStyle w:val="ListParagraph"/>
        <w:ind w:left="720"/>
        <w:contextualSpacing/>
        <w:jc w:val="both"/>
        <w:rPr>
          <w:rFonts w:eastAsia="MS Mincho"/>
          <w:sz w:val="20"/>
          <w:szCs w:val="20"/>
          <w:lang w:eastAsia="ja-JP"/>
        </w:rPr>
      </w:pPr>
    </w:p>
    <w:p w14:paraId="57363882" w14:textId="687347F0" w:rsidR="00612CC1" w:rsidRPr="004E1CB3" w:rsidRDefault="00612CC1" w:rsidP="004E1CB3">
      <w:pPr>
        <w:pStyle w:val="ListParagraph"/>
        <w:ind w:left="720"/>
        <w:contextualSpacing/>
        <w:jc w:val="both"/>
        <w:rPr>
          <w:rFonts w:eastAsia="MS Mincho"/>
          <w:sz w:val="20"/>
          <w:szCs w:val="20"/>
          <w:lang w:eastAsia="ja-JP"/>
        </w:rPr>
      </w:pPr>
      <w:r w:rsidRPr="008A35A7">
        <w:rPr>
          <w:rFonts w:eastAsia="MS Mincho"/>
          <w:sz w:val="20"/>
          <w:szCs w:val="20"/>
          <w:lang w:eastAsia="ja-JP"/>
        </w:rPr>
        <w:t>For the multi-node ranging based on scheduling (as described in 6.9.8.1</w:t>
      </w:r>
      <w:r w:rsidR="0065337D">
        <w:rPr>
          <w:rFonts w:eastAsia="MS Mincho"/>
          <w:sz w:val="20"/>
          <w:szCs w:val="20"/>
          <w:lang w:eastAsia="ja-JP"/>
        </w:rPr>
        <w:t>), r</w:t>
      </w:r>
      <w:r w:rsidRPr="008A35A7">
        <w:rPr>
          <w:rFonts w:eastAsia="MS Mincho"/>
          <w:sz w:val="20"/>
          <w:szCs w:val="20"/>
          <w:lang w:eastAsia="ja-JP"/>
        </w:rPr>
        <w:t xml:space="preserve">esponders send the </w:t>
      </w:r>
      <w:r w:rsidR="009F2DE9" w:rsidRPr="008A35A7">
        <w:rPr>
          <w:rFonts w:eastAsia="MS Mincho"/>
          <w:sz w:val="20"/>
          <w:szCs w:val="20"/>
          <w:lang w:eastAsia="ja-JP"/>
        </w:rPr>
        <w:t xml:space="preserve">ranging response messages </w:t>
      </w:r>
      <w:r w:rsidRPr="008A35A7">
        <w:rPr>
          <w:rFonts w:eastAsia="MS Mincho"/>
          <w:sz w:val="20"/>
          <w:szCs w:val="20"/>
          <w:lang w:eastAsia="ja-JP"/>
        </w:rPr>
        <w:t xml:space="preserve">in their assigned time slots, while for the </w:t>
      </w:r>
      <w:r w:rsidR="009F2DE9" w:rsidRPr="008A35A7">
        <w:rPr>
          <w:rFonts w:eastAsia="MS Mincho"/>
          <w:sz w:val="20"/>
          <w:szCs w:val="20"/>
          <w:lang w:eastAsia="ja-JP"/>
        </w:rPr>
        <w:t>multi-nod</w:t>
      </w:r>
      <w:r w:rsidR="0065337D">
        <w:rPr>
          <w:rFonts w:eastAsia="MS Mincho"/>
          <w:sz w:val="20"/>
          <w:szCs w:val="20"/>
          <w:lang w:eastAsia="ja-JP"/>
        </w:rPr>
        <w:t>e ranging based on contention, r</w:t>
      </w:r>
      <w:r w:rsidR="009F2DE9" w:rsidRPr="008A35A7">
        <w:rPr>
          <w:rFonts w:eastAsia="MS Mincho"/>
          <w:sz w:val="20"/>
          <w:szCs w:val="20"/>
          <w:lang w:eastAsia="ja-JP"/>
        </w:rPr>
        <w:t>esponders contend in the time slots of</w:t>
      </w:r>
      <w:r w:rsidRPr="008A35A7">
        <w:rPr>
          <w:rFonts w:eastAsia="MS Mincho"/>
          <w:sz w:val="20"/>
          <w:szCs w:val="20"/>
          <w:lang w:eastAsia="ja-JP"/>
        </w:rPr>
        <w:t xml:space="preserve"> the ranging response phase. After acquis</w:t>
      </w:r>
      <w:r w:rsidR="009F2DE9" w:rsidRPr="008A35A7">
        <w:rPr>
          <w:rFonts w:eastAsia="MS Mincho"/>
          <w:sz w:val="20"/>
          <w:szCs w:val="20"/>
          <w:lang w:eastAsia="ja-JP"/>
        </w:rPr>
        <w:t xml:space="preserve">ition of </w:t>
      </w:r>
      <w:r w:rsidR="0065337D">
        <w:rPr>
          <w:rFonts w:eastAsia="MS Mincho"/>
          <w:sz w:val="20"/>
          <w:szCs w:val="20"/>
          <w:lang w:eastAsia="ja-JP"/>
        </w:rPr>
        <w:t>ranging response messages, the i</w:t>
      </w:r>
      <w:r w:rsidRPr="008A35A7">
        <w:rPr>
          <w:rFonts w:eastAsia="MS Mincho"/>
          <w:sz w:val="20"/>
          <w:szCs w:val="20"/>
          <w:lang w:eastAsia="ja-JP"/>
        </w:rPr>
        <w:t>nitiator has the full information to calculate the T</w:t>
      </w:r>
      <w:r w:rsidR="0065337D">
        <w:rPr>
          <w:rFonts w:eastAsia="MS Mincho"/>
          <w:sz w:val="20"/>
          <w:szCs w:val="20"/>
          <w:lang w:eastAsia="ja-JP"/>
        </w:rPr>
        <w:t>OF to different r</w:t>
      </w:r>
      <w:r w:rsidR="009F2DE9" w:rsidRPr="008A35A7">
        <w:rPr>
          <w:rFonts w:eastAsia="MS Mincho"/>
          <w:sz w:val="20"/>
          <w:szCs w:val="20"/>
          <w:lang w:eastAsia="ja-JP"/>
        </w:rPr>
        <w:t xml:space="preserve">esponders. </w:t>
      </w:r>
    </w:p>
    <w:p w14:paraId="35EAF712" w14:textId="77777777" w:rsidR="00612CC1" w:rsidRPr="00612CC1" w:rsidRDefault="00612CC1" w:rsidP="00763012">
      <w:pPr>
        <w:pStyle w:val="ListParagraph"/>
        <w:ind w:left="720"/>
        <w:contextualSpacing/>
        <w:rPr>
          <w:rFonts w:eastAsia="MS Mincho"/>
          <w:i/>
          <w:color w:val="0000FF"/>
          <w:lang w:eastAsia="ja-JP"/>
        </w:rPr>
      </w:pPr>
    </w:p>
    <w:p w14:paraId="2CB55EF0" w14:textId="5291D7C2" w:rsidR="00763012" w:rsidRPr="001C43DA" w:rsidRDefault="00090993" w:rsidP="001C43DA">
      <w:pPr>
        <w:pStyle w:val="ListParagraph"/>
        <w:ind w:left="720"/>
        <w:contextualSpacing/>
        <w:rPr>
          <w:b/>
        </w:rPr>
      </w:pPr>
      <w:r>
        <w:object w:dxaOrig="13453" w:dyaOrig="12193" w14:anchorId="5B4C9E88">
          <v:shape id="_x0000_i1029" type="#_x0000_t75" style="width:484.8pt;height:430.8pt" o:ole="">
            <v:imagedata r:id="rId19" o:title=""/>
          </v:shape>
          <o:OLEObject Type="Embed" ProgID="Visio.Drawing.15" ShapeID="_x0000_i1029" DrawAspect="Content" ObjectID="_1624769984" r:id="rId20"/>
        </w:object>
      </w:r>
    </w:p>
    <w:p w14:paraId="48993E2E" w14:textId="7DBAE37B" w:rsidR="00612CC1" w:rsidRDefault="00612CC1" w:rsidP="00612CC1">
      <w:pPr>
        <w:pStyle w:val="ListParagraph"/>
        <w:ind w:left="720"/>
        <w:contextualSpacing/>
        <w:rPr>
          <w:b/>
        </w:rPr>
      </w:pPr>
    </w:p>
    <w:p w14:paraId="05B5E704" w14:textId="697CB6E5" w:rsidR="00A0217F" w:rsidRPr="00A0217F" w:rsidRDefault="00A0217F" w:rsidP="00A0217F">
      <w:pPr>
        <w:pStyle w:val="ListParagraph"/>
        <w:ind w:left="720"/>
        <w:contextualSpacing/>
        <w:jc w:val="center"/>
        <w:rPr>
          <w:rFonts w:eastAsia="MS Mincho"/>
          <w:b/>
          <w:sz w:val="20"/>
          <w:szCs w:val="20"/>
          <w:lang w:eastAsia="ja-JP"/>
        </w:rPr>
      </w:pPr>
      <w:r w:rsidRPr="00A0217F">
        <w:rPr>
          <w:rFonts w:eastAsia="MS Mincho"/>
          <w:b/>
          <w:sz w:val="20"/>
          <w:szCs w:val="20"/>
          <w:lang w:eastAsia="ja-JP"/>
        </w:rPr>
        <w:t>Figure 22-Message sequence</w:t>
      </w:r>
      <w:r w:rsidR="00A42474">
        <w:rPr>
          <w:rFonts w:eastAsia="MS Mincho"/>
          <w:b/>
          <w:sz w:val="20"/>
          <w:szCs w:val="20"/>
          <w:lang w:eastAsia="ja-JP"/>
        </w:rPr>
        <w:t xml:space="preserve"> chart for one-to-many</w:t>
      </w:r>
      <w:r w:rsidRPr="00A0217F">
        <w:rPr>
          <w:rFonts w:eastAsia="MS Mincho"/>
          <w:b/>
          <w:sz w:val="20"/>
          <w:szCs w:val="20"/>
          <w:lang w:eastAsia="ja-JP"/>
        </w:rPr>
        <w:t xml:space="preserve"> SS-TWR</w:t>
      </w:r>
    </w:p>
    <w:p w14:paraId="554227EF" w14:textId="77777777" w:rsidR="008F17A6" w:rsidRDefault="008F17A6" w:rsidP="004A04C5">
      <w:pPr>
        <w:pStyle w:val="ListParagraph"/>
        <w:ind w:left="720"/>
        <w:contextualSpacing/>
        <w:rPr>
          <w:sz w:val="20"/>
          <w:szCs w:val="20"/>
        </w:rPr>
      </w:pPr>
    </w:p>
    <w:p w14:paraId="0C320B17" w14:textId="691D35E2" w:rsidR="004A04C5" w:rsidRDefault="00641507" w:rsidP="008F17A6">
      <w:pPr>
        <w:pStyle w:val="ListParagraph"/>
        <w:ind w:left="720"/>
        <w:contextualSpacing/>
        <w:jc w:val="both"/>
        <w:rPr>
          <w:sz w:val="20"/>
          <w:szCs w:val="20"/>
        </w:rPr>
      </w:pPr>
      <w:r>
        <w:rPr>
          <w:sz w:val="20"/>
          <w:szCs w:val="20"/>
        </w:rPr>
        <w:t>Figure 22 illustrates the message sequence chart for</w:t>
      </w:r>
      <w:r w:rsidR="008C7BB6">
        <w:rPr>
          <w:sz w:val="20"/>
          <w:szCs w:val="20"/>
        </w:rPr>
        <w:t xml:space="preserve"> </w:t>
      </w:r>
      <w:r w:rsidR="00AA0F9B">
        <w:rPr>
          <w:sz w:val="20"/>
          <w:szCs w:val="20"/>
        </w:rPr>
        <w:t>one-to-many</w:t>
      </w:r>
      <w:r w:rsidR="0065337D">
        <w:rPr>
          <w:sz w:val="20"/>
          <w:szCs w:val="20"/>
        </w:rPr>
        <w:t xml:space="preserve"> SS-TWR between one initiator and N r</w:t>
      </w:r>
      <w:r>
        <w:rPr>
          <w:sz w:val="20"/>
          <w:szCs w:val="20"/>
        </w:rPr>
        <w:t xml:space="preserve">esponders, i.e., Responder-1, Responder-2, …, Responder-N, where </w:t>
      </w:r>
      <w:r w:rsidR="008C7BB6">
        <w:rPr>
          <w:sz w:val="20"/>
          <w:szCs w:val="20"/>
        </w:rPr>
        <w:t>ranging response messages</w:t>
      </w:r>
      <w:r>
        <w:rPr>
          <w:sz w:val="20"/>
          <w:szCs w:val="20"/>
        </w:rPr>
        <w:t xml:space="preserve"> from different </w:t>
      </w:r>
      <w:r w:rsidR="0065337D">
        <w:rPr>
          <w:sz w:val="23"/>
          <w:szCs w:val="23"/>
        </w:rPr>
        <w:t>r</w:t>
      </w:r>
      <w:r>
        <w:rPr>
          <w:sz w:val="20"/>
          <w:szCs w:val="20"/>
        </w:rPr>
        <w:t>esponders are scheduled for transmission in a sequential order.</w:t>
      </w:r>
      <w:r w:rsidR="0065337D">
        <w:rPr>
          <w:sz w:val="20"/>
          <w:szCs w:val="20"/>
        </w:rPr>
        <w:t xml:space="preserve"> At the point labeled (R), the i</w:t>
      </w:r>
      <w:r w:rsidR="008C7BB6">
        <w:rPr>
          <w:sz w:val="20"/>
          <w:szCs w:val="20"/>
        </w:rPr>
        <w:t xml:space="preserve">nitiator has </w:t>
      </w:r>
      <w:r>
        <w:rPr>
          <w:sz w:val="20"/>
          <w:szCs w:val="20"/>
        </w:rPr>
        <w:t>the sufficient information to calculate the ranging result for the</w:t>
      </w:r>
      <w:r w:rsidR="0065337D">
        <w:rPr>
          <w:sz w:val="20"/>
          <w:szCs w:val="20"/>
        </w:rPr>
        <w:t xml:space="preserve"> corresponding pair. Different r</w:t>
      </w:r>
      <w:r w:rsidR="008C7BB6">
        <w:rPr>
          <w:sz w:val="20"/>
          <w:szCs w:val="20"/>
        </w:rPr>
        <w:t xml:space="preserve">esponders </w:t>
      </w:r>
      <w:r>
        <w:rPr>
          <w:sz w:val="20"/>
          <w:szCs w:val="20"/>
        </w:rPr>
        <w:t xml:space="preserve">can have different requests of ranging results. In Figure 22, for example, </w:t>
      </w:r>
      <w:r w:rsidR="008C7BB6">
        <w:rPr>
          <w:sz w:val="20"/>
          <w:szCs w:val="20"/>
        </w:rPr>
        <w:t>Responder-N requests the TX-to-</w:t>
      </w:r>
      <w:r>
        <w:rPr>
          <w:sz w:val="20"/>
          <w:szCs w:val="20"/>
        </w:rPr>
        <w:t>RX round-trip time, i.e.,</w:t>
      </w:r>
      <w:r w:rsidR="008C7BB6">
        <w:rPr>
          <w:sz w:val="20"/>
          <w:szCs w:val="20"/>
        </w:rPr>
        <w:t xml:space="preserve"> the Roundtrip Time Request field value of the RRMC IE</w:t>
      </w:r>
      <w:r w:rsidR="00713877">
        <w:rPr>
          <w:sz w:val="20"/>
          <w:szCs w:val="20"/>
        </w:rPr>
        <w:t xml:space="preserve"> in the ranging response message</w:t>
      </w:r>
      <w:r w:rsidR="008C7BB6">
        <w:rPr>
          <w:sz w:val="20"/>
          <w:szCs w:val="20"/>
        </w:rPr>
        <w:t xml:space="preserve"> is set to be one</w:t>
      </w:r>
      <w:r w:rsidR="004A04C5">
        <w:rPr>
          <w:sz w:val="20"/>
          <w:szCs w:val="20"/>
        </w:rPr>
        <w:t>, while Responder-1 directly request</w:t>
      </w:r>
      <w:r w:rsidRPr="004A04C5">
        <w:rPr>
          <w:sz w:val="20"/>
          <w:szCs w:val="20"/>
        </w:rPr>
        <w:t xml:space="preserve"> the rangin</w:t>
      </w:r>
      <w:r w:rsidR="004A04C5">
        <w:rPr>
          <w:sz w:val="20"/>
          <w:szCs w:val="20"/>
        </w:rPr>
        <w:t xml:space="preserve">g </w:t>
      </w:r>
      <w:r w:rsidRPr="004A04C5">
        <w:rPr>
          <w:sz w:val="20"/>
          <w:szCs w:val="20"/>
        </w:rPr>
        <w:t>result, i.e.,</w:t>
      </w:r>
      <w:r w:rsidR="004A04C5">
        <w:rPr>
          <w:sz w:val="20"/>
          <w:szCs w:val="20"/>
        </w:rPr>
        <w:t xml:space="preserve"> the TOF Request field value of the RRMC IE</w:t>
      </w:r>
      <w:r w:rsidR="00713877">
        <w:rPr>
          <w:sz w:val="20"/>
          <w:szCs w:val="20"/>
        </w:rPr>
        <w:t xml:space="preserve"> in the ranging response message </w:t>
      </w:r>
      <w:r w:rsidR="004A04C5">
        <w:rPr>
          <w:sz w:val="20"/>
          <w:szCs w:val="20"/>
        </w:rPr>
        <w:t>is set to be one. The final</w:t>
      </w:r>
      <w:r w:rsidR="0065337D">
        <w:rPr>
          <w:sz w:val="20"/>
          <w:szCs w:val="20"/>
        </w:rPr>
        <w:t xml:space="preserve"> data message broadcast by the i</w:t>
      </w:r>
      <w:r w:rsidR="004A04C5">
        <w:rPr>
          <w:sz w:val="20"/>
          <w:szCs w:val="20"/>
        </w:rPr>
        <w:t xml:space="preserve">nitiator conveying multiple RMI IEs to fulfill measurement report, where </w:t>
      </w:r>
      <w:r w:rsidR="001135BF">
        <w:rPr>
          <w:sz w:val="20"/>
          <w:szCs w:val="20"/>
        </w:rPr>
        <w:t>the destinations of the measurement reports can be distinguished by the Address field of the RMI IE. Note t</w:t>
      </w:r>
      <w:r w:rsidR="0065337D">
        <w:rPr>
          <w:sz w:val="20"/>
          <w:szCs w:val="20"/>
        </w:rPr>
        <w:t>hat if multiple r</w:t>
      </w:r>
      <w:r w:rsidR="001135BF">
        <w:rPr>
          <w:sz w:val="20"/>
          <w:szCs w:val="20"/>
        </w:rPr>
        <w:t xml:space="preserve">esponders request the same set of information, e.g., TOF, measurement report can be fulfilled by one RMI IE in the final data message (see </w:t>
      </w:r>
      <w:r w:rsidR="001135BF" w:rsidRPr="001135BF">
        <w:rPr>
          <w:sz w:val="20"/>
          <w:szCs w:val="20"/>
          <w:highlight w:val="yellow"/>
        </w:rPr>
        <w:t>7.4.4.</w:t>
      </w:r>
      <w:r w:rsidR="00D57892">
        <w:rPr>
          <w:sz w:val="20"/>
          <w:szCs w:val="20"/>
          <w:highlight w:val="yellow"/>
        </w:rPr>
        <w:t>X2</w:t>
      </w:r>
      <w:r w:rsidR="001135BF">
        <w:rPr>
          <w:sz w:val="20"/>
          <w:szCs w:val="20"/>
        </w:rPr>
        <w:t xml:space="preserve">). </w:t>
      </w:r>
    </w:p>
    <w:p w14:paraId="6FE58B1D" w14:textId="77777777" w:rsidR="004A04C5" w:rsidRDefault="004A04C5" w:rsidP="004A04C5">
      <w:pPr>
        <w:pStyle w:val="ListParagraph"/>
        <w:ind w:left="720"/>
        <w:contextualSpacing/>
        <w:rPr>
          <w:sz w:val="20"/>
          <w:szCs w:val="20"/>
        </w:rPr>
      </w:pPr>
    </w:p>
    <w:p w14:paraId="0F4E8D61" w14:textId="77777777" w:rsidR="00612CC1" w:rsidRPr="00612CC1" w:rsidRDefault="00612CC1" w:rsidP="00612CC1">
      <w:pPr>
        <w:pStyle w:val="ListParagraph"/>
        <w:ind w:left="720"/>
        <w:contextualSpacing/>
        <w:rPr>
          <w:b/>
        </w:rPr>
      </w:pPr>
    </w:p>
    <w:p w14:paraId="0AB22EC4" w14:textId="244819D8" w:rsidR="00CC083D" w:rsidRPr="00B00A7A" w:rsidRDefault="00D10812" w:rsidP="00CC083D">
      <w:pPr>
        <w:pStyle w:val="ListParagraph"/>
        <w:numPr>
          <w:ilvl w:val="0"/>
          <w:numId w:val="6"/>
        </w:numPr>
        <w:contextualSpacing/>
        <w:rPr>
          <w:b/>
        </w:rPr>
      </w:pPr>
      <w:r>
        <w:rPr>
          <w:rFonts w:eastAsia="Malgun Gothic"/>
          <w:b/>
          <w:lang w:eastAsia="ko-KR"/>
        </w:rPr>
        <w:t>Page 32 Line 18 (</w:t>
      </w:r>
      <w:r w:rsidR="001C43DA" w:rsidRPr="00CC083D">
        <w:rPr>
          <w:rFonts w:eastAsia="Malgun Gothic"/>
          <w:b/>
          <w:lang w:eastAsia="ko-KR"/>
        </w:rPr>
        <w:t>Figure 24</w:t>
      </w:r>
      <w:r w:rsidRPr="00CC083D">
        <w:rPr>
          <w:rFonts w:eastAsia="Malgun Gothic"/>
          <w:b/>
          <w:lang w:eastAsia="ko-KR"/>
        </w:rPr>
        <w:t>)</w:t>
      </w:r>
      <w:r w:rsidR="00CC083D" w:rsidRPr="00CC083D">
        <w:rPr>
          <w:rFonts w:eastAsia="Malgun Gothic"/>
          <w:b/>
          <w:lang w:eastAsia="ko-KR"/>
        </w:rPr>
        <w:t>, Page 33 Line 4 (Figure 25), Page</w:t>
      </w:r>
      <w:r w:rsidR="00CC083D">
        <w:rPr>
          <w:rFonts w:eastAsia="Malgun Gothic"/>
          <w:b/>
          <w:lang w:eastAsia="ko-KR"/>
        </w:rPr>
        <w:t xml:space="preserve"> 34 Line 2 (Figure 2</w:t>
      </w:r>
      <w:r w:rsidR="00182830">
        <w:rPr>
          <w:rFonts w:eastAsia="Malgun Gothic"/>
          <w:b/>
          <w:lang w:eastAsia="ko-KR"/>
        </w:rPr>
        <w:t>6), Page 35 Line 2 (Figure 27)</w:t>
      </w:r>
    </w:p>
    <w:p w14:paraId="698FCAFD" w14:textId="77777777" w:rsidR="00CC083D" w:rsidRDefault="00CC083D" w:rsidP="00CC083D">
      <w:pPr>
        <w:pStyle w:val="ListParagraph"/>
        <w:ind w:left="720"/>
        <w:contextualSpacing/>
      </w:pPr>
    </w:p>
    <w:p w14:paraId="4B84B31C" w14:textId="6C91FDC6" w:rsidR="00CC083D" w:rsidRPr="00CC083D" w:rsidRDefault="00763012" w:rsidP="00CC083D">
      <w:pPr>
        <w:pStyle w:val="ListParagraph"/>
        <w:ind w:left="720"/>
        <w:contextualSpacing/>
        <w:rPr>
          <w:b/>
        </w:rPr>
      </w:pPr>
      <w:r w:rsidRPr="00763012">
        <w:lastRenderedPageBreak/>
        <w:t>i-0851, i-0852, i-1488, i-1489, i-2699, i-2700</w:t>
      </w:r>
      <w:r w:rsidR="00CC083D">
        <w:t xml:space="preserve">, </w:t>
      </w:r>
      <w:r w:rsidR="00CC083D" w:rsidRPr="00763012">
        <w:t>i-0854, i-0855, i-1491, i-1492, i-2701, i-2702</w:t>
      </w:r>
      <w:r w:rsidR="00CC083D">
        <w:t xml:space="preserve">, </w:t>
      </w:r>
      <w:r w:rsidR="00CC083D" w:rsidRPr="00763012">
        <w:t>i-0856, i-0857, i-1493, i-1494, i-2703, i-2704</w:t>
      </w:r>
    </w:p>
    <w:p w14:paraId="484B77A5" w14:textId="63E5C977" w:rsidR="00CC083D" w:rsidRPr="00763012" w:rsidRDefault="00CC083D" w:rsidP="00CC083D">
      <w:pPr>
        <w:pStyle w:val="ListParagraph"/>
        <w:ind w:left="720"/>
        <w:contextualSpacing/>
      </w:pPr>
    </w:p>
    <w:p w14:paraId="5A20E8AE" w14:textId="71B34ABB" w:rsidR="001C43DA" w:rsidRPr="009F6443" w:rsidRDefault="009F6443" w:rsidP="009F6443">
      <w:pPr>
        <w:pStyle w:val="ListParagraph"/>
        <w:ind w:left="720"/>
        <w:contextualSpacing/>
        <w:rPr>
          <w:rFonts w:eastAsia="MS Mincho"/>
          <w:i/>
          <w:color w:val="0000FF"/>
          <w:lang w:eastAsia="ja-JP"/>
        </w:rPr>
      </w:pPr>
      <w:r>
        <w:rPr>
          <w:rFonts w:eastAsia="MS Mincho"/>
          <w:i/>
          <w:color w:val="0000FF"/>
          <w:lang w:eastAsia="ja-JP"/>
        </w:rPr>
        <w:t>Replace sub-clause 6.9.8.5</w:t>
      </w:r>
      <w:r w:rsidRPr="00612CC1">
        <w:rPr>
          <w:rFonts w:eastAsia="MS Mincho"/>
          <w:i/>
          <w:color w:val="0000FF"/>
          <w:lang w:eastAsia="ja-JP"/>
        </w:rPr>
        <w:t xml:space="preserve"> </w:t>
      </w:r>
      <w:r>
        <w:rPr>
          <w:rFonts w:eastAsia="MS Mincho"/>
          <w:i/>
          <w:color w:val="0000FF"/>
          <w:lang w:eastAsia="ja-JP"/>
        </w:rPr>
        <w:t xml:space="preserve">by </w:t>
      </w:r>
      <w:r w:rsidRPr="00612CC1">
        <w:rPr>
          <w:rFonts w:eastAsia="MS Mincho"/>
          <w:i/>
          <w:color w:val="0000FF"/>
          <w:lang w:eastAsia="ja-JP"/>
        </w:rPr>
        <w:t>following texts and figure</w:t>
      </w:r>
      <w:r>
        <w:rPr>
          <w:rFonts w:eastAsia="MS Mincho"/>
          <w:i/>
          <w:color w:val="0000FF"/>
          <w:lang w:eastAsia="ja-JP"/>
        </w:rPr>
        <w:t>s</w:t>
      </w:r>
    </w:p>
    <w:p w14:paraId="4E1D9A60" w14:textId="76AF58B3" w:rsidR="009B01D6" w:rsidRPr="008F7F50" w:rsidRDefault="009B01D6" w:rsidP="009B01D6">
      <w:pPr>
        <w:pStyle w:val="IEEEStdsLevel4Header"/>
        <w:tabs>
          <w:tab w:val="clear" w:pos="360"/>
        </w:tabs>
        <w:ind w:left="0" w:firstLine="0"/>
      </w:pPr>
      <w:r w:rsidRPr="0026686F">
        <w:t>6.9.8.</w:t>
      </w:r>
      <w:r>
        <w:t>5</w:t>
      </w:r>
      <w:r w:rsidRPr="0026686F">
        <w:t xml:space="preserve"> Ran</w:t>
      </w:r>
      <w:r>
        <w:t>ging Procedure for One-to-Many D</w:t>
      </w:r>
      <w:r w:rsidRPr="0026686F">
        <w:t>S-TWR</w:t>
      </w:r>
    </w:p>
    <w:p w14:paraId="1E224A26" w14:textId="1C74B278" w:rsidR="00F34BB3" w:rsidRDefault="003E7B3C" w:rsidP="003E727E">
      <w:pPr>
        <w:pStyle w:val="Default0"/>
        <w:jc w:val="both"/>
        <w:rPr>
          <w:sz w:val="20"/>
          <w:szCs w:val="20"/>
        </w:rPr>
      </w:pPr>
      <w:r>
        <w:rPr>
          <w:sz w:val="20"/>
          <w:szCs w:val="20"/>
        </w:rPr>
        <w:t xml:space="preserve">For </w:t>
      </w:r>
      <w:r w:rsidR="00EF1C04">
        <w:rPr>
          <w:sz w:val="20"/>
          <w:szCs w:val="20"/>
        </w:rPr>
        <w:t>one-to-many DS-TWR</w:t>
      </w:r>
      <w:r>
        <w:rPr>
          <w:sz w:val="20"/>
          <w:szCs w:val="20"/>
        </w:rPr>
        <w:t>, the three-way ranging method can be considered in order to reduce the number of transmissions. The rang</w:t>
      </w:r>
      <w:r w:rsidR="0065337D">
        <w:rPr>
          <w:sz w:val="20"/>
          <w:szCs w:val="20"/>
        </w:rPr>
        <w:t>ing exchange is started by the i</w:t>
      </w:r>
      <w:r>
        <w:rPr>
          <w:sz w:val="20"/>
          <w:szCs w:val="20"/>
        </w:rPr>
        <w:t xml:space="preserve">nitiator, where the </w:t>
      </w:r>
      <w:r w:rsidR="00EF1C04">
        <w:rPr>
          <w:sz w:val="20"/>
          <w:szCs w:val="20"/>
        </w:rPr>
        <w:t>RRMC IE</w:t>
      </w:r>
      <w:r w:rsidR="008515B0">
        <w:rPr>
          <w:sz w:val="20"/>
          <w:szCs w:val="20"/>
        </w:rPr>
        <w:t xml:space="preserve"> </w:t>
      </w:r>
      <w:r w:rsidR="008515B0">
        <w:rPr>
          <w:rFonts w:eastAsia="MS Mincho"/>
          <w:sz w:val="20"/>
          <w:szCs w:val="20"/>
          <w:lang w:eastAsia="ja-JP"/>
        </w:rPr>
        <w:t>(</w:t>
      </w:r>
      <w:r w:rsidR="008515B0" w:rsidRPr="00C9418B">
        <w:rPr>
          <w:rFonts w:eastAsia="MS Mincho"/>
          <w:sz w:val="20"/>
          <w:szCs w:val="20"/>
          <w:highlight w:val="yellow"/>
          <w:lang w:eastAsia="ja-JP"/>
        </w:rPr>
        <w:t>7.4.4.X1</w:t>
      </w:r>
      <w:r w:rsidR="004D0664">
        <w:rPr>
          <w:rFonts w:eastAsia="MS Mincho"/>
          <w:sz w:val="20"/>
          <w:szCs w:val="20"/>
          <w:lang w:eastAsia="ja-JP"/>
        </w:rPr>
        <w:t xml:space="preserve">) </w:t>
      </w:r>
      <w:r w:rsidR="00EF1C04">
        <w:rPr>
          <w:sz w:val="20"/>
          <w:szCs w:val="20"/>
        </w:rPr>
        <w:t xml:space="preserve">is embedded in the ranging initiation message, and sent to multiple responders. </w:t>
      </w:r>
      <w:r w:rsidR="00F34BB3">
        <w:rPr>
          <w:sz w:val="20"/>
          <w:szCs w:val="20"/>
        </w:rPr>
        <w:t xml:space="preserve">The Ranging Control Information field value in the RRMC IE shall be two according to </w:t>
      </w:r>
      <w:r w:rsidR="00F34BB3" w:rsidRPr="008A35A7">
        <w:rPr>
          <w:rFonts w:eastAsia="MS Mincho"/>
          <w:sz w:val="20"/>
          <w:szCs w:val="20"/>
          <w:lang w:eastAsia="ja-JP"/>
        </w:rPr>
        <w:t xml:space="preserve">the </w:t>
      </w:r>
      <w:r w:rsidR="00F34BB3" w:rsidRPr="008A35A7">
        <w:rPr>
          <w:rFonts w:eastAsia="MS Mincho"/>
          <w:sz w:val="20"/>
          <w:szCs w:val="20"/>
          <w:highlight w:val="yellow"/>
          <w:lang w:eastAsia="ja-JP"/>
        </w:rPr>
        <w:t>Table TX</w:t>
      </w:r>
      <w:r w:rsidR="00F34BB3">
        <w:rPr>
          <w:rFonts w:eastAsia="MS Mincho"/>
          <w:sz w:val="20"/>
          <w:szCs w:val="20"/>
          <w:lang w:eastAsia="ja-JP"/>
        </w:rPr>
        <w:t xml:space="preserve">, which is indicated by </w:t>
      </w:r>
      <w:proofErr w:type="gramStart"/>
      <w:r w:rsidR="004D0664">
        <w:rPr>
          <w:rFonts w:eastAsia="MS Mincho"/>
          <w:sz w:val="20"/>
          <w:szCs w:val="20"/>
          <w:lang w:eastAsia="ja-JP"/>
        </w:rPr>
        <w:t>RRMC(</w:t>
      </w:r>
      <w:proofErr w:type="gramEnd"/>
      <w:r w:rsidR="004D0664">
        <w:rPr>
          <w:rFonts w:eastAsia="MS Mincho"/>
          <w:sz w:val="20"/>
          <w:szCs w:val="20"/>
          <w:lang w:eastAsia="ja-JP"/>
        </w:rPr>
        <w:t xml:space="preserve">2) IE in Figure 24. </w:t>
      </w:r>
    </w:p>
    <w:p w14:paraId="013A1260" w14:textId="77777777" w:rsidR="00F34BB3" w:rsidRDefault="00F34BB3" w:rsidP="003E727E">
      <w:pPr>
        <w:pStyle w:val="Default0"/>
        <w:jc w:val="both"/>
        <w:rPr>
          <w:sz w:val="20"/>
          <w:szCs w:val="20"/>
        </w:rPr>
      </w:pPr>
    </w:p>
    <w:p w14:paraId="6AC80C0B" w14:textId="77777777" w:rsidR="00F34BB3" w:rsidRDefault="00F34BB3" w:rsidP="003E727E">
      <w:pPr>
        <w:pStyle w:val="Default0"/>
        <w:jc w:val="both"/>
        <w:rPr>
          <w:sz w:val="20"/>
          <w:szCs w:val="20"/>
        </w:rPr>
      </w:pPr>
    </w:p>
    <w:p w14:paraId="0A720D4C" w14:textId="45E60A23" w:rsidR="003E7B3C" w:rsidRPr="00EF1C04" w:rsidRDefault="003E7B3C" w:rsidP="003E727E">
      <w:pPr>
        <w:pStyle w:val="Default0"/>
        <w:jc w:val="both"/>
        <w:rPr>
          <w:sz w:val="20"/>
          <w:szCs w:val="20"/>
        </w:rPr>
      </w:pPr>
      <w:r>
        <w:rPr>
          <w:sz w:val="20"/>
          <w:szCs w:val="20"/>
        </w:rPr>
        <w:t>Once</w:t>
      </w:r>
      <w:r w:rsidR="00EF1C04">
        <w:rPr>
          <w:sz w:val="20"/>
          <w:szCs w:val="20"/>
        </w:rPr>
        <w:t xml:space="preserve"> the responder receives the ranging initiation message</w:t>
      </w:r>
      <w:r>
        <w:rPr>
          <w:sz w:val="20"/>
          <w:szCs w:val="20"/>
        </w:rPr>
        <w:t xml:space="preserve">, it will form the </w:t>
      </w:r>
      <w:r w:rsidR="000D0C53">
        <w:rPr>
          <w:sz w:val="20"/>
          <w:szCs w:val="20"/>
        </w:rPr>
        <w:t>ranging response message</w:t>
      </w:r>
      <w:r>
        <w:rPr>
          <w:sz w:val="20"/>
          <w:szCs w:val="20"/>
        </w:rPr>
        <w:t xml:space="preserve">, containing the </w:t>
      </w:r>
      <w:r w:rsidR="004D0664">
        <w:rPr>
          <w:sz w:val="20"/>
          <w:szCs w:val="20"/>
        </w:rPr>
        <w:t xml:space="preserve">RRMC </w:t>
      </w:r>
      <w:r w:rsidR="000D0C53">
        <w:rPr>
          <w:sz w:val="20"/>
          <w:szCs w:val="20"/>
        </w:rPr>
        <w:t>IE to initialize the second roundtrip measurement.</w:t>
      </w:r>
      <w:r w:rsidR="004D0664">
        <w:rPr>
          <w:sz w:val="20"/>
          <w:szCs w:val="20"/>
        </w:rPr>
        <w:t xml:space="preserve"> The Ranging Control Information field value in the RRMC IE shall be three according to the </w:t>
      </w:r>
      <w:r w:rsidR="004D0664" w:rsidRPr="008A35A7">
        <w:rPr>
          <w:rFonts w:eastAsia="MS Mincho"/>
          <w:sz w:val="20"/>
          <w:szCs w:val="20"/>
          <w:highlight w:val="yellow"/>
          <w:lang w:eastAsia="ja-JP"/>
        </w:rPr>
        <w:t>Table TX</w:t>
      </w:r>
      <w:r w:rsidR="004D0664">
        <w:rPr>
          <w:rFonts w:eastAsia="MS Mincho"/>
          <w:sz w:val="20"/>
          <w:szCs w:val="20"/>
          <w:lang w:eastAsia="ja-JP"/>
        </w:rPr>
        <w:t xml:space="preserve">, which is indicated by </w:t>
      </w:r>
      <w:proofErr w:type="gramStart"/>
      <w:r w:rsidR="004D0664">
        <w:rPr>
          <w:rFonts w:eastAsia="MS Mincho"/>
          <w:sz w:val="20"/>
          <w:szCs w:val="20"/>
          <w:lang w:eastAsia="ja-JP"/>
        </w:rPr>
        <w:t>RRMC(</w:t>
      </w:r>
      <w:proofErr w:type="gramEnd"/>
      <w:r w:rsidR="004D0664">
        <w:rPr>
          <w:rFonts w:eastAsia="MS Mincho"/>
          <w:sz w:val="20"/>
          <w:szCs w:val="20"/>
          <w:lang w:eastAsia="ja-JP"/>
        </w:rPr>
        <w:t>3) IE in Figure 24.</w:t>
      </w:r>
      <w:r w:rsidR="005022B6">
        <w:rPr>
          <w:sz w:val="20"/>
          <w:szCs w:val="20"/>
        </w:rPr>
        <w:t xml:space="preserve"> </w:t>
      </w:r>
      <w:r w:rsidR="000D0C53">
        <w:rPr>
          <w:sz w:val="20"/>
          <w:szCs w:val="20"/>
        </w:rPr>
        <w:t>To request the first roundtrip time and the reply time of the final RFRAME from the initiator, the fields of Reply Time Request and Roundtri</w:t>
      </w:r>
      <w:r w:rsidR="005022B6">
        <w:rPr>
          <w:sz w:val="20"/>
          <w:szCs w:val="20"/>
        </w:rPr>
        <w:t>p Time Request in the RRMC IE of</w:t>
      </w:r>
      <w:r w:rsidR="000D0C53">
        <w:rPr>
          <w:sz w:val="20"/>
          <w:szCs w:val="20"/>
        </w:rPr>
        <w:t xml:space="preserve"> the ranging response message are set to be one. Similar to one-to-many</w:t>
      </w:r>
      <w:r>
        <w:rPr>
          <w:sz w:val="20"/>
          <w:szCs w:val="20"/>
        </w:rPr>
        <w:t xml:space="preserve"> SS-TWR</w:t>
      </w:r>
      <w:r w:rsidR="000D0C53">
        <w:rPr>
          <w:sz w:val="20"/>
          <w:szCs w:val="20"/>
        </w:rPr>
        <w:t xml:space="preserve"> in 6.9.8.4, ranging response messages of different </w:t>
      </w:r>
      <w:r>
        <w:rPr>
          <w:sz w:val="20"/>
          <w:szCs w:val="20"/>
        </w:rPr>
        <w:t xml:space="preserve">responders can be </w:t>
      </w:r>
      <w:r w:rsidR="000D0C53">
        <w:rPr>
          <w:sz w:val="20"/>
          <w:szCs w:val="20"/>
        </w:rPr>
        <w:t>scheduled, or contend for the time slots in the ran</w:t>
      </w:r>
      <w:r w:rsidR="0065337D">
        <w:rPr>
          <w:sz w:val="20"/>
          <w:szCs w:val="20"/>
        </w:rPr>
        <w:t>ging response phase. Then, the i</w:t>
      </w:r>
      <w:r w:rsidR="000D0C53">
        <w:rPr>
          <w:sz w:val="20"/>
          <w:szCs w:val="20"/>
        </w:rPr>
        <w:t>nitiator forms the final RFRAME</w:t>
      </w:r>
      <w:r>
        <w:rPr>
          <w:sz w:val="20"/>
          <w:szCs w:val="20"/>
        </w:rPr>
        <w:t xml:space="preserve">, which incorporates the </w:t>
      </w:r>
      <w:r w:rsidR="000D0C53">
        <w:rPr>
          <w:sz w:val="20"/>
          <w:szCs w:val="20"/>
        </w:rPr>
        <w:t>RMI IE</w:t>
      </w:r>
      <w:r w:rsidR="008525CF">
        <w:rPr>
          <w:sz w:val="20"/>
          <w:szCs w:val="20"/>
        </w:rPr>
        <w:t xml:space="preserve"> </w:t>
      </w:r>
      <w:r w:rsidR="008525CF">
        <w:rPr>
          <w:rFonts w:eastAsia="MS Mincho"/>
          <w:sz w:val="20"/>
          <w:szCs w:val="20"/>
          <w:lang w:eastAsia="ja-JP"/>
        </w:rPr>
        <w:t>(</w:t>
      </w:r>
      <w:r w:rsidR="008525CF">
        <w:rPr>
          <w:rFonts w:eastAsia="MS Mincho"/>
          <w:sz w:val="20"/>
          <w:szCs w:val="20"/>
          <w:highlight w:val="yellow"/>
          <w:lang w:eastAsia="ja-JP"/>
        </w:rPr>
        <w:t>7.4.4.X2</w:t>
      </w:r>
      <w:r w:rsidR="008525CF">
        <w:rPr>
          <w:rFonts w:eastAsia="MS Mincho"/>
          <w:sz w:val="20"/>
          <w:szCs w:val="20"/>
          <w:lang w:eastAsia="ja-JP"/>
        </w:rPr>
        <w:t xml:space="preserve">) </w:t>
      </w:r>
      <w:r w:rsidR="000D0C53">
        <w:rPr>
          <w:sz w:val="20"/>
          <w:szCs w:val="20"/>
        </w:rPr>
        <w:t xml:space="preserve">reporting </w:t>
      </w:r>
      <w:r w:rsidR="00D94A0C">
        <w:rPr>
          <w:sz w:val="20"/>
          <w:szCs w:val="20"/>
        </w:rPr>
        <w:t>roundtrip times, and the RRTI IE (7.4.4.32)</w:t>
      </w:r>
      <w:r w:rsidR="000D0C53">
        <w:rPr>
          <w:sz w:val="20"/>
          <w:szCs w:val="20"/>
        </w:rPr>
        <w:t xml:space="preserve"> </w:t>
      </w:r>
      <w:r w:rsidR="00D94A0C">
        <w:rPr>
          <w:sz w:val="20"/>
          <w:szCs w:val="20"/>
        </w:rPr>
        <w:t xml:space="preserve">reporting reply times </w:t>
      </w:r>
      <w:r w:rsidR="000D0C53">
        <w:rPr>
          <w:sz w:val="20"/>
          <w:szCs w:val="20"/>
        </w:rPr>
        <w:t xml:space="preserve">to different responders. </w:t>
      </w:r>
      <w:r w:rsidR="000B4701">
        <w:rPr>
          <w:sz w:val="20"/>
          <w:szCs w:val="20"/>
        </w:rPr>
        <w:t xml:space="preserve">The next higher layer of initiator sets </w:t>
      </w:r>
      <w:proofErr w:type="spellStart"/>
      <w:r w:rsidR="000B4701">
        <w:rPr>
          <w:sz w:val="20"/>
          <w:szCs w:val="20"/>
        </w:rPr>
        <w:t>RequestRrtiTx</w:t>
      </w:r>
      <w:proofErr w:type="spellEnd"/>
      <w:r w:rsidR="000B4701">
        <w:rPr>
          <w:sz w:val="20"/>
          <w:szCs w:val="20"/>
        </w:rPr>
        <w:t xml:space="preserve"> and </w:t>
      </w:r>
      <w:proofErr w:type="spellStart"/>
      <w:r w:rsidR="000B4701">
        <w:rPr>
          <w:sz w:val="20"/>
          <w:szCs w:val="20"/>
        </w:rPr>
        <w:t>RrtiNodeList</w:t>
      </w:r>
      <w:proofErr w:type="spellEnd"/>
      <w:r w:rsidR="000B4701">
        <w:rPr>
          <w:sz w:val="20"/>
          <w:szCs w:val="20"/>
        </w:rPr>
        <w:t xml:space="preserve"> (</w:t>
      </w:r>
      <w:r w:rsidR="003F54E2">
        <w:rPr>
          <w:sz w:val="20"/>
          <w:szCs w:val="20"/>
        </w:rPr>
        <w:t xml:space="preserve">8.3.1) </w:t>
      </w:r>
      <w:r w:rsidR="000B4701">
        <w:rPr>
          <w:sz w:val="20"/>
          <w:szCs w:val="20"/>
        </w:rPr>
        <w:t xml:space="preserve">to request the MAC sublayer create and insert RRTI IE in the final RFRAME, which conveys the reply times to different responders. </w:t>
      </w:r>
    </w:p>
    <w:p w14:paraId="7F0DCB9A" w14:textId="77777777" w:rsidR="003E727E" w:rsidRDefault="003E727E" w:rsidP="003E727E">
      <w:pPr>
        <w:contextualSpacing/>
        <w:jc w:val="both"/>
        <w:rPr>
          <w:sz w:val="20"/>
          <w:szCs w:val="20"/>
        </w:rPr>
      </w:pPr>
    </w:p>
    <w:p w14:paraId="5547717C" w14:textId="311489A8" w:rsidR="007561E6" w:rsidRPr="006C4E3F" w:rsidRDefault="003E7B3C" w:rsidP="003E727E">
      <w:pPr>
        <w:contextualSpacing/>
        <w:jc w:val="both"/>
        <w:rPr>
          <w:sz w:val="20"/>
          <w:szCs w:val="20"/>
        </w:rPr>
      </w:pPr>
      <w:r w:rsidRPr="003E727E">
        <w:rPr>
          <w:sz w:val="20"/>
          <w:szCs w:val="20"/>
        </w:rPr>
        <w:t>Figure 24 illustrates the message sequence chart for</w:t>
      </w:r>
      <w:r w:rsidR="006C4E3F">
        <w:rPr>
          <w:sz w:val="20"/>
          <w:szCs w:val="20"/>
        </w:rPr>
        <w:t xml:space="preserve"> </w:t>
      </w:r>
      <w:r w:rsidR="00E266D1">
        <w:rPr>
          <w:sz w:val="20"/>
          <w:szCs w:val="20"/>
        </w:rPr>
        <w:t xml:space="preserve">one-to-many </w:t>
      </w:r>
      <w:r w:rsidR="0065337D">
        <w:rPr>
          <w:sz w:val="20"/>
          <w:szCs w:val="20"/>
        </w:rPr>
        <w:t>DS-TWR between one i</w:t>
      </w:r>
      <w:r w:rsidR="0065287E">
        <w:rPr>
          <w:sz w:val="20"/>
          <w:szCs w:val="20"/>
        </w:rPr>
        <w:t>nitiator and N r</w:t>
      </w:r>
      <w:r w:rsidRPr="003E727E">
        <w:rPr>
          <w:sz w:val="20"/>
          <w:szCs w:val="20"/>
        </w:rPr>
        <w:t xml:space="preserve">esponders, i.e., Responder-1, Responder-2, … Responder-N, where </w:t>
      </w:r>
      <w:r w:rsidR="006C4E3F">
        <w:rPr>
          <w:sz w:val="20"/>
          <w:szCs w:val="20"/>
        </w:rPr>
        <w:t>ranging re</w:t>
      </w:r>
      <w:r w:rsidR="00CF0872">
        <w:rPr>
          <w:sz w:val="20"/>
          <w:szCs w:val="20"/>
        </w:rPr>
        <w:t>sponse messages from different r</w:t>
      </w:r>
      <w:r w:rsidRPr="003E727E">
        <w:rPr>
          <w:sz w:val="20"/>
          <w:szCs w:val="20"/>
        </w:rPr>
        <w:t>esponders are scheduled for transmission in a sequential order. At the poi</w:t>
      </w:r>
      <w:r w:rsidR="00CF0872">
        <w:rPr>
          <w:sz w:val="20"/>
          <w:szCs w:val="20"/>
        </w:rPr>
        <w:t>nt labeled (R), r</w:t>
      </w:r>
      <w:r w:rsidR="006C4E3F">
        <w:rPr>
          <w:sz w:val="20"/>
          <w:szCs w:val="20"/>
        </w:rPr>
        <w:t xml:space="preserve">esponders have </w:t>
      </w:r>
      <w:r w:rsidRPr="003E727E">
        <w:rPr>
          <w:sz w:val="20"/>
          <w:szCs w:val="20"/>
        </w:rPr>
        <w:t>sufficient information to calculate the ranging res</w:t>
      </w:r>
      <w:r w:rsidR="006C4E3F">
        <w:rPr>
          <w:sz w:val="20"/>
          <w:szCs w:val="20"/>
        </w:rPr>
        <w:t xml:space="preserve">ult. If </w:t>
      </w:r>
      <w:r w:rsidR="00E266D1">
        <w:rPr>
          <w:sz w:val="20"/>
          <w:szCs w:val="20"/>
        </w:rPr>
        <w:t xml:space="preserve">the fields of Reply Time Request, Round-trip Measurement Request, and TOF Request </w:t>
      </w:r>
      <w:r w:rsidR="006C4E3F">
        <w:rPr>
          <w:sz w:val="20"/>
          <w:szCs w:val="20"/>
        </w:rPr>
        <w:t>in the RRMC IE in the ranging initiation message are set to be zero</w:t>
      </w:r>
      <w:r w:rsidR="00CF0872">
        <w:rPr>
          <w:sz w:val="20"/>
          <w:szCs w:val="20"/>
        </w:rPr>
        <w:t>, the r</w:t>
      </w:r>
      <w:r w:rsidRPr="003E727E">
        <w:rPr>
          <w:sz w:val="20"/>
          <w:szCs w:val="20"/>
        </w:rPr>
        <w:t>esponder will not send back the ranging</w:t>
      </w:r>
      <w:r w:rsidR="006C4E3F">
        <w:rPr>
          <w:sz w:val="20"/>
          <w:szCs w:val="20"/>
        </w:rPr>
        <w:t xml:space="preserve"> result or relevant time</w:t>
      </w:r>
      <w:r w:rsidR="0065337D">
        <w:rPr>
          <w:sz w:val="20"/>
          <w:szCs w:val="20"/>
        </w:rPr>
        <w:t xml:space="preserve"> measurement to the i</w:t>
      </w:r>
      <w:r w:rsidR="0066118B">
        <w:rPr>
          <w:sz w:val="20"/>
          <w:szCs w:val="20"/>
        </w:rPr>
        <w:t>nitiator</w:t>
      </w:r>
      <w:r w:rsidRPr="003E727E">
        <w:rPr>
          <w:sz w:val="20"/>
          <w:szCs w:val="20"/>
        </w:rPr>
        <w:t xml:space="preserve">. </w:t>
      </w:r>
    </w:p>
    <w:p w14:paraId="389271AE" w14:textId="36EDEDC1" w:rsidR="003E7B3C" w:rsidRDefault="003E7B3C" w:rsidP="00763012">
      <w:pPr>
        <w:pStyle w:val="ListParagraph"/>
        <w:ind w:left="720"/>
        <w:contextualSpacing/>
      </w:pPr>
    </w:p>
    <w:p w14:paraId="60C6E4A5" w14:textId="77777777" w:rsidR="003E7B3C" w:rsidRDefault="003E7B3C" w:rsidP="00763012">
      <w:pPr>
        <w:pStyle w:val="ListParagraph"/>
        <w:ind w:left="720"/>
        <w:contextualSpacing/>
      </w:pPr>
    </w:p>
    <w:p w14:paraId="1D770F5F" w14:textId="14306D95" w:rsidR="0026686F" w:rsidRDefault="000B4701" w:rsidP="0026686F">
      <w:pPr>
        <w:pStyle w:val="ListParagraph"/>
        <w:ind w:left="720"/>
        <w:contextualSpacing/>
      </w:pPr>
      <w:r>
        <w:object w:dxaOrig="12589" w:dyaOrig="10669" w14:anchorId="6BAD0666">
          <v:shape id="_x0000_i1030" type="#_x0000_t75" style="width:489pt;height:457.2pt" o:ole="">
            <v:imagedata r:id="rId21" o:title=""/>
          </v:shape>
          <o:OLEObject Type="Embed" ProgID="Visio.Drawing.15" ShapeID="_x0000_i1030" DrawAspect="Content" ObjectID="_1624769985" r:id="rId22"/>
        </w:object>
      </w:r>
    </w:p>
    <w:p w14:paraId="061DF406" w14:textId="713A7D01" w:rsidR="0026686F" w:rsidRDefault="0026686F" w:rsidP="00763012">
      <w:pPr>
        <w:pStyle w:val="ListParagraph"/>
        <w:ind w:left="720"/>
        <w:contextualSpacing/>
      </w:pPr>
    </w:p>
    <w:p w14:paraId="405062C0" w14:textId="6E9CFDB5" w:rsidR="003E7B3C" w:rsidRPr="00A0217F" w:rsidRDefault="003E7B3C" w:rsidP="003E7B3C">
      <w:pPr>
        <w:pStyle w:val="ListParagraph"/>
        <w:ind w:left="720"/>
        <w:contextualSpacing/>
        <w:jc w:val="center"/>
        <w:rPr>
          <w:rFonts w:eastAsia="MS Mincho"/>
          <w:b/>
          <w:sz w:val="20"/>
          <w:szCs w:val="20"/>
          <w:lang w:eastAsia="ja-JP"/>
        </w:rPr>
      </w:pPr>
      <w:r>
        <w:rPr>
          <w:rFonts w:eastAsia="MS Mincho"/>
          <w:b/>
          <w:sz w:val="20"/>
          <w:szCs w:val="20"/>
          <w:lang w:eastAsia="ja-JP"/>
        </w:rPr>
        <w:t>Figure 24</w:t>
      </w:r>
      <w:r w:rsidRPr="00A0217F">
        <w:rPr>
          <w:rFonts w:eastAsia="MS Mincho"/>
          <w:b/>
          <w:sz w:val="20"/>
          <w:szCs w:val="20"/>
          <w:lang w:eastAsia="ja-JP"/>
        </w:rPr>
        <w:t>-Message sequence</w:t>
      </w:r>
      <w:r>
        <w:rPr>
          <w:rFonts w:eastAsia="MS Mincho"/>
          <w:b/>
          <w:sz w:val="20"/>
          <w:szCs w:val="20"/>
          <w:lang w:eastAsia="ja-JP"/>
        </w:rPr>
        <w:t xml:space="preserve"> chart for one-to-many D</w:t>
      </w:r>
      <w:r w:rsidRPr="00A0217F">
        <w:rPr>
          <w:rFonts w:eastAsia="MS Mincho"/>
          <w:b/>
          <w:sz w:val="20"/>
          <w:szCs w:val="20"/>
          <w:lang w:eastAsia="ja-JP"/>
        </w:rPr>
        <w:t>S-TWR</w:t>
      </w:r>
      <w:r>
        <w:rPr>
          <w:rFonts w:eastAsia="MS Mincho"/>
          <w:b/>
          <w:sz w:val="20"/>
          <w:szCs w:val="20"/>
          <w:lang w:eastAsia="ja-JP"/>
        </w:rPr>
        <w:t>: no request of ranging result fr</w:t>
      </w:r>
      <w:r w:rsidR="0065337D">
        <w:rPr>
          <w:rFonts w:eastAsia="MS Mincho"/>
          <w:b/>
          <w:sz w:val="20"/>
          <w:szCs w:val="20"/>
          <w:lang w:eastAsia="ja-JP"/>
        </w:rPr>
        <w:t>om the i</w:t>
      </w:r>
      <w:r>
        <w:rPr>
          <w:rFonts w:eastAsia="MS Mincho"/>
          <w:b/>
          <w:sz w:val="20"/>
          <w:szCs w:val="20"/>
          <w:lang w:eastAsia="ja-JP"/>
        </w:rPr>
        <w:t>nitiator</w:t>
      </w:r>
    </w:p>
    <w:p w14:paraId="7D907964" w14:textId="77777777" w:rsidR="003E7B3C" w:rsidRDefault="003E7B3C" w:rsidP="003E7B3C">
      <w:pPr>
        <w:pStyle w:val="ListParagraph"/>
        <w:ind w:left="720"/>
        <w:contextualSpacing/>
        <w:rPr>
          <w:sz w:val="20"/>
          <w:szCs w:val="20"/>
        </w:rPr>
      </w:pPr>
    </w:p>
    <w:p w14:paraId="7D4B5920" w14:textId="77777777" w:rsidR="003E7B3C" w:rsidRDefault="003E7B3C" w:rsidP="003E7B3C">
      <w:pPr>
        <w:pStyle w:val="ListParagraph"/>
        <w:ind w:left="720"/>
        <w:contextualSpacing/>
        <w:rPr>
          <w:sz w:val="20"/>
          <w:szCs w:val="20"/>
        </w:rPr>
      </w:pPr>
    </w:p>
    <w:p w14:paraId="0CDEA484" w14:textId="77777777" w:rsidR="003E7B3C" w:rsidRDefault="003E7B3C" w:rsidP="003E7B3C">
      <w:pPr>
        <w:pStyle w:val="ListParagraph"/>
        <w:ind w:left="720"/>
        <w:contextualSpacing/>
        <w:rPr>
          <w:sz w:val="20"/>
          <w:szCs w:val="20"/>
        </w:rPr>
      </w:pPr>
    </w:p>
    <w:p w14:paraId="6BDA86DF" w14:textId="7C27C433" w:rsidR="0026686F" w:rsidRDefault="003E7B3C" w:rsidP="00945CC0">
      <w:pPr>
        <w:pStyle w:val="ListParagraph"/>
        <w:ind w:left="720"/>
        <w:contextualSpacing/>
        <w:jc w:val="both"/>
      </w:pPr>
      <w:r>
        <w:rPr>
          <w:sz w:val="20"/>
          <w:szCs w:val="20"/>
        </w:rPr>
        <w:t>Figure 25 illustrates the messa</w:t>
      </w:r>
      <w:r w:rsidR="00AF18E8">
        <w:rPr>
          <w:sz w:val="20"/>
          <w:szCs w:val="20"/>
        </w:rPr>
        <w:t>ge sequence chart for one-to-many DS-TWR when the Deferred M</w:t>
      </w:r>
      <w:r>
        <w:rPr>
          <w:sz w:val="20"/>
          <w:szCs w:val="20"/>
        </w:rPr>
        <w:t>ode</w:t>
      </w:r>
      <w:r w:rsidR="00AF18E8">
        <w:rPr>
          <w:sz w:val="20"/>
          <w:szCs w:val="20"/>
        </w:rPr>
        <w:t xml:space="preserve"> field</w:t>
      </w:r>
      <w:r>
        <w:rPr>
          <w:sz w:val="20"/>
          <w:szCs w:val="20"/>
        </w:rPr>
        <w:t xml:space="preserve"> </w:t>
      </w:r>
      <w:r w:rsidR="00AF18E8">
        <w:rPr>
          <w:sz w:val="20"/>
          <w:szCs w:val="20"/>
        </w:rPr>
        <w:t xml:space="preserve">value </w:t>
      </w:r>
      <w:r>
        <w:rPr>
          <w:sz w:val="20"/>
          <w:szCs w:val="20"/>
        </w:rPr>
        <w:t>is set</w:t>
      </w:r>
      <w:r w:rsidR="00AF18E8">
        <w:rPr>
          <w:sz w:val="20"/>
          <w:szCs w:val="20"/>
        </w:rPr>
        <w:t xml:space="preserve"> to be one</w:t>
      </w:r>
      <w:r>
        <w:rPr>
          <w:sz w:val="20"/>
          <w:szCs w:val="20"/>
        </w:rPr>
        <w:t xml:space="preserve"> in </w:t>
      </w:r>
      <w:r w:rsidR="00AF18E8">
        <w:rPr>
          <w:sz w:val="20"/>
          <w:szCs w:val="20"/>
        </w:rPr>
        <w:t xml:space="preserve">the </w:t>
      </w:r>
      <w:r>
        <w:rPr>
          <w:sz w:val="20"/>
          <w:szCs w:val="20"/>
        </w:rPr>
        <w:t>ARC IE (7.4.4.38)</w:t>
      </w:r>
      <w:r w:rsidR="0065337D">
        <w:rPr>
          <w:sz w:val="20"/>
          <w:szCs w:val="20"/>
        </w:rPr>
        <w:t xml:space="preserve"> of the RCM. Therefore, the i</w:t>
      </w:r>
      <w:r w:rsidR="00AF18E8">
        <w:rPr>
          <w:sz w:val="20"/>
          <w:szCs w:val="20"/>
        </w:rPr>
        <w:t>nitiator sends the 1</w:t>
      </w:r>
      <w:r w:rsidR="00AF18E8" w:rsidRPr="00AF18E8">
        <w:rPr>
          <w:sz w:val="20"/>
          <w:szCs w:val="20"/>
          <w:vertAlign w:val="superscript"/>
        </w:rPr>
        <w:t>st</w:t>
      </w:r>
      <w:r w:rsidR="00AF18E8">
        <w:rPr>
          <w:sz w:val="20"/>
          <w:szCs w:val="20"/>
        </w:rPr>
        <w:t xml:space="preserve"> </w:t>
      </w:r>
      <w:r>
        <w:rPr>
          <w:sz w:val="20"/>
          <w:szCs w:val="20"/>
        </w:rPr>
        <w:t>round</w:t>
      </w:r>
      <w:r w:rsidR="00AF18E8">
        <w:rPr>
          <w:sz w:val="20"/>
          <w:szCs w:val="20"/>
        </w:rPr>
        <w:t>trip time and 2</w:t>
      </w:r>
      <w:r w:rsidR="00AF18E8" w:rsidRPr="00AF18E8">
        <w:rPr>
          <w:sz w:val="20"/>
          <w:szCs w:val="20"/>
          <w:vertAlign w:val="superscript"/>
        </w:rPr>
        <w:t>nd</w:t>
      </w:r>
      <w:r w:rsidR="00AF18E8">
        <w:rPr>
          <w:sz w:val="20"/>
          <w:szCs w:val="20"/>
        </w:rPr>
        <w:t xml:space="preserve"> reply time to</w:t>
      </w:r>
      <w:r w:rsidR="00CF0872">
        <w:rPr>
          <w:sz w:val="20"/>
          <w:szCs w:val="20"/>
        </w:rPr>
        <w:t xml:space="preserve"> the r</w:t>
      </w:r>
      <w:r>
        <w:rPr>
          <w:sz w:val="20"/>
          <w:szCs w:val="20"/>
        </w:rPr>
        <w:t xml:space="preserve">esponders </w:t>
      </w:r>
      <w:r w:rsidR="00C32045">
        <w:rPr>
          <w:sz w:val="20"/>
          <w:szCs w:val="20"/>
        </w:rPr>
        <w:t>via the RMI IE</w:t>
      </w:r>
      <w:r w:rsidR="00B50E15">
        <w:rPr>
          <w:sz w:val="20"/>
          <w:szCs w:val="20"/>
        </w:rPr>
        <w:t xml:space="preserve"> (</w:t>
      </w:r>
      <w:r w:rsidR="00B50E15">
        <w:rPr>
          <w:rFonts w:eastAsia="MS Mincho"/>
          <w:sz w:val="20"/>
          <w:szCs w:val="20"/>
          <w:highlight w:val="yellow"/>
          <w:lang w:eastAsia="ja-JP"/>
        </w:rPr>
        <w:t>7.4.4.X2</w:t>
      </w:r>
      <w:r w:rsidR="00B50E15">
        <w:rPr>
          <w:sz w:val="20"/>
          <w:szCs w:val="20"/>
        </w:rPr>
        <w:t xml:space="preserve">) </w:t>
      </w:r>
      <w:r>
        <w:rPr>
          <w:sz w:val="20"/>
          <w:szCs w:val="20"/>
        </w:rPr>
        <w:t xml:space="preserve">in </w:t>
      </w:r>
      <w:r w:rsidR="00945CC0">
        <w:rPr>
          <w:sz w:val="20"/>
          <w:szCs w:val="20"/>
        </w:rPr>
        <w:t>a deferred data frame, where the Deferred Mode field of the R</w:t>
      </w:r>
      <w:r w:rsidR="00F37838">
        <w:rPr>
          <w:sz w:val="20"/>
          <w:szCs w:val="20"/>
        </w:rPr>
        <w:t xml:space="preserve">MI </w:t>
      </w:r>
      <w:r w:rsidR="00945CC0">
        <w:rPr>
          <w:sz w:val="20"/>
          <w:szCs w:val="20"/>
        </w:rPr>
        <w:t>IE</w:t>
      </w:r>
      <w:r w:rsidR="00F37838">
        <w:rPr>
          <w:sz w:val="20"/>
          <w:szCs w:val="20"/>
        </w:rPr>
        <w:t xml:space="preserve"> </w:t>
      </w:r>
      <w:r w:rsidR="00945CC0">
        <w:rPr>
          <w:sz w:val="20"/>
          <w:szCs w:val="20"/>
        </w:rPr>
        <w:t xml:space="preserve">is set to be one. </w:t>
      </w:r>
      <w:r w:rsidR="00C32045">
        <w:rPr>
          <w:sz w:val="20"/>
          <w:szCs w:val="20"/>
        </w:rPr>
        <w:t xml:space="preserve">  </w:t>
      </w:r>
    </w:p>
    <w:p w14:paraId="03BF6632" w14:textId="4C42AB47" w:rsidR="0026686F" w:rsidRDefault="0026686F" w:rsidP="00763012">
      <w:pPr>
        <w:pStyle w:val="ListParagraph"/>
        <w:ind w:left="720"/>
        <w:contextualSpacing/>
      </w:pPr>
    </w:p>
    <w:p w14:paraId="34B19571" w14:textId="234FDE25" w:rsidR="0026686F" w:rsidRDefault="003E7B3C" w:rsidP="00763012">
      <w:pPr>
        <w:pStyle w:val="ListParagraph"/>
        <w:ind w:left="720"/>
        <w:contextualSpacing/>
      </w:pPr>
      <w:r>
        <w:object w:dxaOrig="12480" w:dyaOrig="11161" w14:anchorId="4330E792">
          <v:shape id="_x0000_i1031" type="#_x0000_t75" style="width:487.8pt;height:427.2pt" o:ole="">
            <v:imagedata r:id="rId23" o:title=""/>
          </v:shape>
          <o:OLEObject Type="Embed" ProgID="Visio.Drawing.15" ShapeID="_x0000_i1031" DrawAspect="Content" ObjectID="_1624769986" r:id="rId24"/>
        </w:object>
      </w:r>
    </w:p>
    <w:p w14:paraId="4A09F840" w14:textId="04B05177" w:rsidR="003E7B3C" w:rsidRDefault="003E7B3C" w:rsidP="00763012">
      <w:pPr>
        <w:pStyle w:val="ListParagraph"/>
        <w:ind w:left="720"/>
        <w:contextualSpacing/>
      </w:pPr>
    </w:p>
    <w:p w14:paraId="4D2F714C" w14:textId="5480D1AC" w:rsidR="003E7B3C" w:rsidRPr="00A0217F" w:rsidRDefault="003E7B3C" w:rsidP="003E7B3C">
      <w:pPr>
        <w:pStyle w:val="ListParagraph"/>
        <w:ind w:left="720"/>
        <w:contextualSpacing/>
        <w:jc w:val="center"/>
        <w:rPr>
          <w:rFonts w:eastAsia="MS Mincho"/>
          <w:b/>
          <w:sz w:val="20"/>
          <w:szCs w:val="20"/>
          <w:lang w:eastAsia="ja-JP"/>
        </w:rPr>
      </w:pPr>
      <w:r>
        <w:rPr>
          <w:rFonts w:eastAsia="MS Mincho"/>
          <w:b/>
          <w:sz w:val="20"/>
          <w:szCs w:val="20"/>
          <w:lang w:eastAsia="ja-JP"/>
        </w:rPr>
        <w:t>Figure 25</w:t>
      </w:r>
      <w:r w:rsidRPr="00A0217F">
        <w:rPr>
          <w:rFonts w:eastAsia="MS Mincho"/>
          <w:b/>
          <w:sz w:val="20"/>
          <w:szCs w:val="20"/>
          <w:lang w:eastAsia="ja-JP"/>
        </w:rPr>
        <w:t>-Message sequence</w:t>
      </w:r>
      <w:r>
        <w:rPr>
          <w:rFonts w:eastAsia="MS Mincho"/>
          <w:b/>
          <w:sz w:val="20"/>
          <w:szCs w:val="20"/>
          <w:lang w:eastAsia="ja-JP"/>
        </w:rPr>
        <w:t xml:space="preserve"> chart for one-to-many D</w:t>
      </w:r>
      <w:r w:rsidRPr="00A0217F">
        <w:rPr>
          <w:rFonts w:eastAsia="MS Mincho"/>
          <w:b/>
          <w:sz w:val="20"/>
          <w:szCs w:val="20"/>
          <w:lang w:eastAsia="ja-JP"/>
        </w:rPr>
        <w:t>S-TWR</w:t>
      </w:r>
      <w:r>
        <w:rPr>
          <w:rFonts w:eastAsia="MS Mincho"/>
          <w:b/>
          <w:sz w:val="20"/>
          <w:szCs w:val="20"/>
          <w:lang w:eastAsia="ja-JP"/>
        </w:rPr>
        <w:t>: no request of ranging result from t</w:t>
      </w:r>
      <w:r w:rsidR="0065337D">
        <w:rPr>
          <w:rFonts w:eastAsia="MS Mincho"/>
          <w:b/>
          <w:sz w:val="20"/>
          <w:szCs w:val="20"/>
          <w:lang w:eastAsia="ja-JP"/>
        </w:rPr>
        <w:t>he i</w:t>
      </w:r>
      <w:r>
        <w:rPr>
          <w:rFonts w:eastAsia="MS Mincho"/>
          <w:b/>
          <w:sz w:val="20"/>
          <w:szCs w:val="20"/>
          <w:lang w:eastAsia="ja-JP"/>
        </w:rPr>
        <w:t>nitiator with deferred mode</w:t>
      </w:r>
    </w:p>
    <w:p w14:paraId="532D068F" w14:textId="77777777" w:rsidR="003E7B3C" w:rsidRDefault="003E7B3C" w:rsidP="003E7B3C">
      <w:pPr>
        <w:pStyle w:val="ListParagraph"/>
        <w:ind w:left="720"/>
        <w:contextualSpacing/>
        <w:rPr>
          <w:sz w:val="20"/>
          <w:szCs w:val="20"/>
        </w:rPr>
      </w:pPr>
    </w:p>
    <w:p w14:paraId="2CD963D6" w14:textId="4AE4778C" w:rsidR="003E7B3C" w:rsidRPr="00231A4B" w:rsidRDefault="003E7B3C" w:rsidP="00231A4B">
      <w:pPr>
        <w:contextualSpacing/>
        <w:rPr>
          <w:sz w:val="20"/>
          <w:szCs w:val="20"/>
        </w:rPr>
      </w:pPr>
    </w:p>
    <w:p w14:paraId="0384B4EE" w14:textId="06F05EA0" w:rsidR="003E7B3C" w:rsidRPr="00DE7B93" w:rsidRDefault="00EF67A9" w:rsidP="00DE7B93">
      <w:pPr>
        <w:pStyle w:val="ListParagraph"/>
        <w:ind w:left="720"/>
        <w:contextualSpacing/>
        <w:jc w:val="both"/>
        <w:rPr>
          <w:sz w:val="20"/>
          <w:szCs w:val="20"/>
        </w:rPr>
      </w:pPr>
      <w:r>
        <w:rPr>
          <w:sz w:val="20"/>
          <w:szCs w:val="20"/>
        </w:rPr>
        <w:t>In Figure 26, the i</w:t>
      </w:r>
      <w:r w:rsidR="003E7B3C">
        <w:rPr>
          <w:sz w:val="20"/>
          <w:szCs w:val="20"/>
        </w:rPr>
        <w:t xml:space="preserve">nitiator requests the </w:t>
      </w:r>
      <w:r w:rsidR="007D221D">
        <w:rPr>
          <w:sz w:val="20"/>
          <w:szCs w:val="20"/>
        </w:rPr>
        <w:t>1</w:t>
      </w:r>
      <w:r w:rsidR="007D221D" w:rsidRPr="007D221D">
        <w:rPr>
          <w:sz w:val="20"/>
          <w:szCs w:val="20"/>
          <w:vertAlign w:val="superscript"/>
        </w:rPr>
        <w:t>st</w:t>
      </w:r>
      <w:r w:rsidR="007D221D">
        <w:rPr>
          <w:sz w:val="20"/>
          <w:szCs w:val="20"/>
        </w:rPr>
        <w:t xml:space="preserve"> reply time and 2</w:t>
      </w:r>
      <w:r w:rsidR="007D221D" w:rsidRPr="007D221D">
        <w:rPr>
          <w:sz w:val="20"/>
          <w:szCs w:val="20"/>
          <w:vertAlign w:val="superscript"/>
        </w:rPr>
        <w:t>nd</w:t>
      </w:r>
      <w:r w:rsidR="00CF0872">
        <w:rPr>
          <w:sz w:val="20"/>
          <w:szCs w:val="20"/>
        </w:rPr>
        <w:t xml:space="preserve"> roundtrip time at the r</w:t>
      </w:r>
      <w:r w:rsidR="007D221D">
        <w:rPr>
          <w:sz w:val="20"/>
          <w:szCs w:val="20"/>
        </w:rPr>
        <w:t xml:space="preserve">esponder </w:t>
      </w:r>
      <w:r w:rsidR="003E7B3C">
        <w:rPr>
          <w:sz w:val="20"/>
          <w:szCs w:val="20"/>
        </w:rPr>
        <w:t xml:space="preserve">by setting the </w:t>
      </w:r>
      <w:r w:rsidR="00756CBC">
        <w:rPr>
          <w:sz w:val="20"/>
          <w:szCs w:val="20"/>
        </w:rPr>
        <w:t xml:space="preserve">Reply Time Request and Roundtrip Time Request fields to be one in the RRMC IE of the ranging initiation message. Upon reception of the </w:t>
      </w:r>
      <w:proofErr w:type="gramStart"/>
      <w:r w:rsidR="00756CBC">
        <w:rPr>
          <w:sz w:val="20"/>
          <w:szCs w:val="20"/>
        </w:rPr>
        <w:t>RRMC(</w:t>
      </w:r>
      <w:proofErr w:type="gramEnd"/>
      <w:r w:rsidR="00756CBC">
        <w:rPr>
          <w:sz w:val="20"/>
          <w:szCs w:val="20"/>
        </w:rPr>
        <w:t>2) IE by MCPS-</w:t>
      </w:r>
      <w:proofErr w:type="spellStart"/>
      <w:r w:rsidR="00756CBC">
        <w:rPr>
          <w:sz w:val="20"/>
          <w:szCs w:val="20"/>
        </w:rPr>
        <w:t>DATA.indication</w:t>
      </w:r>
      <w:proofErr w:type="spellEnd"/>
      <w:r w:rsidR="00CF0872">
        <w:rPr>
          <w:sz w:val="20"/>
          <w:szCs w:val="20"/>
        </w:rPr>
        <w:t>, the next higher layer of the r</w:t>
      </w:r>
      <w:r w:rsidR="00756CBC">
        <w:rPr>
          <w:sz w:val="20"/>
          <w:szCs w:val="20"/>
        </w:rPr>
        <w:t>esponder initializes t</w:t>
      </w:r>
      <w:r w:rsidR="00436667">
        <w:rPr>
          <w:sz w:val="20"/>
          <w:szCs w:val="20"/>
        </w:rPr>
        <w:t>he second roundtrip measurement via the MCP</w:t>
      </w:r>
      <w:r w:rsidR="00F96949">
        <w:rPr>
          <w:sz w:val="20"/>
          <w:szCs w:val="20"/>
        </w:rPr>
        <w:t>S-</w:t>
      </w:r>
      <w:proofErr w:type="spellStart"/>
      <w:r w:rsidR="00F96949">
        <w:rPr>
          <w:sz w:val="20"/>
          <w:szCs w:val="20"/>
        </w:rPr>
        <w:t>DATA.request</w:t>
      </w:r>
      <w:proofErr w:type="spellEnd"/>
      <w:r w:rsidR="00F96949">
        <w:rPr>
          <w:sz w:val="20"/>
          <w:szCs w:val="20"/>
        </w:rPr>
        <w:t xml:space="preserve"> with RRMC(3) IE. Meanwhile, the </w:t>
      </w:r>
      <w:proofErr w:type="spellStart"/>
      <w:r w:rsidR="00F96949">
        <w:rPr>
          <w:sz w:val="20"/>
          <w:szCs w:val="20"/>
        </w:rPr>
        <w:t>RequestRrtiTx</w:t>
      </w:r>
      <w:proofErr w:type="spellEnd"/>
      <w:r w:rsidR="00F96949">
        <w:rPr>
          <w:sz w:val="20"/>
          <w:szCs w:val="20"/>
        </w:rPr>
        <w:t xml:space="preserve"> in the MCPS-</w:t>
      </w:r>
      <w:proofErr w:type="spellStart"/>
      <w:r w:rsidR="00F96949">
        <w:rPr>
          <w:sz w:val="20"/>
          <w:szCs w:val="20"/>
        </w:rPr>
        <w:t>DATA.request</w:t>
      </w:r>
      <w:proofErr w:type="spellEnd"/>
      <w:r w:rsidR="00F96949">
        <w:rPr>
          <w:sz w:val="20"/>
          <w:szCs w:val="20"/>
        </w:rPr>
        <w:t xml:space="preserve"> is set to insert the RRTI IE in the response RFRAME. </w:t>
      </w:r>
      <w:r w:rsidR="00C53115">
        <w:rPr>
          <w:sz w:val="20"/>
          <w:szCs w:val="20"/>
        </w:rPr>
        <w:t xml:space="preserve">To send the final RFRAME, </w:t>
      </w:r>
      <w:r w:rsidR="008443B9">
        <w:rPr>
          <w:sz w:val="20"/>
          <w:szCs w:val="20"/>
        </w:rPr>
        <w:t xml:space="preserve">the next high layer of the initiator sets the </w:t>
      </w:r>
      <w:proofErr w:type="spellStart"/>
      <w:r w:rsidR="008443B9">
        <w:rPr>
          <w:sz w:val="20"/>
          <w:szCs w:val="20"/>
        </w:rPr>
        <w:t>RequestRrti</w:t>
      </w:r>
      <w:proofErr w:type="spellEnd"/>
      <w:r w:rsidR="008443B9">
        <w:rPr>
          <w:sz w:val="20"/>
          <w:szCs w:val="20"/>
        </w:rPr>
        <w:t xml:space="preserve"> and </w:t>
      </w:r>
      <w:proofErr w:type="spellStart"/>
      <w:r w:rsidR="008443B9">
        <w:rPr>
          <w:sz w:val="20"/>
          <w:szCs w:val="20"/>
        </w:rPr>
        <w:t>RrtiNodeList</w:t>
      </w:r>
      <w:proofErr w:type="spellEnd"/>
      <w:r w:rsidR="00C53115">
        <w:rPr>
          <w:sz w:val="20"/>
          <w:szCs w:val="20"/>
        </w:rPr>
        <w:t xml:space="preserve"> of MCPS-</w:t>
      </w:r>
      <w:proofErr w:type="spellStart"/>
      <w:r w:rsidR="00C53115">
        <w:rPr>
          <w:sz w:val="20"/>
          <w:szCs w:val="20"/>
        </w:rPr>
        <w:t>DATA.request</w:t>
      </w:r>
      <w:proofErr w:type="spellEnd"/>
      <w:r w:rsidR="008443B9">
        <w:rPr>
          <w:sz w:val="20"/>
          <w:szCs w:val="20"/>
        </w:rPr>
        <w:t xml:space="preserve"> to insert an RRTI IE</w:t>
      </w:r>
      <w:r w:rsidR="00C53115">
        <w:rPr>
          <w:sz w:val="20"/>
          <w:szCs w:val="20"/>
        </w:rPr>
        <w:t xml:space="preserve">, and also </w:t>
      </w:r>
      <w:r w:rsidR="00DE7B93">
        <w:rPr>
          <w:sz w:val="20"/>
          <w:szCs w:val="20"/>
        </w:rPr>
        <w:t xml:space="preserve">conveys the RMI IE reporting the first roundtrip time measurements to the MAC layer. </w:t>
      </w:r>
      <w:r w:rsidR="00C74748">
        <w:rPr>
          <w:sz w:val="20"/>
          <w:szCs w:val="20"/>
        </w:rPr>
        <w:t>Since i</w:t>
      </w:r>
      <w:r w:rsidR="00436667" w:rsidRPr="00DE7B93">
        <w:rPr>
          <w:sz w:val="20"/>
          <w:szCs w:val="20"/>
        </w:rPr>
        <w:t xml:space="preserve">nitiator requests the </w:t>
      </w:r>
      <w:r w:rsidR="00CF0872">
        <w:rPr>
          <w:sz w:val="20"/>
          <w:szCs w:val="20"/>
        </w:rPr>
        <w:t>second roundtrip time from the r</w:t>
      </w:r>
      <w:r w:rsidR="00436667" w:rsidRPr="00DE7B93">
        <w:rPr>
          <w:sz w:val="20"/>
          <w:szCs w:val="20"/>
        </w:rPr>
        <w:t>esponder, a separate data frame after ranging</w:t>
      </w:r>
      <w:r w:rsidR="00CF0872">
        <w:rPr>
          <w:sz w:val="20"/>
          <w:szCs w:val="20"/>
        </w:rPr>
        <w:t xml:space="preserve"> transmissions is used by each r</w:t>
      </w:r>
      <w:r w:rsidR="00436667" w:rsidRPr="00DE7B93">
        <w:rPr>
          <w:sz w:val="20"/>
          <w:szCs w:val="20"/>
        </w:rPr>
        <w:t>esponder to send thi</w:t>
      </w:r>
      <w:r w:rsidR="007E24AE">
        <w:rPr>
          <w:sz w:val="20"/>
          <w:szCs w:val="20"/>
        </w:rPr>
        <w:t>s information back. Therefore, i</w:t>
      </w:r>
      <w:r w:rsidR="00436667" w:rsidRPr="00DE7B93">
        <w:rPr>
          <w:sz w:val="20"/>
          <w:szCs w:val="20"/>
        </w:rPr>
        <w:t>nitiator is also able to calculate the TOF after the measurement report phase.</w:t>
      </w:r>
    </w:p>
    <w:p w14:paraId="59216808" w14:textId="20940563" w:rsidR="003E7B3C" w:rsidRDefault="00F96949" w:rsidP="00F96949">
      <w:pPr>
        <w:pStyle w:val="ListParagraph"/>
        <w:ind w:left="720"/>
        <w:contextualSpacing/>
        <w:jc w:val="center"/>
        <w:rPr>
          <w:sz w:val="23"/>
          <w:szCs w:val="23"/>
        </w:rPr>
      </w:pPr>
      <w:r>
        <w:object w:dxaOrig="12601" w:dyaOrig="14581" w14:anchorId="73E79384">
          <v:shape id="_x0000_i1032" type="#_x0000_t75" style="width:471pt;height:455.4pt" o:ole="">
            <v:imagedata r:id="rId25" o:title=""/>
          </v:shape>
          <o:OLEObject Type="Embed" ProgID="Visio.Drawing.15" ShapeID="_x0000_i1032" DrawAspect="Content" ObjectID="_1624769987" r:id="rId26"/>
        </w:object>
      </w:r>
    </w:p>
    <w:p w14:paraId="2981B019" w14:textId="6A028079" w:rsidR="003E7B3C" w:rsidRDefault="003E7B3C" w:rsidP="003E7B3C">
      <w:pPr>
        <w:pStyle w:val="ListParagraph"/>
        <w:ind w:left="720"/>
        <w:contextualSpacing/>
        <w:rPr>
          <w:sz w:val="23"/>
          <w:szCs w:val="23"/>
        </w:rPr>
      </w:pPr>
    </w:p>
    <w:p w14:paraId="0CBAE76C" w14:textId="4EF825BF" w:rsidR="00C53A8D" w:rsidRPr="00A0217F" w:rsidRDefault="00C53A8D" w:rsidP="00C53A8D">
      <w:pPr>
        <w:pStyle w:val="ListParagraph"/>
        <w:ind w:left="720"/>
        <w:contextualSpacing/>
        <w:jc w:val="center"/>
        <w:rPr>
          <w:rFonts w:eastAsia="MS Mincho"/>
          <w:b/>
          <w:sz w:val="20"/>
          <w:szCs w:val="20"/>
          <w:lang w:eastAsia="ja-JP"/>
        </w:rPr>
      </w:pPr>
      <w:r>
        <w:rPr>
          <w:rFonts w:eastAsia="MS Mincho"/>
          <w:b/>
          <w:sz w:val="20"/>
          <w:szCs w:val="20"/>
          <w:lang w:eastAsia="ja-JP"/>
        </w:rPr>
        <w:t>Figure 26</w:t>
      </w:r>
      <w:r w:rsidRPr="00A0217F">
        <w:rPr>
          <w:rFonts w:eastAsia="MS Mincho"/>
          <w:b/>
          <w:sz w:val="20"/>
          <w:szCs w:val="20"/>
          <w:lang w:eastAsia="ja-JP"/>
        </w:rPr>
        <w:t>-Message sequence</w:t>
      </w:r>
      <w:r>
        <w:rPr>
          <w:rFonts w:eastAsia="MS Mincho"/>
          <w:b/>
          <w:sz w:val="20"/>
          <w:szCs w:val="20"/>
          <w:lang w:eastAsia="ja-JP"/>
        </w:rPr>
        <w:t xml:space="preserve"> chart for one-to-many D</w:t>
      </w:r>
      <w:r w:rsidRPr="00A0217F">
        <w:rPr>
          <w:rFonts w:eastAsia="MS Mincho"/>
          <w:b/>
          <w:sz w:val="20"/>
          <w:szCs w:val="20"/>
          <w:lang w:eastAsia="ja-JP"/>
        </w:rPr>
        <w:t>S-TWR</w:t>
      </w:r>
      <w:r>
        <w:rPr>
          <w:rFonts w:eastAsia="MS Mincho"/>
          <w:b/>
          <w:sz w:val="20"/>
          <w:szCs w:val="20"/>
          <w:lang w:eastAsia="ja-JP"/>
        </w:rPr>
        <w:t>: request of 1</w:t>
      </w:r>
      <w:r w:rsidRPr="00C53A8D">
        <w:rPr>
          <w:rFonts w:eastAsia="MS Mincho"/>
          <w:b/>
          <w:sz w:val="20"/>
          <w:szCs w:val="20"/>
          <w:vertAlign w:val="superscript"/>
          <w:lang w:eastAsia="ja-JP"/>
        </w:rPr>
        <w:t>st</w:t>
      </w:r>
      <w:r>
        <w:rPr>
          <w:rFonts w:eastAsia="MS Mincho"/>
          <w:b/>
          <w:sz w:val="20"/>
          <w:szCs w:val="20"/>
          <w:lang w:eastAsia="ja-JP"/>
        </w:rPr>
        <w:t xml:space="preserve"> reply time and 2</w:t>
      </w:r>
      <w:r w:rsidRPr="00C53A8D">
        <w:rPr>
          <w:rFonts w:eastAsia="MS Mincho"/>
          <w:b/>
          <w:sz w:val="20"/>
          <w:szCs w:val="20"/>
          <w:vertAlign w:val="superscript"/>
          <w:lang w:eastAsia="ja-JP"/>
        </w:rPr>
        <w:t>nd</w:t>
      </w:r>
      <w:r w:rsidR="008667A5">
        <w:rPr>
          <w:rFonts w:eastAsia="MS Mincho"/>
          <w:b/>
          <w:sz w:val="20"/>
          <w:szCs w:val="20"/>
          <w:lang w:eastAsia="ja-JP"/>
        </w:rPr>
        <w:t xml:space="preserve"> roundtrip time from the i</w:t>
      </w:r>
      <w:r>
        <w:rPr>
          <w:rFonts w:eastAsia="MS Mincho"/>
          <w:b/>
          <w:sz w:val="20"/>
          <w:szCs w:val="20"/>
          <w:lang w:eastAsia="ja-JP"/>
        </w:rPr>
        <w:t>nitiator</w:t>
      </w:r>
    </w:p>
    <w:p w14:paraId="35E01F18" w14:textId="77777777" w:rsidR="00C53A8D" w:rsidRDefault="00C53A8D" w:rsidP="003E7B3C">
      <w:pPr>
        <w:pStyle w:val="ListParagraph"/>
        <w:ind w:left="720"/>
        <w:contextualSpacing/>
        <w:rPr>
          <w:sz w:val="20"/>
          <w:szCs w:val="20"/>
        </w:rPr>
      </w:pPr>
    </w:p>
    <w:p w14:paraId="3B6C8605" w14:textId="77777777" w:rsidR="00C53A8D" w:rsidRDefault="00C53A8D" w:rsidP="003E7B3C">
      <w:pPr>
        <w:pStyle w:val="ListParagraph"/>
        <w:ind w:left="720"/>
        <w:contextualSpacing/>
        <w:rPr>
          <w:sz w:val="20"/>
          <w:szCs w:val="20"/>
        </w:rPr>
      </w:pPr>
    </w:p>
    <w:p w14:paraId="7D077FEA" w14:textId="2D4E2733" w:rsidR="003E7B3C" w:rsidRDefault="008667A5" w:rsidP="003E7B3C">
      <w:pPr>
        <w:pStyle w:val="ListParagraph"/>
        <w:ind w:left="720"/>
        <w:contextualSpacing/>
        <w:rPr>
          <w:sz w:val="23"/>
          <w:szCs w:val="23"/>
        </w:rPr>
      </w:pPr>
      <w:r>
        <w:rPr>
          <w:sz w:val="20"/>
          <w:szCs w:val="20"/>
        </w:rPr>
        <w:t>In Figure 27, the i</w:t>
      </w:r>
      <w:r w:rsidR="003E7B3C">
        <w:rPr>
          <w:sz w:val="20"/>
          <w:szCs w:val="20"/>
        </w:rPr>
        <w:t>nitiator requests the ranging result</w:t>
      </w:r>
      <w:r w:rsidR="00280F86">
        <w:rPr>
          <w:sz w:val="20"/>
          <w:szCs w:val="20"/>
        </w:rPr>
        <w:t xml:space="preserve">, i.e., TOF, </w:t>
      </w:r>
      <w:r w:rsidR="003E7B3C">
        <w:rPr>
          <w:sz w:val="20"/>
          <w:szCs w:val="20"/>
        </w:rPr>
        <w:t xml:space="preserve">by setting the </w:t>
      </w:r>
      <w:r w:rsidR="00280F86">
        <w:rPr>
          <w:sz w:val="20"/>
          <w:szCs w:val="20"/>
        </w:rPr>
        <w:t>field value of the TOF Request to be one in the RRMC IE of the ranging initiation message</w:t>
      </w:r>
      <w:r w:rsidR="00CF0872">
        <w:rPr>
          <w:sz w:val="20"/>
          <w:szCs w:val="20"/>
        </w:rPr>
        <w:t>. Therefore, the r</w:t>
      </w:r>
      <w:r w:rsidR="003E7B3C">
        <w:rPr>
          <w:sz w:val="20"/>
          <w:szCs w:val="20"/>
        </w:rPr>
        <w:t>esponders respectively se</w:t>
      </w:r>
      <w:r w:rsidR="00280F86">
        <w:rPr>
          <w:sz w:val="20"/>
          <w:szCs w:val="20"/>
        </w:rPr>
        <w:t>nd back the ranging result (RMI</w:t>
      </w:r>
      <w:r w:rsidR="003E7B3C">
        <w:rPr>
          <w:sz w:val="20"/>
          <w:szCs w:val="20"/>
        </w:rPr>
        <w:t xml:space="preserve"> IE) in separate da</w:t>
      </w:r>
      <w:r w:rsidR="00280F86">
        <w:rPr>
          <w:sz w:val="20"/>
          <w:szCs w:val="20"/>
        </w:rPr>
        <w:t xml:space="preserve">ta frames </w:t>
      </w:r>
      <w:r w:rsidR="003E7B3C">
        <w:rPr>
          <w:sz w:val="20"/>
          <w:szCs w:val="20"/>
        </w:rPr>
        <w:t>based on either</w:t>
      </w:r>
      <w:r w:rsidR="00280F86">
        <w:rPr>
          <w:sz w:val="20"/>
          <w:szCs w:val="20"/>
        </w:rPr>
        <w:t xml:space="preserve"> time-scheduling or contention.</w:t>
      </w:r>
    </w:p>
    <w:p w14:paraId="0BBEEB54" w14:textId="16390103" w:rsidR="003E7B3C" w:rsidRDefault="00B237C8" w:rsidP="003E7B3C">
      <w:pPr>
        <w:pStyle w:val="ListParagraph"/>
        <w:ind w:left="720"/>
        <w:contextualSpacing/>
      </w:pPr>
      <w:r>
        <w:object w:dxaOrig="12613" w:dyaOrig="14521" w14:anchorId="38D41351">
          <v:shape id="_x0000_i1033" type="#_x0000_t75" style="width:486pt;height:533.4pt" o:ole="">
            <v:imagedata r:id="rId27" o:title=""/>
          </v:shape>
          <o:OLEObject Type="Embed" ProgID="Visio.Drawing.15" ShapeID="_x0000_i1033" DrawAspect="Content" ObjectID="_1624769988" r:id="rId28"/>
        </w:object>
      </w:r>
    </w:p>
    <w:p w14:paraId="6A9C272B" w14:textId="77777777" w:rsidR="0026686F" w:rsidRDefault="0026686F" w:rsidP="00763012">
      <w:pPr>
        <w:pStyle w:val="ListParagraph"/>
        <w:ind w:left="720"/>
        <w:contextualSpacing/>
      </w:pPr>
    </w:p>
    <w:p w14:paraId="45186282" w14:textId="7A308013" w:rsidR="000028E8" w:rsidRPr="00A0217F" w:rsidRDefault="008515B0" w:rsidP="000028E8">
      <w:pPr>
        <w:pStyle w:val="ListParagraph"/>
        <w:ind w:left="720"/>
        <w:contextualSpacing/>
        <w:jc w:val="center"/>
        <w:rPr>
          <w:rFonts w:eastAsia="MS Mincho"/>
          <w:b/>
          <w:sz w:val="20"/>
          <w:szCs w:val="20"/>
          <w:lang w:eastAsia="ja-JP"/>
        </w:rPr>
      </w:pPr>
      <w:r>
        <w:rPr>
          <w:rFonts w:eastAsia="MS Mincho"/>
          <w:b/>
          <w:sz w:val="20"/>
          <w:szCs w:val="20"/>
          <w:lang w:eastAsia="ja-JP"/>
        </w:rPr>
        <w:t>Figure 27</w:t>
      </w:r>
      <w:r w:rsidR="000028E8" w:rsidRPr="00A0217F">
        <w:rPr>
          <w:rFonts w:eastAsia="MS Mincho"/>
          <w:b/>
          <w:sz w:val="20"/>
          <w:szCs w:val="20"/>
          <w:lang w:eastAsia="ja-JP"/>
        </w:rPr>
        <w:t>-Message sequence</w:t>
      </w:r>
      <w:r w:rsidR="000028E8">
        <w:rPr>
          <w:rFonts w:eastAsia="MS Mincho"/>
          <w:b/>
          <w:sz w:val="20"/>
          <w:szCs w:val="20"/>
          <w:lang w:eastAsia="ja-JP"/>
        </w:rPr>
        <w:t xml:space="preserve"> chart for one-to-many D</w:t>
      </w:r>
      <w:r w:rsidR="000028E8" w:rsidRPr="00A0217F">
        <w:rPr>
          <w:rFonts w:eastAsia="MS Mincho"/>
          <w:b/>
          <w:sz w:val="20"/>
          <w:szCs w:val="20"/>
          <w:lang w:eastAsia="ja-JP"/>
        </w:rPr>
        <w:t>S-TWR</w:t>
      </w:r>
      <w:r w:rsidR="000028E8">
        <w:rPr>
          <w:rFonts w:eastAsia="MS Mincho"/>
          <w:b/>
          <w:sz w:val="20"/>
          <w:szCs w:val="20"/>
          <w:lang w:eastAsia="ja-JP"/>
        </w:rPr>
        <w:t>: request of ran</w:t>
      </w:r>
      <w:r w:rsidR="008667A5">
        <w:rPr>
          <w:rFonts w:eastAsia="MS Mincho"/>
          <w:b/>
          <w:sz w:val="20"/>
          <w:szCs w:val="20"/>
          <w:lang w:eastAsia="ja-JP"/>
        </w:rPr>
        <w:t>ging result from the i</w:t>
      </w:r>
      <w:r w:rsidR="000028E8">
        <w:rPr>
          <w:rFonts w:eastAsia="MS Mincho"/>
          <w:b/>
          <w:sz w:val="20"/>
          <w:szCs w:val="20"/>
          <w:lang w:eastAsia="ja-JP"/>
        </w:rPr>
        <w:t>nitiator</w:t>
      </w:r>
    </w:p>
    <w:p w14:paraId="1191C0E0" w14:textId="77777777" w:rsidR="00182830" w:rsidRPr="00B00A7A" w:rsidRDefault="00182830" w:rsidP="00182830">
      <w:pPr>
        <w:pStyle w:val="ListParagraph"/>
        <w:numPr>
          <w:ilvl w:val="0"/>
          <w:numId w:val="6"/>
        </w:numPr>
        <w:contextualSpacing/>
        <w:rPr>
          <w:b/>
        </w:rPr>
      </w:pPr>
      <w:r>
        <w:rPr>
          <w:rFonts w:eastAsia="Malgun Gothic"/>
          <w:b/>
          <w:lang w:eastAsia="ko-KR"/>
        </w:rPr>
        <w:t>Page 36 Line 5 (Figure 28)</w:t>
      </w:r>
    </w:p>
    <w:p w14:paraId="1FA0FAF6" w14:textId="77777777" w:rsidR="00182830" w:rsidRPr="00763012" w:rsidRDefault="00182830" w:rsidP="00182830">
      <w:pPr>
        <w:pStyle w:val="ListParagraph"/>
        <w:ind w:left="720"/>
        <w:contextualSpacing/>
      </w:pPr>
      <w:r w:rsidRPr="00763012">
        <w:t>i-0860, i-0861, i-0862, i-0863, i-0864, i-1497, i-1498, i-1499, i-1500, i-1501, i-2705, i-2706, i-2707, i-2708, i-2709</w:t>
      </w:r>
    </w:p>
    <w:p w14:paraId="5DEAD1BF" w14:textId="59002B20" w:rsidR="007C2139" w:rsidRPr="009F6443" w:rsidRDefault="007C2139" w:rsidP="007C2139">
      <w:pPr>
        <w:pStyle w:val="ListParagraph"/>
        <w:ind w:left="720"/>
        <w:contextualSpacing/>
        <w:rPr>
          <w:rFonts w:eastAsia="MS Mincho"/>
          <w:i/>
          <w:color w:val="0000FF"/>
          <w:lang w:eastAsia="ja-JP"/>
        </w:rPr>
      </w:pPr>
      <w:r>
        <w:rPr>
          <w:rFonts w:eastAsia="MS Mincho"/>
          <w:i/>
          <w:color w:val="0000FF"/>
          <w:lang w:eastAsia="ja-JP"/>
        </w:rPr>
        <w:t>Replace sub-clause 6.9.8.6</w:t>
      </w:r>
      <w:r w:rsidRPr="00612CC1">
        <w:rPr>
          <w:rFonts w:eastAsia="MS Mincho"/>
          <w:i/>
          <w:color w:val="0000FF"/>
          <w:lang w:eastAsia="ja-JP"/>
        </w:rPr>
        <w:t xml:space="preserve"> </w:t>
      </w:r>
      <w:r>
        <w:rPr>
          <w:rFonts w:eastAsia="MS Mincho"/>
          <w:i/>
          <w:color w:val="0000FF"/>
          <w:lang w:eastAsia="ja-JP"/>
        </w:rPr>
        <w:t xml:space="preserve">by </w:t>
      </w:r>
      <w:r w:rsidRPr="00612CC1">
        <w:rPr>
          <w:rFonts w:eastAsia="MS Mincho"/>
          <w:i/>
          <w:color w:val="0000FF"/>
          <w:lang w:eastAsia="ja-JP"/>
        </w:rPr>
        <w:t>following texts and figure</w:t>
      </w:r>
      <w:r>
        <w:rPr>
          <w:rFonts w:eastAsia="MS Mincho"/>
          <w:i/>
          <w:color w:val="0000FF"/>
          <w:lang w:eastAsia="ja-JP"/>
        </w:rPr>
        <w:t>s</w:t>
      </w:r>
    </w:p>
    <w:p w14:paraId="28FFA11B" w14:textId="16D65E4D" w:rsidR="000028E8" w:rsidRPr="00A80AE6" w:rsidRDefault="007C2139" w:rsidP="00A80AE6">
      <w:pPr>
        <w:pStyle w:val="IEEEStdsLevel4Header"/>
        <w:tabs>
          <w:tab w:val="clear" w:pos="360"/>
        </w:tabs>
        <w:ind w:left="0" w:firstLine="0"/>
      </w:pPr>
      <w:r w:rsidRPr="0026686F">
        <w:lastRenderedPageBreak/>
        <w:t>6.9.8.</w:t>
      </w:r>
      <w:r>
        <w:t>6</w:t>
      </w:r>
      <w:r w:rsidRPr="0026686F">
        <w:t xml:space="preserve"> Ran</w:t>
      </w:r>
      <w:r>
        <w:t>ging Procedure for Many</w:t>
      </w:r>
      <w:r w:rsidR="007D16F8">
        <w:t>-to-Many S</w:t>
      </w:r>
      <w:r w:rsidRPr="0026686F">
        <w:t>S-TWR</w:t>
      </w:r>
    </w:p>
    <w:p w14:paraId="51054EAC" w14:textId="68CD4991" w:rsidR="00182830" w:rsidRPr="00E72458" w:rsidRDefault="008667A5" w:rsidP="00E72458">
      <w:pPr>
        <w:pStyle w:val="ListParagraph"/>
        <w:ind w:left="720"/>
        <w:contextualSpacing/>
        <w:jc w:val="both"/>
        <w:rPr>
          <w:sz w:val="20"/>
          <w:szCs w:val="20"/>
        </w:rPr>
      </w:pPr>
      <w:r>
        <w:rPr>
          <w:sz w:val="20"/>
          <w:szCs w:val="20"/>
        </w:rPr>
        <w:t>For the scenario of many initiators-to-many r</w:t>
      </w:r>
      <w:r w:rsidR="00182830">
        <w:rPr>
          <w:sz w:val="20"/>
          <w:szCs w:val="20"/>
        </w:rPr>
        <w:t xml:space="preserve">esponders (M2M), the controller sends the RCM with the ranging configuration to multiple </w:t>
      </w:r>
      <w:r>
        <w:rPr>
          <w:sz w:val="20"/>
          <w:szCs w:val="20"/>
        </w:rPr>
        <w:t>i</w:t>
      </w:r>
      <w:r w:rsidR="00CF0872">
        <w:rPr>
          <w:sz w:val="20"/>
          <w:szCs w:val="20"/>
        </w:rPr>
        <w:t>nitiators and r</w:t>
      </w:r>
      <w:r w:rsidR="00182830">
        <w:rPr>
          <w:sz w:val="20"/>
          <w:szCs w:val="20"/>
        </w:rPr>
        <w:t>esponder</w:t>
      </w:r>
      <w:r w:rsidR="00D139EA">
        <w:rPr>
          <w:sz w:val="20"/>
          <w:szCs w:val="20"/>
        </w:rPr>
        <w:t xml:space="preserve">s. In the scenario of one-to-many </w:t>
      </w:r>
      <w:r w:rsidR="00182830">
        <w:rPr>
          <w:sz w:val="20"/>
          <w:szCs w:val="20"/>
        </w:rPr>
        <w:t>ranging, there is only one ranging initiation message in the Ranging Initia</w:t>
      </w:r>
      <w:r w:rsidR="0065337D">
        <w:rPr>
          <w:sz w:val="20"/>
          <w:szCs w:val="20"/>
        </w:rPr>
        <w:t>tion Phase (RIP) from a single initiator, while multiple i</w:t>
      </w:r>
      <w:r w:rsidR="00182830">
        <w:rPr>
          <w:sz w:val="20"/>
          <w:szCs w:val="20"/>
        </w:rPr>
        <w:t>nitiators can send ranging initiation messages in the RIP through either scheduling or contention in the M2M ranging. The ranging initiation message</w:t>
      </w:r>
      <w:r w:rsidR="00182830">
        <w:rPr>
          <w:sz w:val="23"/>
          <w:szCs w:val="23"/>
        </w:rPr>
        <w:t xml:space="preserve"> </w:t>
      </w:r>
      <w:r w:rsidR="00D139EA">
        <w:rPr>
          <w:sz w:val="20"/>
          <w:szCs w:val="20"/>
        </w:rPr>
        <w:t xml:space="preserve">contains the RRMC IE </w:t>
      </w:r>
      <w:r w:rsidR="000B4003">
        <w:rPr>
          <w:rFonts w:eastAsia="MS Mincho"/>
          <w:sz w:val="20"/>
          <w:szCs w:val="20"/>
          <w:lang w:eastAsia="ja-JP"/>
        </w:rPr>
        <w:t>(</w:t>
      </w:r>
      <w:r w:rsidR="000B4003" w:rsidRPr="00C9418B">
        <w:rPr>
          <w:rFonts w:eastAsia="MS Mincho"/>
          <w:sz w:val="20"/>
          <w:szCs w:val="20"/>
          <w:highlight w:val="yellow"/>
          <w:lang w:eastAsia="ja-JP"/>
        </w:rPr>
        <w:t>7.4.4.X1</w:t>
      </w:r>
      <w:r w:rsidR="000B4003">
        <w:rPr>
          <w:rFonts w:eastAsia="MS Mincho"/>
          <w:sz w:val="20"/>
          <w:szCs w:val="20"/>
          <w:lang w:eastAsia="ja-JP"/>
        </w:rPr>
        <w:t xml:space="preserve">), </w:t>
      </w:r>
      <w:r w:rsidR="00D139EA">
        <w:rPr>
          <w:sz w:val="20"/>
          <w:szCs w:val="20"/>
        </w:rPr>
        <w:t xml:space="preserve">where the Ranging Control Information field value is set to be zero, and the Reply Time Request field value is set to be one. </w:t>
      </w:r>
      <w:r w:rsidR="00182830" w:rsidRPr="00D139EA">
        <w:rPr>
          <w:sz w:val="20"/>
          <w:szCs w:val="20"/>
        </w:rPr>
        <w:t>After collecting ranging init</w:t>
      </w:r>
      <w:r w:rsidR="0065337D">
        <w:rPr>
          <w:sz w:val="20"/>
          <w:szCs w:val="20"/>
        </w:rPr>
        <w:t>iation messages from different i</w:t>
      </w:r>
      <w:r w:rsidR="00E72458">
        <w:rPr>
          <w:sz w:val="20"/>
          <w:szCs w:val="20"/>
        </w:rPr>
        <w:t>nitiators, the next higher layer of the responders initiates the response RFRAME via the MCPS-</w:t>
      </w:r>
      <w:proofErr w:type="spellStart"/>
      <w:r w:rsidR="00E72458">
        <w:rPr>
          <w:sz w:val="20"/>
          <w:szCs w:val="20"/>
        </w:rPr>
        <w:t>DATA.request</w:t>
      </w:r>
      <w:proofErr w:type="spellEnd"/>
      <w:r w:rsidR="00E72458">
        <w:rPr>
          <w:sz w:val="20"/>
          <w:szCs w:val="20"/>
        </w:rPr>
        <w:t xml:space="preserve">, where </w:t>
      </w:r>
      <w:proofErr w:type="spellStart"/>
      <w:r w:rsidR="00E72458">
        <w:rPr>
          <w:sz w:val="20"/>
          <w:szCs w:val="20"/>
        </w:rPr>
        <w:t>RequestRrtiTx</w:t>
      </w:r>
      <w:proofErr w:type="spellEnd"/>
      <w:r w:rsidR="00E72458">
        <w:rPr>
          <w:sz w:val="20"/>
          <w:szCs w:val="20"/>
        </w:rPr>
        <w:t xml:space="preserve"> and </w:t>
      </w:r>
      <w:proofErr w:type="spellStart"/>
      <w:r w:rsidR="00E72458">
        <w:rPr>
          <w:sz w:val="20"/>
          <w:szCs w:val="20"/>
        </w:rPr>
        <w:t>RrtiNodeList</w:t>
      </w:r>
      <w:proofErr w:type="spellEnd"/>
      <w:r w:rsidR="00E72458">
        <w:rPr>
          <w:sz w:val="20"/>
          <w:szCs w:val="20"/>
        </w:rPr>
        <w:t xml:space="preserve"> are set to insert an RRTI IE (7.4.4.32). The response RFRAMEs </w:t>
      </w:r>
      <w:r w:rsidR="00E72458" w:rsidRPr="00E72458">
        <w:rPr>
          <w:sz w:val="20"/>
          <w:szCs w:val="20"/>
        </w:rPr>
        <w:t>are</w:t>
      </w:r>
      <w:r w:rsidR="0065337D" w:rsidRPr="00E72458">
        <w:rPr>
          <w:sz w:val="20"/>
          <w:szCs w:val="20"/>
        </w:rPr>
        <w:t xml:space="preserve"> </w:t>
      </w:r>
      <w:r w:rsidR="00E72458">
        <w:rPr>
          <w:sz w:val="20"/>
          <w:szCs w:val="20"/>
        </w:rPr>
        <w:t xml:space="preserve">sent </w:t>
      </w:r>
      <w:r w:rsidR="0065337D" w:rsidRPr="00E72458">
        <w:rPr>
          <w:sz w:val="20"/>
          <w:szCs w:val="20"/>
        </w:rPr>
        <w:t>to i</w:t>
      </w:r>
      <w:r w:rsidR="00182830" w:rsidRPr="00E72458">
        <w:rPr>
          <w:sz w:val="20"/>
          <w:szCs w:val="20"/>
        </w:rPr>
        <w:t xml:space="preserve">nitiators in the ranging response phase based on the time-scheduling or contention determined via the ranging configuration. </w:t>
      </w:r>
      <w:r w:rsidR="00182830" w:rsidRPr="00E72458">
        <w:rPr>
          <w:rFonts w:eastAsia="MS Mincho"/>
          <w:i/>
          <w:color w:val="0000FF"/>
          <w:sz w:val="20"/>
          <w:szCs w:val="20"/>
          <w:lang w:eastAsia="ja-JP"/>
        </w:rPr>
        <w:t xml:space="preserve">  </w:t>
      </w:r>
    </w:p>
    <w:p w14:paraId="5513CF61" w14:textId="77777777" w:rsidR="00182830" w:rsidRPr="000028E8" w:rsidRDefault="00182830" w:rsidP="000028E8">
      <w:pPr>
        <w:pStyle w:val="ListParagraph"/>
        <w:ind w:left="720"/>
        <w:contextualSpacing/>
        <w:rPr>
          <w:b/>
          <w:highlight w:val="yellow"/>
        </w:rPr>
      </w:pPr>
    </w:p>
    <w:p w14:paraId="2C4117DE" w14:textId="3E81C87E" w:rsidR="00763012" w:rsidRPr="001C43DA" w:rsidRDefault="00E72458" w:rsidP="001C43DA">
      <w:pPr>
        <w:pStyle w:val="ListParagraph"/>
        <w:ind w:left="720"/>
        <w:contextualSpacing/>
        <w:rPr>
          <w:b/>
        </w:rPr>
      </w:pPr>
      <w:r>
        <w:object w:dxaOrig="22225" w:dyaOrig="9625" w14:anchorId="1A4BF89E">
          <v:shape id="_x0000_i1034" type="#_x0000_t75" style="width:486.6pt;height:282.6pt" o:ole="">
            <v:imagedata r:id="rId29" o:title=""/>
          </v:shape>
          <o:OLEObject Type="Embed" ProgID="Visio.Drawing.15" ShapeID="_x0000_i1034" DrawAspect="Content" ObjectID="_1624769989" r:id="rId30"/>
        </w:object>
      </w:r>
    </w:p>
    <w:p w14:paraId="63489922" w14:textId="6F00F682" w:rsidR="00182830" w:rsidRDefault="00182830" w:rsidP="00182830">
      <w:pPr>
        <w:pStyle w:val="ListParagraph"/>
        <w:ind w:left="720"/>
        <w:contextualSpacing/>
        <w:rPr>
          <w:b/>
        </w:rPr>
      </w:pPr>
    </w:p>
    <w:p w14:paraId="369E8CF7" w14:textId="673255D5" w:rsidR="00182830" w:rsidRPr="00A0217F" w:rsidRDefault="00182830" w:rsidP="00182830">
      <w:pPr>
        <w:pStyle w:val="ListParagraph"/>
        <w:ind w:left="720"/>
        <w:contextualSpacing/>
        <w:jc w:val="center"/>
        <w:rPr>
          <w:rFonts w:eastAsia="MS Mincho"/>
          <w:b/>
          <w:sz w:val="20"/>
          <w:szCs w:val="20"/>
          <w:lang w:eastAsia="ja-JP"/>
        </w:rPr>
      </w:pPr>
      <w:r>
        <w:rPr>
          <w:rFonts w:eastAsia="MS Mincho"/>
          <w:b/>
          <w:sz w:val="20"/>
          <w:szCs w:val="20"/>
          <w:lang w:eastAsia="ja-JP"/>
        </w:rPr>
        <w:t>Figure 28</w:t>
      </w:r>
      <w:r w:rsidRPr="00A0217F">
        <w:rPr>
          <w:rFonts w:eastAsia="MS Mincho"/>
          <w:b/>
          <w:sz w:val="20"/>
          <w:szCs w:val="20"/>
          <w:lang w:eastAsia="ja-JP"/>
        </w:rPr>
        <w:t>-Message sequence</w:t>
      </w:r>
      <w:r>
        <w:rPr>
          <w:rFonts w:eastAsia="MS Mincho"/>
          <w:b/>
          <w:sz w:val="20"/>
          <w:szCs w:val="20"/>
          <w:lang w:eastAsia="ja-JP"/>
        </w:rPr>
        <w:t xml:space="preserve"> chart for M2M SS-TWR</w:t>
      </w:r>
    </w:p>
    <w:p w14:paraId="1E5C65D3" w14:textId="77777777" w:rsidR="00182830" w:rsidRDefault="00182830" w:rsidP="00182830">
      <w:pPr>
        <w:pStyle w:val="ListParagraph"/>
        <w:ind w:left="720"/>
        <w:contextualSpacing/>
        <w:jc w:val="both"/>
        <w:rPr>
          <w:sz w:val="20"/>
          <w:szCs w:val="20"/>
        </w:rPr>
      </w:pPr>
    </w:p>
    <w:p w14:paraId="76E4B53B" w14:textId="4C4BEDB6" w:rsidR="00182830" w:rsidRDefault="00182830" w:rsidP="00182830">
      <w:pPr>
        <w:pStyle w:val="ListParagraph"/>
        <w:ind w:left="720"/>
        <w:contextualSpacing/>
        <w:jc w:val="both"/>
        <w:rPr>
          <w:rFonts w:eastAsia="MS Mincho"/>
          <w:i/>
          <w:color w:val="0000FF"/>
          <w:sz w:val="20"/>
          <w:szCs w:val="20"/>
          <w:lang w:eastAsia="ja-JP"/>
        </w:rPr>
      </w:pPr>
      <w:r>
        <w:rPr>
          <w:sz w:val="20"/>
          <w:szCs w:val="20"/>
        </w:rPr>
        <w:t xml:space="preserve">Figure 28 illustrates the message sequence </w:t>
      </w:r>
      <w:r w:rsidR="0065337D">
        <w:rPr>
          <w:sz w:val="20"/>
          <w:szCs w:val="20"/>
        </w:rPr>
        <w:t>chart for M2M SS-TWR between M initiators and N r</w:t>
      </w:r>
      <w:r>
        <w:rPr>
          <w:sz w:val="20"/>
          <w:szCs w:val="20"/>
        </w:rPr>
        <w:t>esponders, i.e., Initiator-1, Initiator-2, …, Initiator-M, and Responder-1, Responder-2, …, Responder-N, where transmissions of both ranging initiation and ranging response messages are scheduled in a sequential order</w:t>
      </w:r>
      <w:r w:rsidR="000B3E94">
        <w:rPr>
          <w:sz w:val="20"/>
          <w:szCs w:val="20"/>
        </w:rPr>
        <w:t>. C</w:t>
      </w:r>
      <w:r>
        <w:rPr>
          <w:sz w:val="20"/>
          <w:szCs w:val="20"/>
        </w:rPr>
        <w:t>ontention-based transmission</w:t>
      </w:r>
      <w:r w:rsidR="000B3E94">
        <w:rPr>
          <w:sz w:val="20"/>
          <w:szCs w:val="20"/>
        </w:rPr>
        <w:t>s</w:t>
      </w:r>
      <w:r w:rsidR="00D95D70">
        <w:rPr>
          <w:sz w:val="20"/>
          <w:szCs w:val="20"/>
        </w:rPr>
        <w:t xml:space="preserve"> for both ranging initiation p</w:t>
      </w:r>
      <w:r>
        <w:rPr>
          <w:sz w:val="20"/>
          <w:szCs w:val="20"/>
        </w:rPr>
        <w:t xml:space="preserve">hase and </w:t>
      </w:r>
      <w:r w:rsidR="00D95D70">
        <w:rPr>
          <w:sz w:val="20"/>
          <w:szCs w:val="20"/>
        </w:rPr>
        <w:t>ranging response p</w:t>
      </w:r>
      <w:r w:rsidR="000B3E94">
        <w:rPr>
          <w:sz w:val="20"/>
          <w:szCs w:val="20"/>
        </w:rPr>
        <w:t xml:space="preserve">hase can </w:t>
      </w:r>
      <w:r w:rsidR="00F61F6A">
        <w:rPr>
          <w:sz w:val="20"/>
          <w:szCs w:val="20"/>
        </w:rPr>
        <w:t xml:space="preserve">also </w:t>
      </w:r>
      <w:r w:rsidR="000B3E94">
        <w:rPr>
          <w:sz w:val="20"/>
          <w:szCs w:val="20"/>
        </w:rPr>
        <w:t>be performed</w:t>
      </w:r>
      <w:r>
        <w:rPr>
          <w:sz w:val="20"/>
          <w:szCs w:val="20"/>
        </w:rPr>
        <w:t>.</w:t>
      </w:r>
      <w:r w:rsidR="0065337D">
        <w:rPr>
          <w:sz w:val="20"/>
          <w:szCs w:val="20"/>
        </w:rPr>
        <w:t xml:space="preserve"> At the point labeled (R), the i</w:t>
      </w:r>
      <w:r>
        <w:rPr>
          <w:sz w:val="20"/>
          <w:szCs w:val="20"/>
        </w:rPr>
        <w:t xml:space="preserve">nitiator has the sufficient information to calculate the ranging result for the corresponding pair. It is the responsibility of the higher layers to ensure that each required response is supplied in good time to allow the MAC to transmit it at the specified time, and similarly to have enabled the receiver in good time to receive any message it needs to receive. The </w:t>
      </w:r>
      <w:r w:rsidR="00CF0872">
        <w:rPr>
          <w:sz w:val="20"/>
          <w:szCs w:val="20"/>
        </w:rPr>
        <w:t>c</w:t>
      </w:r>
      <w:r w:rsidR="00E16C9B">
        <w:rPr>
          <w:sz w:val="20"/>
          <w:szCs w:val="20"/>
        </w:rPr>
        <w:t xml:space="preserve">ontroller </w:t>
      </w:r>
      <w:r>
        <w:rPr>
          <w:sz w:val="20"/>
          <w:szCs w:val="20"/>
        </w:rPr>
        <w:t xml:space="preserve">can ascertain this using </w:t>
      </w:r>
      <w:r w:rsidR="00D13124">
        <w:rPr>
          <w:sz w:val="20"/>
          <w:szCs w:val="20"/>
        </w:rPr>
        <w:t xml:space="preserve">the </w:t>
      </w:r>
      <w:r>
        <w:rPr>
          <w:sz w:val="20"/>
          <w:szCs w:val="20"/>
        </w:rPr>
        <w:t>ARC IE</w:t>
      </w:r>
      <w:r w:rsidR="000B3E94">
        <w:rPr>
          <w:sz w:val="20"/>
          <w:szCs w:val="20"/>
        </w:rPr>
        <w:t xml:space="preserve"> and RDM IE</w:t>
      </w:r>
      <w:r w:rsidR="0065337D">
        <w:rPr>
          <w:sz w:val="20"/>
          <w:szCs w:val="20"/>
        </w:rPr>
        <w:t>. In Figure 28, r</w:t>
      </w:r>
      <w:r>
        <w:rPr>
          <w:sz w:val="20"/>
          <w:szCs w:val="20"/>
        </w:rPr>
        <w:t xml:space="preserve">esponders do not request the ranging results. </w:t>
      </w:r>
      <w:r w:rsidR="0065337D">
        <w:rPr>
          <w:sz w:val="20"/>
          <w:szCs w:val="20"/>
        </w:rPr>
        <w:t>However, similar to Figure 22, r</w:t>
      </w:r>
      <w:r>
        <w:rPr>
          <w:sz w:val="20"/>
          <w:szCs w:val="20"/>
        </w:rPr>
        <w:t xml:space="preserve">esponders can also request the ranging results or relevant time </w:t>
      </w:r>
      <w:r w:rsidR="00E16C9B">
        <w:rPr>
          <w:sz w:val="20"/>
          <w:szCs w:val="20"/>
        </w:rPr>
        <w:t xml:space="preserve">measurement </w:t>
      </w:r>
      <w:r w:rsidR="0065337D">
        <w:rPr>
          <w:sz w:val="20"/>
          <w:szCs w:val="20"/>
        </w:rPr>
        <w:t>from i</w:t>
      </w:r>
      <w:r>
        <w:rPr>
          <w:sz w:val="20"/>
          <w:szCs w:val="20"/>
        </w:rPr>
        <w:t>nitiators to calculate the ranging results, which need additional data frames transmitt</w:t>
      </w:r>
      <w:r w:rsidR="0065337D">
        <w:rPr>
          <w:sz w:val="20"/>
          <w:szCs w:val="20"/>
        </w:rPr>
        <w:t>ed from i</w:t>
      </w:r>
      <w:r w:rsidR="000B3E94">
        <w:rPr>
          <w:sz w:val="20"/>
          <w:szCs w:val="20"/>
        </w:rPr>
        <w:t>nitiators</w:t>
      </w:r>
      <w:r>
        <w:rPr>
          <w:sz w:val="20"/>
          <w:szCs w:val="20"/>
        </w:rPr>
        <w:t>.</w:t>
      </w:r>
    </w:p>
    <w:p w14:paraId="12FDD310" w14:textId="77777777" w:rsidR="00182830" w:rsidRPr="00182830" w:rsidRDefault="00182830" w:rsidP="00182830">
      <w:pPr>
        <w:pStyle w:val="ListParagraph"/>
        <w:ind w:left="720"/>
        <w:contextualSpacing/>
        <w:rPr>
          <w:b/>
        </w:rPr>
      </w:pPr>
    </w:p>
    <w:p w14:paraId="330A998D" w14:textId="5DECDF8A" w:rsidR="001C43DA" w:rsidRPr="00B00A7A" w:rsidRDefault="00D10812" w:rsidP="001C43DA">
      <w:pPr>
        <w:pStyle w:val="ListParagraph"/>
        <w:numPr>
          <w:ilvl w:val="0"/>
          <w:numId w:val="6"/>
        </w:numPr>
        <w:contextualSpacing/>
        <w:rPr>
          <w:b/>
        </w:rPr>
      </w:pPr>
      <w:r>
        <w:rPr>
          <w:rFonts w:eastAsia="Malgun Gothic"/>
          <w:b/>
          <w:lang w:eastAsia="ko-KR"/>
        </w:rPr>
        <w:t>Page 37 Line 2 (</w:t>
      </w:r>
      <w:r w:rsidR="001C43DA">
        <w:rPr>
          <w:rFonts w:eastAsia="Malgun Gothic"/>
          <w:b/>
          <w:lang w:eastAsia="ko-KR"/>
        </w:rPr>
        <w:t>Figure 29</w:t>
      </w:r>
      <w:r>
        <w:rPr>
          <w:rFonts w:eastAsia="Malgun Gothic"/>
          <w:b/>
          <w:lang w:eastAsia="ko-KR"/>
        </w:rPr>
        <w:t>)</w:t>
      </w:r>
    </w:p>
    <w:p w14:paraId="182E32CA" w14:textId="39B915B4" w:rsidR="001C43DA" w:rsidRPr="00763012" w:rsidRDefault="00763012" w:rsidP="00763012">
      <w:pPr>
        <w:pStyle w:val="ListParagraph"/>
        <w:ind w:left="720"/>
        <w:contextualSpacing/>
      </w:pPr>
      <w:r w:rsidRPr="00763012">
        <w:t>i-0865, i-0866, i-0867, i-0868, i-0869, i-1502, i-1503, i-1504, i-1505, i-1506, i-2710, i-2711, i-2712, i-2713, i-2714</w:t>
      </w:r>
    </w:p>
    <w:p w14:paraId="01F19FF8" w14:textId="16322975" w:rsidR="00254B79" w:rsidRPr="009F6443" w:rsidRDefault="00254B79" w:rsidP="00254B79">
      <w:pPr>
        <w:pStyle w:val="ListParagraph"/>
        <w:ind w:left="720"/>
        <w:contextualSpacing/>
        <w:rPr>
          <w:rFonts w:eastAsia="MS Mincho"/>
          <w:i/>
          <w:color w:val="0000FF"/>
          <w:lang w:eastAsia="ja-JP"/>
        </w:rPr>
      </w:pPr>
      <w:r>
        <w:rPr>
          <w:rFonts w:eastAsia="MS Mincho"/>
          <w:i/>
          <w:color w:val="0000FF"/>
          <w:lang w:eastAsia="ja-JP"/>
        </w:rPr>
        <w:t>Replace sub-clause 6.9.8.7</w:t>
      </w:r>
      <w:r w:rsidRPr="00612CC1">
        <w:rPr>
          <w:rFonts w:eastAsia="MS Mincho"/>
          <w:i/>
          <w:color w:val="0000FF"/>
          <w:lang w:eastAsia="ja-JP"/>
        </w:rPr>
        <w:t xml:space="preserve"> </w:t>
      </w:r>
      <w:r>
        <w:rPr>
          <w:rFonts w:eastAsia="MS Mincho"/>
          <w:i/>
          <w:color w:val="0000FF"/>
          <w:lang w:eastAsia="ja-JP"/>
        </w:rPr>
        <w:t xml:space="preserve">by </w:t>
      </w:r>
      <w:r w:rsidRPr="00612CC1">
        <w:rPr>
          <w:rFonts w:eastAsia="MS Mincho"/>
          <w:i/>
          <w:color w:val="0000FF"/>
          <w:lang w:eastAsia="ja-JP"/>
        </w:rPr>
        <w:t>following texts and figure</w:t>
      </w:r>
      <w:r>
        <w:rPr>
          <w:rFonts w:eastAsia="MS Mincho"/>
          <w:i/>
          <w:color w:val="0000FF"/>
          <w:lang w:eastAsia="ja-JP"/>
        </w:rPr>
        <w:t>s</w:t>
      </w:r>
    </w:p>
    <w:p w14:paraId="36397961" w14:textId="77777777" w:rsidR="00716538" w:rsidRDefault="00716538" w:rsidP="00716538">
      <w:pPr>
        <w:pStyle w:val="ListParagraph"/>
        <w:ind w:left="720"/>
        <w:contextualSpacing/>
        <w:rPr>
          <w:sz w:val="20"/>
          <w:szCs w:val="20"/>
        </w:rPr>
      </w:pPr>
    </w:p>
    <w:p w14:paraId="06495776" w14:textId="77777777" w:rsidR="00416A6D" w:rsidRDefault="00716538" w:rsidP="00416A6D">
      <w:pPr>
        <w:pStyle w:val="ListParagraph"/>
        <w:ind w:left="720"/>
        <w:contextualSpacing/>
        <w:jc w:val="both"/>
        <w:rPr>
          <w:sz w:val="20"/>
          <w:szCs w:val="20"/>
        </w:rPr>
      </w:pPr>
      <w:r>
        <w:rPr>
          <w:sz w:val="20"/>
          <w:szCs w:val="20"/>
        </w:rPr>
        <w:lastRenderedPageBreak/>
        <w:t>For the M2M DS-TWR, based on the ranging configuration, multiple initiators will contend or be time-sch</w:t>
      </w:r>
      <w:r w:rsidR="000E0B5A">
        <w:rPr>
          <w:sz w:val="20"/>
          <w:szCs w:val="20"/>
        </w:rPr>
        <w:t>eduled for the time slots in the ranging initiation phase to send the ranging initiation</w:t>
      </w:r>
      <w:r w:rsidR="00621E09">
        <w:rPr>
          <w:sz w:val="20"/>
          <w:szCs w:val="20"/>
        </w:rPr>
        <w:t xml:space="preserve"> messages, which convey RRMC </w:t>
      </w:r>
      <w:r w:rsidR="000E0B5A">
        <w:rPr>
          <w:sz w:val="20"/>
          <w:szCs w:val="20"/>
        </w:rPr>
        <w:t>IEs</w:t>
      </w:r>
      <w:r>
        <w:rPr>
          <w:sz w:val="20"/>
          <w:szCs w:val="20"/>
        </w:rPr>
        <w:t xml:space="preserve">. </w:t>
      </w:r>
      <w:r w:rsidR="005022B6">
        <w:rPr>
          <w:sz w:val="20"/>
          <w:szCs w:val="20"/>
        </w:rPr>
        <w:t xml:space="preserve">The Ranging Control Information field value in the RRMC IE </w:t>
      </w:r>
      <w:r w:rsidR="00621E09">
        <w:rPr>
          <w:sz w:val="20"/>
          <w:szCs w:val="20"/>
        </w:rPr>
        <w:t>shall be two</w:t>
      </w:r>
      <w:r w:rsidR="005022B6">
        <w:rPr>
          <w:sz w:val="20"/>
          <w:szCs w:val="20"/>
        </w:rPr>
        <w:t xml:space="preserve">, which is indicated by the </w:t>
      </w:r>
      <w:proofErr w:type="gramStart"/>
      <w:r w:rsidR="005022B6">
        <w:rPr>
          <w:sz w:val="20"/>
          <w:szCs w:val="20"/>
        </w:rPr>
        <w:t>RRMC(</w:t>
      </w:r>
      <w:proofErr w:type="gramEnd"/>
      <w:r w:rsidR="005022B6">
        <w:rPr>
          <w:sz w:val="20"/>
          <w:szCs w:val="20"/>
        </w:rPr>
        <w:t xml:space="preserve">2) IE in Figure 29. </w:t>
      </w:r>
    </w:p>
    <w:p w14:paraId="182E0D82" w14:textId="77777777" w:rsidR="00416A6D" w:rsidRDefault="00416A6D" w:rsidP="00416A6D">
      <w:pPr>
        <w:pStyle w:val="ListParagraph"/>
        <w:ind w:left="720"/>
        <w:contextualSpacing/>
        <w:jc w:val="both"/>
        <w:rPr>
          <w:sz w:val="20"/>
          <w:szCs w:val="20"/>
        </w:rPr>
      </w:pPr>
    </w:p>
    <w:p w14:paraId="0B600585" w14:textId="5ACE1D89" w:rsidR="00763012" w:rsidRPr="00416A6D" w:rsidRDefault="00716538" w:rsidP="00416A6D">
      <w:pPr>
        <w:pStyle w:val="ListParagraph"/>
        <w:ind w:left="720"/>
        <w:contextualSpacing/>
        <w:jc w:val="both"/>
        <w:rPr>
          <w:sz w:val="20"/>
          <w:szCs w:val="20"/>
        </w:rPr>
      </w:pPr>
      <w:r w:rsidRPr="005022B6">
        <w:rPr>
          <w:sz w:val="20"/>
          <w:szCs w:val="20"/>
        </w:rPr>
        <w:t xml:space="preserve">After the </w:t>
      </w:r>
      <w:r w:rsidR="000E0B5A" w:rsidRPr="005022B6">
        <w:rPr>
          <w:sz w:val="20"/>
          <w:szCs w:val="20"/>
        </w:rPr>
        <w:t>ranging initiation phase</w:t>
      </w:r>
      <w:r w:rsidRPr="005022B6">
        <w:rPr>
          <w:sz w:val="20"/>
          <w:szCs w:val="20"/>
        </w:rPr>
        <w:t xml:space="preserve">, the responder forms the </w:t>
      </w:r>
      <w:r w:rsidR="000E0B5A" w:rsidRPr="005022B6">
        <w:rPr>
          <w:sz w:val="20"/>
          <w:szCs w:val="20"/>
        </w:rPr>
        <w:t>ranging response message</w:t>
      </w:r>
      <w:r w:rsidRPr="005022B6">
        <w:rPr>
          <w:sz w:val="20"/>
          <w:szCs w:val="20"/>
        </w:rPr>
        <w:t xml:space="preserve">, containing the </w:t>
      </w:r>
      <w:r w:rsidR="00621E09">
        <w:rPr>
          <w:sz w:val="20"/>
          <w:szCs w:val="20"/>
        </w:rPr>
        <w:t xml:space="preserve">RRMC </w:t>
      </w:r>
      <w:r w:rsidR="000E0B5A" w:rsidRPr="005022B6">
        <w:rPr>
          <w:sz w:val="20"/>
          <w:szCs w:val="20"/>
        </w:rPr>
        <w:t>IE</w:t>
      </w:r>
      <w:r w:rsidRPr="005022B6">
        <w:rPr>
          <w:sz w:val="20"/>
          <w:szCs w:val="20"/>
        </w:rPr>
        <w:t xml:space="preserve"> to</w:t>
      </w:r>
      <w:r w:rsidR="000E0B5A" w:rsidRPr="005022B6">
        <w:rPr>
          <w:sz w:val="20"/>
          <w:szCs w:val="20"/>
        </w:rPr>
        <w:t xml:space="preserve"> initialize the second roundtrip measurement.</w:t>
      </w:r>
      <w:r w:rsidR="00621E09">
        <w:rPr>
          <w:sz w:val="20"/>
          <w:szCs w:val="20"/>
        </w:rPr>
        <w:t xml:space="preserve"> The Ranging Control Information field value shall be three, which is indicated by the </w:t>
      </w:r>
      <w:proofErr w:type="gramStart"/>
      <w:r w:rsidR="00621E09">
        <w:rPr>
          <w:sz w:val="20"/>
          <w:szCs w:val="20"/>
        </w:rPr>
        <w:t>RRMC(</w:t>
      </w:r>
      <w:proofErr w:type="gramEnd"/>
      <w:r w:rsidR="00621E09">
        <w:rPr>
          <w:sz w:val="20"/>
          <w:szCs w:val="20"/>
        </w:rPr>
        <w:t>3) IE in Figure 29.</w:t>
      </w:r>
      <w:r w:rsidR="00416A6D">
        <w:rPr>
          <w:sz w:val="20"/>
          <w:szCs w:val="20"/>
        </w:rPr>
        <w:t xml:space="preserve"> </w:t>
      </w:r>
      <w:r w:rsidR="0017348A" w:rsidRPr="00416A6D">
        <w:rPr>
          <w:sz w:val="20"/>
          <w:szCs w:val="20"/>
        </w:rPr>
        <w:t>The f</w:t>
      </w:r>
      <w:r w:rsidR="000E0B5A" w:rsidRPr="00416A6D">
        <w:rPr>
          <w:sz w:val="20"/>
          <w:szCs w:val="20"/>
        </w:rPr>
        <w:t>ields of Reply Time Request and Roundtrip Time Request i</w:t>
      </w:r>
      <w:r w:rsidR="00A97051" w:rsidRPr="00416A6D">
        <w:rPr>
          <w:sz w:val="20"/>
          <w:szCs w:val="20"/>
        </w:rPr>
        <w:t xml:space="preserve">n the RRMC IE are set to be one. </w:t>
      </w:r>
      <w:r w:rsidRPr="00416A6D">
        <w:rPr>
          <w:sz w:val="20"/>
          <w:szCs w:val="20"/>
        </w:rPr>
        <w:t xml:space="preserve"> </w:t>
      </w:r>
      <w:r w:rsidR="00A97051" w:rsidRPr="00416A6D">
        <w:rPr>
          <w:sz w:val="20"/>
          <w:szCs w:val="20"/>
        </w:rPr>
        <w:t>Ranging response messages</w:t>
      </w:r>
      <w:r w:rsidRPr="00416A6D">
        <w:rPr>
          <w:sz w:val="20"/>
          <w:szCs w:val="20"/>
        </w:rPr>
        <w:t xml:space="preserve"> can also be transmitted th</w:t>
      </w:r>
      <w:r w:rsidR="00A97051" w:rsidRPr="00416A6D">
        <w:rPr>
          <w:sz w:val="20"/>
          <w:szCs w:val="20"/>
        </w:rPr>
        <w:t xml:space="preserve">rough either time-scheduling or </w:t>
      </w:r>
      <w:r w:rsidRPr="00416A6D">
        <w:rPr>
          <w:sz w:val="20"/>
          <w:szCs w:val="20"/>
        </w:rPr>
        <w:t>contention determined via ra</w:t>
      </w:r>
      <w:r w:rsidR="0065337D">
        <w:rPr>
          <w:sz w:val="20"/>
          <w:szCs w:val="20"/>
        </w:rPr>
        <w:t>nging configuration. Then, the i</w:t>
      </w:r>
      <w:r w:rsidR="00A97051" w:rsidRPr="00416A6D">
        <w:rPr>
          <w:sz w:val="20"/>
          <w:szCs w:val="20"/>
        </w:rPr>
        <w:t>nitiator forms the final RFRAME</w:t>
      </w:r>
      <w:r w:rsidRPr="00416A6D">
        <w:rPr>
          <w:sz w:val="20"/>
          <w:szCs w:val="20"/>
        </w:rPr>
        <w:t xml:space="preserve">, which </w:t>
      </w:r>
      <w:r w:rsidR="00A97051" w:rsidRPr="00416A6D">
        <w:rPr>
          <w:sz w:val="20"/>
          <w:szCs w:val="20"/>
        </w:rPr>
        <w:t xml:space="preserve">includes </w:t>
      </w:r>
      <w:r w:rsidR="00A97051" w:rsidRPr="00416A6D">
        <w:rPr>
          <w:sz w:val="23"/>
          <w:szCs w:val="23"/>
        </w:rPr>
        <w:t xml:space="preserve">the </w:t>
      </w:r>
      <w:r w:rsidR="0089116E">
        <w:rPr>
          <w:sz w:val="23"/>
          <w:szCs w:val="23"/>
        </w:rPr>
        <w:t xml:space="preserve">RRTI IE (7.4.4.32) to report reply time, and </w:t>
      </w:r>
      <w:r w:rsidR="00A97051" w:rsidRPr="00416A6D">
        <w:rPr>
          <w:sz w:val="23"/>
          <w:szCs w:val="23"/>
        </w:rPr>
        <w:t xml:space="preserve">RMI IE </w:t>
      </w:r>
      <w:r w:rsidR="00A97051" w:rsidRPr="00416A6D">
        <w:rPr>
          <w:rFonts w:eastAsia="MS Mincho"/>
          <w:sz w:val="20"/>
          <w:szCs w:val="20"/>
          <w:lang w:eastAsia="ja-JP"/>
        </w:rPr>
        <w:t>(</w:t>
      </w:r>
      <w:r w:rsidR="00A97051" w:rsidRPr="00416A6D">
        <w:rPr>
          <w:rFonts w:eastAsia="MS Mincho"/>
          <w:sz w:val="20"/>
          <w:szCs w:val="20"/>
          <w:highlight w:val="yellow"/>
          <w:lang w:eastAsia="ja-JP"/>
        </w:rPr>
        <w:t>7.4.4.X2</w:t>
      </w:r>
      <w:r w:rsidR="0089116E">
        <w:rPr>
          <w:rFonts w:eastAsia="MS Mincho"/>
          <w:sz w:val="20"/>
          <w:szCs w:val="20"/>
          <w:lang w:eastAsia="ja-JP"/>
        </w:rPr>
        <w:t xml:space="preserve">) to report </w:t>
      </w:r>
      <w:r w:rsidR="00A97051" w:rsidRPr="00416A6D">
        <w:rPr>
          <w:rFonts w:eastAsia="MS Mincho"/>
          <w:sz w:val="20"/>
          <w:szCs w:val="20"/>
          <w:lang w:eastAsia="ja-JP"/>
        </w:rPr>
        <w:t xml:space="preserve">roundtrip time. </w:t>
      </w:r>
    </w:p>
    <w:p w14:paraId="38785318" w14:textId="77777777" w:rsidR="00282401" w:rsidRDefault="00282401" w:rsidP="00716538">
      <w:pPr>
        <w:pStyle w:val="ListParagraph"/>
        <w:ind w:left="720"/>
        <w:contextualSpacing/>
        <w:rPr>
          <w:b/>
        </w:rPr>
      </w:pPr>
    </w:p>
    <w:p w14:paraId="651FA879" w14:textId="6DC4AE20" w:rsidR="00182830" w:rsidRDefault="0089116E" w:rsidP="001C43DA">
      <w:pPr>
        <w:pStyle w:val="ListParagraph"/>
        <w:ind w:left="720"/>
        <w:contextualSpacing/>
      </w:pPr>
      <w:r>
        <w:object w:dxaOrig="20725" w:dyaOrig="13741" w14:anchorId="490CA731">
          <v:shape id="_x0000_i1035" type="#_x0000_t75" style="width:486pt;height:363pt" o:ole="">
            <v:imagedata r:id="rId31" o:title=""/>
          </v:shape>
          <o:OLEObject Type="Embed" ProgID="Visio.Drawing.15" ShapeID="_x0000_i1035" DrawAspect="Content" ObjectID="_1624769990" r:id="rId32"/>
        </w:object>
      </w:r>
    </w:p>
    <w:p w14:paraId="6E8B805F" w14:textId="0C0E9BDF" w:rsidR="00716538" w:rsidRDefault="00716538" w:rsidP="001C43DA">
      <w:pPr>
        <w:pStyle w:val="ListParagraph"/>
        <w:ind w:left="720"/>
        <w:contextualSpacing/>
      </w:pPr>
    </w:p>
    <w:p w14:paraId="349B5E43" w14:textId="77777777" w:rsidR="0085499A" w:rsidRDefault="009F0FA2" w:rsidP="0085499A">
      <w:pPr>
        <w:pStyle w:val="ListParagraph"/>
        <w:ind w:left="720"/>
        <w:contextualSpacing/>
        <w:jc w:val="center"/>
        <w:rPr>
          <w:rFonts w:eastAsia="MS Mincho"/>
          <w:b/>
          <w:sz w:val="20"/>
          <w:szCs w:val="20"/>
          <w:lang w:eastAsia="ja-JP"/>
        </w:rPr>
      </w:pPr>
      <w:r>
        <w:rPr>
          <w:rFonts w:eastAsia="MS Mincho"/>
          <w:b/>
          <w:sz w:val="20"/>
          <w:szCs w:val="20"/>
          <w:lang w:eastAsia="ja-JP"/>
        </w:rPr>
        <w:t>Figure 29</w:t>
      </w:r>
      <w:r w:rsidR="00716538" w:rsidRPr="00A0217F">
        <w:rPr>
          <w:rFonts w:eastAsia="MS Mincho"/>
          <w:b/>
          <w:sz w:val="20"/>
          <w:szCs w:val="20"/>
          <w:lang w:eastAsia="ja-JP"/>
        </w:rPr>
        <w:t>-Message sequence</w:t>
      </w:r>
      <w:r w:rsidR="00716538">
        <w:rPr>
          <w:rFonts w:eastAsia="MS Mincho"/>
          <w:b/>
          <w:sz w:val="20"/>
          <w:szCs w:val="20"/>
          <w:lang w:eastAsia="ja-JP"/>
        </w:rPr>
        <w:t xml:space="preserve"> chart for M2M DS-TWR</w:t>
      </w:r>
    </w:p>
    <w:p w14:paraId="6E653BAE" w14:textId="77777777" w:rsidR="0085499A" w:rsidRDefault="0085499A" w:rsidP="0085499A">
      <w:pPr>
        <w:pStyle w:val="ListParagraph"/>
        <w:ind w:left="720"/>
        <w:contextualSpacing/>
        <w:jc w:val="center"/>
        <w:rPr>
          <w:rFonts w:eastAsia="MS Mincho"/>
          <w:b/>
          <w:sz w:val="20"/>
          <w:szCs w:val="20"/>
          <w:lang w:eastAsia="ja-JP"/>
        </w:rPr>
      </w:pPr>
    </w:p>
    <w:p w14:paraId="63E6EEC2" w14:textId="76360C23" w:rsidR="001952D9" w:rsidRPr="006C4E3F" w:rsidRDefault="00716538" w:rsidP="001952D9">
      <w:pPr>
        <w:contextualSpacing/>
        <w:jc w:val="both"/>
        <w:rPr>
          <w:sz w:val="20"/>
          <w:szCs w:val="20"/>
        </w:rPr>
      </w:pPr>
      <w:r>
        <w:rPr>
          <w:sz w:val="20"/>
          <w:szCs w:val="20"/>
        </w:rPr>
        <w:t>Figure 29 illustrates the message sequence chart for M2M DS-TWR between M initiators and N responders, where bo</w:t>
      </w:r>
      <w:r w:rsidR="0085499A">
        <w:rPr>
          <w:sz w:val="20"/>
          <w:szCs w:val="20"/>
        </w:rPr>
        <w:t xml:space="preserve">th ranging initiation </w:t>
      </w:r>
      <w:r>
        <w:rPr>
          <w:sz w:val="20"/>
          <w:szCs w:val="20"/>
        </w:rPr>
        <w:t xml:space="preserve">messages and </w:t>
      </w:r>
      <w:r w:rsidR="0085499A">
        <w:rPr>
          <w:sz w:val="20"/>
          <w:szCs w:val="20"/>
        </w:rPr>
        <w:t>ranging response messages</w:t>
      </w:r>
      <w:r>
        <w:rPr>
          <w:sz w:val="20"/>
          <w:szCs w:val="20"/>
        </w:rPr>
        <w:t xml:space="preserve"> are scheduled f</w:t>
      </w:r>
      <w:r w:rsidR="0085499A">
        <w:rPr>
          <w:sz w:val="20"/>
          <w:szCs w:val="20"/>
        </w:rPr>
        <w:t xml:space="preserve">or transmission in a sequential </w:t>
      </w:r>
      <w:r>
        <w:rPr>
          <w:sz w:val="20"/>
          <w:szCs w:val="20"/>
        </w:rPr>
        <w:t>or</w:t>
      </w:r>
      <w:r w:rsidR="0065337D">
        <w:rPr>
          <w:sz w:val="20"/>
          <w:szCs w:val="20"/>
        </w:rPr>
        <w:t>der. At the point labeled (R), r</w:t>
      </w:r>
      <w:r>
        <w:rPr>
          <w:sz w:val="20"/>
          <w:szCs w:val="20"/>
        </w:rPr>
        <w:t xml:space="preserve">esponders have sufficient information to calculate the ranging results. </w:t>
      </w:r>
      <w:r w:rsidR="001952D9">
        <w:rPr>
          <w:sz w:val="20"/>
          <w:szCs w:val="20"/>
        </w:rPr>
        <w:t>If the fields of Reply Time Request, Round-trip Measurement Request, and TOF Request in the RRMC IE in the ranging initiation m</w:t>
      </w:r>
      <w:r w:rsidR="0065337D">
        <w:rPr>
          <w:sz w:val="20"/>
          <w:szCs w:val="20"/>
        </w:rPr>
        <w:t>essage are set to be zero, the r</w:t>
      </w:r>
      <w:r w:rsidR="001952D9" w:rsidRPr="003E727E">
        <w:rPr>
          <w:sz w:val="20"/>
          <w:szCs w:val="20"/>
        </w:rPr>
        <w:t>esponder will not send back the ranging</w:t>
      </w:r>
      <w:r w:rsidR="001952D9">
        <w:rPr>
          <w:sz w:val="20"/>
          <w:szCs w:val="20"/>
        </w:rPr>
        <w:t xml:space="preserve"> result or re</w:t>
      </w:r>
      <w:r w:rsidR="0065337D">
        <w:rPr>
          <w:sz w:val="20"/>
          <w:szCs w:val="20"/>
        </w:rPr>
        <w:t>levant time measurement to the i</w:t>
      </w:r>
      <w:r w:rsidR="001952D9">
        <w:rPr>
          <w:sz w:val="20"/>
          <w:szCs w:val="20"/>
        </w:rPr>
        <w:t>nitiator</w:t>
      </w:r>
      <w:r w:rsidR="001952D9" w:rsidRPr="003E727E">
        <w:rPr>
          <w:sz w:val="20"/>
          <w:szCs w:val="20"/>
        </w:rPr>
        <w:t xml:space="preserve">. </w:t>
      </w:r>
    </w:p>
    <w:p w14:paraId="0B48E5A2" w14:textId="389FC21F" w:rsidR="00716538" w:rsidRPr="001C43DA" w:rsidRDefault="00716538" w:rsidP="001952D9">
      <w:pPr>
        <w:pStyle w:val="ListParagraph"/>
        <w:ind w:left="720"/>
        <w:contextualSpacing/>
        <w:jc w:val="both"/>
        <w:rPr>
          <w:b/>
        </w:rPr>
      </w:pPr>
    </w:p>
    <w:p w14:paraId="719A96C9" w14:textId="24636694" w:rsidR="001C43DA" w:rsidRPr="00EE61D2" w:rsidRDefault="00D10812" w:rsidP="001C43DA">
      <w:pPr>
        <w:pStyle w:val="ListParagraph"/>
        <w:numPr>
          <w:ilvl w:val="0"/>
          <w:numId w:val="6"/>
        </w:numPr>
        <w:contextualSpacing/>
        <w:rPr>
          <w:b/>
        </w:rPr>
      </w:pPr>
      <w:r>
        <w:rPr>
          <w:rFonts w:eastAsia="Malgun Gothic"/>
          <w:b/>
          <w:lang w:eastAsia="ko-KR"/>
        </w:rPr>
        <w:t>Page 38 Line 3 (</w:t>
      </w:r>
      <w:r w:rsidR="001C43DA">
        <w:rPr>
          <w:rFonts w:eastAsia="Malgun Gothic"/>
          <w:b/>
          <w:lang w:eastAsia="ko-KR"/>
        </w:rPr>
        <w:t>Figure 30</w:t>
      </w:r>
      <w:r>
        <w:rPr>
          <w:rFonts w:eastAsia="Malgun Gothic"/>
          <w:b/>
          <w:lang w:eastAsia="ko-KR"/>
        </w:rPr>
        <w:t>)</w:t>
      </w:r>
    </w:p>
    <w:p w14:paraId="2D4164BD" w14:textId="77777777" w:rsidR="00EE61D2" w:rsidRPr="00021918" w:rsidRDefault="00EE61D2" w:rsidP="00EE61D2">
      <w:pPr>
        <w:pStyle w:val="ListParagraph"/>
        <w:ind w:left="720"/>
        <w:contextualSpacing/>
        <w:rPr>
          <w:rFonts w:eastAsia="Malgun Gothic"/>
          <w:lang w:eastAsia="ko-KR"/>
        </w:rPr>
      </w:pPr>
      <w:r w:rsidRPr="00763012">
        <w:t xml:space="preserve">i-0470, </w:t>
      </w:r>
      <w:r w:rsidRPr="00021918">
        <w:rPr>
          <w:rFonts w:eastAsia="Malgun Gothic" w:hint="eastAsia"/>
          <w:color w:val="FF0000"/>
          <w:lang w:eastAsia="ko-KR"/>
        </w:rPr>
        <w:t>i-</w:t>
      </w:r>
      <w:r>
        <w:rPr>
          <w:rFonts w:eastAsia="Malgun Gothic" w:hint="eastAsia"/>
          <w:color w:val="FF0000"/>
          <w:lang w:eastAsia="ko-KR"/>
        </w:rPr>
        <w:t xml:space="preserve">0870, </w:t>
      </w:r>
      <w:r w:rsidRPr="00763012">
        <w:t xml:space="preserve">i-0871, i-0872, i-0873, i-0874, i-0875, i-0876, i-0877, </w:t>
      </w:r>
      <w:r>
        <w:rPr>
          <w:rFonts w:eastAsia="Malgun Gothic" w:hint="eastAsia"/>
          <w:color w:val="FF0000"/>
          <w:lang w:eastAsia="ko-KR"/>
        </w:rPr>
        <w:t xml:space="preserve">i-0878, i-0879, i-0880, i-0881, </w:t>
      </w:r>
      <w:r w:rsidRPr="00763012">
        <w:t xml:space="preserve">i-0882, i-0883, i-0884, i-0886, i-0887, i-0888, </w:t>
      </w:r>
      <w:r>
        <w:rPr>
          <w:rFonts w:eastAsia="Malgun Gothic" w:hint="eastAsia"/>
          <w:color w:val="FF0000"/>
          <w:lang w:eastAsia="ko-KR"/>
        </w:rPr>
        <w:t xml:space="preserve">i-1507, </w:t>
      </w:r>
      <w:r w:rsidRPr="00763012">
        <w:t>i-1508, i-1509, i-1510, i-1511, i-1512, i-1513, i-1514,</w:t>
      </w:r>
      <w:r w:rsidRPr="0099516D">
        <w:rPr>
          <w:rFonts w:eastAsia="Malgun Gothic" w:hint="eastAsia"/>
          <w:color w:val="FF0000"/>
          <w:lang w:eastAsia="ko-KR"/>
        </w:rPr>
        <w:t xml:space="preserve"> </w:t>
      </w:r>
      <w:r>
        <w:rPr>
          <w:rFonts w:eastAsia="Malgun Gothic" w:hint="eastAsia"/>
          <w:color w:val="FF0000"/>
          <w:lang w:eastAsia="ko-KR"/>
        </w:rPr>
        <w:t>i-1515, i-1516, i-1517, i-1518,</w:t>
      </w:r>
      <w:r w:rsidRPr="00763012">
        <w:t xml:space="preserve"> i-1519, i-1520, i-1521, i-1523, i-1524, i-1525, </w:t>
      </w:r>
      <w:r>
        <w:rPr>
          <w:rFonts w:eastAsia="Malgun Gothic" w:hint="eastAsia"/>
          <w:color w:val="FF0000"/>
          <w:lang w:eastAsia="ko-KR"/>
        </w:rPr>
        <w:t xml:space="preserve">i-2357, </w:t>
      </w:r>
      <w:r w:rsidRPr="00763012">
        <w:t xml:space="preserve">i-2715, </w:t>
      </w:r>
      <w:r w:rsidRPr="00763012">
        <w:lastRenderedPageBreak/>
        <w:t>i-2716, i-2717, i-2718, i-2719, i-2720, i-2721, i-2722, i-2723, i-2724, i-2725, i-2726, i-2727, i-2728, i-2729, i-2730, i-2731</w:t>
      </w:r>
      <w:r>
        <w:rPr>
          <w:rFonts w:eastAsia="Malgun Gothic" w:hint="eastAsia"/>
          <w:lang w:eastAsia="ko-KR"/>
        </w:rPr>
        <w:t xml:space="preserve"> </w:t>
      </w:r>
    </w:p>
    <w:p w14:paraId="14630473" w14:textId="77777777" w:rsidR="00EE61D2" w:rsidRPr="00B00A7A" w:rsidRDefault="00EE61D2" w:rsidP="00EE61D2">
      <w:pPr>
        <w:pStyle w:val="ListParagraph"/>
        <w:ind w:left="720"/>
        <w:contextualSpacing/>
        <w:rPr>
          <w:b/>
        </w:rPr>
      </w:pPr>
    </w:p>
    <w:p w14:paraId="385B2519" w14:textId="06F21C57" w:rsidR="00D15201" w:rsidRPr="009F6443" w:rsidRDefault="00D15201" w:rsidP="00D15201">
      <w:pPr>
        <w:pStyle w:val="ListParagraph"/>
        <w:ind w:left="720"/>
        <w:contextualSpacing/>
        <w:rPr>
          <w:rFonts w:eastAsia="MS Mincho"/>
          <w:i/>
          <w:color w:val="0000FF"/>
          <w:lang w:eastAsia="ja-JP"/>
        </w:rPr>
      </w:pPr>
      <w:r>
        <w:rPr>
          <w:rFonts w:eastAsia="MS Mincho"/>
          <w:i/>
          <w:color w:val="0000FF"/>
          <w:lang w:eastAsia="ja-JP"/>
        </w:rPr>
        <w:t xml:space="preserve">Replace Figure 30 </w:t>
      </w:r>
      <w:r w:rsidR="007A08FB">
        <w:rPr>
          <w:rFonts w:eastAsia="MS Mincho"/>
          <w:i/>
          <w:color w:val="0000FF"/>
          <w:lang w:eastAsia="ja-JP"/>
        </w:rPr>
        <w:t xml:space="preserve">on page 38 </w:t>
      </w:r>
      <w:r>
        <w:rPr>
          <w:rFonts w:eastAsia="MS Mincho"/>
          <w:i/>
          <w:color w:val="0000FF"/>
          <w:lang w:eastAsia="ja-JP"/>
        </w:rPr>
        <w:t xml:space="preserve">by the following one: </w:t>
      </w:r>
    </w:p>
    <w:p w14:paraId="516937F7" w14:textId="77777777" w:rsidR="00D15201" w:rsidRDefault="00D15201" w:rsidP="001C43DA">
      <w:pPr>
        <w:pStyle w:val="ListParagraph"/>
        <w:ind w:left="720"/>
        <w:contextualSpacing/>
      </w:pPr>
    </w:p>
    <w:p w14:paraId="6CCA3573" w14:textId="1B7FDFE8" w:rsidR="00F13EE6" w:rsidRDefault="00A07F6D" w:rsidP="001C43DA">
      <w:pPr>
        <w:pStyle w:val="ListParagraph"/>
        <w:ind w:left="720"/>
        <w:contextualSpacing/>
      </w:pPr>
      <w:r>
        <w:object w:dxaOrig="17497" w:dyaOrig="14712" w14:anchorId="7CF1E53B">
          <v:shape id="_x0000_i1036" type="#_x0000_t75" style="width:490.2pt;height:439.8pt" o:ole="">
            <v:imagedata r:id="rId33" o:title=""/>
          </v:shape>
          <o:OLEObject Type="Embed" ProgID="Visio.Drawing.15" ShapeID="_x0000_i1036" DrawAspect="Content" ObjectID="_1624769991" r:id="rId34"/>
        </w:object>
      </w:r>
    </w:p>
    <w:p w14:paraId="546D2EBA" w14:textId="7D994863" w:rsidR="00763012" w:rsidRDefault="00763012" w:rsidP="001C43DA">
      <w:pPr>
        <w:pStyle w:val="ListParagraph"/>
        <w:ind w:left="720"/>
        <w:contextualSpacing/>
        <w:rPr>
          <w:b/>
        </w:rPr>
      </w:pPr>
    </w:p>
    <w:p w14:paraId="3B9F41BE" w14:textId="1C860B2E" w:rsidR="00D15201" w:rsidRDefault="00D15201" w:rsidP="00D15201">
      <w:pPr>
        <w:pStyle w:val="ListParagraph"/>
        <w:ind w:left="720"/>
        <w:contextualSpacing/>
        <w:jc w:val="center"/>
        <w:rPr>
          <w:rFonts w:eastAsia="MS Mincho"/>
          <w:b/>
          <w:sz w:val="20"/>
          <w:szCs w:val="20"/>
          <w:lang w:eastAsia="ja-JP"/>
        </w:rPr>
      </w:pPr>
      <w:r>
        <w:rPr>
          <w:rFonts w:eastAsia="MS Mincho"/>
          <w:b/>
          <w:sz w:val="20"/>
          <w:szCs w:val="20"/>
          <w:lang w:eastAsia="ja-JP"/>
        </w:rPr>
        <w:t>Figure 30</w:t>
      </w:r>
      <w:r w:rsidRPr="00A0217F">
        <w:rPr>
          <w:rFonts w:eastAsia="MS Mincho"/>
          <w:b/>
          <w:sz w:val="20"/>
          <w:szCs w:val="20"/>
          <w:lang w:eastAsia="ja-JP"/>
        </w:rPr>
        <w:t>-Message sequence</w:t>
      </w:r>
      <w:r>
        <w:rPr>
          <w:rFonts w:eastAsia="MS Mincho"/>
          <w:b/>
          <w:sz w:val="20"/>
          <w:szCs w:val="20"/>
          <w:lang w:eastAsia="ja-JP"/>
        </w:rPr>
        <w:t xml:space="preserve"> chart for SP3 one-to-many</w:t>
      </w:r>
      <w:r w:rsidR="007A08FB">
        <w:rPr>
          <w:rFonts w:eastAsia="MS Mincho"/>
          <w:b/>
          <w:sz w:val="20"/>
          <w:szCs w:val="20"/>
          <w:lang w:eastAsia="ja-JP"/>
        </w:rPr>
        <w:t xml:space="preserve"> S</w:t>
      </w:r>
      <w:r>
        <w:rPr>
          <w:rFonts w:eastAsia="MS Mincho"/>
          <w:b/>
          <w:sz w:val="20"/>
          <w:szCs w:val="20"/>
          <w:lang w:eastAsia="ja-JP"/>
        </w:rPr>
        <w:t>S-TWR</w:t>
      </w:r>
    </w:p>
    <w:p w14:paraId="0FB477BB" w14:textId="492FF9A2" w:rsidR="007071F8" w:rsidRDefault="007071F8" w:rsidP="007071F8">
      <w:pPr>
        <w:pStyle w:val="ListParagraph"/>
        <w:ind w:left="720"/>
        <w:contextualSpacing/>
        <w:rPr>
          <w:rFonts w:eastAsia="MS Mincho"/>
          <w:i/>
          <w:color w:val="0000FF"/>
          <w:lang w:eastAsia="ja-JP"/>
        </w:rPr>
      </w:pPr>
      <w:r>
        <w:rPr>
          <w:rFonts w:eastAsia="MS Mincho"/>
          <w:i/>
          <w:color w:val="0000FF"/>
          <w:lang w:eastAsia="ja-JP"/>
        </w:rPr>
        <w:t>Replace the sentence at line 9-10 on page 38:</w:t>
      </w:r>
    </w:p>
    <w:p w14:paraId="7C7B06DB" w14:textId="5293F96A" w:rsidR="00D15201" w:rsidRDefault="007071F8" w:rsidP="001C43DA">
      <w:pPr>
        <w:pStyle w:val="ListParagraph"/>
        <w:ind w:left="720"/>
        <w:contextualSpacing/>
        <w:rPr>
          <w:sz w:val="20"/>
          <w:szCs w:val="20"/>
        </w:rPr>
      </w:pPr>
      <w:r>
        <w:rPr>
          <w:sz w:val="20"/>
          <w:szCs w:val="20"/>
        </w:rPr>
        <w:t>For example, SRRR(R1|I) indicates</w:t>
      </w:r>
      <w:r w:rsidR="00CF0872">
        <w:rPr>
          <w:sz w:val="20"/>
          <w:szCs w:val="20"/>
        </w:rPr>
        <w:t xml:space="preserve"> that the r</w:t>
      </w:r>
      <w:r>
        <w:rPr>
          <w:sz w:val="20"/>
          <w:szCs w:val="20"/>
        </w:rPr>
        <w:t>esponder-1 requests AOA</w:t>
      </w:r>
      <w:r w:rsidR="001952D9">
        <w:rPr>
          <w:sz w:val="20"/>
          <w:szCs w:val="20"/>
        </w:rPr>
        <w:t xml:space="preserve"> and the roundtrip time </w:t>
      </w:r>
      <w:r w:rsidR="0065337D">
        <w:rPr>
          <w:sz w:val="20"/>
          <w:szCs w:val="20"/>
        </w:rPr>
        <w:t>at the i</w:t>
      </w:r>
      <w:r>
        <w:rPr>
          <w:sz w:val="20"/>
          <w:szCs w:val="20"/>
        </w:rPr>
        <w:t xml:space="preserve">nitiator side, where </w:t>
      </w:r>
      <w:r w:rsidR="001952D9">
        <w:rPr>
          <w:sz w:val="20"/>
          <w:szCs w:val="20"/>
        </w:rPr>
        <w:t xml:space="preserve">the </w:t>
      </w:r>
      <w:r>
        <w:rPr>
          <w:sz w:val="20"/>
          <w:szCs w:val="20"/>
        </w:rPr>
        <w:t>fields of RAOA and RRTM are set to be one in the SRRR IE (7.4.4.55).</w:t>
      </w:r>
    </w:p>
    <w:p w14:paraId="11D43133" w14:textId="29B2417C" w:rsidR="00374B19" w:rsidRDefault="00374B19" w:rsidP="001C43DA">
      <w:pPr>
        <w:pStyle w:val="ListParagraph"/>
        <w:ind w:left="720"/>
        <w:contextualSpacing/>
        <w:rPr>
          <w:sz w:val="20"/>
          <w:szCs w:val="20"/>
        </w:rPr>
      </w:pPr>
    </w:p>
    <w:p w14:paraId="3687031F" w14:textId="156FF04F" w:rsidR="00374B19" w:rsidRPr="00374B19" w:rsidRDefault="00374B19" w:rsidP="001C43DA">
      <w:pPr>
        <w:pStyle w:val="ListParagraph"/>
        <w:ind w:left="720"/>
        <w:contextualSpacing/>
        <w:rPr>
          <w:rFonts w:eastAsia="MS Mincho"/>
          <w:i/>
          <w:color w:val="0000FF"/>
          <w:lang w:eastAsia="ja-JP"/>
        </w:rPr>
      </w:pPr>
      <w:r w:rsidRPr="00374B19">
        <w:rPr>
          <w:rFonts w:eastAsia="MS Mincho"/>
          <w:i/>
          <w:color w:val="0000FF"/>
          <w:lang w:eastAsia="ja-JP"/>
        </w:rPr>
        <w:t>Add the follow</w:t>
      </w:r>
      <w:r w:rsidR="00E45A8F">
        <w:rPr>
          <w:rFonts w:eastAsia="MS Mincho"/>
          <w:i/>
          <w:color w:val="0000FF"/>
          <w:lang w:eastAsia="ja-JP"/>
        </w:rPr>
        <w:t>ing paragraph before the line 18</w:t>
      </w:r>
      <w:r w:rsidRPr="00374B19">
        <w:rPr>
          <w:rFonts w:eastAsia="MS Mincho"/>
          <w:i/>
          <w:color w:val="0000FF"/>
          <w:lang w:eastAsia="ja-JP"/>
        </w:rPr>
        <w:t xml:space="preserve"> on page 38: </w:t>
      </w:r>
    </w:p>
    <w:p w14:paraId="5730C70A" w14:textId="3AE0090D" w:rsidR="007071F8" w:rsidRDefault="002E1FEA" w:rsidP="007A08FB">
      <w:pPr>
        <w:pStyle w:val="ListParagraph"/>
        <w:ind w:left="720"/>
        <w:contextualSpacing/>
        <w:rPr>
          <w:rFonts w:eastAsia="MS Mincho"/>
          <w:i/>
          <w:color w:val="0000FF"/>
          <w:lang w:eastAsia="ja-JP"/>
        </w:rPr>
      </w:pPr>
      <w:r>
        <w:rPr>
          <w:sz w:val="20"/>
          <w:szCs w:val="20"/>
        </w:rPr>
        <w:t xml:space="preserve">Since multi-node SP3 ranging is based on the scheduling determined by the next higher layer of the controller, </w:t>
      </w:r>
      <w:r w:rsidR="00427D2A">
        <w:rPr>
          <w:sz w:val="20"/>
          <w:szCs w:val="20"/>
        </w:rPr>
        <w:t xml:space="preserve">each time slot is allocated to a particular RDEV to use. </w:t>
      </w:r>
      <w:r w:rsidR="002D7751">
        <w:rPr>
          <w:sz w:val="20"/>
          <w:szCs w:val="20"/>
        </w:rPr>
        <w:t xml:space="preserve">With a fixed ranging procedure indicated by the Ranging Round Usage field of the ARC IE (7.4.4.38), the RDEV knows </w:t>
      </w:r>
      <w:r w:rsidR="004F1C33">
        <w:rPr>
          <w:sz w:val="20"/>
          <w:szCs w:val="20"/>
        </w:rPr>
        <w:t xml:space="preserve">when </w:t>
      </w:r>
      <w:r w:rsidR="002D7751">
        <w:rPr>
          <w:sz w:val="20"/>
          <w:szCs w:val="20"/>
        </w:rPr>
        <w:t>the SP3 ranging phase</w:t>
      </w:r>
      <w:r w:rsidR="004F1C33">
        <w:rPr>
          <w:sz w:val="20"/>
          <w:szCs w:val="20"/>
        </w:rPr>
        <w:t xml:space="preserve"> will be completed</w:t>
      </w:r>
      <w:r w:rsidR="002D7751">
        <w:rPr>
          <w:sz w:val="20"/>
          <w:szCs w:val="20"/>
        </w:rPr>
        <w:t>, and can configure the packet format properly for the measurement report phase via the MLME-</w:t>
      </w:r>
      <w:proofErr w:type="spellStart"/>
      <w:r w:rsidR="002D7751">
        <w:rPr>
          <w:sz w:val="20"/>
          <w:szCs w:val="20"/>
        </w:rPr>
        <w:t>STS.request</w:t>
      </w:r>
      <w:proofErr w:type="spellEnd"/>
      <w:r w:rsidR="002D7751">
        <w:rPr>
          <w:sz w:val="20"/>
          <w:szCs w:val="20"/>
        </w:rPr>
        <w:t xml:space="preserve"> (8.2.26.1).  </w:t>
      </w:r>
      <w:r w:rsidR="00427D2A">
        <w:rPr>
          <w:sz w:val="20"/>
          <w:szCs w:val="20"/>
        </w:rPr>
        <w:t xml:space="preserve">  </w:t>
      </w:r>
    </w:p>
    <w:p w14:paraId="78F25E81" w14:textId="62BAEE6D" w:rsidR="00E45A8F" w:rsidRPr="004F1C33" w:rsidRDefault="00E45A8F" w:rsidP="004F1C33">
      <w:pPr>
        <w:contextualSpacing/>
        <w:rPr>
          <w:rFonts w:eastAsia="MS Mincho"/>
          <w:i/>
          <w:color w:val="0000FF"/>
          <w:lang w:eastAsia="ja-JP"/>
        </w:rPr>
      </w:pPr>
    </w:p>
    <w:p w14:paraId="0D62AE4B" w14:textId="2CA87F84" w:rsidR="007A08FB" w:rsidRDefault="007A08FB" w:rsidP="007A08FB">
      <w:pPr>
        <w:pStyle w:val="ListParagraph"/>
        <w:ind w:left="720"/>
        <w:contextualSpacing/>
        <w:rPr>
          <w:rFonts w:eastAsia="MS Mincho"/>
          <w:i/>
          <w:color w:val="0000FF"/>
          <w:lang w:eastAsia="ja-JP"/>
        </w:rPr>
      </w:pPr>
      <w:r>
        <w:rPr>
          <w:rFonts w:eastAsia="MS Mincho"/>
          <w:i/>
          <w:color w:val="0000FF"/>
          <w:lang w:eastAsia="ja-JP"/>
        </w:rPr>
        <w:t>Replace line 18-19 on page 38, and line 1-2 on page 39 by the following paragraph:</w:t>
      </w:r>
    </w:p>
    <w:p w14:paraId="5A2E03D8" w14:textId="77777777" w:rsidR="007A08FB" w:rsidRDefault="007A08FB" w:rsidP="007A08FB">
      <w:pPr>
        <w:pStyle w:val="ListParagraph"/>
        <w:ind w:left="720"/>
        <w:contextualSpacing/>
        <w:rPr>
          <w:rFonts w:eastAsia="MS Mincho"/>
          <w:i/>
          <w:color w:val="0000FF"/>
          <w:lang w:eastAsia="ja-JP"/>
        </w:rPr>
      </w:pPr>
    </w:p>
    <w:p w14:paraId="3F3B3194" w14:textId="01B326CF" w:rsidR="007A08FB" w:rsidRPr="009F6443" w:rsidRDefault="007A08FB" w:rsidP="007A08FB">
      <w:pPr>
        <w:pStyle w:val="ListParagraph"/>
        <w:ind w:left="720"/>
        <w:contextualSpacing/>
        <w:jc w:val="both"/>
        <w:rPr>
          <w:rFonts w:eastAsia="MS Mincho"/>
          <w:i/>
          <w:color w:val="0000FF"/>
          <w:lang w:eastAsia="ja-JP"/>
        </w:rPr>
      </w:pPr>
      <w:r>
        <w:rPr>
          <w:sz w:val="20"/>
          <w:szCs w:val="20"/>
        </w:rPr>
        <w:t>After the SP3 ranging phase, ERDEVs are scheduled in the measurement report phase to send the reque</w:t>
      </w:r>
      <w:r w:rsidR="0065337D">
        <w:rPr>
          <w:sz w:val="20"/>
          <w:szCs w:val="20"/>
        </w:rPr>
        <w:t>sted information. For example, i</w:t>
      </w:r>
      <w:r>
        <w:rPr>
          <w:sz w:val="20"/>
          <w:szCs w:val="20"/>
        </w:rPr>
        <w:t>nitiator conveys the AOA and roundtrip time to the Responder-1 via the RMI IE</w:t>
      </w:r>
      <w:r w:rsidR="001952D9">
        <w:rPr>
          <w:sz w:val="20"/>
          <w:szCs w:val="20"/>
        </w:rPr>
        <w:t xml:space="preserve"> (</w:t>
      </w:r>
      <w:r w:rsidR="001952D9" w:rsidRPr="001952D9">
        <w:rPr>
          <w:sz w:val="20"/>
          <w:szCs w:val="20"/>
          <w:highlight w:val="yellow"/>
        </w:rPr>
        <w:t>7.4.4.X2</w:t>
      </w:r>
      <w:r w:rsidR="001952D9">
        <w:rPr>
          <w:sz w:val="20"/>
          <w:szCs w:val="20"/>
        </w:rPr>
        <w:t>)</w:t>
      </w:r>
      <w:r>
        <w:rPr>
          <w:sz w:val="20"/>
          <w:szCs w:val="20"/>
        </w:rPr>
        <w:t>. Responder-1 and Responder-N separately embed the requested r</w:t>
      </w:r>
      <w:r w:rsidR="0065337D">
        <w:rPr>
          <w:sz w:val="20"/>
          <w:szCs w:val="20"/>
        </w:rPr>
        <w:t>eply time in the RMI IE to the i</w:t>
      </w:r>
      <w:r>
        <w:rPr>
          <w:sz w:val="20"/>
          <w:szCs w:val="20"/>
        </w:rPr>
        <w:t>nitiator</w:t>
      </w:r>
      <w:r w:rsidR="00E6120A">
        <w:rPr>
          <w:sz w:val="20"/>
          <w:szCs w:val="20"/>
        </w:rPr>
        <w:t>s</w:t>
      </w:r>
      <w:r>
        <w:rPr>
          <w:sz w:val="20"/>
          <w:szCs w:val="20"/>
        </w:rPr>
        <w:t xml:space="preserve">. </w:t>
      </w:r>
    </w:p>
    <w:p w14:paraId="016634D1" w14:textId="77777777" w:rsidR="007A08FB" w:rsidRPr="001C43DA" w:rsidRDefault="007A08FB" w:rsidP="001C43DA">
      <w:pPr>
        <w:pStyle w:val="ListParagraph"/>
        <w:ind w:left="720"/>
        <w:contextualSpacing/>
        <w:rPr>
          <w:b/>
        </w:rPr>
      </w:pPr>
    </w:p>
    <w:p w14:paraId="7BC987EF" w14:textId="5AEB1C68" w:rsidR="001C43DA" w:rsidRPr="00B00A7A" w:rsidRDefault="00D10812" w:rsidP="001C43DA">
      <w:pPr>
        <w:pStyle w:val="ListParagraph"/>
        <w:numPr>
          <w:ilvl w:val="0"/>
          <w:numId w:val="6"/>
        </w:numPr>
        <w:contextualSpacing/>
        <w:rPr>
          <w:b/>
        </w:rPr>
      </w:pPr>
      <w:r>
        <w:rPr>
          <w:rFonts w:eastAsia="Malgun Gothic"/>
          <w:b/>
          <w:lang w:eastAsia="ko-KR"/>
        </w:rPr>
        <w:t>Page 39 Line 7 (</w:t>
      </w:r>
      <w:r w:rsidR="001C43DA">
        <w:rPr>
          <w:rFonts w:eastAsia="Malgun Gothic"/>
          <w:b/>
          <w:lang w:eastAsia="ko-KR"/>
        </w:rPr>
        <w:t>Figure 31</w:t>
      </w:r>
      <w:r>
        <w:rPr>
          <w:rFonts w:eastAsia="Malgun Gothic"/>
          <w:b/>
          <w:lang w:eastAsia="ko-KR"/>
        </w:rPr>
        <w:t>)</w:t>
      </w:r>
    </w:p>
    <w:p w14:paraId="0F03ED5B" w14:textId="6F9CA446" w:rsidR="001C43DA" w:rsidRPr="00763012" w:rsidRDefault="00763012" w:rsidP="00763012">
      <w:pPr>
        <w:pStyle w:val="ListParagraph"/>
        <w:ind w:left="720"/>
        <w:contextualSpacing/>
      </w:pPr>
      <w:r w:rsidRPr="00763012">
        <w:t>i-0890, i-0891, i-0892, i-0893, i-0894, i-0895, i-0896, i-0897, i-0898, i-0899, i-0900, i-0901, i-0902, i-0903, i-0904, i-0905, i-0906, i-0907, i-1527, i-1528, i-1529, i-1530, i-1531, i-1532, i-1533, i-1534, i-1535, i-1536, i-1537, i-1538, i-1539, i-1540, i-1541, i-1542, i-1543, i-1544, i-2732, i-2733, i-2734, i-2735, i-2736, i-2737, i-2738, i-2739, i-2740, i-2741, i-2742, i-2743, i-2744, i-2745, i-2746, i-2747, i-2748, i-2749</w:t>
      </w:r>
    </w:p>
    <w:p w14:paraId="7440B214" w14:textId="040487DD" w:rsidR="00763012" w:rsidRDefault="00763012" w:rsidP="001C43DA">
      <w:pPr>
        <w:pStyle w:val="ListParagraph"/>
        <w:ind w:left="720"/>
        <w:contextualSpacing/>
        <w:rPr>
          <w:b/>
        </w:rPr>
      </w:pPr>
    </w:p>
    <w:p w14:paraId="3CDCDF9C" w14:textId="31E972F1" w:rsidR="00F13EE6" w:rsidRDefault="007D48C5" w:rsidP="001C43DA">
      <w:pPr>
        <w:pStyle w:val="ListParagraph"/>
        <w:ind w:left="720"/>
        <w:contextualSpacing/>
      </w:pPr>
      <w:r>
        <w:object w:dxaOrig="17821" w:dyaOrig="16501" w14:anchorId="462CCEF2">
          <v:shape id="_x0000_i1037" type="#_x0000_t75" style="width:479.4pt;height:442.2pt" o:ole="">
            <v:imagedata r:id="rId35" o:title=""/>
          </v:shape>
          <o:OLEObject Type="Embed" ProgID="Visio.Drawing.15" ShapeID="_x0000_i1037" DrawAspect="Content" ObjectID="_1624769992" r:id="rId36"/>
        </w:object>
      </w:r>
    </w:p>
    <w:p w14:paraId="62A41311" w14:textId="4E3A2509" w:rsidR="00701811" w:rsidRDefault="00701811" w:rsidP="001C43DA">
      <w:pPr>
        <w:pStyle w:val="ListParagraph"/>
        <w:ind w:left="720"/>
        <w:contextualSpacing/>
      </w:pPr>
    </w:p>
    <w:p w14:paraId="15FD7CC1" w14:textId="074E7FFA" w:rsidR="00945CC0" w:rsidRDefault="00945CC0" w:rsidP="00945CC0">
      <w:pPr>
        <w:pStyle w:val="ListParagraph"/>
        <w:ind w:left="720"/>
        <w:contextualSpacing/>
        <w:jc w:val="center"/>
        <w:rPr>
          <w:rFonts w:eastAsia="MS Mincho"/>
          <w:b/>
          <w:sz w:val="20"/>
          <w:szCs w:val="20"/>
          <w:lang w:eastAsia="ja-JP"/>
        </w:rPr>
      </w:pPr>
      <w:r>
        <w:rPr>
          <w:rFonts w:eastAsia="MS Mincho"/>
          <w:b/>
          <w:sz w:val="20"/>
          <w:szCs w:val="20"/>
          <w:lang w:eastAsia="ja-JP"/>
        </w:rPr>
        <w:t>Figure 31</w:t>
      </w:r>
      <w:r w:rsidRPr="00A0217F">
        <w:rPr>
          <w:rFonts w:eastAsia="MS Mincho"/>
          <w:b/>
          <w:sz w:val="20"/>
          <w:szCs w:val="20"/>
          <w:lang w:eastAsia="ja-JP"/>
        </w:rPr>
        <w:t>-Message sequence</w:t>
      </w:r>
      <w:r>
        <w:rPr>
          <w:rFonts w:eastAsia="MS Mincho"/>
          <w:b/>
          <w:sz w:val="20"/>
          <w:szCs w:val="20"/>
          <w:lang w:eastAsia="ja-JP"/>
        </w:rPr>
        <w:t xml:space="preserve"> chart for SP3 one-to-many DS-TWR</w:t>
      </w:r>
    </w:p>
    <w:p w14:paraId="27ABA7A2" w14:textId="61DFDC19" w:rsidR="00701811" w:rsidRDefault="00701811" w:rsidP="001C43DA">
      <w:pPr>
        <w:pStyle w:val="ListParagraph"/>
        <w:ind w:left="720"/>
        <w:contextualSpacing/>
      </w:pPr>
    </w:p>
    <w:p w14:paraId="640B8884" w14:textId="5E491602" w:rsidR="00701811" w:rsidRPr="00F17FCB" w:rsidRDefault="00701811" w:rsidP="00B023C7">
      <w:pPr>
        <w:pStyle w:val="Default0"/>
        <w:jc w:val="both"/>
        <w:rPr>
          <w:color w:val="auto"/>
          <w:sz w:val="20"/>
          <w:szCs w:val="20"/>
        </w:rPr>
      </w:pPr>
      <w:r>
        <w:rPr>
          <w:sz w:val="20"/>
          <w:szCs w:val="20"/>
        </w:rPr>
        <w:t xml:space="preserve">Figure 31 illustrates an example of </w:t>
      </w:r>
      <w:r w:rsidR="00945CC0">
        <w:rPr>
          <w:sz w:val="20"/>
          <w:szCs w:val="20"/>
        </w:rPr>
        <w:t xml:space="preserve">one-to-many </w:t>
      </w:r>
      <w:r>
        <w:rPr>
          <w:sz w:val="20"/>
          <w:szCs w:val="20"/>
        </w:rPr>
        <w:t xml:space="preserve">DS-TWR with SP3 ranging, which is similar to Figure 30. The main difference is </w:t>
      </w:r>
      <w:r w:rsidR="00945CC0">
        <w:rPr>
          <w:sz w:val="20"/>
          <w:szCs w:val="20"/>
        </w:rPr>
        <w:t>that there is a second SP3 RFRAME</w:t>
      </w:r>
      <w:r w:rsidR="0065337D">
        <w:rPr>
          <w:sz w:val="20"/>
          <w:szCs w:val="20"/>
        </w:rPr>
        <w:t xml:space="preserve"> in the ranging phase from the i</w:t>
      </w:r>
      <w:r w:rsidR="00945CC0">
        <w:rPr>
          <w:sz w:val="20"/>
          <w:szCs w:val="20"/>
        </w:rPr>
        <w:t xml:space="preserve">nitiator. At the </w:t>
      </w:r>
      <w:r>
        <w:rPr>
          <w:sz w:val="20"/>
          <w:szCs w:val="20"/>
        </w:rPr>
        <w:t>beginning of the ranging round, the r</w:t>
      </w:r>
      <w:r w:rsidR="00CF0872">
        <w:rPr>
          <w:sz w:val="20"/>
          <w:szCs w:val="20"/>
        </w:rPr>
        <w:t xml:space="preserve">equests are </w:t>
      </w:r>
      <w:r w:rsidR="00CF0872">
        <w:rPr>
          <w:sz w:val="20"/>
          <w:szCs w:val="20"/>
        </w:rPr>
        <w:lastRenderedPageBreak/>
        <w:t>broadcast from the controller to c</w:t>
      </w:r>
      <w:r>
        <w:rPr>
          <w:sz w:val="20"/>
          <w:szCs w:val="20"/>
        </w:rPr>
        <w:t xml:space="preserve">ontrolees. For example, </w:t>
      </w:r>
      <w:r w:rsidR="0065337D">
        <w:rPr>
          <w:sz w:val="23"/>
          <w:szCs w:val="23"/>
        </w:rPr>
        <w:t>i</w:t>
      </w:r>
      <w:r>
        <w:rPr>
          <w:sz w:val="20"/>
          <w:szCs w:val="20"/>
        </w:rPr>
        <w:t>nitiator requests the AOA report from both Responder-1 and Responder-N</w:t>
      </w:r>
      <w:r w:rsidR="00F17FCB">
        <w:rPr>
          <w:sz w:val="20"/>
          <w:szCs w:val="20"/>
        </w:rPr>
        <w:t xml:space="preserve"> by setting the RAOA field of the SRRR IE to be one</w:t>
      </w:r>
      <w:r>
        <w:rPr>
          <w:sz w:val="20"/>
          <w:szCs w:val="20"/>
        </w:rPr>
        <w:t>. After the SP3 ranging</w:t>
      </w:r>
      <w:r w:rsidR="00F17FCB">
        <w:rPr>
          <w:sz w:val="20"/>
          <w:szCs w:val="20"/>
        </w:rPr>
        <w:t xml:space="preserve"> phase, ERDEVs</w:t>
      </w:r>
      <w:r>
        <w:rPr>
          <w:sz w:val="23"/>
          <w:szCs w:val="23"/>
        </w:rPr>
        <w:t xml:space="preserve"> </w:t>
      </w:r>
      <w:r>
        <w:rPr>
          <w:sz w:val="20"/>
          <w:szCs w:val="20"/>
        </w:rPr>
        <w:t>are scheduled to send their data reports with the requested</w:t>
      </w:r>
      <w:r w:rsidR="00F17FCB">
        <w:rPr>
          <w:sz w:val="20"/>
          <w:szCs w:val="20"/>
        </w:rPr>
        <w:t xml:space="preserve"> information</w:t>
      </w:r>
      <w:r w:rsidR="002572CA">
        <w:rPr>
          <w:sz w:val="20"/>
          <w:szCs w:val="20"/>
        </w:rPr>
        <w:t xml:space="preserve"> via </w:t>
      </w:r>
      <w:r w:rsidR="0062292A">
        <w:rPr>
          <w:sz w:val="20"/>
          <w:szCs w:val="20"/>
        </w:rPr>
        <w:t xml:space="preserve">the </w:t>
      </w:r>
      <w:r w:rsidR="002572CA">
        <w:rPr>
          <w:sz w:val="20"/>
          <w:szCs w:val="20"/>
        </w:rPr>
        <w:t>RMI IEs (</w:t>
      </w:r>
      <w:r w:rsidR="002572CA" w:rsidRPr="002572CA">
        <w:rPr>
          <w:sz w:val="20"/>
          <w:szCs w:val="20"/>
          <w:highlight w:val="yellow"/>
        </w:rPr>
        <w:t>7.4.4.X2</w:t>
      </w:r>
      <w:r w:rsidR="002572CA">
        <w:rPr>
          <w:sz w:val="20"/>
          <w:szCs w:val="20"/>
        </w:rPr>
        <w:t>)</w:t>
      </w:r>
      <w:r w:rsidR="0065337D">
        <w:rPr>
          <w:sz w:val="20"/>
          <w:szCs w:val="20"/>
        </w:rPr>
        <w:t>. For example, the i</w:t>
      </w:r>
      <w:r>
        <w:rPr>
          <w:sz w:val="20"/>
          <w:szCs w:val="20"/>
        </w:rPr>
        <w:t xml:space="preserve">nitiator sends </w:t>
      </w:r>
      <w:r w:rsidR="00F17FCB">
        <w:rPr>
          <w:sz w:val="20"/>
          <w:szCs w:val="20"/>
        </w:rPr>
        <w:t xml:space="preserve">its </w:t>
      </w:r>
      <w:r>
        <w:rPr>
          <w:sz w:val="20"/>
          <w:szCs w:val="20"/>
        </w:rPr>
        <w:t>reply time and round-trip time to Responder-1, while Responder-1 and</w:t>
      </w:r>
      <w:r w:rsidR="0096242F">
        <w:rPr>
          <w:sz w:val="20"/>
          <w:szCs w:val="20"/>
        </w:rPr>
        <w:t xml:space="preserve"> Responder-N send the</w:t>
      </w:r>
      <w:r w:rsidR="00F17FCB">
        <w:rPr>
          <w:sz w:val="20"/>
          <w:szCs w:val="20"/>
        </w:rPr>
        <w:t xml:space="preserve"> AOA report </w:t>
      </w:r>
      <w:r w:rsidRPr="00F17FCB">
        <w:rPr>
          <w:sz w:val="20"/>
          <w:szCs w:val="20"/>
        </w:rPr>
        <w:t>back to th</w:t>
      </w:r>
      <w:r w:rsidR="0065337D">
        <w:rPr>
          <w:sz w:val="20"/>
          <w:szCs w:val="20"/>
        </w:rPr>
        <w:t>e i</w:t>
      </w:r>
      <w:r w:rsidR="00CF0872">
        <w:rPr>
          <w:sz w:val="20"/>
          <w:szCs w:val="20"/>
        </w:rPr>
        <w:t>nitiator, respectively. The c</w:t>
      </w:r>
      <w:r w:rsidRPr="00F17FCB">
        <w:rPr>
          <w:sz w:val="20"/>
          <w:szCs w:val="20"/>
        </w:rPr>
        <w:t>o</w:t>
      </w:r>
      <w:r w:rsidR="0065337D">
        <w:rPr>
          <w:sz w:val="20"/>
          <w:szCs w:val="20"/>
        </w:rPr>
        <w:t>ntroller assumes the role of a r</w:t>
      </w:r>
      <w:r w:rsidRPr="00F17FCB">
        <w:rPr>
          <w:sz w:val="20"/>
          <w:szCs w:val="20"/>
        </w:rPr>
        <w:t xml:space="preserve">esponder in this example. The </w:t>
      </w:r>
      <w:r w:rsidR="00CF0872">
        <w:rPr>
          <w:sz w:val="23"/>
          <w:szCs w:val="23"/>
        </w:rPr>
        <w:t>c</w:t>
      </w:r>
      <w:r w:rsidRPr="00F17FCB">
        <w:rPr>
          <w:sz w:val="20"/>
          <w:szCs w:val="20"/>
        </w:rPr>
        <w:t>ontroller m</w:t>
      </w:r>
      <w:r w:rsidR="0065337D">
        <w:rPr>
          <w:sz w:val="20"/>
          <w:szCs w:val="20"/>
        </w:rPr>
        <w:t>ay alternatively have been the i</w:t>
      </w:r>
      <w:r w:rsidRPr="00F17FCB">
        <w:rPr>
          <w:sz w:val="20"/>
          <w:szCs w:val="20"/>
        </w:rPr>
        <w:t xml:space="preserve">nitiator. </w:t>
      </w:r>
    </w:p>
    <w:p w14:paraId="41422A2D" w14:textId="08439E03" w:rsidR="00701811" w:rsidRDefault="00701811" w:rsidP="001C43DA">
      <w:pPr>
        <w:pStyle w:val="ListParagraph"/>
        <w:ind w:left="720"/>
        <w:contextualSpacing/>
      </w:pPr>
    </w:p>
    <w:p w14:paraId="25119EC7" w14:textId="77777777" w:rsidR="00701811" w:rsidRPr="001C43DA" w:rsidRDefault="00701811" w:rsidP="001C43DA">
      <w:pPr>
        <w:pStyle w:val="ListParagraph"/>
        <w:ind w:left="720"/>
        <w:contextualSpacing/>
        <w:rPr>
          <w:b/>
        </w:rPr>
      </w:pPr>
    </w:p>
    <w:p w14:paraId="47B0696E" w14:textId="466949A9" w:rsidR="008F7517" w:rsidRPr="00B00A7A" w:rsidRDefault="006D2F33" w:rsidP="00AF41E1">
      <w:pPr>
        <w:pStyle w:val="ListParagraph"/>
        <w:numPr>
          <w:ilvl w:val="0"/>
          <w:numId w:val="6"/>
        </w:numPr>
        <w:contextualSpacing/>
        <w:rPr>
          <w:b/>
        </w:rPr>
      </w:pPr>
      <w:r>
        <w:rPr>
          <w:rFonts w:eastAsia="Malgun Gothic"/>
          <w:b/>
          <w:lang w:eastAsia="ko-KR"/>
        </w:rPr>
        <w:t>Page 53</w:t>
      </w:r>
      <w:r w:rsidR="0064246B" w:rsidRPr="00B00A7A">
        <w:rPr>
          <w:rFonts w:eastAsia="Malgun Gothic"/>
          <w:b/>
          <w:lang w:eastAsia="ko-KR"/>
        </w:rPr>
        <w:t xml:space="preserve"> Line </w:t>
      </w:r>
      <w:r>
        <w:rPr>
          <w:rFonts w:eastAsia="Malgun Gothic"/>
          <w:b/>
          <w:lang w:eastAsia="ko-KR"/>
        </w:rPr>
        <w:t>9</w:t>
      </w:r>
      <w:r w:rsidR="0064246B" w:rsidRPr="00B00A7A">
        <w:rPr>
          <w:rFonts w:eastAsia="Malgun Gothic"/>
          <w:b/>
          <w:lang w:eastAsia="ko-KR"/>
        </w:rPr>
        <w:t xml:space="preserve"> (</w:t>
      </w:r>
      <w:r w:rsidR="00CC438C">
        <w:rPr>
          <w:rFonts w:eastAsia="Malgun Gothic"/>
          <w:b/>
          <w:lang w:eastAsia="ko-KR"/>
        </w:rPr>
        <w:t>7.4.</w:t>
      </w:r>
      <w:r>
        <w:rPr>
          <w:rFonts w:eastAsia="Malgun Gothic"/>
          <w:b/>
          <w:lang w:eastAsia="ko-KR"/>
        </w:rPr>
        <w:t>4</w:t>
      </w:r>
      <w:r w:rsidR="00CC438C">
        <w:rPr>
          <w:rFonts w:eastAsia="Malgun Gothic"/>
          <w:b/>
          <w:lang w:eastAsia="ko-KR"/>
        </w:rPr>
        <w:t>) ~ Page 72</w:t>
      </w:r>
      <w:r w:rsidR="0064246B" w:rsidRPr="00B00A7A">
        <w:rPr>
          <w:rFonts w:eastAsia="Malgun Gothic"/>
          <w:b/>
          <w:lang w:eastAsia="ko-KR"/>
        </w:rPr>
        <w:t xml:space="preserve"> Line 2</w:t>
      </w:r>
      <w:r w:rsidR="00CC438C">
        <w:rPr>
          <w:rFonts w:eastAsia="Malgun Gothic"/>
          <w:b/>
          <w:lang w:eastAsia="ko-KR"/>
        </w:rPr>
        <w:t>2</w:t>
      </w:r>
      <w:r w:rsidR="0064246B" w:rsidRPr="00B00A7A">
        <w:rPr>
          <w:rFonts w:eastAsia="Malgun Gothic"/>
          <w:b/>
          <w:lang w:eastAsia="ko-KR"/>
        </w:rPr>
        <w:t xml:space="preserve"> </w:t>
      </w:r>
    </w:p>
    <w:p w14:paraId="5DB2518A" w14:textId="77777777" w:rsidR="000670BD" w:rsidRPr="003E6AA5" w:rsidRDefault="000670BD" w:rsidP="000A5C18">
      <w:pPr>
        <w:pStyle w:val="ListParagraph"/>
        <w:ind w:left="720"/>
        <w:contextualSpacing/>
        <w:rPr>
          <w:rFonts w:eastAsia="Malgun Gothic"/>
          <w:lang w:eastAsia="ko-KR"/>
        </w:rPr>
      </w:pPr>
      <w:bookmarkStart w:id="2412" w:name="Table_7_16"/>
      <w:r w:rsidRPr="00CC438C">
        <w:t xml:space="preserve">i-0335, i-0342, </w:t>
      </w:r>
      <w:r w:rsidRPr="003E6AA5">
        <w:rPr>
          <w:rFonts w:eastAsia="Malgun Gothic" w:hint="eastAsia"/>
          <w:color w:val="FF0000"/>
          <w:lang w:eastAsia="ko-KR"/>
        </w:rPr>
        <w:t xml:space="preserve">i-0343, </w:t>
      </w:r>
      <w:r>
        <w:rPr>
          <w:rFonts w:eastAsia="Malgun Gothic" w:hint="eastAsia"/>
          <w:color w:val="FF0000"/>
          <w:lang w:eastAsia="ko-KR"/>
        </w:rPr>
        <w:t xml:space="preserve">i-0344, i-0345, </w:t>
      </w:r>
      <w:r w:rsidRPr="00CC438C">
        <w:t>i-0346, i-0347, i-0348, i-0349, i-0488, i-0491, i-0497, i-0501, i-0502, i-0503, i-0564,</w:t>
      </w:r>
      <w:r>
        <w:rPr>
          <w:rFonts w:eastAsia="Malgun Gothic" w:hint="eastAsia"/>
          <w:color w:val="FF0000"/>
          <w:lang w:eastAsia="ko-KR"/>
        </w:rPr>
        <w:t xml:space="preserve"> i-0566,</w:t>
      </w:r>
      <w:r w:rsidRPr="00CC438C">
        <w:t xml:space="preserve"> i-0964, i-0973, i-0975, i-1062, i-1096, i-1097, i-1110, i-1116, i-1601, i-1610, i-1612, i-1699, i-1733, i-1734, i-1747, </w:t>
      </w:r>
      <w:r>
        <w:rPr>
          <w:rFonts w:eastAsia="Malgun Gothic" w:hint="eastAsia"/>
          <w:color w:val="FF0000"/>
          <w:lang w:eastAsia="ko-KR"/>
        </w:rPr>
        <w:t xml:space="preserve">i-1753, </w:t>
      </w:r>
      <w:r w:rsidRPr="00CC438C">
        <w:t>i-1978, i-2020, i-2028, i-2165, i-2191, i-2246, i-2453,</w:t>
      </w:r>
      <w:r>
        <w:t xml:space="preserve"> </w:t>
      </w:r>
      <w:r>
        <w:rPr>
          <w:rFonts w:eastAsia="Malgun Gothic" w:hint="eastAsia"/>
          <w:color w:val="FF0000"/>
          <w:lang w:eastAsia="ko-KR"/>
        </w:rPr>
        <w:t xml:space="preserve">i-2050, </w:t>
      </w:r>
      <w:r>
        <w:t>i-2519, i-2627, i-2638, i-2797</w:t>
      </w:r>
      <w:r>
        <w:rPr>
          <w:rFonts w:eastAsia="Malgun Gothic" w:hint="eastAsia"/>
          <w:lang w:eastAsia="ko-KR"/>
        </w:rPr>
        <w:t xml:space="preserve"> </w:t>
      </w:r>
      <w:r>
        <w:rPr>
          <w:rFonts w:eastAsia="Malgun Gothic" w:hint="eastAsia"/>
          <w:color w:val="FF0000"/>
          <w:lang w:eastAsia="ko-KR"/>
        </w:rPr>
        <w:t xml:space="preserve"> </w:t>
      </w:r>
    </w:p>
    <w:p w14:paraId="34D5F9C8" w14:textId="77777777" w:rsidR="00561E59" w:rsidRDefault="00561E59" w:rsidP="00561E59">
      <w:pPr>
        <w:rPr>
          <w:rFonts w:eastAsia="MS Mincho"/>
          <w:i/>
          <w:color w:val="0000FF"/>
          <w:sz w:val="20"/>
        </w:rPr>
      </w:pPr>
      <w:r>
        <w:rPr>
          <w:rFonts w:eastAsia="MS Mincho"/>
          <w:i/>
          <w:color w:val="0000FF"/>
          <w:sz w:val="20"/>
        </w:rPr>
        <w:t>Delete the sub-clause 7.4.4.32, 7.4.4.33, 7.4.4.34, 7.4.4.35, 7.4.4.36, 7.4.4.37, 7.4.4.46, 7.4.4.47, 7.4.4.48, 7.4.4.49, 7.4.4.50, 7.4.4.53, 7.4.4.54</w:t>
      </w:r>
      <w:r w:rsidRPr="003B399E">
        <w:rPr>
          <w:rFonts w:eastAsia="MS Mincho"/>
          <w:i/>
          <w:color w:val="0000FF"/>
          <w:sz w:val="20"/>
        </w:rPr>
        <w:t xml:space="preserve"> in </w:t>
      </w:r>
      <w:r>
        <w:rPr>
          <w:rFonts w:eastAsia="MS Mincho"/>
          <w:i/>
          <w:color w:val="0000FF"/>
          <w:sz w:val="20"/>
        </w:rPr>
        <w:t>Section 7.4.4</w:t>
      </w:r>
    </w:p>
    <w:p w14:paraId="0FDC4B3F" w14:textId="77777777" w:rsidR="00561E59" w:rsidRPr="003B6F0B" w:rsidRDefault="00561E59" w:rsidP="00561E59">
      <w:pPr>
        <w:rPr>
          <w:rFonts w:eastAsia="MS Mincho"/>
          <w:i/>
          <w:color w:val="0000FF"/>
          <w:sz w:val="20"/>
        </w:rPr>
      </w:pPr>
    </w:p>
    <w:p w14:paraId="113F5E58" w14:textId="77777777" w:rsidR="00561E59" w:rsidRDefault="00561E59" w:rsidP="00561E59">
      <w:pPr>
        <w:rPr>
          <w:rFonts w:eastAsia="MS Mincho"/>
          <w:i/>
          <w:color w:val="0000FF"/>
          <w:sz w:val="20"/>
        </w:rPr>
      </w:pPr>
    </w:p>
    <w:p w14:paraId="4713211F" w14:textId="10B206A0" w:rsidR="00561E59" w:rsidRPr="00B67EF6" w:rsidRDefault="00561E59" w:rsidP="00B67EF6">
      <w:pPr>
        <w:pStyle w:val="CommentText"/>
        <w:rPr>
          <w:rFonts w:eastAsia="MS Mincho"/>
          <w:i/>
          <w:color w:val="0000FF"/>
        </w:rPr>
      </w:pPr>
      <w:r>
        <w:rPr>
          <w:rFonts w:eastAsia="MS Mincho"/>
          <w:i/>
          <w:color w:val="0000FF"/>
        </w:rPr>
        <w:t>Add</w:t>
      </w:r>
      <w:r w:rsidRPr="003B399E">
        <w:rPr>
          <w:rFonts w:eastAsia="MS Mincho"/>
          <w:i/>
          <w:color w:val="0000FF"/>
        </w:rPr>
        <w:t xml:space="preserve"> the row of </w:t>
      </w:r>
      <w:r>
        <w:rPr>
          <w:rFonts w:eastAsia="MS Mincho"/>
          <w:i/>
          <w:color w:val="0000FF"/>
        </w:rPr>
        <w:t xml:space="preserve">RRMC </w:t>
      </w:r>
      <w:r w:rsidRPr="003B399E">
        <w:rPr>
          <w:rFonts w:eastAsia="MS Mincho"/>
          <w:i/>
          <w:color w:val="0000FF"/>
        </w:rPr>
        <w:t>IE in Table 7-16</w:t>
      </w:r>
      <w:r>
        <w:rPr>
          <w:rFonts w:eastAsia="MS Mincho"/>
          <w:i/>
          <w:color w:val="0000FF"/>
        </w:rPr>
        <w:t xml:space="preserve"> on page 54</w:t>
      </w:r>
      <w:r w:rsidR="00B67EF6">
        <w:rPr>
          <w:rFonts w:eastAsia="MS Mincho"/>
          <w:i/>
          <w:color w:val="0000FF"/>
        </w:rPr>
        <w:t xml:space="preserve">. </w:t>
      </w:r>
      <w:r w:rsidR="00B67EF6" w:rsidRPr="00B67EF6">
        <w:rPr>
          <w:rFonts w:eastAsia="MS Mincho"/>
          <w:i/>
          <w:color w:val="0000FF"/>
        </w:rPr>
        <w:t>Delete following IEs in this Table: 7.4.4.32, 7.4.4.33, 7.4.4.34, 7.4.4.35, 7.4.4.36, 7.4.4.37, 7.4.4.46, 7.4.4.47, 7.4.4.48, 7.4.4.49, 7.4.4.50, 7.4.4.53, 7.4.4.54.</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426"/>
        <w:gridCol w:w="425"/>
        <w:gridCol w:w="425"/>
        <w:gridCol w:w="425"/>
        <w:gridCol w:w="426"/>
        <w:gridCol w:w="850"/>
        <w:gridCol w:w="992"/>
        <w:gridCol w:w="705"/>
        <w:gridCol w:w="672"/>
      </w:tblGrid>
      <w:tr w:rsidR="00561E59" w:rsidRPr="0051322A" w14:paraId="2C1FFE40" w14:textId="77777777" w:rsidTr="006C4E3F">
        <w:trPr>
          <w:cantSplit/>
          <w:trHeight w:val="1809"/>
          <w:tblHeader/>
          <w:jc w:val="center"/>
        </w:trPr>
        <w:tc>
          <w:tcPr>
            <w:tcW w:w="817" w:type="dxa"/>
            <w:tcBorders>
              <w:top w:val="single" w:sz="18" w:space="0" w:color="auto"/>
              <w:left w:val="single" w:sz="18" w:space="0" w:color="auto"/>
              <w:bottom w:val="single" w:sz="18" w:space="0" w:color="auto"/>
            </w:tcBorders>
            <w:shd w:val="clear" w:color="auto" w:fill="auto"/>
            <w:vAlign w:val="center"/>
          </w:tcPr>
          <w:p w14:paraId="43EA8338" w14:textId="77777777" w:rsidR="00561E59" w:rsidRPr="0051322A" w:rsidRDefault="00561E59" w:rsidP="006C4E3F">
            <w:pPr>
              <w:pStyle w:val="IEEEStdsTableColumnHead"/>
              <w:spacing w:before="120" w:after="120"/>
            </w:pPr>
            <w:r w:rsidRPr="0051322A">
              <w:t>Sub-ID Value</w:t>
            </w:r>
          </w:p>
        </w:tc>
        <w:tc>
          <w:tcPr>
            <w:tcW w:w="2693" w:type="dxa"/>
            <w:tcBorders>
              <w:top w:val="single" w:sz="18" w:space="0" w:color="auto"/>
              <w:bottom w:val="single" w:sz="18" w:space="0" w:color="auto"/>
            </w:tcBorders>
            <w:vAlign w:val="center"/>
          </w:tcPr>
          <w:p w14:paraId="16B8D6D6" w14:textId="77777777" w:rsidR="00561E59" w:rsidRPr="0051322A" w:rsidRDefault="00561E59" w:rsidP="006C4E3F">
            <w:pPr>
              <w:pStyle w:val="IEEEStdsTableColumnHead"/>
              <w:spacing w:before="120" w:after="120"/>
            </w:pPr>
            <w:r w:rsidRPr="0051322A">
              <w:t>Name</w:t>
            </w:r>
          </w:p>
        </w:tc>
        <w:tc>
          <w:tcPr>
            <w:tcW w:w="426" w:type="dxa"/>
            <w:tcBorders>
              <w:top w:val="single" w:sz="18" w:space="0" w:color="auto"/>
              <w:bottom w:val="single" w:sz="18" w:space="0" w:color="auto"/>
            </w:tcBorders>
            <w:textDirection w:val="btLr"/>
            <w:vAlign w:val="center"/>
          </w:tcPr>
          <w:p w14:paraId="4C167AE7" w14:textId="77777777" w:rsidR="00561E59" w:rsidRPr="0051322A" w:rsidRDefault="00561E59" w:rsidP="006C4E3F">
            <w:pPr>
              <w:pStyle w:val="IEEEStdsTableColumnHead"/>
              <w:spacing w:before="120" w:after="120"/>
              <w:ind w:left="113" w:right="113"/>
            </w:pPr>
            <w:r w:rsidRPr="0051322A">
              <w:t>Enhanced Beacon</w:t>
            </w:r>
          </w:p>
        </w:tc>
        <w:tc>
          <w:tcPr>
            <w:tcW w:w="425" w:type="dxa"/>
            <w:tcBorders>
              <w:top w:val="single" w:sz="18" w:space="0" w:color="auto"/>
              <w:bottom w:val="single" w:sz="18" w:space="0" w:color="auto"/>
            </w:tcBorders>
            <w:textDirection w:val="btLr"/>
            <w:vAlign w:val="center"/>
          </w:tcPr>
          <w:p w14:paraId="1575BB60" w14:textId="77777777" w:rsidR="00561E59" w:rsidRPr="0051322A" w:rsidRDefault="00561E59" w:rsidP="006C4E3F">
            <w:pPr>
              <w:pStyle w:val="IEEEStdsTableColumnHead"/>
              <w:spacing w:before="120" w:after="120"/>
              <w:ind w:left="113" w:right="113"/>
            </w:pPr>
            <w:r w:rsidRPr="0051322A">
              <w:t>Enhanced ACK</w:t>
            </w:r>
          </w:p>
        </w:tc>
        <w:tc>
          <w:tcPr>
            <w:tcW w:w="425" w:type="dxa"/>
            <w:tcBorders>
              <w:top w:val="single" w:sz="18" w:space="0" w:color="auto"/>
              <w:bottom w:val="single" w:sz="18" w:space="0" w:color="auto"/>
            </w:tcBorders>
            <w:textDirection w:val="btLr"/>
            <w:vAlign w:val="center"/>
          </w:tcPr>
          <w:p w14:paraId="60A201FA" w14:textId="77777777" w:rsidR="00561E59" w:rsidRPr="0051322A" w:rsidRDefault="00561E59" w:rsidP="006C4E3F">
            <w:pPr>
              <w:pStyle w:val="IEEEStdsTableColumnHead"/>
              <w:spacing w:before="120" w:after="120"/>
              <w:ind w:left="113" w:right="113"/>
            </w:pPr>
            <w:r w:rsidRPr="0051322A">
              <w:t>Data</w:t>
            </w:r>
          </w:p>
        </w:tc>
        <w:tc>
          <w:tcPr>
            <w:tcW w:w="425" w:type="dxa"/>
            <w:tcBorders>
              <w:top w:val="single" w:sz="18" w:space="0" w:color="auto"/>
              <w:bottom w:val="single" w:sz="18" w:space="0" w:color="auto"/>
            </w:tcBorders>
            <w:textDirection w:val="btLr"/>
            <w:vAlign w:val="center"/>
          </w:tcPr>
          <w:p w14:paraId="4232C530" w14:textId="77777777" w:rsidR="00561E59" w:rsidRPr="0051322A" w:rsidRDefault="00561E59" w:rsidP="006C4E3F">
            <w:pPr>
              <w:pStyle w:val="IEEEStdsTableColumnHead"/>
              <w:spacing w:before="120" w:after="120"/>
              <w:ind w:left="113" w:right="113"/>
            </w:pPr>
            <w:r w:rsidRPr="0051322A">
              <w:t>Multipurpose</w:t>
            </w:r>
          </w:p>
        </w:tc>
        <w:tc>
          <w:tcPr>
            <w:tcW w:w="426" w:type="dxa"/>
            <w:tcBorders>
              <w:top w:val="single" w:sz="18" w:space="0" w:color="auto"/>
              <w:bottom w:val="single" w:sz="18" w:space="0" w:color="auto"/>
            </w:tcBorders>
            <w:shd w:val="clear" w:color="auto" w:fill="auto"/>
            <w:textDirection w:val="btLr"/>
            <w:vAlign w:val="center"/>
          </w:tcPr>
          <w:p w14:paraId="30C39576" w14:textId="77777777" w:rsidR="00561E59" w:rsidRPr="0051322A" w:rsidRDefault="00561E59" w:rsidP="006C4E3F">
            <w:pPr>
              <w:pStyle w:val="IEEEStdsTableColumnHead"/>
              <w:spacing w:before="120" w:after="120"/>
              <w:ind w:left="113" w:right="113"/>
            </w:pPr>
            <w:r w:rsidRPr="0051322A">
              <w:t>MAC command</w:t>
            </w:r>
          </w:p>
        </w:tc>
        <w:tc>
          <w:tcPr>
            <w:tcW w:w="850" w:type="dxa"/>
            <w:tcBorders>
              <w:top w:val="single" w:sz="18" w:space="0" w:color="auto"/>
              <w:bottom w:val="single" w:sz="18" w:space="0" w:color="auto"/>
            </w:tcBorders>
            <w:textDirection w:val="btLr"/>
            <w:vAlign w:val="center"/>
          </w:tcPr>
          <w:p w14:paraId="5A498D3B" w14:textId="77777777" w:rsidR="00561E59" w:rsidRPr="0051322A" w:rsidRDefault="00561E59" w:rsidP="006C4E3F">
            <w:pPr>
              <w:pStyle w:val="IEEEStdsTableColumnHead"/>
              <w:spacing w:before="120" w:after="120"/>
              <w:ind w:left="113" w:right="113"/>
            </w:pPr>
            <w:r w:rsidRPr="0051322A">
              <w:t>Format sub-clause</w:t>
            </w:r>
          </w:p>
        </w:tc>
        <w:tc>
          <w:tcPr>
            <w:tcW w:w="992" w:type="dxa"/>
            <w:tcBorders>
              <w:top w:val="single" w:sz="18" w:space="0" w:color="auto"/>
              <w:bottom w:val="single" w:sz="18" w:space="0" w:color="auto"/>
            </w:tcBorders>
            <w:textDirection w:val="btLr"/>
            <w:vAlign w:val="center"/>
          </w:tcPr>
          <w:p w14:paraId="52BC0792" w14:textId="77777777" w:rsidR="00561E59" w:rsidRPr="0051322A" w:rsidRDefault="00561E59" w:rsidP="006C4E3F">
            <w:pPr>
              <w:pStyle w:val="IEEEStdsTableColumnHead"/>
              <w:spacing w:before="120" w:after="120"/>
              <w:ind w:left="113" w:right="113"/>
            </w:pPr>
            <w:r w:rsidRPr="0051322A">
              <w:t>Use description</w:t>
            </w:r>
          </w:p>
        </w:tc>
        <w:tc>
          <w:tcPr>
            <w:tcW w:w="705" w:type="dxa"/>
            <w:tcBorders>
              <w:top w:val="single" w:sz="18" w:space="0" w:color="auto"/>
              <w:bottom w:val="single" w:sz="18" w:space="0" w:color="auto"/>
            </w:tcBorders>
            <w:textDirection w:val="btLr"/>
            <w:vAlign w:val="center"/>
          </w:tcPr>
          <w:p w14:paraId="127B3E8A" w14:textId="77777777" w:rsidR="00561E59" w:rsidRPr="0051322A" w:rsidRDefault="00561E59" w:rsidP="006C4E3F">
            <w:pPr>
              <w:pStyle w:val="IEEEStdsTableColumnHead"/>
              <w:spacing w:before="120" w:after="120"/>
              <w:ind w:left="113" w:right="113"/>
            </w:pPr>
            <w:r w:rsidRPr="0051322A">
              <w:t>Used by</w:t>
            </w:r>
          </w:p>
        </w:tc>
        <w:tc>
          <w:tcPr>
            <w:tcW w:w="672" w:type="dxa"/>
            <w:tcBorders>
              <w:top w:val="single" w:sz="18" w:space="0" w:color="auto"/>
              <w:bottom w:val="single" w:sz="18" w:space="0" w:color="auto"/>
              <w:right w:val="single" w:sz="18" w:space="0" w:color="auto"/>
            </w:tcBorders>
            <w:textDirection w:val="btLr"/>
            <w:vAlign w:val="center"/>
          </w:tcPr>
          <w:p w14:paraId="1D1AE716" w14:textId="77777777" w:rsidR="00561E59" w:rsidRPr="0051322A" w:rsidRDefault="00561E59" w:rsidP="006C4E3F">
            <w:pPr>
              <w:pStyle w:val="IEEEStdsTableColumnHead"/>
              <w:spacing w:before="120" w:after="120"/>
              <w:ind w:left="113" w:right="113"/>
            </w:pPr>
            <w:r w:rsidRPr="0051322A">
              <w:t>Created by</w:t>
            </w:r>
          </w:p>
        </w:tc>
      </w:tr>
      <w:tr w:rsidR="00561E59" w:rsidRPr="0051322A" w14:paraId="2EC90F7B" w14:textId="77777777" w:rsidTr="006C4E3F">
        <w:trPr>
          <w:cantSplit/>
          <w:jc w:val="center"/>
        </w:trPr>
        <w:tc>
          <w:tcPr>
            <w:tcW w:w="817" w:type="dxa"/>
            <w:tcBorders>
              <w:left w:val="single" w:sz="18" w:space="0" w:color="auto"/>
            </w:tcBorders>
            <w:shd w:val="clear" w:color="auto" w:fill="auto"/>
          </w:tcPr>
          <w:p w14:paraId="6269AD1F" w14:textId="77777777" w:rsidR="00561E59" w:rsidRPr="0051322A" w:rsidRDefault="00561E59" w:rsidP="006C4E3F">
            <w:pPr>
              <w:pStyle w:val="IEEEStdsTableData-Center"/>
              <w:spacing w:before="120" w:after="120"/>
            </w:pPr>
            <w:r w:rsidRPr="0051322A">
              <w:t>&lt;ANA&gt;</w:t>
            </w:r>
          </w:p>
        </w:tc>
        <w:tc>
          <w:tcPr>
            <w:tcW w:w="2693" w:type="dxa"/>
          </w:tcPr>
          <w:p w14:paraId="0B23703B" w14:textId="77777777" w:rsidR="00561E59" w:rsidRPr="0051322A" w:rsidRDefault="00561E59" w:rsidP="006C4E3F">
            <w:pPr>
              <w:pStyle w:val="IEEEStdsTableData-Center"/>
              <w:spacing w:before="120" w:after="120"/>
              <w:jc w:val="left"/>
              <w:rPr>
                <w:szCs w:val="18"/>
              </w:rPr>
            </w:pPr>
            <w:r w:rsidRPr="0051322A">
              <w:rPr>
                <w:szCs w:val="18"/>
              </w:rPr>
              <w:fldChar w:fldCharType="begin"/>
            </w:r>
            <w:r w:rsidRPr="0051322A">
              <w:rPr>
                <w:szCs w:val="18"/>
              </w:rPr>
              <w:instrText xml:space="preserve"> REF _Ref536537608 \h  \* MERGEFORMAT </w:instrText>
            </w:r>
            <w:r w:rsidRPr="0051322A">
              <w:rPr>
                <w:szCs w:val="18"/>
              </w:rPr>
            </w:r>
            <w:r w:rsidRPr="0051322A">
              <w:rPr>
                <w:szCs w:val="18"/>
              </w:rPr>
              <w:fldChar w:fldCharType="separate"/>
            </w:r>
            <w:r w:rsidRPr="0051322A">
              <w:t xml:space="preserve">Ranging </w:t>
            </w:r>
            <w:r>
              <w:t>Request Measurement and Control</w:t>
            </w:r>
            <w:r w:rsidRPr="0051322A">
              <w:t xml:space="preserve"> IE</w:t>
            </w:r>
            <w:r w:rsidRPr="0051322A">
              <w:rPr>
                <w:szCs w:val="18"/>
              </w:rPr>
              <w:fldChar w:fldCharType="end"/>
            </w:r>
          </w:p>
        </w:tc>
        <w:tc>
          <w:tcPr>
            <w:tcW w:w="426" w:type="dxa"/>
          </w:tcPr>
          <w:p w14:paraId="69954579" w14:textId="77777777" w:rsidR="00561E59" w:rsidRPr="0051322A" w:rsidRDefault="00561E59" w:rsidP="006C4E3F">
            <w:pPr>
              <w:pStyle w:val="IEEEStdsTableData-Center"/>
              <w:spacing w:before="120" w:after="120"/>
              <w:rPr>
                <w:szCs w:val="18"/>
              </w:rPr>
            </w:pPr>
          </w:p>
        </w:tc>
        <w:tc>
          <w:tcPr>
            <w:tcW w:w="425" w:type="dxa"/>
          </w:tcPr>
          <w:p w14:paraId="1E971C15" w14:textId="77777777" w:rsidR="00561E59" w:rsidRPr="0051322A" w:rsidRDefault="00561E59" w:rsidP="006C4E3F">
            <w:pPr>
              <w:pStyle w:val="IEEEStdsTableData-Center"/>
              <w:spacing w:before="120" w:after="120"/>
              <w:rPr>
                <w:szCs w:val="18"/>
              </w:rPr>
            </w:pPr>
            <w:r w:rsidRPr="0051322A">
              <w:rPr>
                <w:szCs w:val="18"/>
              </w:rPr>
              <w:t>X</w:t>
            </w:r>
          </w:p>
        </w:tc>
        <w:tc>
          <w:tcPr>
            <w:tcW w:w="425" w:type="dxa"/>
          </w:tcPr>
          <w:p w14:paraId="261D2567" w14:textId="77777777" w:rsidR="00561E59" w:rsidRPr="0051322A" w:rsidRDefault="00561E59" w:rsidP="006C4E3F">
            <w:pPr>
              <w:pStyle w:val="IEEEStdsTableData-Left"/>
              <w:spacing w:before="120" w:after="120"/>
              <w:jc w:val="center"/>
              <w:rPr>
                <w:szCs w:val="18"/>
              </w:rPr>
            </w:pPr>
            <w:r w:rsidRPr="0051322A">
              <w:rPr>
                <w:szCs w:val="18"/>
              </w:rPr>
              <w:t>X</w:t>
            </w:r>
          </w:p>
        </w:tc>
        <w:tc>
          <w:tcPr>
            <w:tcW w:w="425" w:type="dxa"/>
          </w:tcPr>
          <w:p w14:paraId="473096BE" w14:textId="77777777" w:rsidR="00561E59" w:rsidRPr="0051322A" w:rsidRDefault="00561E59" w:rsidP="006C4E3F">
            <w:pPr>
              <w:pStyle w:val="IEEEStdsTableData-Left"/>
              <w:spacing w:before="120" w:after="120"/>
              <w:jc w:val="center"/>
              <w:rPr>
                <w:szCs w:val="18"/>
              </w:rPr>
            </w:pPr>
          </w:p>
        </w:tc>
        <w:tc>
          <w:tcPr>
            <w:tcW w:w="426" w:type="dxa"/>
            <w:shd w:val="clear" w:color="auto" w:fill="auto"/>
          </w:tcPr>
          <w:p w14:paraId="2E13C4F3" w14:textId="77777777" w:rsidR="00561E59" w:rsidRPr="0051322A" w:rsidRDefault="00561E59" w:rsidP="006C4E3F">
            <w:pPr>
              <w:pStyle w:val="IEEEStdsTableData-Center"/>
              <w:spacing w:before="120" w:after="120"/>
              <w:rPr>
                <w:szCs w:val="18"/>
              </w:rPr>
            </w:pPr>
          </w:p>
        </w:tc>
        <w:tc>
          <w:tcPr>
            <w:tcW w:w="850" w:type="dxa"/>
          </w:tcPr>
          <w:p w14:paraId="47777485" w14:textId="1A1894FD" w:rsidR="00561E59" w:rsidRPr="0051322A" w:rsidRDefault="00561E59" w:rsidP="006C4E3F">
            <w:pPr>
              <w:pStyle w:val="IEEEStdsTableData-Center"/>
              <w:spacing w:before="120" w:after="120"/>
              <w:jc w:val="left"/>
              <w:rPr>
                <w:szCs w:val="18"/>
              </w:rPr>
            </w:pPr>
            <w:r w:rsidRPr="00C90A58">
              <w:rPr>
                <w:szCs w:val="18"/>
                <w:highlight w:val="yellow"/>
              </w:rPr>
              <w:t>7.4.4.X</w:t>
            </w:r>
            <w:r w:rsidR="00C90A58" w:rsidRPr="00C90A58">
              <w:rPr>
                <w:szCs w:val="18"/>
                <w:highlight w:val="yellow"/>
              </w:rPr>
              <w:t>1</w:t>
            </w:r>
          </w:p>
        </w:tc>
        <w:tc>
          <w:tcPr>
            <w:tcW w:w="992" w:type="dxa"/>
          </w:tcPr>
          <w:p w14:paraId="4CBDEEC7" w14:textId="77777777" w:rsidR="00561E59" w:rsidRPr="0051322A" w:rsidRDefault="00561E59" w:rsidP="006C4E3F">
            <w:pPr>
              <w:pStyle w:val="IEEEStdsTableData-Center"/>
              <w:spacing w:before="120" w:after="120"/>
              <w:jc w:val="left"/>
            </w:pPr>
            <w:r w:rsidRPr="0051322A">
              <w:fldChar w:fldCharType="begin"/>
            </w:r>
            <w:r w:rsidRPr="0051322A">
              <w:instrText xml:space="preserve"> REF _Ref1487792 \w \h  \* MERGEFORMAT </w:instrText>
            </w:r>
            <w:r w:rsidRPr="0051322A">
              <w:fldChar w:fldCharType="separate"/>
            </w:r>
            <w:r w:rsidRPr="0051322A">
              <w:t>6.9.7.3</w:t>
            </w:r>
            <w:r w:rsidRPr="0051322A">
              <w:fldChar w:fldCharType="end"/>
            </w:r>
            <w:r w:rsidRPr="0051322A">
              <w:t xml:space="preserve">, </w:t>
            </w:r>
            <w:r w:rsidRPr="0051322A">
              <w:fldChar w:fldCharType="begin"/>
            </w:r>
            <w:r w:rsidRPr="0051322A">
              <w:instrText xml:space="preserve"> REF _Ref413659144 \w \h  \* MERGEFORMAT </w:instrText>
            </w:r>
            <w:r w:rsidRPr="0051322A">
              <w:fldChar w:fldCharType="separate"/>
            </w:r>
            <w:r w:rsidRPr="0051322A">
              <w:t>6.9.7.4</w:t>
            </w:r>
            <w:r w:rsidRPr="0051322A">
              <w:fldChar w:fldCharType="end"/>
            </w:r>
            <w:r w:rsidRPr="0051322A">
              <w:t xml:space="preserve">, </w:t>
            </w:r>
            <w:r w:rsidRPr="0051322A">
              <w:fldChar w:fldCharType="begin"/>
            </w:r>
            <w:r w:rsidRPr="0051322A">
              <w:instrText xml:space="preserve"> REF _Ref536795538 \w \h  \* MERGEFORMAT </w:instrText>
            </w:r>
            <w:r w:rsidRPr="0051322A">
              <w:fldChar w:fldCharType="separate"/>
            </w:r>
            <w:r w:rsidRPr="0051322A">
              <w:t>6.9.7.6</w:t>
            </w:r>
            <w:r w:rsidRPr="0051322A">
              <w:fldChar w:fldCharType="end"/>
            </w:r>
            <w:r w:rsidRPr="0051322A">
              <w:t xml:space="preserve">, </w:t>
            </w:r>
            <w:r w:rsidRPr="0051322A">
              <w:fldChar w:fldCharType="begin"/>
            </w:r>
            <w:r w:rsidRPr="0051322A">
              <w:instrText xml:space="preserve"> REF _Ref5272625 \w \h  \* MERGEFORMAT </w:instrText>
            </w:r>
            <w:r w:rsidRPr="0051322A">
              <w:fldChar w:fldCharType="separate"/>
            </w:r>
            <w:r w:rsidRPr="0051322A">
              <w:t>6.9.7.7</w:t>
            </w:r>
            <w:r w:rsidRPr="0051322A">
              <w:fldChar w:fldCharType="end"/>
            </w:r>
            <w:r w:rsidRPr="0051322A">
              <w:t xml:space="preserve">, </w:t>
            </w:r>
            <w:r w:rsidRPr="0051322A">
              <w:fldChar w:fldCharType="begin"/>
            </w:r>
            <w:r w:rsidRPr="0051322A">
              <w:instrText xml:space="preserve"> REF _Ref1732316 \w \h  \* MERGEFORMAT </w:instrText>
            </w:r>
            <w:r w:rsidRPr="0051322A">
              <w:fldChar w:fldCharType="separate"/>
            </w:r>
            <w:r w:rsidRPr="0051322A">
              <w:t>6.9.8.4</w:t>
            </w:r>
            <w:r w:rsidRPr="0051322A">
              <w:fldChar w:fldCharType="end"/>
            </w:r>
            <w:r w:rsidRPr="0051322A">
              <w:t xml:space="preserve">, </w:t>
            </w:r>
            <w:r w:rsidRPr="0051322A">
              <w:fldChar w:fldCharType="begin"/>
            </w:r>
            <w:r w:rsidRPr="0051322A">
              <w:instrText xml:space="preserve"> REF _Ref5272678 \w \h  \* MERGEFORMAT </w:instrText>
            </w:r>
            <w:r w:rsidRPr="0051322A">
              <w:fldChar w:fldCharType="separate"/>
            </w:r>
            <w:r w:rsidRPr="0051322A">
              <w:t>6.9.8.5</w:t>
            </w:r>
            <w:r w:rsidRPr="0051322A">
              <w:fldChar w:fldCharType="end"/>
            </w:r>
            <w:r w:rsidRPr="0051322A">
              <w:t xml:space="preserve">, </w:t>
            </w:r>
            <w:r w:rsidRPr="0051322A">
              <w:fldChar w:fldCharType="begin"/>
            </w:r>
            <w:r w:rsidRPr="0051322A">
              <w:instrText xml:space="preserve"> REF _Ref5272685 \w \h  \* MERGEFORMAT </w:instrText>
            </w:r>
            <w:r w:rsidRPr="0051322A">
              <w:fldChar w:fldCharType="separate"/>
            </w:r>
            <w:r w:rsidRPr="0051322A">
              <w:t>6.9.8.6</w:t>
            </w:r>
            <w:r w:rsidRPr="0051322A">
              <w:fldChar w:fldCharType="end"/>
            </w:r>
            <w:r w:rsidRPr="0051322A">
              <w:t xml:space="preserve">, </w:t>
            </w:r>
            <w:r w:rsidRPr="0051322A">
              <w:fldChar w:fldCharType="begin"/>
            </w:r>
            <w:r w:rsidRPr="0051322A">
              <w:instrText xml:space="preserve"> REF _Ref4411734 \w \h  \* MERGEFORMAT </w:instrText>
            </w:r>
            <w:r w:rsidRPr="0051322A">
              <w:fldChar w:fldCharType="separate"/>
            </w:r>
            <w:r w:rsidRPr="0051322A">
              <w:t>6.9.8.7</w:t>
            </w:r>
            <w:r w:rsidRPr="0051322A">
              <w:fldChar w:fldCharType="end"/>
            </w:r>
          </w:p>
        </w:tc>
        <w:tc>
          <w:tcPr>
            <w:tcW w:w="705" w:type="dxa"/>
          </w:tcPr>
          <w:p w14:paraId="2D7E27AE" w14:textId="77777777" w:rsidR="00561E59" w:rsidRPr="0051322A" w:rsidRDefault="00561E59" w:rsidP="006C4E3F">
            <w:pPr>
              <w:pStyle w:val="IEEEStdsTableData-Left"/>
              <w:spacing w:before="120" w:after="120"/>
              <w:rPr>
                <w:szCs w:val="18"/>
              </w:rPr>
            </w:pPr>
            <w:r w:rsidRPr="0051322A">
              <w:rPr>
                <w:szCs w:val="18"/>
              </w:rPr>
              <w:t>UL</w:t>
            </w:r>
          </w:p>
        </w:tc>
        <w:tc>
          <w:tcPr>
            <w:tcW w:w="672" w:type="dxa"/>
            <w:tcBorders>
              <w:right w:val="single" w:sz="18" w:space="0" w:color="auto"/>
            </w:tcBorders>
          </w:tcPr>
          <w:p w14:paraId="5BC4FA74" w14:textId="077DD0B4" w:rsidR="00561E59" w:rsidRPr="0051322A" w:rsidRDefault="00416A6D" w:rsidP="00416A6D">
            <w:pPr>
              <w:pStyle w:val="IEEEStdsTableData-Left"/>
              <w:spacing w:before="120" w:after="120"/>
              <w:rPr>
                <w:szCs w:val="18"/>
              </w:rPr>
            </w:pPr>
            <w:r>
              <w:rPr>
                <w:szCs w:val="18"/>
              </w:rPr>
              <w:t>UL</w:t>
            </w:r>
          </w:p>
        </w:tc>
      </w:tr>
    </w:tbl>
    <w:p w14:paraId="7263A544" w14:textId="77777777" w:rsidR="00561E59" w:rsidRDefault="00561E59" w:rsidP="00561E59">
      <w:pPr>
        <w:rPr>
          <w:rFonts w:eastAsia="MS Mincho"/>
          <w:b/>
          <w:i/>
          <w:sz w:val="20"/>
        </w:rPr>
      </w:pPr>
    </w:p>
    <w:p w14:paraId="61361740" w14:textId="1F6A4599" w:rsidR="002804C5" w:rsidRDefault="002804C5" w:rsidP="00561E59">
      <w:pPr>
        <w:rPr>
          <w:rFonts w:eastAsia="MS Mincho"/>
          <w:i/>
          <w:color w:val="0000FF"/>
          <w:sz w:val="20"/>
        </w:rPr>
      </w:pPr>
      <w:r>
        <w:rPr>
          <w:rFonts w:eastAsia="MS Mincho"/>
          <w:i/>
          <w:color w:val="0000FF"/>
          <w:sz w:val="20"/>
        </w:rPr>
        <w:t>Replace the following sub-clause 7.4.4.32 by following texts</w:t>
      </w:r>
      <w:r w:rsidR="00890105">
        <w:rPr>
          <w:rFonts w:eastAsia="MS Mincho"/>
          <w:i/>
          <w:color w:val="0000FF"/>
          <w:sz w:val="20"/>
        </w:rPr>
        <w:t xml:space="preserve"> and Figures, increase the numbering of figures after Figure 42 here</w:t>
      </w:r>
    </w:p>
    <w:p w14:paraId="4DC09227" w14:textId="016CF1A4" w:rsidR="002804C5" w:rsidRPr="008F7F50" w:rsidRDefault="002804C5" w:rsidP="002804C5">
      <w:pPr>
        <w:pStyle w:val="IEEEStdsLevel4Header"/>
        <w:tabs>
          <w:tab w:val="clear" w:pos="360"/>
        </w:tabs>
        <w:ind w:left="0" w:firstLine="0"/>
      </w:pPr>
      <w:r w:rsidRPr="002804C5">
        <w:t>7.4.4.32</w:t>
      </w:r>
      <w:r>
        <w:t xml:space="preserve"> </w:t>
      </w:r>
      <w:r w:rsidRPr="008F7F50">
        <w:t xml:space="preserve">Ranging </w:t>
      </w:r>
      <w:r>
        <w:t>Reply Time Instantaneous IE</w:t>
      </w:r>
    </w:p>
    <w:p w14:paraId="79259431" w14:textId="46796C4E" w:rsidR="002804C5" w:rsidRDefault="002804C5" w:rsidP="002804C5">
      <w:pPr>
        <w:rPr>
          <w:sz w:val="20"/>
          <w:szCs w:val="20"/>
        </w:rPr>
      </w:pPr>
      <w:r>
        <w:rPr>
          <w:sz w:val="20"/>
          <w:szCs w:val="20"/>
        </w:rPr>
        <w:t>The Ranging Reply Time Instantaneous IE (RRTI IE) conveys the reply time</w:t>
      </w:r>
      <w:r w:rsidR="00890105">
        <w:rPr>
          <w:sz w:val="20"/>
          <w:szCs w:val="20"/>
        </w:rPr>
        <w:t>(s)</w:t>
      </w:r>
      <w:r>
        <w:rPr>
          <w:sz w:val="20"/>
          <w:szCs w:val="20"/>
        </w:rPr>
        <w:t xml:space="preserve"> of the response frame containing the RRTI IE with respect to the frame</w:t>
      </w:r>
      <w:r w:rsidR="00890105">
        <w:rPr>
          <w:sz w:val="20"/>
          <w:szCs w:val="20"/>
        </w:rPr>
        <w:t>(s)</w:t>
      </w:r>
      <w:r>
        <w:rPr>
          <w:sz w:val="20"/>
          <w:szCs w:val="20"/>
        </w:rPr>
        <w:t xml:space="preserve"> containing the RRMC IE (</w:t>
      </w:r>
      <w:r w:rsidRPr="001E11F3">
        <w:rPr>
          <w:sz w:val="20"/>
          <w:szCs w:val="20"/>
          <w:highlight w:val="yellow"/>
        </w:rPr>
        <w:t>7.4.4.</w:t>
      </w:r>
      <w:r w:rsidR="001E11F3" w:rsidRPr="001E11F3">
        <w:rPr>
          <w:sz w:val="20"/>
          <w:szCs w:val="20"/>
          <w:highlight w:val="yellow"/>
        </w:rPr>
        <w:t>X1</w:t>
      </w:r>
      <w:r>
        <w:rPr>
          <w:sz w:val="20"/>
          <w:szCs w:val="20"/>
        </w:rPr>
        <w:t>) with the Reply Time Request field being one that solicited this response. The content field of the RRTI IE shall be formatted as shown in Figure 41.</w:t>
      </w:r>
    </w:p>
    <w:p w14:paraId="7954D7D7" w14:textId="63E7943A" w:rsidR="002804C5" w:rsidRDefault="002804C5" w:rsidP="002804C5">
      <w:pPr>
        <w:rPr>
          <w:sz w:val="20"/>
          <w:szCs w:val="20"/>
        </w:rPr>
      </w:pPr>
    </w:p>
    <w:tbl>
      <w:tblPr>
        <w:tblW w:w="3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350"/>
        <w:gridCol w:w="900"/>
      </w:tblGrid>
      <w:tr w:rsidR="002804C5" w:rsidRPr="0051322A" w14:paraId="1D9B9AB6" w14:textId="77777777" w:rsidTr="002804C5">
        <w:trPr>
          <w:trHeight w:val="387"/>
          <w:jc w:val="center"/>
        </w:trPr>
        <w:tc>
          <w:tcPr>
            <w:tcW w:w="1057" w:type="dxa"/>
            <w:tcBorders>
              <w:top w:val="single" w:sz="18" w:space="0" w:color="auto"/>
              <w:left w:val="single" w:sz="18" w:space="0" w:color="auto"/>
              <w:bottom w:val="single" w:sz="18" w:space="0" w:color="auto"/>
              <w:right w:val="single" w:sz="18" w:space="0" w:color="auto"/>
            </w:tcBorders>
            <w:shd w:val="clear" w:color="auto" w:fill="auto"/>
            <w:vAlign w:val="center"/>
          </w:tcPr>
          <w:p w14:paraId="139B7065" w14:textId="77777777" w:rsidR="002804C5" w:rsidRPr="008F7F50" w:rsidRDefault="002804C5" w:rsidP="002804C5">
            <w:pPr>
              <w:tabs>
                <w:tab w:val="center" w:pos="4513"/>
                <w:tab w:val="right" w:pos="9026"/>
              </w:tabs>
              <w:spacing w:before="60" w:afterLines="60" w:after="144"/>
              <w:jc w:val="center"/>
              <w:textAlignment w:val="center"/>
              <w:rPr>
                <w:b/>
                <w:sz w:val="18"/>
                <w:lang w:eastAsia="ko-KR"/>
              </w:rPr>
            </w:pPr>
            <w:r w:rsidRPr="00A54A47">
              <w:rPr>
                <w:rFonts w:eastAsia="Malgun Gothic"/>
                <w:b/>
                <w:bCs/>
                <w:iCs/>
                <w:sz w:val="20"/>
                <w:szCs w:val="20"/>
                <w:lang w:eastAsia="ja-JP"/>
              </w:rPr>
              <w:t>Bit: 0</w:t>
            </w:r>
          </w:p>
        </w:tc>
        <w:tc>
          <w:tcPr>
            <w:tcW w:w="1350" w:type="dxa"/>
            <w:tcBorders>
              <w:top w:val="single" w:sz="18" w:space="0" w:color="auto"/>
              <w:left w:val="single" w:sz="18" w:space="0" w:color="auto"/>
              <w:bottom w:val="single" w:sz="18" w:space="0" w:color="auto"/>
              <w:right w:val="single" w:sz="18" w:space="0" w:color="auto"/>
            </w:tcBorders>
          </w:tcPr>
          <w:p w14:paraId="4D33A064" w14:textId="40E0877C" w:rsidR="002804C5" w:rsidRPr="008F7F50" w:rsidRDefault="002804C5" w:rsidP="002804C5">
            <w:pPr>
              <w:tabs>
                <w:tab w:val="center" w:pos="4513"/>
                <w:tab w:val="right" w:pos="9026"/>
              </w:tabs>
              <w:spacing w:before="60" w:afterLines="60" w:after="144"/>
              <w:jc w:val="center"/>
              <w:textAlignment w:val="center"/>
              <w:rPr>
                <w:b/>
                <w:sz w:val="18"/>
                <w:lang w:eastAsia="ko-KR"/>
              </w:rPr>
            </w:pPr>
            <w:r>
              <w:rPr>
                <w:b/>
                <w:sz w:val="18"/>
                <w:lang w:eastAsia="ko-KR"/>
              </w:rPr>
              <w:t>1-7</w:t>
            </w:r>
          </w:p>
        </w:tc>
        <w:tc>
          <w:tcPr>
            <w:tcW w:w="900" w:type="dxa"/>
            <w:tcBorders>
              <w:top w:val="single" w:sz="18" w:space="0" w:color="auto"/>
              <w:left w:val="single" w:sz="18" w:space="0" w:color="auto"/>
              <w:bottom w:val="single" w:sz="18" w:space="0" w:color="auto"/>
              <w:right w:val="single" w:sz="18" w:space="0" w:color="auto"/>
            </w:tcBorders>
          </w:tcPr>
          <w:p w14:paraId="509D0407" w14:textId="48225E6A" w:rsidR="002804C5" w:rsidRPr="008F7F50" w:rsidRDefault="002804C5" w:rsidP="002804C5">
            <w:pPr>
              <w:tabs>
                <w:tab w:val="center" w:pos="4513"/>
                <w:tab w:val="right" w:pos="9026"/>
              </w:tabs>
              <w:spacing w:before="60" w:afterLines="60" w:after="144"/>
              <w:jc w:val="center"/>
              <w:textAlignment w:val="center"/>
              <w:rPr>
                <w:b/>
                <w:sz w:val="18"/>
                <w:lang w:eastAsia="ko-KR"/>
              </w:rPr>
            </w:pPr>
            <w:r>
              <w:rPr>
                <w:b/>
                <w:sz w:val="18"/>
                <w:lang w:eastAsia="ko-KR"/>
              </w:rPr>
              <w:t>Variable</w:t>
            </w:r>
          </w:p>
        </w:tc>
      </w:tr>
      <w:tr w:rsidR="002804C5" w:rsidRPr="0051322A" w14:paraId="1DDA469C" w14:textId="77777777" w:rsidTr="002804C5">
        <w:trPr>
          <w:jc w:val="center"/>
        </w:trPr>
        <w:tc>
          <w:tcPr>
            <w:tcW w:w="1057" w:type="dxa"/>
            <w:tcBorders>
              <w:top w:val="single" w:sz="18" w:space="0" w:color="auto"/>
              <w:left w:val="single" w:sz="18" w:space="0" w:color="auto"/>
              <w:bottom w:val="single" w:sz="18" w:space="0" w:color="auto"/>
              <w:right w:val="single" w:sz="18" w:space="0" w:color="auto"/>
            </w:tcBorders>
            <w:shd w:val="clear" w:color="auto" w:fill="auto"/>
            <w:vAlign w:val="center"/>
          </w:tcPr>
          <w:p w14:paraId="758AEE10" w14:textId="64E348A0" w:rsidR="002804C5" w:rsidRPr="008F7F50" w:rsidRDefault="009D3F96" w:rsidP="002804C5">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Address Present</w:t>
            </w:r>
          </w:p>
        </w:tc>
        <w:tc>
          <w:tcPr>
            <w:tcW w:w="1350" w:type="dxa"/>
            <w:tcBorders>
              <w:top w:val="single" w:sz="18" w:space="0" w:color="auto"/>
              <w:left w:val="single" w:sz="18" w:space="0" w:color="auto"/>
              <w:bottom w:val="single" w:sz="18" w:space="0" w:color="auto"/>
              <w:right w:val="single" w:sz="18" w:space="0" w:color="auto"/>
            </w:tcBorders>
          </w:tcPr>
          <w:p w14:paraId="6DDBD39F" w14:textId="1692C1AA" w:rsidR="002804C5" w:rsidRPr="008F7F50" w:rsidRDefault="009D3F96" w:rsidP="002804C5">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RRTI Table</w:t>
            </w:r>
            <w:r w:rsidR="00000701">
              <w:rPr>
                <w:rFonts w:eastAsia="Malgun Gothic"/>
                <w:iCs/>
                <w:sz w:val="20"/>
                <w:szCs w:val="20"/>
                <w:lang w:eastAsia="ja-JP"/>
              </w:rPr>
              <w:t xml:space="preserve"> Length</w:t>
            </w:r>
          </w:p>
        </w:tc>
        <w:tc>
          <w:tcPr>
            <w:tcW w:w="900" w:type="dxa"/>
            <w:tcBorders>
              <w:top w:val="single" w:sz="18" w:space="0" w:color="auto"/>
              <w:left w:val="single" w:sz="18" w:space="0" w:color="auto"/>
              <w:bottom w:val="single" w:sz="18" w:space="0" w:color="auto"/>
              <w:right w:val="single" w:sz="18" w:space="0" w:color="auto"/>
            </w:tcBorders>
          </w:tcPr>
          <w:p w14:paraId="255265B0" w14:textId="7EBD025F" w:rsidR="002804C5" w:rsidRPr="008F7F50" w:rsidRDefault="009D3F96" w:rsidP="002804C5">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RRTI Table</w:t>
            </w:r>
          </w:p>
        </w:tc>
      </w:tr>
    </w:tbl>
    <w:p w14:paraId="462E726D" w14:textId="77777777" w:rsidR="002804C5" w:rsidRDefault="002804C5" w:rsidP="002804C5">
      <w:pPr>
        <w:rPr>
          <w:rFonts w:eastAsia="MS Mincho"/>
          <w:i/>
          <w:color w:val="0000FF"/>
          <w:sz w:val="20"/>
        </w:rPr>
      </w:pPr>
    </w:p>
    <w:p w14:paraId="0D3A502D" w14:textId="25986766" w:rsidR="002804C5" w:rsidRPr="009D3F96" w:rsidRDefault="009D3F96" w:rsidP="009D3F96">
      <w:pPr>
        <w:jc w:val="center"/>
        <w:rPr>
          <w:rFonts w:eastAsia="MS Mincho"/>
          <w:color w:val="0000FF"/>
          <w:sz w:val="20"/>
        </w:rPr>
      </w:pPr>
      <w:r w:rsidRPr="009D3F96">
        <w:rPr>
          <w:rFonts w:ascii="Arial" w:eastAsia="Malgun Gothic" w:hAnsi="Arial"/>
          <w:b/>
          <w:iCs/>
          <w:sz w:val="20"/>
          <w:szCs w:val="20"/>
          <w:lang w:eastAsia="ja-JP"/>
        </w:rPr>
        <w:t xml:space="preserve">Figure 41—Ranging </w:t>
      </w:r>
      <w:r>
        <w:rPr>
          <w:rFonts w:ascii="Arial" w:eastAsia="Malgun Gothic" w:hAnsi="Arial"/>
          <w:b/>
          <w:iCs/>
          <w:sz w:val="20"/>
          <w:szCs w:val="20"/>
          <w:lang w:eastAsia="ja-JP"/>
        </w:rPr>
        <w:t>Reply Time</w:t>
      </w:r>
      <w:r w:rsidR="00890105">
        <w:rPr>
          <w:rFonts w:ascii="Arial" w:eastAsia="Malgun Gothic" w:hAnsi="Arial"/>
          <w:b/>
          <w:iCs/>
          <w:sz w:val="20"/>
          <w:szCs w:val="20"/>
          <w:lang w:eastAsia="ja-JP"/>
        </w:rPr>
        <w:t xml:space="preserve"> Instantaneous IE content field format</w:t>
      </w:r>
    </w:p>
    <w:p w14:paraId="12A239D6" w14:textId="77777777" w:rsidR="002804C5" w:rsidRDefault="002804C5" w:rsidP="00561E59">
      <w:pPr>
        <w:rPr>
          <w:rFonts w:eastAsia="MS Mincho"/>
          <w:i/>
          <w:color w:val="0000FF"/>
          <w:sz w:val="20"/>
        </w:rPr>
      </w:pPr>
    </w:p>
    <w:p w14:paraId="4103702F" w14:textId="6C9E0EEE" w:rsidR="00936126" w:rsidRPr="00936126" w:rsidRDefault="00890105" w:rsidP="00561E59">
      <w:pPr>
        <w:rPr>
          <w:sz w:val="20"/>
          <w:szCs w:val="20"/>
        </w:rPr>
      </w:pPr>
      <w:r>
        <w:rPr>
          <w:sz w:val="20"/>
          <w:szCs w:val="20"/>
        </w:rPr>
        <w:t>Each row element of the RRTI Table shall be formatted as shown in Figure 42.</w:t>
      </w:r>
    </w:p>
    <w:p w14:paraId="3CD65D79" w14:textId="77777777" w:rsidR="009D3F96" w:rsidRDefault="009D3F96" w:rsidP="00561E59">
      <w:pPr>
        <w:rPr>
          <w:rFonts w:eastAsia="MS Mincho"/>
          <w:i/>
          <w:color w:val="0000FF"/>
          <w:sz w:val="20"/>
        </w:rPr>
      </w:pPr>
    </w:p>
    <w:tbl>
      <w:tblPr>
        <w:tblW w:w="2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560"/>
      </w:tblGrid>
      <w:tr w:rsidR="00D63428" w:rsidRPr="0051322A" w14:paraId="3A218513" w14:textId="77777777" w:rsidTr="00D63428">
        <w:trPr>
          <w:jc w:val="center"/>
        </w:trPr>
        <w:tc>
          <w:tcPr>
            <w:tcW w:w="1165" w:type="dxa"/>
            <w:tcBorders>
              <w:top w:val="single" w:sz="18" w:space="0" w:color="auto"/>
              <w:left w:val="single" w:sz="18" w:space="0" w:color="auto"/>
              <w:bottom w:val="single" w:sz="18" w:space="0" w:color="auto"/>
              <w:right w:val="single" w:sz="18" w:space="0" w:color="auto"/>
            </w:tcBorders>
          </w:tcPr>
          <w:p w14:paraId="626B7909" w14:textId="0AFED604" w:rsidR="00D63428" w:rsidRDefault="00D63428" w:rsidP="008443B9">
            <w:pPr>
              <w:tabs>
                <w:tab w:val="center" w:pos="4513"/>
                <w:tab w:val="right" w:pos="9026"/>
              </w:tabs>
              <w:spacing w:before="60" w:afterLines="60" w:after="144"/>
              <w:jc w:val="center"/>
              <w:textAlignment w:val="center"/>
              <w:rPr>
                <w:b/>
                <w:sz w:val="18"/>
                <w:lang w:eastAsia="ko-KR"/>
              </w:rPr>
            </w:pPr>
            <w:r>
              <w:rPr>
                <w:rFonts w:hint="eastAsia"/>
                <w:b/>
                <w:sz w:val="18"/>
                <w:lang w:eastAsia="ko-KR"/>
              </w:rPr>
              <w:t>Octets: 4</w:t>
            </w:r>
          </w:p>
        </w:tc>
        <w:tc>
          <w:tcPr>
            <w:tcW w:w="1560" w:type="dxa"/>
            <w:tcBorders>
              <w:top w:val="single" w:sz="18" w:space="0" w:color="auto"/>
              <w:left w:val="single" w:sz="18" w:space="0" w:color="auto"/>
              <w:bottom w:val="single" w:sz="18" w:space="0" w:color="auto"/>
              <w:right w:val="single" w:sz="18" w:space="0" w:color="auto"/>
            </w:tcBorders>
          </w:tcPr>
          <w:p w14:paraId="507BD830" w14:textId="77777777" w:rsidR="00D63428" w:rsidRDefault="00D63428" w:rsidP="008443B9">
            <w:pPr>
              <w:tabs>
                <w:tab w:val="center" w:pos="4513"/>
                <w:tab w:val="right" w:pos="9026"/>
              </w:tabs>
              <w:spacing w:before="60" w:afterLines="60" w:after="144"/>
              <w:jc w:val="center"/>
              <w:textAlignment w:val="center"/>
              <w:rPr>
                <w:b/>
                <w:sz w:val="18"/>
                <w:lang w:eastAsia="ko-KR"/>
              </w:rPr>
            </w:pPr>
            <w:r>
              <w:rPr>
                <w:rFonts w:hint="eastAsia"/>
                <w:b/>
                <w:sz w:val="18"/>
                <w:lang w:eastAsia="ko-KR"/>
              </w:rPr>
              <w:t>0/2/8</w:t>
            </w:r>
          </w:p>
        </w:tc>
      </w:tr>
      <w:tr w:rsidR="00D63428" w:rsidRPr="0051322A" w14:paraId="70717B46" w14:textId="77777777" w:rsidTr="00D63428">
        <w:trPr>
          <w:jc w:val="center"/>
        </w:trPr>
        <w:tc>
          <w:tcPr>
            <w:tcW w:w="1165" w:type="dxa"/>
            <w:tcBorders>
              <w:top w:val="single" w:sz="18" w:space="0" w:color="auto"/>
              <w:left w:val="single" w:sz="18" w:space="0" w:color="auto"/>
              <w:bottom w:val="single" w:sz="18" w:space="0" w:color="auto"/>
              <w:right w:val="single" w:sz="18" w:space="0" w:color="auto"/>
            </w:tcBorders>
          </w:tcPr>
          <w:p w14:paraId="32FB095D" w14:textId="5D613BD0" w:rsidR="00D63428" w:rsidRDefault="00D63428" w:rsidP="008443B9">
            <w:pPr>
              <w:tabs>
                <w:tab w:val="center" w:pos="4513"/>
                <w:tab w:val="right" w:pos="9026"/>
              </w:tabs>
              <w:spacing w:before="60" w:afterLines="60" w:after="144"/>
              <w:jc w:val="center"/>
              <w:textAlignment w:val="center"/>
              <w:rPr>
                <w:sz w:val="18"/>
                <w:lang w:eastAsia="ko-KR"/>
              </w:rPr>
            </w:pPr>
            <w:r>
              <w:rPr>
                <w:rFonts w:hint="eastAsia"/>
                <w:sz w:val="18"/>
                <w:lang w:eastAsia="ko-KR"/>
              </w:rPr>
              <w:lastRenderedPageBreak/>
              <w:t>RX-to-</w:t>
            </w:r>
            <w:proofErr w:type="spellStart"/>
            <w:r>
              <w:rPr>
                <w:rFonts w:hint="eastAsia"/>
                <w:sz w:val="18"/>
                <w:lang w:eastAsia="ko-KR"/>
              </w:rPr>
              <w:t>Tx</w:t>
            </w:r>
            <w:proofErr w:type="spellEnd"/>
            <w:r>
              <w:rPr>
                <w:rFonts w:hint="eastAsia"/>
                <w:sz w:val="18"/>
                <w:lang w:eastAsia="ko-KR"/>
              </w:rPr>
              <w:t xml:space="preserve"> </w:t>
            </w:r>
            <w:r>
              <w:rPr>
                <w:sz w:val="18"/>
                <w:lang w:eastAsia="ko-KR"/>
              </w:rPr>
              <w:t>–</w:t>
            </w:r>
            <w:r>
              <w:rPr>
                <w:rFonts w:hint="eastAsia"/>
                <w:sz w:val="18"/>
                <w:lang w:eastAsia="ko-KR"/>
              </w:rPr>
              <w:t>Reply-Time</w:t>
            </w:r>
          </w:p>
        </w:tc>
        <w:tc>
          <w:tcPr>
            <w:tcW w:w="1560" w:type="dxa"/>
            <w:tcBorders>
              <w:top w:val="single" w:sz="18" w:space="0" w:color="auto"/>
              <w:left w:val="single" w:sz="18" w:space="0" w:color="auto"/>
              <w:bottom w:val="single" w:sz="18" w:space="0" w:color="auto"/>
              <w:right w:val="single" w:sz="18" w:space="0" w:color="auto"/>
            </w:tcBorders>
          </w:tcPr>
          <w:p w14:paraId="659A6DC1" w14:textId="77777777" w:rsidR="00D63428" w:rsidRDefault="00D63428" w:rsidP="008443B9">
            <w:pPr>
              <w:tabs>
                <w:tab w:val="center" w:pos="4513"/>
                <w:tab w:val="right" w:pos="9026"/>
              </w:tabs>
              <w:spacing w:before="60" w:afterLines="60" w:after="144"/>
              <w:jc w:val="center"/>
              <w:textAlignment w:val="center"/>
              <w:rPr>
                <w:sz w:val="18"/>
                <w:lang w:eastAsia="ko-KR"/>
              </w:rPr>
            </w:pPr>
            <w:r>
              <w:rPr>
                <w:rFonts w:hint="eastAsia"/>
                <w:sz w:val="18"/>
                <w:lang w:eastAsia="ko-KR"/>
              </w:rPr>
              <w:t>Address</w:t>
            </w:r>
          </w:p>
        </w:tc>
      </w:tr>
    </w:tbl>
    <w:p w14:paraId="0FF90E17" w14:textId="69A6056B" w:rsidR="00D63428" w:rsidRPr="00D63428" w:rsidRDefault="00D63428" w:rsidP="00D63428">
      <w:pPr>
        <w:pStyle w:val="Caption"/>
        <w:keepLines/>
        <w:suppressLineNumbers w:val="0"/>
        <w:suppressAutoHyphens/>
        <w:jc w:val="center"/>
        <w:rPr>
          <w:rFonts w:ascii="Arial" w:eastAsia="Malgun Gothic" w:hAnsi="Arial" w:cs="Times New Roman"/>
          <w:b/>
          <w:i w:val="0"/>
          <w:iCs w:val="0"/>
          <w:sz w:val="20"/>
          <w:szCs w:val="20"/>
          <w:lang w:eastAsia="ja-JP"/>
        </w:rPr>
      </w:pPr>
      <w:r>
        <w:rPr>
          <w:rFonts w:ascii="Arial" w:eastAsia="Malgun Gothic" w:hAnsi="Arial"/>
          <w:b/>
          <w:i w:val="0"/>
          <w:iCs w:val="0"/>
          <w:sz w:val="20"/>
          <w:szCs w:val="20"/>
          <w:lang w:eastAsia="ja-JP"/>
        </w:rPr>
        <w:t>Figure 42</w:t>
      </w:r>
      <w:r w:rsidRPr="00D63428">
        <w:rPr>
          <w:rFonts w:ascii="Arial" w:eastAsia="Malgun Gothic" w:hAnsi="Arial" w:cs="Times New Roman"/>
          <w:b/>
          <w:i w:val="0"/>
          <w:iCs w:val="0"/>
          <w:sz w:val="20"/>
          <w:szCs w:val="20"/>
          <w:lang w:eastAsia="ja-JP"/>
        </w:rPr>
        <w:t>—</w:t>
      </w:r>
      <w:r>
        <w:rPr>
          <w:rFonts w:ascii="Arial" w:eastAsia="Malgun Gothic" w:hAnsi="Arial" w:cs="Times New Roman"/>
          <w:b/>
          <w:i w:val="0"/>
          <w:iCs w:val="0"/>
          <w:sz w:val="20"/>
          <w:szCs w:val="20"/>
          <w:lang w:eastAsia="ja-JP"/>
        </w:rPr>
        <w:t>RRTI</w:t>
      </w:r>
      <w:r w:rsidRPr="00D63428">
        <w:rPr>
          <w:rFonts w:ascii="Arial" w:eastAsia="Malgun Gothic" w:hAnsi="Arial" w:cs="Times New Roman"/>
          <w:b/>
          <w:i w:val="0"/>
          <w:iCs w:val="0"/>
          <w:sz w:val="20"/>
          <w:szCs w:val="20"/>
          <w:lang w:eastAsia="ja-JP"/>
        </w:rPr>
        <w:t xml:space="preserve"> Table row element format</w:t>
      </w:r>
    </w:p>
    <w:p w14:paraId="5BA4A054" w14:textId="77777777" w:rsidR="009D3F96" w:rsidRDefault="009D3F96" w:rsidP="00561E59">
      <w:pPr>
        <w:rPr>
          <w:rFonts w:eastAsia="MS Mincho"/>
          <w:i/>
          <w:color w:val="0000FF"/>
          <w:sz w:val="20"/>
        </w:rPr>
      </w:pPr>
    </w:p>
    <w:p w14:paraId="69B145EB" w14:textId="77777777" w:rsidR="009D3F96" w:rsidRDefault="009D3F96" w:rsidP="00561E59">
      <w:pPr>
        <w:rPr>
          <w:rFonts w:eastAsia="MS Mincho"/>
          <w:i/>
          <w:color w:val="0000FF"/>
          <w:sz w:val="20"/>
        </w:rPr>
      </w:pPr>
    </w:p>
    <w:p w14:paraId="45A2F5B2" w14:textId="5A0A8406" w:rsidR="00000701" w:rsidRDefault="00000701" w:rsidP="001E11F3">
      <w:pPr>
        <w:jc w:val="both"/>
        <w:rPr>
          <w:sz w:val="20"/>
          <w:szCs w:val="20"/>
        </w:rPr>
      </w:pPr>
      <w:r>
        <w:rPr>
          <w:sz w:val="20"/>
          <w:szCs w:val="20"/>
        </w:rPr>
        <w:t xml:space="preserve">The Address Present field in the Figure 4 is used to indicate the presence of the Address field in each row element of the RRTI Table as illustrated in Figure 42: if the Address Present field value is one, the Address field of each row element is present, otherwise it is not. </w:t>
      </w:r>
    </w:p>
    <w:p w14:paraId="2F027E0B" w14:textId="4E52EBD0" w:rsidR="00000701" w:rsidRDefault="00000701" w:rsidP="001E11F3">
      <w:pPr>
        <w:jc w:val="both"/>
        <w:rPr>
          <w:sz w:val="20"/>
          <w:szCs w:val="20"/>
        </w:rPr>
      </w:pPr>
    </w:p>
    <w:p w14:paraId="2EFE2DE6" w14:textId="397C2BF7" w:rsidR="00F01A29" w:rsidRDefault="00000701" w:rsidP="001E11F3">
      <w:pPr>
        <w:jc w:val="both"/>
        <w:rPr>
          <w:sz w:val="20"/>
          <w:szCs w:val="20"/>
        </w:rPr>
      </w:pPr>
      <w:r>
        <w:rPr>
          <w:sz w:val="20"/>
          <w:szCs w:val="20"/>
        </w:rPr>
        <w:t>The RRTI Table Length field denotes the number of row elements in the RRTI Table. The RRTI Table stack</w:t>
      </w:r>
      <w:r w:rsidR="004143CF">
        <w:rPr>
          <w:sz w:val="20"/>
          <w:szCs w:val="20"/>
        </w:rPr>
        <w:t>s</w:t>
      </w:r>
      <w:r>
        <w:rPr>
          <w:sz w:val="20"/>
          <w:szCs w:val="20"/>
        </w:rPr>
        <w:t xml:space="preserve"> the</w:t>
      </w:r>
      <w:r w:rsidR="004143CF">
        <w:rPr>
          <w:sz w:val="20"/>
          <w:szCs w:val="20"/>
        </w:rPr>
        <w:t xml:space="preserve"> reply times to different RDEVs. </w:t>
      </w:r>
    </w:p>
    <w:p w14:paraId="6BAF6710" w14:textId="69237752" w:rsidR="001E11F3" w:rsidRDefault="001E11F3" w:rsidP="001E11F3">
      <w:pPr>
        <w:jc w:val="both"/>
        <w:rPr>
          <w:sz w:val="20"/>
          <w:szCs w:val="20"/>
        </w:rPr>
      </w:pPr>
    </w:p>
    <w:p w14:paraId="10A57389" w14:textId="19016DE7" w:rsidR="001E11F3" w:rsidRDefault="001E11F3" w:rsidP="001E11F3">
      <w:pPr>
        <w:jc w:val="both"/>
        <w:rPr>
          <w:sz w:val="20"/>
          <w:szCs w:val="20"/>
        </w:rPr>
      </w:pPr>
      <w:r>
        <w:rPr>
          <w:sz w:val="20"/>
          <w:szCs w:val="20"/>
        </w:rPr>
        <w:t>The RX-to-TX-Reply-Time field is the time difference between the receive time of most recently received RFRAME, conveying an RRMC IE (</w:t>
      </w:r>
      <w:r w:rsidRPr="00B463C4">
        <w:rPr>
          <w:sz w:val="20"/>
          <w:szCs w:val="20"/>
          <w:highlight w:val="yellow"/>
        </w:rPr>
        <w:t>7.4.4.X1</w:t>
      </w:r>
      <w:r>
        <w:rPr>
          <w:sz w:val="20"/>
          <w:szCs w:val="20"/>
        </w:rPr>
        <w:t>) with the Reply Time Request field being one, from a particular source and the transmit time of the response RFRAME containing the RRTI IE. The reference for these time values is the RMARKER. The units of time are specified in 6.9.1.1. The general procedures for using the RRTI IE are specified in 6.9.7.</w:t>
      </w:r>
    </w:p>
    <w:p w14:paraId="3B604FE8" w14:textId="77777777" w:rsidR="001E11F3" w:rsidRDefault="001E11F3" w:rsidP="001E11F3">
      <w:pPr>
        <w:jc w:val="both"/>
        <w:rPr>
          <w:sz w:val="20"/>
          <w:szCs w:val="20"/>
        </w:rPr>
      </w:pPr>
    </w:p>
    <w:p w14:paraId="636C9135" w14:textId="77777777" w:rsidR="00F01A29" w:rsidRDefault="00F01A29" w:rsidP="001E11F3">
      <w:pPr>
        <w:jc w:val="both"/>
        <w:rPr>
          <w:sz w:val="20"/>
          <w:szCs w:val="20"/>
        </w:rPr>
      </w:pPr>
    </w:p>
    <w:p w14:paraId="13DB8E44" w14:textId="77777777" w:rsidR="002858D0" w:rsidRDefault="00F01A29" w:rsidP="001E11F3">
      <w:pPr>
        <w:jc w:val="both"/>
        <w:rPr>
          <w:sz w:val="20"/>
          <w:szCs w:val="20"/>
        </w:rPr>
      </w:pPr>
      <w:r>
        <w:rPr>
          <w:sz w:val="20"/>
          <w:szCs w:val="20"/>
        </w:rPr>
        <w:t>The RRTI IE can be used to report reply times in the RFRAME in response to multiple RDEVs, which request the reply time via the RRMC IE with the Reply Time Request field being one. The Address field in Figure 42 can be used to specify the identity of the RDEV</w:t>
      </w:r>
      <w:r w:rsidR="000B01C2">
        <w:rPr>
          <w:sz w:val="20"/>
          <w:szCs w:val="20"/>
        </w:rPr>
        <w:t xml:space="preserve">(s). For the ranging between one initiator and one responder, the </w:t>
      </w:r>
      <w:r w:rsidR="00EF6132">
        <w:rPr>
          <w:sz w:val="20"/>
          <w:szCs w:val="20"/>
        </w:rPr>
        <w:t xml:space="preserve">Address field shall be omitted </w:t>
      </w:r>
      <w:r w:rsidR="000B01C2">
        <w:rPr>
          <w:sz w:val="20"/>
          <w:szCs w:val="20"/>
        </w:rPr>
        <w:t xml:space="preserve">since it is specified by the destination address field of the MAC header. For multi-node ranging, the Address field may not be present if reply times to different RDEVs are stacked in a pre-negotiated order.  </w:t>
      </w:r>
      <w:r>
        <w:rPr>
          <w:sz w:val="20"/>
          <w:szCs w:val="20"/>
        </w:rPr>
        <w:t xml:space="preserve"> </w:t>
      </w:r>
    </w:p>
    <w:p w14:paraId="5F715960" w14:textId="77777777" w:rsidR="002858D0" w:rsidRDefault="002858D0" w:rsidP="001E11F3">
      <w:pPr>
        <w:jc w:val="both"/>
        <w:rPr>
          <w:sz w:val="20"/>
          <w:szCs w:val="20"/>
        </w:rPr>
      </w:pPr>
    </w:p>
    <w:p w14:paraId="5E2D5BB5" w14:textId="4E5C5539" w:rsidR="00000701" w:rsidRDefault="002858D0" w:rsidP="001E11F3">
      <w:pPr>
        <w:jc w:val="both"/>
        <w:rPr>
          <w:sz w:val="20"/>
          <w:szCs w:val="20"/>
        </w:rPr>
      </w:pPr>
      <w:r>
        <w:rPr>
          <w:sz w:val="20"/>
          <w:szCs w:val="20"/>
        </w:rPr>
        <w:t>The use of the RRTI IE is only appropriate where the sending device is able to accurately pre-determine the transmission time of the frame containing the IE, complete the calculations of time duration between the upcoming transmission and the frame being responded to, and insert the RRTI IE into the transmitted frame.</w:t>
      </w:r>
      <w:r w:rsidR="00F01A29">
        <w:rPr>
          <w:sz w:val="20"/>
          <w:szCs w:val="20"/>
        </w:rPr>
        <w:t xml:space="preserve">  </w:t>
      </w:r>
      <w:r w:rsidR="00000701">
        <w:rPr>
          <w:sz w:val="20"/>
          <w:szCs w:val="20"/>
        </w:rPr>
        <w:t xml:space="preserve"> </w:t>
      </w:r>
    </w:p>
    <w:p w14:paraId="027F0705" w14:textId="3A929A11" w:rsidR="00000701" w:rsidRDefault="00000701" w:rsidP="00000701">
      <w:pPr>
        <w:rPr>
          <w:sz w:val="20"/>
          <w:szCs w:val="20"/>
        </w:rPr>
      </w:pPr>
    </w:p>
    <w:p w14:paraId="7EE7EBD8" w14:textId="77777777" w:rsidR="00000701" w:rsidRDefault="00000701" w:rsidP="00000701">
      <w:pPr>
        <w:rPr>
          <w:rFonts w:eastAsia="MS Mincho"/>
          <w:i/>
          <w:color w:val="0000FF"/>
          <w:sz w:val="20"/>
        </w:rPr>
      </w:pPr>
    </w:p>
    <w:p w14:paraId="73C81BC2" w14:textId="789D4D14" w:rsidR="00561E59" w:rsidRDefault="00561E59" w:rsidP="00561E59">
      <w:pPr>
        <w:rPr>
          <w:rFonts w:eastAsia="MS Mincho"/>
          <w:i/>
          <w:color w:val="0000FF"/>
          <w:sz w:val="20"/>
        </w:rPr>
      </w:pPr>
      <w:r>
        <w:rPr>
          <w:rFonts w:eastAsia="MS Mincho"/>
          <w:i/>
          <w:color w:val="0000FF"/>
          <w:sz w:val="20"/>
        </w:rPr>
        <w:t>Add</w:t>
      </w:r>
      <w:r w:rsidRPr="003B399E">
        <w:rPr>
          <w:rFonts w:eastAsia="MS Mincho"/>
          <w:i/>
          <w:color w:val="0000FF"/>
          <w:sz w:val="20"/>
        </w:rPr>
        <w:t xml:space="preserve"> the </w:t>
      </w:r>
      <w:r>
        <w:rPr>
          <w:rFonts w:eastAsia="MS Mincho"/>
          <w:i/>
          <w:color w:val="0000FF"/>
          <w:sz w:val="20"/>
        </w:rPr>
        <w:t>following sub-clause in Section 7.4.4</w:t>
      </w:r>
    </w:p>
    <w:p w14:paraId="5EDDDDA2" w14:textId="77777777" w:rsidR="00561E59" w:rsidRPr="00AD73C1" w:rsidRDefault="00561E59" w:rsidP="00561E59">
      <w:pPr>
        <w:rPr>
          <w:rFonts w:eastAsia="MS Mincho"/>
          <w:b/>
          <w:i/>
          <w:sz w:val="20"/>
        </w:rPr>
      </w:pPr>
    </w:p>
    <w:bookmarkEnd w:id="2412"/>
    <w:p w14:paraId="008C68F2"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Format of Nested IE</w:t>
      </w:r>
    </w:p>
    <w:p w14:paraId="25A2BE45"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TSCH Synchronization IE</w:t>
      </w:r>
    </w:p>
    <w:p w14:paraId="6F6A12F0"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TSCH Slotframe and Link IE</w:t>
      </w:r>
    </w:p>
    <w:p w14:paraId="53657D88"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TSCH Timeslot IE</w:t>
      </w:r>
    </w:p>
    <w:p w14:paraId="778DA1B2"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Hopping timing IE</w:t>
      </w:r>
    </w:p>
    <w:p w14:paraId="0F811AF5"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Enhanced Beacon Filter IE</w:t>
      </w:r>
    </w:p>
    <w:p w14:paraId="66F3F50E"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MAC Metrics IE</w:t>
      </w:r>
    </w:p>
    <w:p w14:paraId="380D01F0"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All MAC Metrics IE</w:t>
      </w:r>
    </w:p>
    <w:p w14:paraId="66102495"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Coexistence Specification IE</w:t>
      </w:r>
    </w:p>
    <w:p w14:paraId="14586483"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SUN Device Capabilities IE</w:t>
      </w:r>
    </w:p>
    <w:p w14:paraId="1E14BD26"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SUN FSK Generic PHY IE</w:t>
      </w:r>
    </w:p>
    <w:p w14:paraId="1CA92031"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Mode Switch Parameter IE</w:t>
      </w:r>
    </w:p>
    <w:p w14:paraId="1F44B2EC"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PHY Parameter Change IE</w:t>
      </w:r>
    </w:p>
    <w:p w14:paraId="2990C746"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O-QPSK PHY Mode IE</w:t>
      </w:r>
    </w:p>
    <w:p w14:paraId="3239A378"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PCA Allocation IE</w:t>
      </w:r>
    </w:p>
    <w:p w14:paraId="684100AB"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LECIM DSSS Operating Mode IE</w:t>
      </w:r>
    </w:p>
    <w:p w14:paraId="20C3844D"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LECIM FSK Operating Mode IE</w:t>
      </w:r>
    </w:p>
    <w:p w14:paraId="07B75232"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PHY Operating Mode Description IE</w:t>
      </w:r>
    </w:p>
    <w:p w14:paraId="1ED901F0"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Capabilities IE</w:t>
      </w:r>
    </w:p>
    <w:p w14:paraId="062C0964"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Category IE</w:t>
      </w:r>
    </w:p>
    <w:p w14:paraId="6270F374"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Identification IE</w:t>
      </w:r>
    </w:p>
    <w:p w14:paraId="223896D6"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Location IE</w:t>
      </w:r>
    </w:p>
    <w:p w14:paraId="6FFF6695"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Channel Information Query IE</w:t>
      </w:r>
    </w:p>
    <w:p w14:paraId="340F4FFA"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Channel Information Source IE</w:t>
      </w:r>
    </w:p>
    <w:p w14:paraId="4A7BE863"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CTM IE</w:t>
      </w:r>
    </w:p>
    <w:p w14:paraId="0E8EEB25"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Timestamp IE</w:t>
      </w:r>
    </w:p>
    <w:p w14:paraId="1BDFA15E"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Timestamp Difference IE</w:t>
      </w:r>
    </w:p>
    <w:p w14:paraId="6D3E4C17"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TMCTP Specification IE</w:t>
      </w:r>
    </w:p>
    <w:p w14:paraId="09FA105C"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RCC PHY Operating Mode IE</w:t>
      </w:r>
    </w:p>
    <w:p w14:paraId="59525297"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Vendor Specific Nested IE</w:t>
      </w:r>
    </w:p>
    <w:p w14:paraId="46375B66"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Channel hopping IE</w:t>
      </w:r>
    </w:p>
    <w:p w14:paraId="54BA2B26" w14:textId="77777777" w:rsidR="00561E59" w:rsidRPr="006160A3" w:rsidRDefault="00561E59" w:rsidP="00561E59">
      <w:pPr>
        <w:pStyle w:val="IEEEStdsParagraph"/>
        <w:rPr>
          <w:vanish/>
        </w:rPr>
      </w:pPr>
    </w:p>
    <w:p w14:paraId="05163B82" w14:textId="77777777" w:rsidR="00561E59" w:rsidRPr="006160A3" w:rsidRDefault="00561E59" w:rsidP="00561E59">
      <w:pPr>
        <w:pStyle w:val="IEEEStdsParagraph"/>
        <w:rPr>
          <w:vanish/>
        </w:rPr>
      </w:pPr>
    </w:p>
    <w:p w14:paraId="40F59084" w14:textId="77777777" w:rsidR="00561E59" w:rsidRPr="006160A3" w:rsidRDefault="00561E59" w:rsidP="00561E59">
      <w:pPr>
        <w:rPr>
          <w:b/>
          <w:i/>
          <w:vanish/>
          <w:sz w:val="20"/>
        </w:rPr>
      </w:pPr>
      <w:r w:rsidRPr="006160A3">
        <w:rPr>
          <w:b/>
          <w:i/>
          <w:vanish/>
          <w:sz w:val="20"/>
        </w:rPr>
        <w:t>Insert the following new sub-clauses (7.4.4.32 to 7.4.4.66) after 7.4.4.31:</w:t>
      </w:r>
    </w:p>
    <w:p w14:paraId="27B5EAD3" w14:textId="77777777" w:rsidR="00561E59" w:rsidRPr="006160A3" w:rsidRDefault="00561E59" w:rsidP="00561E59">
      <w:pPr>
        <w:pStyle w:val="IEEEStdsParagraph"/>
        <w:rPr>
          <w:rFonts w:eastAsia="DejaVu Sans"/>
          <w:vanish/>
          <w:lang w:eastAsia="ar-SA"/>
        </w:rPr>
      </w:pPr>
    </w:p>
    <w:p w14:paraId="08FE7673" w14:textId="042258A0" w:rsidR="00561E59" w:rsidRPr="008F7F50" w:rsidRDefault="00561E59" w:rsidP="00561E59">
      <w:pPr>
        <w:pStyle w:val="IEEEStdsLevel4Header"/>
        <w:tabs>
          <w:tab w:val="clear" w:pos="360"/>
        </w:tabs>
        <w:ind w:left="0" w:firstLine="0"/>
      </w:pPr>
      <w:bookmarkStart w:id="2413" w:name="_Ref536537608"/>
      <w:r w:rsidRPr="00612CC1">
        <w:rPr>
          <w:highlight w:val="yellow"/>
        </w:rPr>
        <w:t>7.4.4.X</w:t>
      </w:r>
      <w:r w:rsidR="00612CC1" w:rsidRPr="00612CC1">
        <w:rPr>
          <w:highlight w:val="yellow"/>
        </w:rPr>
        <w:t>1</w:t>
      </w:r>
      <w:r>
        <w:t xml:space="preserve"> </w:t>
      </w:r>
      <w:r w:rsidRPr="008F7F50">
        <w:t>Ranging Re</w:t>
      </w:r>
      <w:r>
        <w:t>quest Measurement and Control</w:t>
      </w:r>
      <w:r w:rsidRPr="008F7F50">
        <w:t xml:space="preserve"> IE</w:t>
      </w:r>
      <w:bookmarkEnd w:id="2413"/>
    </w:p>
    <w:p w14:paraId="69C8F2F1" w14:textId="4AD3DC76" w:rsidR="00A54A47" w:rsidRPr="00A54A47" w:rsidRDefault="00561E59" w:rsidP="00561E59">
      <w:pPr>
        <w:pStyle w:val="IEEEStdsParagraph"/>
        <w:rPr>
          <w:iCs/>
        </w:rPr>
      </w:pPr>
      <w:r>
        <w:rPr>
          <w:iCs/>
        </w:rPr>
        <w:t xml:space="preserve">The Ranging Request Measurement and Control IE (RRMC IE) can be used to send ranging requests to different devices, and control ranging procedures. </w:t>
      </w:r>
      <w:r w:rsidRPr="00F610C2">
        <w:rPr>
          <w:iCs/>
          <w:highlight w:val="yellow"/>
        </w:rPr>
        <w:t>Figure FX</w:t>
      </w:r>
      <w:r>
        <w:rPr>
          <w:iCs/>
        </w:rPr>
        <w:t xml:space="preserve"> illustrates the conte</w:t>
      </w:r>
      <w:r w:rsidR="00F610C2">
        <w:rPr>
          <w:iCs/>
        </w:rPr>
        <w:t xml:space="preserve">nt field format for the </w:t>
      </w:r>
      <w:r>
        <w:rPr>
          <w:iCs/>
        </w:rPr>
        <w:t xml:space="preserve">RRMC IE, where its row element is shown in </w:t>
      </w:r>
      <w:r w:rsidRPr="00F610C2">
        <w:rPr>
          <w:iCs/>
          <w:highlight w:val="yellow"/>
        </w:rPr>
        <w:t>Figure FY</w:t>
      </w:r>
      <w:r>
        <w:rPr>
          <w:iCs/>
        </w:rPr>
        <w:t>.</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350"/>
        <w:gridCol w:w="900"/>
        <w:gridCol w:w="990"/>
        <w:gridCol w:w="1069"/>
        <w:gridCol w:w="1181"/>
        <w:gridCol w:w="1080"/>
        <w:gridCol w:w="1080"/>
        <w:gridCol w:w="1350"/>
      </w:tblGrid>
      <w:tr w:rsidR="00F8748B" w:rsidRPr="0051322A" w14:paraId="0BA61A96" w14:textId="77777777" w:rsidTr="00F8748B">
        <w:trPr>
          <w:trHeight w:val="387"/>
          <w:jc w:val="center"/>
        </w:trPr>
        <w:tc>
          <w:tcPr>
            <w:tcW w:w="1057" w:type="dxa"/>
            <w:tcBorders>
              <w:top w:val="single" w:sz="18" w:space="0" w:color="auto"/>
              <w:left w:val="single" w:sz="18" w:space="0" w:color="auto"/>
              <w:bottom w:val="single" w:sz="18" w:space="0" w:color="auto"/>
              <w:right w:val="single" w:sz="18" w:space="0" w:color="auto"/>
            </w:tcBorders>
            <w:shd w:val="clear" w:color="auto" w:fill="auto"/>
            <w:vAlign w:val="center"/>
          </w:tcPr>
          <w:p w14:paraId="7E99251C" w14:textId="1600026F" w:rsidR="00F8748B" w:rsidRPr="008F7F50" w:rsidRDefault="00F8748B" w:rsidP="00A54A47">
            <w:pPr>
              <w:tabs>
                <w:tab w:val="center" w:pos="4513"/>
                <w:tab w:val="right" w:pos="9026"/>
              </w:tabs>
              <w:spacing w:before="60" w:afterLines="60" w:after="144"/>
              <w:jc w:val="center"/>
              <w:textAlignment w:val="center"/>
              <w:rPr>
                <w:b/>
                <w:sz w:val="18"/>
                <w:lang w:eastAsia="ko-KR"/>
              </w:rPr>
            </w:pPr>
            <w:r w:rsidRPr="00A54A47">
              <w:rPr>
                <w:rFonts w:eastAsia="Malgun Gothic"/>
                <w:b/>
                <w:bCs/>
                <w:iCs/>
                <w:sz w:val="20"/>
                <w:szCs w:val="20"/>
                <w:lang w:eastAsia="ja-JP"/>
              </w:rPr>
              <w:t>Bit: 0</w:t>
            </w:r>
          </w:p>
        </w:tc>
        <w:tc>
          <w:tcPr>
            <w:tcW w:w="1350" w:type="dxa"/>
            <w:tcBorders>
              <w:top w:val="single" w:sz="18" w:space="0" w:color="auto"/>
              <w:left w:val="single" w:sz="18" w:space="0" w:color="auto"/>
              <w:bottom w:val="single" w:sz="18" w:space="0" w:color="auto"/>
              <w:right w:val="single" w:sz="18" w:space="0" w:color="auto"/>
            </w:tcBorders>
          </w:tcPr>
          <w:p w14:paraId="543193A3" w14:textId="5B2EEF56" w:rsidR="00F8748B" w:rsidRPr="008F7F50" w:rsidRDefault="00F8748B" w:rsidP="00A54A47">
            <w:pPr>
              <w:tabs>
                <w:tab w:val="center" w:pos="4513"/>
                <w:tab w:val="right" w:pos="9026"/>
              </w:tabs>
              <w:spacing w:before="60" w:afterLines="60" w:after="144"/>
              <w:jc w:val="center"/>
              <w:textAlignment w:val="center"/>
              <w:rPr>
                <w:b/>
                <w:sz w:val="18"/>
                <w:lang w:eastAsia="ko-KR"/>
              </w:rPr>
            </w:pPr>
            <w:r>
              <w:rPr>
                <w:b/>
                <w:sz w:val="18"/>
                <w:lang w:eastAsia="ko-KR"/>
              </w:rPr>
              <w:t>1</w:t>
            </w:r>
          </w:p>
        </w:tc>
        <w:tc>
          <w:tcPr>
            <w:tcW w:w="900" w:type="dxa"/>
            <w:tcBorders>
              <w:top w:val="single" w:sz="18" w:space="0" w:color="auto"/>
              <w:left w:val="single" w:sz="18" w:space="0" w:color="auto"/>
              <w:bottom w:val="single" w:sz="18" w:space="0" w:color="auto"/>
              <w:right w:val="single" w:sz="18" w:space="0" w:color="auto"/>
            </w:tcBorders>
          </w:tcPr>
          <w:p w14:paraId="0CF9C6C9" w14:textId="63C77C81" w:rsidR="00F8748B" w:rsidRPr="008F7F50" w:rsidRDefault="00F8748B" w:rsidP="00A54A47">
            <w:pPr>
              <w:tabs>
                <w:tab w:val="center" w:pos="4513"/>
                <w:tab w:val="right" w:pos="9026"/>
              </w:tabs>
              <w:spacing w:before="60" w:afterLines="60" w:after="144"/>
              <w:jc w:val="center"/>
              <w:textAlignment w:val="center"/>
              <w:rPr>
                <w:b/>
                <w:sz w:val="18"/>
                <w:lang w:eastAsia="ko-KR"/>
              </w:rPr>
            </w:pPr>
            <w:r>
              <w:rPr>
                <w:b/>
                <w:sz w:val="18"/>
                <w:lang w:eastAsia="ko-KR"/>
              </w:rPr>
              <w:t>2</w:t>
            </w:r>
          </w:p>
        </w:tc>
        <w:tc>
          <w:tcPr>
            <w:tcW w:w="990" w:type="dxa"/>
            <w:tcBorders>
              <w:top w:val="single" w:sz="18" w:space="0" w:color="auto"/>
              <w:left w:val="single" w:sz="18" w:space="0" w:color="auto"/>
              <w:bottom w:val="single" w:sz="18" w:space="0" w:color="auto"/>
              <w:right w:val="single" w:sz="18" w:space="0" w:color="auto"/>
            </w:tcBorders>
          </w:tcPr>
          <w:p w14:paraId="654BB614" w14:textId="1ED1C31C" w:rsidR="00F8748B" w:rsidRPr="008F7F50" w:rsidRDefault="00F8748B" w:rsidP="00A54A47">
            <w:pPr>
              <w:tabs>
                <w:tab w:val="center" w:pos="4513"/>
                <w:tab w:val="right" w:pos="9026"/>
              </w:tabs>
              <w:spacing w:before="60" w:afterLines="60" w:after="144"/>
              <w:jc w:val="center"/>
              <w:textAlignment w:val="center"/>
              <w:rPr>
                <w:b/>
                <w:sz w:val="18"/>
                <w:lang w:eastAsia="ko-KR"/>
              </w:rPr>
            </w:pPr>
            <w:r>
              <w:rPr>
                <w:b/>
                <w:sz w:val="18"/>
                <w:lang w:eastAsia="ko-KR"/>
              </w:rPr>
              <w:t>3</w:t>
            </w:r>
          </w:p>
        </w:tc>
        <w:tc>
          <w:tcPr>
            <w:tcW w:w="1069" w:type="dxa"/>
            <w:tcBorders>
              <w:top w:val="single" w:sz="18" w:space="0" w:color="auto"/>
              <w:left w:val="single" w:sz="18" w:space="0" w:color="auto"/>
              <w:bottom w:val="single" w:sz="18" w:space="0" w:color="auto"/>
              <w:right w:val="single" w:sz="18" w:space="0" w:color="auto"/>
            </w:tcBorders>
          </w:tcPr>
          <w:p w14:paraId="24950BC9" w14:textId="6C4D3F76" w:rsidR="00F8748B" w:rsidRPr="008F7F50" w:rsidRDefault="00F8748B" w:rsidP="00A54A47">
            <w:pPr>
              <w:tabs>
                <w:tab w:val="center" w:pos="4513"/>
                <w:tab w:val="right" w:pos="9026"/>
              </w:tabs>
              <w:spacing w:before="60" w:afterLines="60" w:after="144"/>
              <w:jc w:val="center"/>
              <w:textAlignment w:val="center"/>
              <w:rPr>
                <w:b/>
                <w:sz w:val="18"/>
                <w:lang w:eastAsia="ko-KR"/>
              </w:rPr>
            </w:pPr>
            <w:r>
              <w:rPr>
                <w:b/>
                <w:sz w:val="18"/>
                <w:lang w:eastAsia="ko-KR"/>
              </w:rPr>
              <w:t>4</w:t>
            </w:r>
          </w:p>
        </w:tc>
        <w:tc>
          <w:tcPr>
            <w:tcW w:w="1181" w:type="dxa"/>
            <w:tcBorders>
              <w:top w:val="single" w:sz="18" w:space="0" w:color="auto"/>
              <w:left w:val="single" w:sz="18" w:space="0" w:color="auto"/>
              <w:bottom w:val="single" w:sz="18" w:space="0" w:color="auto"/>
              <w:right w:val="single" w:sz="18" w:space="0" w:color="auto"/>
            </w:tcBorders>
          </w:tcPr>
          <w:p w14:paraId="04F1F4CA" w14:textId="27A94BF9" w:rsidR="00F8748B" w:rsidRPr="008F7F50" w:rsidRDefault="00F8748B" w:rsidP="00A54A47">
            <w:pPr>
              <w:tabs>
                <w:tab w:val="center" w:pos="4513"/>
                <w:tab w:val="right" w:pos="9026"/>
              </w:tabs>
              <w:spacing w:before="60" w:afterLines="60" w:after="144"/>
              <w:jc w:val="center"/>
              <w:textAlignment w:val="center"/>
              <w:rPr>
                <w:b/>
                <w:sz w:val="18"/>
                <w:lang w:eastAsia="ko-KR"/>
              </w:rPr>
            </w:pPr>
            <w:r>
              <w:rPr>
                <w:b/>
                <w:sz w:val="18"/>
                <w:lang w:eastAsia="ko-KR"/>
              </w:rPr>
              <w:t>5-6</w:t>
            </w:r>
          </w:p>
        </w:tc>
        <w:tc>
          <w:tcPr>
            <w:tcW w:w="1080" w:type="dxa"/>
            <w:tcBorders>
              <w:top w:val="single" w:sz="18" w:space="0" w:color="auto"/>
              <w:left w:val="single" w:sz="18" w:space="0" w:color="auto"/>
              <w:bottom w:val="single" w:sz="18" w:space="0" w:color="auto"/>
              <w:right w:val="single" w:sz="18" w:space="0" w:color="auto"/>
            </w:tcBorders>
          </w:tcPr>
          <w:p w14:paraId="12A45F1A" w14:textId="4347812D" w:rsidR="00F8748B" w:rsidRPr="00A54A47" w:rsidRDefault="00F8748B" w:rsidP="00A54A47">
            <w:pPr>
              <w:tabs>
                <w:tab w:val="center" w:pos="4513"/>
                <w:tab w:val="right" w:pos="9026"/>
              </w:tabs>
              <w:spacing w:before="60" w:afterLines="60" w:after="144"/>
              <w:jc w:val="center"/>
              <w:textAlignment w:val="center"/>
              <w:rPr>
                <w:rFonts w:eastAsia="Malgun Gothic"/>
                <w:b/>
                <w:bCs/>
                <w:iCs/>
                <w:sz w:val="20"/>
                <w:szCs w:val="20"/>
                <w:lang w:eastAsia="ja-JP"/>
              </w:rPr>
            </w:pPr>
            <w:r>
              <w:rPr>
                <w:rFonts w:eastAsia="Malgun Gothic"/>
                <w:b/>
                <w:bCs/>
                <w:iCs/>
                <w:sz w:val="20"/>
                <w:szCs w:val="20"/>
                <w:lang w:eastAsia="ja-JP"/>
              </w:rPr>
              <w:t>7</w:t>
            </w:r>
          </w:p>
        </w:tc>
        <w:tc>
          <w:tcPr>
            <w:tcW w:w="1080" w:type="dxa"/>
            <w:tcBorders>
              <w:top w:val="single" w:sz="18" w:space="0" w:color="auto"/>
              <w:left w:val="single" w:sz="18" w:space="0" w:color="auto"/>
              <w:bottom w:val="single" w:sz="18" w:space="0" w:color="auto"/>
              <w:right w:val="single" w:sz="18" w:space="0" w:color="auto"/>
            </w:tcBorders>
          </w:tcPr>
          <w:p w14:paraId="5148A9E5" w14:textId="2EBC8E1B" w:rsidR="00F8748B" w:rsidRPr="008F7F50" w:rsidRDefault="00F8748B" w:rsidP="00A54A47">
            <w:pPr>
              <w:tabs>
                <w:tab w:val="center" w:pos="4513"/>
                <w:tab w:val="right" w:pos="9026"/>
              </w:tabs>
              <w:spacing w:before="60" w:afterLines="60" w:after="144"/>
              <w:jc w:val="center"/>
              <w:textAlignment w:val="center"/>
              <w:rPr>
                <w:b/>
                <w:sz w:val="18"/>
                <w:lang w:eastAsia="ko-KR"/>
              </w:rPr>
            </w:pPr>
            <w:r w:rsidRPr="00A54A47">
              <w:rPr>
                <w:rFonts w:eastAsia="Malgun Gothic"/>
                <w:b/>
                <w:bCs/>
                <w:iCs/>
                <w:sz w:val="20"/>
                <w:szCs w:val="20"/>
                <w:lang w:eastAsia="ja-JP"/>
              </w:rPr>
              <w:t>Octets: 0/1</w:t>
            </w:r>
          </w:p>
        </w:tc>
        <w:tc>
          <w:tcPr>
            <w:tcW w:w="1350" w:type="dxa"/>
            <w:tcBorders>
              <w:top w:val="single" w:sz="18" w:space="0" w:color="auto"/>
              <w:left w:val="single" w:sz="18" w:space="0" w:color="auto"/>
              <w:bottom w:val="single" w:sz="18" w:space="0" w:color="auto"/>
              <w:right w:val="single" w:sz="18" w:space="0" w:color="auto"/>
            </w:tcBorders>
          </w:tcPr>
          <w:p w14:paraId="6BAA9F17" w14:textId="54B5076E" w:rsidR="00F8748B" w:rsidRPr="008F7F50" w:rsidRDefault="00F8748B" w:rsidP="00A54A47">
            <w:pPr>
              <w:tabs>
                <w:tab w:val="center" w:pos="4513"/>
                <w:tab w:val="right" w:pos="9026"/>
              </w:tabs>
              <w:spacing w:before="60" w:afterLines="60" w:after="144"/>
              <w:jc w:val="center"/>
              <w:textAlignment w:val="center"/>
              <w:rPr>
                <w:b/>
                <w:sz w:val="18"/>
                <w:lang w:eastAsia="ko-KR"/>
              </w:rPr>
            </w:pPr>
            <w:r w:rsidRPr="00A54A47">
              <w:rPr>
                <w:rFonts w:eastAsia="Malgun Gothic"/>
                <w:b/>
                <w:bCs/>
                <w:iCs/>
                <w:sz w:val="20"/>
                <w:szCs w:val="20"/>
                <w:lang w:eastAsia="ja-JP"/>
              </w:rPr>
              <w:t>0/Variable</w:t>
            </w:r>
          </w:p>
        </w:tc>
      </w:tr>
      <w:tr w:rsidR="00F8748B" w:rsidRPr="0051322A" w14:paraId="0853FB9A" w14:textId="77777777" w:rsidTr="00F8748B">
        <w:trPr>
          <w:jc w:val="center"/>
        </w:trPr>
        <w:tc>
          <w:tcPr>
            <w:tcW w:w="1057" w:type="dxa"/>
            <w:tcBorders>
              <w:top w:val="single" w:sz="18" w:space="0" w:color="auto"/>
              <w:left w:val="single" w:sz="18" w:space="0" w:color="auto"/>
              <w:bottom w:val="single" w:sz="18" w:space="0" w:color="auto"/>
              <w:right w:val="single" w:sz="18" w:space="0" w:color="auto"/>
            </w:tcBorders>
            <w:shd w:val="clear" w:color="auto" w:fill="auto"/>
            <w:vAlign w:val="center"/>
          </w:tcPr>
          <w:p w14:paraId="5E8E2462" w14:textId="78D32CCE" w:rsidR="00F8748B" w:rsidRPr="008F7F50" w:rsidRDefault="00F8748B" w:rsidP="00A54A47">
            <w:pPr>
              <w:tabs>
                <w:tab w:val="center" w:pos="4513"/>
                <w:tab w:val="right" w:pos="9026"/>
              </w:tabs>
              <w:spacing w:before="60" w:afterLines="60" w:after="144"/>
              <w:jc w:val="center"/>
              <w:textAlignment w:val="center"/>
              <w:rPr>
                <w:sz w:val="18"/>
                <w:lang w:eastAsia="ko-KR"/>
              </w:rPr>
            </w:pPr>
            <w:r w:rsidRPr="00A54A47">
              <w:rPr>
                <w:rFonts w:eastAsia="Malgun Gothic"/>
                <w:iCs/>
                <w:sz w:val="20"/>
                <w:szCs w:val="20"/>
                <w:lang w:eastAsia="ja-JP"/>
              </w:rPr>
              <w:t>Reply Time Request</w:t>
            </w:r>
          </w:p>
        </w:tc>
        <w:tc>
          <w:tcPr>
            <w:tcW w:w="1350" w:type="dxa"/>
            <w:tcBorders>
              <w:top w:val="single" w:sz="18" w:space="0" w:color="auto"/>
              <w:left w:val="single" w:sz="18" w:space="0" w:color="auto"/>
              <w:bottom w:val="single" w:sz="18" w:space="0" w:color="auto"/>
              <w:right w:val="single" w:sz="18" w:space="0" w:color="auto"/>
            </w:tcBorders>
          </w:tcPr>
          <w:p w14:paraId="0E16A071" w14:textId="4444DD60" w:rsidR="00F8748B" w:rsidRPr="008F7F50" w:rsidRDefault="00F8748B" w:rsidP="00A54A47">
            <w:pPr>
              <w:tabs>
                <w:tab w:val="center" w:pos="4513"/>
                <w:tab w:val="right" w:pos="9026"/>
              </w:tabs>
              <w:spacing w:before="60" w:afterLines="60" w:after="144"/>
              <w:jc w:val="center"/>
              <w:textAlignment w:val="center"/>
              <w:rPr>
                <w:sz w:val="18"/>
                <w:lang w:eastAsia="ko-KR"/>
              </w:rPr>
            </w:pPr>
            <w:r w:rsidRPr="00A54A47">
              <w:rPr>
                <w:rFonts w:eastAsia="Malgun Gothic"/>
                <w:iCs/>
                <w:sz w:val="20"/>
                <w:szCs w:val="20"/>
                <w:lang w:eastAsia="ja-JP"/>
              </w:rPr>
              <w:t>Round-trip Measurement Request</w:t>
            </w:r>
          </w:p>
        </w:tc>
        <w:tc>
          <w:tcPr>
            <w:tcW w:w="900" w:type="dxa"/>
            <w:tcBorders>
              <w:top w:val="single" w:sz="18" w:space="0" w:color="auto"/>
              <w:left w:val="single" w:sz="18" w:space="0" w:color="auto"/>
              <w:bottom w:val="single" w:sz="18" w:space="0" w:color="auto"/>
              <w:right w:val="single" w:sz="18" w:space="0" w:color="auto"/>
            </w:tcBorders>
          </w:tcPr>
          <w:p w14:paraId="1515C48D" w14:textId="6CB0F062" w:rsidR="00F8748B" w:rsidRPr="008F7F50" w:rsidRDefault="00F8748B" w:rsidP="00A54A47">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TO</w:t>
            </w:r>
            <w:r w:rsidR="00EB31E9">
              <w:rPr>
                <w:rFonts w:eastAsia="Malgun Gothic"/>
                <w:iCs/>
                <w:sz w:val="20"/>
                <w:szCs w:val="20"/>
                <w:lang w:eastAsia="ja-JP"/>
              </w:rPr>
              <w:t>F R</w:t>
            </w:r>
            <w:r w:rsidRPr="00A54A47">
              <w:rPr>
                <w:rFonts w:eastAsia="Malgun Gothic"/>
                <w:iCs/>
                <w:sz w:val="20"/>
                <w:szCs w:val="20"/>
                <w:lang w:eastAsia="ja-JP"/>
              </w:rPr>
              <w:t>equest</w:t>
            </w:r>
          </w:p>
        </w:tc>
        <w:tc>
          <w:tcPr>
            <w:tcW w:w="990" w:type="dxa"/>
            <w:tcBorders>
              <w:top w:val="single" w:sz="18" w:space="0" w:color="auto"/>
              <w:left w:val="single" w:sz="18" w:space="0" w:color="auto"/>
              <w:bottom w:val="single" w:sz="18" w:space="0" w:color="auto"/>
              <w:right w:val="single" w:sz="18" w:space="0" w:color="auto"/>
            </w:tcBorders>
          </w:tcPr>
          <w:p w14:paraId="7F222338" w14:textId="4AB67D5B" w:rsidR="00F8748B" w:rsidRPr="008F7F50" w:rsidRDefault="00F8748B" w:rsidP="00A54A47">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AO</w:t>
            </w:r>
            <w:r w:rsidRPr="00A54A47">
              <w:rPr>
                <w:rFonts w:eastAsia="Malgun Gothic"/>
                <w:iCs/>
                <w:sz w:val="20"/>
                <w:szCs w:val="20"/>
                <w:lang w:eastAsia="ja-JP"/>
              </w:rPr>
              <w:t>A Azimuth Request</w:t>
            </w:r>
          </w:p>
        </w:tc>
        <w:tc>
          <w:tcPr>
            <w:tcW w:w="1069" w:type="dxa"/>
            <w:tcBorders>
              <w:top w:val="single" w:sz="18" w:space="0" w:color="auto"/>
              <w:left w:val="single" w:sz="18" w:space="0" w:color="auto"/>
              <w:bottom w:val="single" w:sz="18" w:space="0" w:color="auto"/>
              <w:right w:val="single" w:sz="18" w:space="0" w:color="auto"/>
            </w:tcBorders>
          </w:tcPr>
          <w:p w14:paraId="5BAE1EEB" w14:textId="05FFA236" w:rsidR="00F8748B" w:rsidRPr="008F7F50" w:rsidRDefault="00F8748B" w:rsidP="00A54A47">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AO</w:t>
            </w:r>
            <w:r w:rsidRPr="00A54A47">
              <w:rPr>
                <w:rFonts w:eastAsia="Malgun Gothic"/>
                <w:iCs/>
                <w:sz w:val="20"/>
                <w:szCs w:val="20"/>
                <w:lang w:eastAsia="ja-JP"/>
              </w:rPr>
              <w:t>A Elevation Request</w:t>
            </w:r>
          </w:p>
        </w:tc>
        <w:tc>
          <w:tcPr>
            <w:tcW w:w="1181" w:type="dxa"/>
            <w:tcBorders>
              <w:top w:val="single" w:sz="18" w:space="0" w:color="auto"/>
              <w:left w:val="single" w:sz="18" w:space="0" w:color="auto"/>
              <w:bottom w:val="single" w:sz="18" w:space="0" w:color="auto"/>
              <w:right w:val="single" w:sz="18" w:space="0" w:color="auto"/>
            </w:tcBorders>
          </w:tcPr>
          <w:p w14:paraId="41E4F5B6" w14:textId="3D017141" w:rsidR="00F8748B" w:rsidRPr="008F7F50" w:rsidRDefault="00F8748B" w:rsidP="003C59C2">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Ranging Control Info</w:t>
            </w:r>
            <w:r w:rsidR="000B6156">
              <w:rPr>
                <w:rFonts w:eastAsia="Malgun Gothic"/>
                <w:iCs/>
                <w:sz w:val="20"/>
                <w:szCs w:val="20"/>
                <w:lang w:eastAsia="ja-JP"/>
              </w:rPr>
              <w:t>rmation</w:t>
            </w:r>
          </w:p>
        </w:tc>
        <w:tc>
          <w:tcPr>
            <w:tcW w:w="1080" w:type="dxa"/>
            <w:tcBorders>
              <w:top w:val="single" w:sz="18" w:space="0" w:color="auto"/>
              <w:left w:val="single" w:sz="18" w:space="0" w:color="auto"/>
              <w:bottom w:val="single" w:sz="18" w:space="0" w:color="auto"/>
              <w:right w:val="single" w:sz="18" w:space="0" w:color="auto"/>
            </w:tcBorders>
          </w:tcPr>
          <w:p w14:paraId="485197DE" w14:textId="7CBC2D93" w:rsidR="00F8748B" w:rsidRPr="00A54A47" w:rsidRDefault="00F8748B" w:rsidP="00A54A47">
            <w:pPr>
              <w:tabs>
                <w:tab w:val="center" w:pos="4513"/>
                <w:tab w:val="right" w:pos="9026"/>
              </w:tabs>
              <w:spacing w:before="60" w:afterLines="60" w:after="144"/>
              <w:jc w:val="center"/>
              <w:textAlignment w:val="center"/>
              <w:rPr>
                <w:rFonts w:eastAsia="Malgun Gothic"/>
                <w:iCs/>
                <w:sz w:val="20"/>
                <w:szCs w:val="20"/>
                <w:lang w:eastAsia="ja-JP"/>
              </w:rPr>
            </w:pPr>
            <w:r>
              <w:rPr>
                <w:rFonts w:eastAsia="Malgun Gothic"/>
                <w:iCs/>
                <w:sz w:val="20"/>
                <w:szCs w:val="20"/>
                <w:lang w:eastAsia="ja-JP"/>
              </w:rPr>
              <w:t>Reserved</w:t>
            </w:r>
          </w:p>
        </w:tc>
        <w:tc>
          <w:tcPr>
            <w:tcW w:w="1080" w:type="dxa"/>
            <w:tcBorders>
              <w:top w:val="single" w:sz="18" w:space="0" w:color="auto"/>
              <w:left w:val="single" w:sz="18" w:space="0" w:color="auto"/>
              <w:bottom w:val="single" w:sz="18" w:space="0" w:color="auto"/>
              <w:right w:val="single" w:sz="18" w:space="0" w:color="auto"/>
            </w:tcBorders>
          </w:tcPr>
          <w:p w14:paraId="07B326E1" w14:textId="46E13240" w:rsidR="00F8748B" w:rsidRPr="00421885" w:rsidRDefault="00F8748B" w:rsidP="00A54A47">
            <w:pPr>
              <w:tabs>
                <w:tab w:val="center" w:pos="4513"/>
                <w:tab w:val="right" w:pos="9026"/>
              </w:tabs>
              <w:spacing w:before="60" w:afterLines="60" w:after="144"/>
              <w:jc w:val="center"/>
              <w:textAlignment w:val="center"/>
              <w:rPr>
                <w:sz w:val="20"/>
                <w:szCs w:val="20"/>
                <w:lang w:eastAsia="ko-KR"/>
              </w:rPr>
            </w:pPr>
            <w:r w:rsidRPr="00421885">
              <w:rPr>
                <w:rFonts w:eastAsia="Malgun Gothic"/>
                <w:iCs/>
                <w:sz w:val="20"/>
                <w:szCs w:val="20"/>
                <w:lang w:eastAsia="ja-JP"/>
              </w:rPr>
              <w:t>RRM</w:t>
            </w:r>
            <w:r w:rsidRPr="00421885">
              <w:rPr>
                <w:iCs/>
                <w:sz w:val="20"/>
                <w:szCs w:val="20"/>
              </w:rPr>
              <w:t>C</w:t>
            </w:r>
            <w:r w:rsidRPr="00421885">
              <w:rPr>
                <w:rFonts w:eastAsia="Malgun Gothic"/>
                <w:iCs/>
                <w:sz w:val="20"/>
                <w:szCs w:val="20"/>
                <w:lang w:eastAsia="ja-JP"/>
              </w:rPr>
              <w:t xml:space="preserve"> Table Length</w:t>
            </w:r>
          </w:p>
        </w:tc>
        <w:tc>
          <w:tcPr>
            <w:tcW w:w="1350" w:type="dxa"/>
            <w:tcBorders>
              <w:top w:val="single" w:sz="18" w:space="0" w:color="auto"/>
              <w:left w:val="single" w:sz="18" w:space="0" w:color="auto"/>
              <w:bottom w:val="single" w:sz="18" w:space="0" w:color="auto"/>
              <w:right w:val="single" w:sz="18" w:space="0" w:color="auto"/>
            </w:tcBorders>
          </w:tcPr>
          <w:p w14:paraId="7EE73E75" w14:textId="0AF4AD5C" w:rsidR="00F8748B" w:rsidRPr="00421885" w:rsidRDefault="00F8748B" w:rsidP="00A54A47">
            <w:pPr>
              <w:tabs>
                <w:tab w:val="center" w:pos="4513"/>
                <w:tab w:val="right" w:pos="9026"/>
              </w:tabs>
              <w:spacing w:before="60" w:afterLines="60" w:after="144"/>
              <w:jc w:val="center"/>
              <w:textAlignment w:val="center"/>
              <w:rPr>
                <w:sz w:val="20"/>
                <w:szCs w:val="20"/>
                <w:lang w:eastAsia="ko-KR"/>
              </w:rPr>
            </w:pPr>
            <w:r w:rsidRPr="00421885">
              <w:rPr>
                <w:rFonts w:eastAsia="Malgun Gothic"/>
                <w:iCs/>
                <w:sz w:val="20"/>
                <w:szCs w:val="20"/>
                <w:lang w:eastAsia="ja-JP"/>
              </w:rPr>
              <w:t>RRM</w:t>
            </w:r>
            <w:r w:rsidRPr="00421885">
              <w:rPr>
                <w:iCs/>
                <w:sz w:val="20"/>
                <w:szCs w:val="20"/>
              </w:rPr>
              <w:t>C</w:t>
            </w:r>
            <w:r w:rsidRPr="00421885">
              <w:rPr>
                <w:rFonts w:eastAsia="Malgun Gothic"/>
                <w:iCs/>
                <w:sz w:val="20"/>
                <w:szCs w:val="20"/>
                <w:lang w:eastAsia="ja-JP"/>
              </w:rPr>
              <w:t xml:space="preserve"> Table</w:t>
            </w:r>
          </w:p>
        </w:tc>
      </w:tr>
    </w:tbl>
    <w:p w14:paraId="18973FDF" w14:textId="6A6AAB3E" w:rsidR="00561E59" w:rsidRPr="00855619" w:rsidRDefault="00561E59" w:rsidP="00855619">
      <w:pPr>
        <w:pStyle w:val="Caption"/>
        <w:keepLines/>
        <w:suppressLineNumbers w:val="0"/>
        <w:suppressAutoHyphens/>
        <w:jc w:val="center"/>
        <w:rPr>
          <w:rFonts w:ascii="Arial" w:eastAsia="Malgun Gothic" w:hAnsi="Arial" w:cs="Times New Roman"/>
          <w:b/>
          <w:i w:val="0"/>
          <w:iCs w:val="0"/>
          <w:sz w:val="20"/>
          <w:szCs w:val="20"/>
          <w:lang w:eastAsia="ja-JP"/>
        </w:rPr>
      </w:pPr>
      <w:bookmarkStart w:id="2414" w:name="_Ref536792781"/>
      <w:r w:rsidRPr="00743BE7">
        <w:rPr>
          <w:rFonts w:ascii="Arial" w:eastAsia="Malgun Gothic" w:hAnsi="Arial" w:cs="Times New Roman"/>
          <w:b/>
          <w:i w:val="0"/>
          <w:iCs w:val="0"/>
          <w:sz w:val="20"/>
          <w:szCs w:val="20"/>
          <w:highlight w:val="yellow"/>
          <w:lang w:eastAsia="ja-JP"/>
        </w:rPr>
        <w:t>Figure</w:t>
      </w:r>
      <w:bookmarkEnd w:id="2414"/>
      <w:r w:rsidRPr="00743BE7">
        <w:rPr>
          <w:rFonts w:ascii="Arial" w:eastAsia="Malgun Gothic" w:hAnsi="Arial" w:cs="Times New Roman"/>
          <w:b/>
          <w:i w:val="0"/>
          <w:iCs w:val="0"/>
          <w:sz w:val="20"/>
          <w:szCs w:val="20"/>
          <w:highlight w:val="yellow"/>
          <w:lang w:eastAsia="ja-JP"/>
        </w:rPr>
        <w:t xml:space="preserve"> FX</w:t>
      </w:r>
      <w:r w:rsidRPr="0038075D">
        <w:rPr>
          <w:rFonts w:ascii="Arial" w:eastAsia="Malgun Gothic" w:hAnsi="Arial" w:cs="Times New Roman"/>
          <w:b/>
          <w:i w:val="0"/>
          <w:iCs w:val="0"/>
          <w:sz w:val="20"/>
          <w:szCs w:val="20"/>
          <w:lang w:eastAsia="ja-JP"/>
        </w:rPr>
        <w:t>—Ranging Request Measurement and Control IE content field format</w:t>
      </w:r>
    </w:p>
    <w:tbl>
      <w:tblPr>
        <w:tblW w:w="2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tblGrid>
      <w:tr w:rsidR="00561E59" w:rsidRPr="0051322A" w14:paraId="4DC89C5F" w14:textId="77777777" w:rsidTr="006C4E3F">
        <w:trPr>
          <w:jc w:val="center"/>
        </w:trPr>
        <w:tc>
          <w:tcPr>
            <w:tcW w:w="2809"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7D7A096D" w14:textId="77777777" w:rsidR="00561E59" w:rsidRPr="00855619" w:rsidRDefault="00561E59" w:rsidP="006C4E3F">
            <w:pPr>
              <w:tabs>
                <w:tab w:val="center" w:pos="4513"/>
                <w:tab w:val="right" w:pos="9026"/>
              </w:tabs>
              <w:spacing w:before="60" w:afterLines="60" w:after="144"/>
              <w:jc w:val="center"/>
              <w:textAlignment w:val="center"/>
              <w:rPr>
                <w:b/>
                <w:sz w:val="20"/>
                <w:szCs w:val="20"/>
                <w:lang w:eastAsia="ko-KR"/>
              </w:rPr>
            </w:pPr>
            <w:r w:rsidRPr="00855619">
              <w:rPr>
                <w:b/>
                <w:sz w:val="20"/>
                <w:szCs w:val="20"/>
                <w:lang w:eastAsia="ko-KR"/>
              </w:rPr>
              <w:t>Octets : 0/2/8</w:t>
            </w:r>
          </w:p>
        </w:tc>
      </w:tr>
      <w:tr w:rsidR="00561E59" w:rsidRPr="0051322A" w14:paraId="0E59208A" w14:textId="77777777" w:rsidTr="006C4E3F">
        <w:trPr>
          <w:jc w:val="center"/>
        </w:trPr>
        <w:tc>
          <w:tcPr>
            <w:tcW w:w="2809"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2423D96E" w14:textId="77777777" w:rsidR="00561E59" w:rsidRPr="00855619" w:rsidRDefault="00561E59" w:rsidP="006C4E3F">
            <w:pPr>
              <w:tabs>
                <w:tab w:val="center" w:pos="4513"/>
                <w:tab w:val="right" w:pos="9026"/>
              </w:tabs>
              <w:spacing w:before="60" w:afterLines="60" w:after="144"/>
              <w:jc w:val="center"/>
              <w:textAlignment w:val="center"/>
              <w:rPr>
                <w:sz w:val="20"/>
                <w:szCs w:val="20"/>
                <w:lang w:eastAsia="ko-KR"/>
              </w:rPr>
            </w:pPr>
            <w:r w:rsidRPr="00855619">
              <w:rPr>
                <w:sz w:val="20"/>
                <w:szCs w:val="20"/>
                <w:lang w:eastAsia="ko-KR"/>
              </w:rPr>
              <w:t>Address</w:t>
            </w:r>
          </w:p>
        </w:tc>
      </w:tr>
    </w:tbl>
    <w:p w14:paraId="5AB4D5CF" w14:textId="1B03811F" w:rsidR="00561E59" w:rsidRPr="00C71B96" w:rsidRDefault="00561E59" w:rsidP="00C71B96">
      <w:pPr>
        <w:pStyle w:val="Caption"/>
        <w:keepLines/>
        <w:suppressLineNumbers w:val="0"/>
        <w:suppressAutoHyphens/>
        <w:jc w:val="center"/>
        <w:rPr>
          <w:rFonts w:ascii="Arial" w:eastAsia="Malgun Gothic" w:hAnsi="Arial" w:cs="Times New Roman"/>
          <w:b/>
          <w:i w:val="0"/>
          <w:iCs w:val="0"/>
          <w:sz w:val="20"/>
          <w:szCs w:val="20"/>
          <w:lang w:eastAsia="ja-JP"/>
        </w:rPr>
      </w:pPr>
      <w:r w:rsidRPr="00743BE7">
        <w:rPr>
          <w:rFonts w:ascii="Arial" w:eastAsia="Malgun Gothic" w:hAnsi="Arial" w:cs="Times New Roman"/>
          <w:b/>
          <w:i w:val="0"/>
          <w:iCs w:val="0"/>
          <w:sz w:val="20"/>
          <w:szCs w:val="20"/>
          <w:highlight w:val="yellow"/>
          <w:lang w:eastAsia="ja-JP"/>
        </w:rPr>
        <w:t>Figure FY</w:t>
      </w:r>
      <w:r w:rsidRPr="0038075D">
        <w:rPr>
          <w:rFonts w:ascii="Arial" w:eastAsia="Malgun Gothic" w:hAnsi="Arial" w:cs="Times New Roman"/>
          <w:b/>
          <w:i w:val="0"/>
          <w:iCs w:val="0"/>
          <w:sz w:val="20"/>
          <w:szCs w:val="20"/>
          <w:lang w:eastAsia="ja-JP"/>
        </w:rPr>
        <w:t xml:space="preserve">—RRMC Table </w:t>
      </w:r>
      <w:r w:rsidR="00F610C2">
        <w:rPr>
          <w:rFonts w:ascii="Arial" w:eastAsia="Malgun Gothic" w:hAnsi="Arial" w:cs="Times New Roman"/>
          <w:b/>
          <w:i w:val="0"/>
          <w:iCs w:val="0"/>
          <w:sz w:val="20"/>
          <w:szCs w:val="20"/>
          <w:lang w:eastAsia="ja-JP"/>
        </w:rPr>
        <w:t xml:space="preserve">row </w:t>
      </w:r>
      <w:r w:rsidRPr="0038075D">
        <w:rPr>
          <w:rFonts w:ascii="Arial" w:eastAsia="Malgun Gothic" w:hAnsi="Arial" w:cs="Times New Roman"/>
          <w:b/>
          <w:i w:val="0"/>
          <w:iCs w:val="0"/>
          <w:sz w:val="20"/>
          <w:szCs w:val="20"/>
          <w:lang w:eastAsia="ja-JP"/>
        </w:rPr>
        <w:t>element format</w:t>
      </w:r>
    </w:p>
    <w:p w14:paraId="667B4DD3" w14:textId="4A38B9B2" w:rsidR="00561E59" w:rsidRPr="00855619" w:rsidRDefault="00855619" w:rsidP="00561E59">
      <w:pPr>
        <w:pStyle w:val="IEEEStdsParagraph"/>
        <w:rPr>
          <w:iCs/>
        </w:rPr>
      </w:pPr>
      <w:bookmarkStart w:id="2415" w:name="_Ref536537600"/>
      <w:r>
        <w:rPr>
          <w:iCs/>
        </w:rPr>
        <w:t>As shown in</w:t>
      </w:r>
      <w:r w:rsidR="00561E59">
        <w:rPr>
          <w:iCs/>
        </w:rPr>
        <w:t xml:space="preserve"> </w:t>
      </w:r>
      <w:r w:rsidR="00F610C2">
        <w:rPr>
          <w:iCs/>
        </w:rPr>
        <w:t xml:space="preserve">the </w:t>
      </w:r>
      <w:r w:rsidR="00561E59" w:rsidRPr="00855619">
        <w:rPr>
          <w:iCs/>
          <w:highlight w:val="yellow"/>
        </w:rPr>
        <w:t>Figure FX</w:t>
      </w:r>
      <w:r w:rsidR="00561E59">
        <w:rPr>
          <w:iCs/>
        </w:rPr>
        <w:t xml:space="preserve">, </w:t>
      </w:r>
      <w:r>
        <w:rPr>
          <w:iCs/>
        </w:rPr>
        <w:t xml:space="preserve">the length of the RRMC IE content field determines the presence of the RRMC Table Length and RRMC Table fields: if its length is one octet, the RRMC Table Length and RRCM Table are not present; if the length is more than </w:t>
      </w:r>
      <w:r>
        <w:rPr>
          <w:iCs/>
        </w:rPr>
        <w:lastRenderedPageBreak/>
        <w:t xml:space="preserve">one octet, the RRMC Table Length and RRCM Table are present. </w:t>
      </w:r>
      <w:r w:rsidR="00561E59">
        <w:rPr>
          <w:iCs/>
        </w:rPr>
        <w:t xml:space="preserve">RRMC Table </w:t>
      </w:r>
      <w:r w:rsidR="00F610C2">
        <w:rPr>
          <w:iCs/>
        </w:rPr>
        <w:t>length equals the number of row</w:t>
      </w:r>
      <w:r w:rsidR="00561E59">
        <w:rPr>
          <w:iCs/>
        </w:rPr>
        <w:t xml:space="preserve"> elements in the RRMC Table, which is the s</w:t>
      </w:r>
      <w:r w:rsidR="00F610C2">
        <w:rPr>
          <w:iCs/>
        </w:rPr>
        <w:t xml:space="preserve">ame as the number of devices </w:t>
      </w:r>
      <w:r w:rsidR="00C9621A">
        <w:rPr>
          <w:iCs/>
        </w:rPr>
        <w:t xml:space="preserve">receiving </w:t>
      </w:r>
      <w:r w:rsidR="00521456">
        <w:rPr>
          <w:iCs/>
        </w:rPr>
        <w:t>requests</w:t>
      </w:r>
      <w:r w:rsidR="00561E59">
        <w:rPr>
          <w:iCs/>
        </w:rPr>
        <w:t xml:space="preserve">. </w:t>
      </w:r>
    </w:p>
    <w:p w14:paraId="5130F45E" w14:textId="77777777" w:rsidR="00015764" w:rsidRDefault="00561E59" w:rsidP="00015764">
      <w:pPr>
        <w:pStyle w:val="IEEEStdsParagraph"/>
        <w:rPr>
          <w:rFonts w:eastAsia="MS Mincho"/>
          <w:iCs/>
        </w:rPr>
      </w:pPr>
      <w:r>
        <w:rPr>
          <w:iCs/>
        </w:rPr>
        <w:t xml:space="preserve">If the RRMC IE is conveyed in a unicast frame, the destination address has been specified by the MHR. Therefore, </w:t>
      </w:r>
      <w:r w:rsidR="009F04C5">
        <w:rPr>
          <w:iCs/>
        </w:rPr>
        <w:t xml:space="preserve">the </w:t>
      </w:r>
      <w:r>
        <w:rPr>
          <w:iCs/>
        </w:rPr>
        <w:t>RRMC Table Length and RRMC Table fields are not needed. When the RRMC IE is conveyed in a broadcast message, the device sending this IE intends to request all devices receiving it, then RRMC Table Length</w:t>
      </w:r>
      <w:r w:rsidR="009F04C5">
        <w:rPr>
          <w:iCs/>
        </w:rPr>
        <w:t xml:space="preserve"> and RRMC Table fields are </w:t>
      </w:r>
      <w:r>
        <w:rPr>
          <w:iCs/>
        </w:rPr>
        <w:t>not needed</w:t>
      </w:r>
      <w:r w:rsidR="009F04C5">
        <w:rPr>
          <w:iCs/>
        </w:rPr>
        <w:t xml:space="preserve"> either</w:t>
      </w:r>
      <w:r>
        <w:rPr>
          <w:iCs/>
        </w:rPr>
        <w:t xml:space="preserve">. However, if the requesting device expects responses from a specified set of devices, RRMC Table Length and RRMC Table fields are present to list addresses of those devices. </w:t>
      </w:r>
    </w:p>
    <w:p w14:paraId="02D5EE2C" w14:textId="2B053E1E" w:rsidR="00015764" w:rsidRDefault="008B3CD7" w:rsidP="00015764">
      <w:pPr>
        <w:pStyle w:val="IEEEStdsParagraph"/>
        <w:rPr>
          <w:iCs/>
        </w:rPr>
      </w:pPr>
      <w:r w:rsidRPr="00015764">
        <w:rPr>
          <w:iCs/>
        </w:rPr>
        <w:t xml:space="preserve">Reply Time Request (RTR) field denotes whether the reply time of ERDEV sending response to the message with </w:t>
      </w:r>
      <w:r w:rsidR="00EC438B">
        <w:rPr>
          <w:iCs/>
        </w:rPr>
        <w:t xml:space="preserve">this </w:t>
      </w:r>
      <w:r w:rsidRPr="00015764">
        <w:rPr>
          <w:iCs/>
        </w:rPr>
        <w:t>RRM</w:t>
      </w:r>
      <w:r w:rsidR="00EC438B">
        <w:rPr>
          <w:iCs/>
        </w:rPr>
        <w:t>C</w:t>
      </w:r>
      <w:r w:rsidRPr="00015764">
        <w:rPr>
          <w:iCs/>
        </w:rPr>
        <w:t xml:space="preserve"> IE is requested: if RTR</w:t>
      </w:r>
      <w:r w:rsidR="00EC438B">
        <w:rPr>
          <w:iCs/>
        </w:rPr>
        <w:t xml:space="preserve"> field</w:t>
      </w:r>
      <w:r w:rsidRPr="00015764">
        <w:rPr>
          <w:iCs/>
        </w:rPr>
        <w:t xml:space="preserve"> value is one, the reply time is requested, otherwise it is not. </w:t>
      </w:r>
    </w:p>
    <w:p w14:paraId="08EBBF7B" w14:textId="5C7E211E" w:rsidR="008B3CD7" w:rsidRPr="00FC133A" w:rsidRDefault="008B3CD7" w:rsidP="00FC133A">
      <w:pPr>
        <w:pStyle w:val="IEEEStdsParagraph"/>
        <w:rPr>
          <w:iCs/>
        </w:rPr>
      </w:pPr>
      <w:r w:rsidRPr="00FC133A">
        <w:rPr>
          <w:iCs/>
        </w:rPr>
        <w:t xml:space="preserve">Round-trip Measurement Request (RMR) field indicates whether the round-trip measurement of ERDEV upon receiving </w:t>
      </w:r>
      <w:r w:rsidR="00EC438B">
        <w:rPr>
          <w:iCs/>
        </w:rPr>
        <w:t xml:space="preserve">the </w:t>
      </w:r>
      <w:r w:rsidRPr="00FC133A">
        <w:rPr>
          <w:iCs/>
        </w:rPr>
        <w:t xml:space="preserve">message with </w:t>
      </w:r>
      <w:r w:rsidR="00EC438B">
        <w:rPr>
          <w:iCs/>
        </w:rPr>
        <w:t xml:space="preserve">this </w:t>
      </w:r>
      <w:r w:rsidRPr="00FC133A">
        <w:rPr>
          <w:iCs/>
        </w:rPr>
        <w:t>RRM</w:t>
      </w:r>
      <w:r w:rsidR="00EC438B">
        <w:rPr>
          <w:iCs/>
        </w:rPr>
        <w:t>C</w:t>
      </w:r>
      <w:r w:rsidRPr="00FC133A">
        <w:rPr>
          <w:iCs/>
        </w:rPr>
        <w:t xml:space="preserve"> IE is requested: if RMR </w:t>
      </w:r>
      <w:r w:rsidR="00EC438B">
        <w:rPr>
          <w:iCs/>
        </w:rPr>
        <w:t xml:space="preserve">field </w:t>
      </w:r>
      <w:r w:rsidRPr="00FC133A">
        <w:rPr>
          <w:iCs/>
        </w:rPr>
        <w:t xml:space="preserve">value is one, the round-trip measurement is requested, otherwise it is not. </w:t>
      </w:r>
    </w:p>
    <w:p w14:paraId="3D7D2674" w14:textId="627E60B3" w:rsidR="002968A1" w:rsidRDefault="00EC438B" w:rsidP="002968A1">
      <w:pPr>
        <w:pStyle w:val="IEEEStdsParagraph"/>
        <w:rPr>
          <w:rFonts w:eastAsia="SimSun"/>
          <w:iCs/>
          <w:lang w:eastAsia="zh-CN"/>
        </w:rPr>
      </w:pPr>
      <w:r>
        <w:rPr>
          <w:iCs/>
        </w:rPr>
        <w:t xml:space="preserve">TOF Request (TOFR) field denotes whether the ranging result, i.e., time-of-flight, is requested: if TOFR field value is one, the ranging result is requested, otherwise it is not. </w:t>
      </w:r>
      <w:r w:rsidR="00D85D30">
        <w:rPr>
          <w:iCs/>
        </w:rPr>
        <w:t xml:space="preserve"> For the </w:t>
      </w:r>
      <w:r w:rsidR="0065337D">
        <w:rPr>
          <w:rFonts w:eastAsia="SimSun"/>
          <w:iCs/>
          <w:lang w:eastAsia="zh-CN"/>
        </w:rPr>
        <w:t>SS-TWR, the i</w:t>
      </w:r>
      <w:r w:rsidR="00B72989">
        <w:rPr>
          <w:rFonts w:eastAsia="SimSun"/>
          <w:iCs/>
          <w:lang w:eastAsia="zh-CN"/>
        </w:rPr>
        <w:t xml:space="preserve">nitiator is able to calculate the TOF after the ranging transmissions </w:t>
      </w:r>
      <w:r w:rsidR="0065337D">
        <w:rPr>
          <w:rFonts w:eastAsia="SimSun"/>
          <w:iCs/>
          <w:lang w:eastAsia="zh-CN"/>
        </w:rPr>
        <w:t>as shown in the Figure 22. The r</w:t>
      </w:r>
      <w:r w:rsidR="00B72989">
        <w:rPr>
          <w:rFonts w:eastAsia="SimSun"/>
          <w:iCs/>
          <w:lang w:eastAsia="zh-CN"/>
        </w:rPr>
        <w:t xml:space="preserve">esponder can request the TOF by setting the TOFR field to be one in the </w:t>
      </w:r>
      <w:r w:rsidR="00ED2672">
        <w:rPr>
          <w:rFonts w:eastAsia="SimSun"/>
          <w:iCs/>
          <w:lang w:eastAsia="zh-CN"/>
        </w:rPr>
        <w:t>RRMC IE of the ranging response</w:t>
      </w:r>
      <w:r w:rsidR="0065337D">
        <w:rPr>
          <w:rFonts w:eastAsia="SimSun"/>
          <w:iCs/>
          <w:lang w:eastAsia="zh-CN"/>
        </w:rPr>
        <w:t xml:space="preserve"> message. For the DS-TWR, the r</w:t>
      </w:r>
      <w:r w:rsidR="00B72989">
        <w:rPr>
          <w:rFonts w:eastAsia="SimSun"/>
          <w:iCs/>
          <w:lang w:eastAsia="zh-CN"/>
        </w:rPr>
        <w:t>esponder is able to calculate the TOF after the ranging transmissions as shown in the F</w:t>
      </w:r>
      <w:r w:rsidR="0065337D">
        <w:rPr>
          <w:rFonts w:eastAsia="SimSun"/>
          <w:iCs/>
          <w:lang w:eastAsia="zh-CN"/>
        </w:rPr>
        <w:t>igure 24-27. The i</w:t>
      </w:r>
      <w:r w:rsidR="00B72989">
        <w:rPr>
          <w:rFonts w:eastAsia="SimSun"/>
          <w:iCs/>
          <w:lang w:eastAsia="zh-CN"/>
        </w:rPr>
        <w:t xml:space="preserve">nitiator can request the TOF by setting the TOFR field to be one in the RRMC IE of the ranging initiation message. </w:t>
      </w:r>
    </w:p>
    <w:p w14:paraId="39185A74" w14:textId="58DCD6A0" w:rsidR="008B3CD7" w:rsidRPr="002968A1" w:rsidRDefault="002968A1" w:rsidP="002968A1">
      <w:pPr>
        <w:pStyle w:val="IEEEStdsParagraph"/>
        <w:rPr>
          <w:rFonts w:eastAsia="SimSun"/>
          <w:iCs/>
          <w:lang w:eastAsia="zh-CN"/>
        </w:rPr>
      </w:pPr>
      <w:r>
        <w:rPr>
          <w:iCs/>
        </w:rPr>
        <w:t>Fields of AO</w:t>
      </w:r>
      <w:r w:rsidR="008B3CD7" w:rsidRPr="002968A1">
        <w:rPr>
          <w:iCs/>
        </w:rPr>
        <w:t>A Azimuth Requ</w:t>
      </w:r>
      <w:r>
        <w:rPr>
          <w:iCs/>
        </w:rPr>
        <w:t>est (AAR) and AO</w:t>
      </w:r>
      <w:r w:rsidR="008B3CD7" w:rsidRPr="002968A1">
        <w:rPr>
          <w:iCs/>
        </w:rPr>
        <w:t>A Elevation Request (AER) denot</w:t>
      </w:r>
      <w:r>
        <w:rPr>
          <w:iCs/>
        </w:rPr>
        <w:t>e whether azimuth AOA, elevation AO</w:t>
      </w:r>
      <w:r w:rsidR="008B3CD7" w:rsidRPr="002968A1">
        <w:rPr>
          <w:iCs/>
        </w:rPr>
        <w:t>A</w:t>
      </w:r>
      <w:r>
        <w:rPr>
          <w:iCs/>
        </w:rPr>
        <w:t xml:space="preserve"> are requested or not: if the field value is</w:t>
      </w:r>
      <w:r w:rsidR="008B3CD7" w:rsidRPr="002968A1">
        <w:rPr>
          <w:iCs/>
        </w:rPr>
        <w:t xml:space="preserve"> one, the corresponding information is requested, otherwise it is not.</w:t>
      </w:r>
      <w:r>
        <w:rPr>
          <w:iCs/>
        </w:rPr>
        <w:t xml:space="preserve"> </w:t>
      </w:r>
      <w:r w:rsidR="008B3CD7" w:rsidRPr="002968A1">
        <w:rPr>
          <w:iCs/>
        </w:rPr>
        <w:t xml:space="preserve"> </w:t>
      </w:r>
    </w:p>
    <w:p w14:paraId="3FB4F11B" w14:textId="7E18D691" w:rsidR="00561E59" w:rsidRPr="009C282B" w:rsidRDefault="00167819" w:rsidP="00561E59">
      <w:pPr>
        <w:pStyle w:val="IEEEStdsParagraph"/>
        <w:rPr>
          <w:rFonts w:eastAsia="MS Mincho"/>
          <w:iCs/>
        </w:rPr>
      </w:pPr>
      <w:r>
        <w:rPr>
          <w:iCs/>
        </w:rPr>
        <w:t>With the content field format</w:t>
      </w:r>
      <w:r w:rsidR="00561E59">
        <w:rPr>
          <w:iCs/>
        </w:rPr>
        <w:t xml:space="preserve"> as shown in the </w:t>
      </w:r>
      <w:r w:rsidR="00561E59" w:rsidRPr="00167819">
        <w:rPr>
          <w:iCs/>
          <w:highlight w:val="yellow"/>
        </w:rPr>
        <w:t>Figure FX</w:t>
      </w:r>
      <w:r w:rsidR="00561E59">
        <w:rPr>
          <w:iCs/>
        </w:rPr>
        <w:t>, if a device requests different sets of information from different destinations, multiple RRMC IEs can be used in a broadcast message, where different RRMC IEs are use</w:t>
      </w:r>
      <w:r w:rsidR="009228CA">
        <w:rPr>
          <w:iCs/>
        </w:rPr>
        <w:t xml:space="preserve">d to exchange different sets of requests. </w:t>
      </w:r>
    </w:p>
    <w:p w14:paraId="1B9268C2" w14:textId="3266F41B" w:rsidR="00561E59" w:rsidRPr="009C282B" w:rsidRDefault="009228CA" w:rsidP="00561E59">
      <w:pPr>
        <w:pStyle w:val="IEEEStdsParagraph"/>
        <w:rPr>
          <w:rFonts w:eastAsia="MS Mincho"/>
          <w:iCs/>
        </w:rPr>
      </w:pPr>
      <w:r>
        <w:rPr>
          <w:iCs/>
        </w:rPr>
        <w:t xml:space="preserve">In the </w:t>
      </w:r>
      <w:r w:rsidR="00561E59" w:rsidRPr="009228CA">
        <w:rPr>
          <w:iCs/>
          <w:highlight w:val="yellow"/>
        </w:rPr>
        <w:t>Figure FY</w:t>
      </w:r>
      <w:r w:rsidR="00561E59">
        <w:rPr>
          <w:iCs/>
        </w:rPr>
        <w:t xml:space="preserve">, the address type, i.e., 2-octet or 8-octet address, can be specified by the </w:t>
      </w:r>
      <w:proofErr w:type="spellStart"/>
      <w:r w:rsidR="00561E59" w:rsidRPr="0028373C">
        <w:rPr>
          <w:iCs/>
        </w:rPr>
        <w:t>DstAddrMode</w:t>
      </w:r>
      <w:proofErr w:type="spellEnd"/>
      <w:r w:rsidR="00561E59">
        <w:rPr>
          <w:iCs/>
        </w:rPr>
        <w:t xml:space="preserve"> of MCPS-</w:t>
      </w:r>
      <w:proofErr w:type="spellStart"/>
      <w:r w:rsidR="00561E59">
        <w:rPr>
          <w:iCs/>
        </w:rPr>
        <w:t>DATA.request</w:t>
      </w:r>
      <w:proofErr w:type="spellEnd"/>
      <w:r w:rsidR="00561E59">
        <w:rPr>
          <w:iCs/>
        </w:rPr>
        <w:t xml:space="preserve">. </w:t>
      </w:r>
    </w:p>
    <w:p w14:paraId="5AC9AD0C" w14:textId="07F5A189" w:rsidR="00561E59" w:rsidRDefault="00561E59" w:rsidP="00561E59">
      <w:pPr>
        <w:pStyle w:val="IEEEStdsParagraph"/>
        <w:rPr>
          <w:iCs/>
        </w:rPr>
      </w:pPr>
      <w:r>
        <w:rPr>
          <w:iCs/>
        </w:rPr>
        <w:t xml:space="preserve">The value of </w:t>
      </w:r>
      <w:r w:rsidR="009228CA">
        <w:rPr>
          <w:iCs/>
        </w:rPr>
        <w:t xml:space="preserve">the </w:t>
      </w:r>
      <w:r>
        <w:rPr>
          <w:iCs/>
        </w:rPr>
        <w:t>Ranging Control Info</w:t>
      </w:r>
      <w:r w:rsidR="00496A41">
        <w:rPr>
          <w:iCs/>
        </w:rPr>
        <w:t>rmation</w:t>
      </w:r>
      <w:r>
        <w:rPr>
          <w:iCs/>
        </w:rPr>
        <w:t xml:space="preserve"> field is illustrated in </w:t>
      </w:r>
      <w:r w:rsidR="009228CA">
        <w:rPr>
          <w:iCs/>
        </w:rPr>
        <w:t xml:space="preserve">the following </w:t>
      </w:r>
      <w:r w:rsidR="009228CA" w:rsidRPr="00710B48">
        <w:rPr>
          <w:iCs/>
          <w:highlight w:val="yellow"/>
        </w:rPr>
        <w:t>Table TX</w:t>
      </w:r>
      <w:r w:rsidR="009228CA">
        <w:rPr>
          <w:iCs/>
        </w:rPr>
        <w:t>, whi</w:t>
      </w:r>
      <w:r w:rsidR="00AF3A82">
        <w:rPr>
          <w:iCs/>
        </w:rPr>
        <w:t xml:space="preserve">ch is used to indicate the usage </w:t>
      </w:r>
      <w:r w:rsidR="009228CA">
        <w:rPr>
          <w:iCs/>
        </w:rPr>
        <w:t xml:space="preserve">of </w:t>
      </w:r>
      <w:r w:rsidR="009532F3">
        <w:rPr>
          <w:iCs/>
        </w:rPr>
        <w:t xml:space="preserve">the </w:t>
      </w:r>
      <w:r w:rsidR="009228CA">
        <w:rPr>
          <w:iCs/>
        </w:rPr>
        <w:t xml:space="preserve">RFRAME. </w:t>
      </w:r>
    </w:p>
    <w:p w14:paraId="060085A5" w14:textId="77777777" w:rsidR="00561E59" w:rsidRPr="0038075D" w:rsidRDefault="00561E59" w:rsidP="0038075D">
      <w:pPr>
        <w:pStyle w:val="Caption"/>
        <w:keepLines/>
        <w:suppressLineNumbers w:val="0"/>
        <w:suppressAutoHyphens/>
        <w:jc w:val="center"/>
        <w:rPr>
          <w:rFonts w:ascii="Arial" w:eastAsia="Malgun Gothic" w:hAnsi="Arial" w:cs="Times New Roman"/>
          <w:b/>
          <w:i w:val="0"/>
          <w:iCs w:val="0"/>
          <w:sz w:val="20"/>
          <w:szCs w:val="20"/>
          <w:lang w:eastAsia="ja-JP"/>
        </w:rPr>
      </w:pPr>
      <w:r w:rsidRPr="00743BE7">
        <w:rPr>
          <w:rFonts w:ascii="Arial" w:eastAsia="Malgun Gothic" w:hAnsi="Arial" w:cs="Times New Roman"/>
          <w:b/>
          <w:i w:val="0"/>
          <w:iCs w:val="0"/>
          <w:sz w:val="20"/>
          <w:szCs w:val="20"/>
          <w:highlight w:val="yellow"/>
          <w:lang w:eastAsia="ja-JP"/>
        </w:rPr>
        <w:t>Table TX</w:t>
      </w:r>
      <w:r w:rsidRPr="0038075D">
        <w:rPr>
          <w:rFonts w:ascii="Arial" w:eastAsia="Malgun Gothic" w:hAnsi="Arial" w:cs="Times New Roman"/>
          <w:b/>
          <w:i w:val="0"/>
          <w:iCs w:val="0"/>
          <w:sz w:val="20"/>
          <w:szCs w:val="20"/>
          <w:lang w:eastAsia="ja-JP"/>
        </w:rPr>
        <w:t>—Values of the Ranging Control Information field in the RRMC IE</w:t>
      </w:r>
    </w:p>
    <w:tbl>
      <w:tblPr>
        <w:tblW w:w="6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5114"/>
      </w:tblGrid>
      <w:tr w:rsidR="00561E59" w:rsidRPr="0051322A" w14:paraId="2E3B8109" w14:textId="77777777" w:rsidTr="006C4E3F">
        <w:trPr>
          <w:jc w:val="center"/>
        </w:trPr>
        <w:tc>
          <w:tcPr>
            <w:tcW w:w="1121"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D13CE13" w14:textId="77777777" w:rsidR="00561E59" w:rsidRPr="008F7F50" w:rsidRDefault="00561E59" w:rsidP="006C4E3F">
            <w:pPr>
              <w:tabs>
                <w:tab w:val="center" w:pos="4513"/>
                <w:tab w:val="right" w:pos="9026"/>
              </w:tabs>
              <w:spacing w:beforeLines="60" w:before="144" w:afterLines="60" w:after="144"/>
              <w:jc w:val="center"/>
              <w:textAlignment w:val="center"/>
              <w:rPr>
                <w:b/>
                <w:sz w:val="18"/>
                <w:szCs w:val="18"/>
                <w:lang w:eastAsia="ko-KR"/>
              </w:rPr>
            </w:pPr>
            <w:r w:rsidRPr="008F7F50">
              <w:rPr>
                <w:b/>
                <w:sz w:val="18"/>
                <w:szCs w:val="18"/>
                <w:lang w:eastAsia="ko-KR"/>
              </w:rPr>
              <w:t>Control Info value</w:t>
            </w:r>
          </w:p>
        </w:tc>
        <w:tc>
          <w:tcPr>
            <w:tcW w:w="5114"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BD5A583" w14:textId="77777777" w:rsidR="00561E59" w:rsidRPr="008F7F50" w:rsidRDefault="00561E59" w:rsidP="006C4E3F">
            <w:pPr>
              <w:tabs>
                <w:tab w:val="center" w:pos="4513"/>
                <w:tab w:val="right" w:pos="9026"/>
              </w:tabs>
              <w:spacing w:beforeLines="60" w:before="144" w:afterLines="60" w:after="144"/>
              <w:jc w:val="center"/>
              <w:textAlignment w:val="center"/>
              <w:rPr>
                <w:b/>
                <w:sz w:val="18"/>
                <w:szCs w:val="18"/>
                <w:lang w:eastAsia="ko-KR"/>
              </w:rPr>
            </w:pPr>
            <w:r w:rsidRPr="008F7F50">
              <w:rPr>
                <w:b/>
                <w:sz w:val="18"/>
                <w:szCs w:val="18"/>
                <w:lang w:eastAsia="ko-KR"/>
              </w:rPr>
              <w:t>Meaning</w:t>
            </w:r>
          </w:p>
        </w:tc>
      </w:tr>
      <w:tr w:rsidR="00561E59" w:rsidRPr="0051322A" w14:paraId="3BB07183" w14:textId="77777777" w:rsidTr="006C4E3F">
        <w:trPr>
          <w:jc w:val="center"/>
        </w:trPr>
        <w:tc>
          <w:tcPr>
            <w:tcW w:w="1121" w:type="dxa"/>
            <w:tcBorders>
              <w:top w:val="single" w:sz="18" w:space="0" w:color="auto"/>
              <w:left w:val="single" w:sz="18" w:space="0" w:color="auto"/>
              <w:bottom w:val="single" w:sz="4" w:space="0" w:color="auto"/>
              <w:right w:val="single" w:sz="18" w:space="0" w:color="auto"/>
            </w:tcBorders>
            <w:shd w:val="clear" w:color="auto" w:fill="auto"/>
            <w:vAlign w:val="center"/>
            <w:hideMark/>
          </w:tcPr>
          <w:p w14:paraId="3BD20612" w14:textId="77777777" w:rsidR="00561E59" w:rsidRPr="008F7F50" w:rsidRDefault="00561E59" w:rsidP="006C4E3F">
            <w:pPr>
              <w:tabs>
                <w:tab w:val="center" w:pos="4513"/>
                <w:tab w:val="right" w:pos="9026"/>
              </w:tabs>
              <w:spacing w:beforeLines="60" w:before="144" w:afterLines="60" w:after="144"/>
              <w:jc w:val="center"/>
              <w:textAlignment w:val="center"/>
              <w:rPr>
                <w:sz w:val="18"/>
                <w:szCs w:val="18"/>
                <w:lang w:eastAsia="ko-KR"/>
              </w:rPr>
            </w:pPr>
            <w:r w:rsidRPr="008F7F50">
              <w:rPr>
                <w:sz w:val="18"/>
                <w:szCs w:val="18"/>
                <w:lang w:eastAsia="ko-KR"/>
              </w:rPr>
              <w:t>0</w:t>
            </w:r>
          </w:p>
        </w:tc>
        <w:tc>
          <w:tcPr>
            <w:tcW w:w="5114" w:type="dxa"/>
            <w:tcBorders>
              <w:top w:val="single" w:sz="18" w:space="0" w:color="auto"/>
              <w:left w:val="single" w:sz="18" w:space="0" w:color="auto"/>
              <w:bottom w:val="single" w:sz="4" w:space="0" w:color="auto"/>
              <w:right w:val="single" w:sz="18" w:space="0" w:color="auto"/>
            </w:tcBorders>
            <w:shd w:val="clear" w:color="auto" w:fill="auto"/>
            <w:vAlign w:val="center"/>
            <w:hideMark/>
          </w:tcPr>
          <w:p w14:paraId="033FA52D" w14:textId="0D13EC8C" w:rsidR="00561E59" w:rsidRPr="008F7F50" w:rsidRDefault="00561E59" w:rsidP="006B39C9">
            <w:pPr>
              <w:tabs>
                <w:tab w:val="center" w:pos="4513"/>
                <w:tab w:val="right" w:pos="9026"/>
              </w:tabs>
              <w:spacing w:beforeLines="60" w:before="144" w:afterLines="60" w:after="144"/>
              <w:textAlignment w:val="center"/>
              <w:rPr>
                <w:sz w:val="18"/>
                <w:szCs w:val="18"/>
                <w:lang w:eastAsia="ko-KR"/>
              </w:rPr>
            </w:pPr>
            <w:r w:rsidRPr="009112C2">
              <w:rPr>
                <w:sz w:val="18"/>
                <w:szCs w:val="18"/>
                <w:lang w:eastAsia="ko-KR"/>
              </w:rPr>
              <w:t xml:space="preserve">This </w:t>
            </w:r>
            <w:r w:rsidR="006B39C9">
              <w:rPr>
                <w:sz w:val="18"/>
                <w:szCs w:val="18"/>
                <w:lang w:eastAsia="ko-KR"/>
              </w:rPr>
              <w:t>RFRAME</w:t>
            </w:r>
            <w:r w:rsidRPr="009112C2">
              <w:rPr>
                <w:sz w:val="18"/>
                <w:szCs w:val="18"/>
                <w:lang w:eastAsia="ko-KR"/>
              </w:rPr>
              <w:t xml:space="preserve"> is the </w:t>
            </w:r>
            <w:r w:rsidR="006B39C9">
              <w:rPr>
                <w:sz w:val="18"/>
                <w:szCs w:val="18"/>
                <w:lang w:eastAsia="ko-KR"/>
              </w:rPr>
              <w:t>ranging initiation message</w:t>
            </w:r>
            <w:r w:rsidRPr="009112C2">
              <w:rPr>
                <w:sz w:val="18"/>
                <w:szCs w:val="18"/>
                <w:lang w:eastAsia="ko-KR"/>
              </w:rPr>
              <w:t xml:space="preserve"> for the SS-TWR</w:t>
            </w:r>
          </w:p>
        </w:tc>
      </w:tr>
      <w:tr w:rsidR="00561E59" w:rsidRPr="0051322A" w14:paraId="2F9CE1C3" w14:textId="77777777" w:rsidTr="006C4E3F">
        <w:trPr>
          <w:jc w:val="center"/>
        </w:trPr>
        <w:tc>
          <w:tcPr>
            <w:tcW w:w="1121" w:type="dxa"/>
            <w:tcBorders>
              <w:top w:val="single" w:sz="4" w:space="0" w:color="auto"/>
              <w:left w:val="single" w:sz="18" w:space="0" w:color="auto"/>
              <w:bottom w:val="single" w:sz="4" w:space="0" w:color="auto"/>
              <w:right w:val="single" w:sz="18" w:space="0" w:color="auto"/>
            </w:tcBorders>
            <w:shd w:val="clear" w:color="auto" w:fill="auto"/>
            <w:vAlign w:val="center"/>
          </w:tcPr>
          <w:p w14:paraId="7AFF70FA" w14:textId="77777777" w:rsidR="00561E59" w:rsidRPr="008F7F50" w:rsidRDefault="00561E59" w:rsidP="006C4E3F">
            <w:pPr>
              <w:tabs>
                <w:tab w:val="center" w:pos="4513"/>
                <w:tab w:val="right" w:pos="9026"/>
              </w:tabs>
              <w:spacing w:beforeLines="60" w:before="144" w:afterLines="60" w:after="144"/>
              <w:jc w:val="center"/>
              <w:textAlignment w:val="center"/>
              <w:rPr>
                <w:sz w:val="18"/>
                <w:szCs w:val="18"/>
                <w:lang w:eastAsia="ko-KR"/>
              </w:rPr>
            </w:pPr>
            <w:r w:rsidRPr="008F7F50">
              <w:rPr>
                <w:sz w:val="18"/>
                <w:szCs w:val="18"/>
                <w:lang w:eastAsia="ko-KR"/>
              </w:rPr>
              <w:t>1</w:t>
            </w:r>
          </w:p>
        </w:tc>
        <w:tc>
          <w:tcPr>
            <w:tcW w:w="5114" w:type="dxa"/>
            <w:tcBorders>
              <w:top w:val="single" w:sz="4" w:space="0" w:color="auto"/>
              <w:left w:val="single" w:sz="18" w:space="0" w:color="auto"/>
              <w:bottom w:val="single" w:sz="4" w:space="0" w:color="auto"/>
              <w:right w:val="single" w:sz="18" w:space="0" w:color="auto"/>
            </w:tcBorders>
            <w:shd w:val="clear" w:color="auto" w:fill="auto"/>
            <w:vAlign w:val="center"/>
          </w:tcPr>
          <w:p w14:paraId="349E151E" w14:textId="1C629F3B" w:rsidR="00561E59" w:rsidRPr="0051322A" w:rsidRDefault="00561E59" w:rsidP="006B39C9">
            <w:pPr>
              <w:pStyle w:val="IEEEStdsParagraph"/>
              <w:spacing w:beforeLines="60" w:before="144" w:afterLines="60" w:after="144"/>
              <w:jc w:val="left"/>
              <w:rPr>
                <w:sz w:val="18"/>
                <w:szCs w:val="18"/>
                <w:lang w:eastAsia="ko-KR"/>
              </w:rPr>
            </w:pPr>
            <w:r w:rsidRPr="009112C2">
              <w:rPr>
                <w:sz w:val="18"/>
                <w:szCs w:val="18"/>
                <w:lang w:eastAsia="ko-KR"/>
              </w:rPr>
              <w:t xml:space="preserve">This </w:t>
            </w:r>
            <w:r w:rsidR="006B39C9">
              <w:rPr>
                <w:sz w:val="18"/>
                <w:szCs w:val="18"/>
                <w:lang w:eastAsia="ko-KR"/>
              </w:rPr>
              <w:t>RFRAME</w:t>
            </w:r>
            <w:r w:rsidRPr="009112C2">
              <w:rPr>
                <w:sz w:val="18"/>
                <w:szCs w:val="18"/>
                <w:lang w:eastAsia="ko-KR"/>
              </w:rPr>
              <w:t xml:space="preserve"> is </w:t>
            </w:r>
            <w:r w:rsidR="006B39C9">
              <w:rPr>
                <w:sz w:val="18"/>
                <w:szCs w:val="18"/>
                <w:lang w:eastAsia="ko-KR"/>
              </w:rPr>
              <w:t>responding to the ranging initiation message of SS-TWR</w:t>
            </w:r>
          </w:p>
        </w:tc>
      </w:tr>
      <w:tr w:rsidR="00561E59" w:rsidRPr="0051322A" w14:paraId="7ABC8367" w14:textId="77777777" w:rsidTr="006C4E3F">
        <w:trPr>
          <w:jc w:val="center"/>
        </w:trPr>
        <w:tc>
          <w:tcPr>
            <w:tcW w:w="1121" w:type="dxa"/>
            <w:tcBorders>
              <w:top w:val="single" w:sz="4" w:space="0" w:color="auto"/>
              <w:left w:val="single" w:sz="18" w:space="0" w:color="auto"/>
              <w:bottom w:val="single" w:sz="4" w:space="0" w:color="auto"/>
              <w:right w:val="single" w:sz="18" w:space="0" w:color="auto"/>
            </w:tcBorders>
            <w:shd w:val="clear" w:color="auto" w:fill="auto"/>
            <w:vAlign w:val="center"/>
          </w:tcPr>
          <w:p w14:paraId="308DC2B8" w14:textId="77777777" w:rsidR="00561E59" w:rsidRPr="008F7F50" w:rsidRDefault="00561E59" w:rsidP="006C4E3F">
            <w:pPr>
              <w:tabs>
                <w:tab w:val="center" w:pos="4513"/>
                <w:tab w:val="right" w:pos="9026"/>
              </w:tabs>
              <w:spacing w:beforeLines="60" w:before="144" w:afterLines="60" w:after="144"/>
              <w:jc w:val="center"/>
              <w:textAlignment w:val="center"/>
              <w:rPr>
                <w:sz w:val="18"/>
                <w:szCs w:val="18"/>
                <w:lang w:eastAsia="ko-KR"/>
              </w:rPr>
            </w:pPr>
            <w:r w:rsidRPr="008F7F50">
              <w:rPr>
                <w:sz w:val="18"/>
                <w:szCs w:val="18"/>
                <w:lang w:eastAsia="ko-KR"/>
              </w:rPr>
              <w:t>2</w:t>
            </w:r>
          </w:p>
        </w:tc>
        <w:tc>
          <w:tcPr>
            <w:tcW w:w="5114" w:type="dxa"/>
            <w:tcBorders>
              <w:top w:val="single" w:sz="4" w:space="0" w:color="auto"/>
              <w:left w:val="single" w:sz="18" w:space="0" w:color="auto"/>
              <w:bottom w:val="single" w:sz="4" w:space="0" w:color="auto"/>
              <w:right w:val="single" w:sz="18" w:space="0" w:color="auto"/>
            </w:tcBorders>
            <w:shd w:val="clear" w:color="auto" w:fill="auto"/>
            <w:vAlign w:val="center"/>
          </w:tcPr>
          <w:p w14:paraId="4973CE42" w14:textId="687E2DF3" w:rsidR="00561E59" w:rsidRPr="0051322A" w:rsidRDefault="00561E59" w:rsidP="006B39C9">
            <w:pPr>
              <w:spacing w:beforeLines="60" w:before="144" w:afterLines="60" w:after="144"/>
              <w:rPr>
                <w:sz w:val="18"/>
                <w:szCs w:val="18"/>
                <w:lang w:eastAsia="ko-KR"/>
              </w:rPr>
            </w:pPr>
            <w:r w:rsidRPr="009112C2">
              <w:rPr>
                <w:sz w:val="18"/>
                <w:szCs w:val="18"/>
                <w:lang w:eastAsia="ko-KR"/>
              </w:rPr>
              <w:t xml:space="preserve">This </w:t>
            </w:r>
            <w:r w:rsidR="006B39C9">
              <w:rPr>
                <w:sz w:val="18"/>
                <w:szCs w:val="18"/>
                <w:lang w:eastAsia="ko-KR"/>
              </w:rPr>
              <w:t>RFRAME</w:t>
            </w:r>
            <w:r w:rsidRPr="009112C2">
              <w:rPr>
                <w:sz w:val="18"/>
                <w:szCs w:val="18"/>
                <w:lang w:eastAsia="ko-KR"/>
              </w:rPr>
              <w:t xml:space="preserve"> is the </w:t>
            </w:r>
            <w:r w:rsidR="006B39C9">
              <w:rPr>
                <w:sz w:val="18"/>
                <w:szCs w:val="18"/>
                <w:lang w:eastAsia="ko-KR"/>
              </w:rPr>
              <w:t>ranging initiation message</w:t>
            </w:r>
            <w:r w:rsidRPr="009112C2">
              <w:rPr>
                <w:sz w:val="18"/>
                <w:szCs w:val="18"/>
                <w:lang w:eastAsia="ko-KR"/>
              </w:rPr>
              <w:t xml:space="preserve"> for the DS-TWR.</w:t>
            </w:r>
          </w:p>
        </w:tc>
      </w:tr>
      <w:tr w:rsidR="00561E59" w:rsidRPr="0051322A" w14:paraId="5E54AA25" w14:textId="77777777" w:rsidTr="006C4E3F">
        <w:trPr>
          <w:trHeight w:val="56"/>
          <w:jc w:val="center"/>
        </w:trPr>
        <w:tc>
          <w:tcPr>
            <w:tcW w:w="1121" w:type="dxa"/>
            <w:tcBorders>
              <w:top w:val="single" w:sz="4" w:space="0" w:color="auto"/>
              <w:left w:val="single" w:sz="18" w:space="0" w:color="auto"/>
              <w:bottom w:val="single" w:sz="18" w:space="0" w:color="auto"/>
              <w:right w:val="single" w:sz="18" w:space="0" w:color="auto"/>
            </w:tcBorders>
            <w:shd w:val="clear" w:color="auto" w:fill="auto"/>
            <w:vAlign w:val="center"/>
          </w:tcPr>
          <w:p w14:paraId="2D0A06EC" w14:textId="77777777" w:rsidR="00561E59" w:rsidRPr="008F7F50" w:rsidRDefault="00561E59" w:rsidP="006C4E3F">
            <w:pPr>
              <w:tabs>
                <w:tab w:val="center" w:pos="4513"/>
                <w:tab w:val="right" w:pos="9026"/>
              </w:tabs>
              <w:spacing w:beforeLines="60" w:before="144" w:afterLines="60" w:after="144"/>
              <w:jc w:val="center"/>
              <w:textAlignment w:val="center"/>
              <w:rPr>
                <w:sz w:val="18"/>
                <w:szCs w:val="18"/>
                <w:lang w:eastAsia="ko-KR"/>
              </w:rPr>
            </w:pPr>
            <w:r>
              <w:rPr>
                <w:rFonts w:hint="eastAsia"/>
                <w:sz w:val="18"/>
                <w:szCs w:val="18"/>
                <w:lang w:eastAsia="ko-KR"/>
              </w:rPr>
              <w:t>3</w:t>
            </w:r>
          </w:p>
        </w:tc>
        <w:tc>
          <w:tcPr>
            <w:tcW w:w="5114" w:type="dxa"/>
            <w:tcBorders>
              <w:top w:val="single" w:sz="4" w:space="0" w:color="auto"/>
              <w:left w:val="single" w:sz="18" w:space="0" w:color="auto"/>
              <w:bottom w:val="single" w:sz="18" w:space="0" w:color="auto"/>
              <w:right w:val="single" w:sz="18" w:space="0" w:color="auto"/>
            </w:tcBorders>
            <w:shd w:val="clear" w:color="auto" w:fill="auto"/>
            <w:vAlign w:val="center"/>
          </w:tcPr>
          <w:p w14:paraId="74B852FD" w14:textId="5AF1F706" w:rsidR="00561E59" w:rsidRPr="008F7F50" w:rsidRDefault="006B39C9" w:rsidP="006C4E3F">
            <w:pPr>
              <w:spacing w:beforeLines="60" w:before="144" w:afterLines="60" w:after="144"/>
              <w:rPr>
                <w:sz w:val="18"/>
                <w:szCs w:val="18"/>
                <w:lang w:eastAsia="ko-KR"/>
              </w:rPr>
            </w:pPr>
            <w:r>
              <w:rPr>
                <w:sz w:val="18"/>
                <w:szCs w:val="18"/>
                <w:lang w:eastAsia="ko-KR"/>
              </w:rPr>
              <w:t>This RFRAME</w:t>
            </w:r>
            <w:r w:rsidR="00561E59" w:rsidRPr="009112C2">
              <w:rPr>
                <w:sz w:val="18"/>
                <w:szCs w:val="18"/>
                <w:lang w:eastAsia="ko-KR"/>
              </w:rPr>
              <w:t xml:space="preserve"> </w:t>
            </w:r>
            <w:r>
              <w:rPr>
                <w:sz w:val="18"/>
                <w:szCs w:val="18"/>
                <w:lang w:eastAsia="ko-KR"/>
              </w:rPr>
              <w:t>transmitted from ranging responder is continuing the DS-TWR, and initiating</w:t>
            </w:r>
            <w:r w:rsidR="00561E59" w:rsidRPr="009112C2">
              <w:rPr>
                <w:sz w:val="18"/>
                <w:szCs w:val="18"/>
                <w:lang w:eastAsia="ko-KR"/>
              </w:rPr>
              <w:t xml:space="preserve"> the second roundtrip measurement.</w:t>
            </w:r>
          </w:p>
        </w:tc>
      </w:tr>
    </w:tbl>
    <w:p w14:paraId="64D58DC9" w14:textId="551A6DC1" w:rsidR="00561E59" w:rsidRDefault="00561E59" w:rsidP="00561E59">
      <w:pPr>
        <w:rPr>
          <w:rFonts w:eastAsia="MS Mincho"/>
          <w:iCs/>
          <w:sz w:val="20"/>
          <w:szCs w:val="20"/>
          <w:lang w:eastAsia="ja-JP"/>
        </w:rPr>
      </w:pPr>
    </w:p>
    <w:p w14:paraId="71F1798D" w14:textId="77777777" w:rsidR="006C0854" w:rsidRDefault="006C0854" w:rsidP="00561E59">
      <w:pPr>
        <w:rPr>
          <w:rFonts w:eastAsia="MS Mincho"/>
          <w:i/>
          <w:color w:val="0000FF"/>
          <w:sz w:val="20"/>
        </w:rPr>
      </w:pPr>
    </w:p>
    <w:p w14:paraId="6FAD3AEC" w14:textId="77777777" w:rsidR="00561E59" w:rsidRDefault="00561E59" w:rsidP="00561E59">
      <w:pPr>
        <w:rPr>
          <w:rFonts w:eastAsia="MS Mincho"/>
          <w:i/>
          <w:color w:val="0000FF"/>
          <w:sz w:val="20"/>
        </w:rPr>
      </w:pPr>
    </w:p>
    <w:p w14:paraId="63BA66F2" w14:textId="77777777" w:rsidR="00561E59" w:rsidRDefault="00561E59" w:rsidP="00561E59">
      <w:pPr>
        <w:rPr>
          <w:rFonts w:eastAsia="MS Mincho"/>
          <w:i/>
          <w:color w:val="0000FF"/>
          <w:sz w:val="20"/>
        </w:rPr>
      </w:pPr>
      <w:r>
        <w:rPr>
          <w:rFonts w:eastAsia="MS Mincho"/>
          <w:i/>
          <w:color w:val="0000FF"/>
          <w:sz w:val="20"/>
        </w:rPr>
        <w:t>Add</w:t>
      </w:r>
      <w:r w:rsidRPr="003B399E">
        <w:rPr>
          <w:rFonts w:eastAsia="MS Mincho"/>
          <w:i/>
          <w:color w:val="0000FF"/>
          <w:sz w:val="20"/>
        </w:rPr>
        <w:t xml:space="preserve"> the row of </w:t>
      </w:r>
      <w:r>
        <w:rPr>
          <w:rFonts w:eastAsia="MS Mincho"/>
          <w:i/>
          <w:color w:val="0000FF"/>
          <w:sz w:val="20"/>
        </w:rPr>
        <w:t xml:space="preserve">RMI </w:t>
      </w:r>
      <w:r w:rsidRPr="003B399E">
        <w:rPr>
          <w:rFonts w:eastAsia="MS Mincho"/>
          <w:i/>
          <w:color w:val="0000FF"/>
          <w:sz w:val="20"/>
        </w:rPr>
        <w:t>IE in Table 7-16</w:t>
      </w:r>
      <w:r>
        <w:rPr>
          <w:rFonts w:eastAsia="MS Mincho"/>
          <w:i/>
          <w:color w:val="0000FF"/>
          <w:sz w:val="20"/>
        </w:rPr>
        <w:t xml:space="preserve"> on page 54</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426"/>
        <w:gridCol w:w="425"/>
        <w:gridCol w:w="425"/>
        <w:gridCol w:w="425"/>
        <w:gridCol w:w="426"/>
        <w:gridCol w:w="850"/>
        <w:gridCol w:w="992"/>
        <w:gridCol w:w="705"/>
        <w:gridCol w:w="672"/>
      </w:tblGrid>
      <w:tr w:rsidR="00561E59" w:rsidRPr="0051322A" w14:paraId="39017B0B" w14:textId="77777777" w:rsidTr="006C4E3F">
        <w:trPr>
          <w:cantSplit/>
          <w:trHeight w:val="1809"/>
          <w:tblHeader/>
          <w:jc w:val="center"/>
        </w:trPr>
        <w:tc>
          <w:tcPr>
            <w:tcW w:w="817" w:type="dxa"/>
            <w:tcBorders>
              <w:top w:val="single" w:sz="18" w:space="0" w:color="auto"/>
              <w:left w:val="single" w:sz="18" w:space="0" w:color="auto"/>
              <w:bottom w:val="single" w:sz="18" w:space="0" w:color="auto"/>
            </w:tcBorders>
            <w:shd w:val="clear" w:color="auto" w:fill="auto"/>
            <w:vAlign w:val="center"/>
          </w:tcPr>
          <w:p w14:paraId="010C2B75" w14:textId="77777777" w:rsidR="00561E59" w:rsidRPr="0051322A" w:rsidRDefault="00561E59" w:rsidP="006C4E3F">
            <w:pPr>
              <w:pStyle w:val="IEEEStdsTableColumnHead"/>
              <w:spacing w:before="120" w:after="120"/>
            </w:pPr>
            <w:r w:rsidRPr="0051322A">
              <w:lastRenderedPageBreak/>
              <w:t>Sub-ID Value</w:t>
            </w:r>
          </w:p>
        </w:tc>
        <w:tc>
          <w:tcPr>
            <w:tcW w:w="2693" w:type="dxa"/>
            <w:tcBorders>
              <w:top w:val="single" w:sz="18" w:space="0" w:color="auto"/>
              <w:bottom w:val="single" w:sz="18" w:space="0" w:color="auto"/>
            </w:tcBorders>
            <w:vAlign w:val="center"/>
          </w:tcPr>
          <w:p w14:paraId="4AEBDD4D" w14:textId="77777777" w:rsidR="00561E59" w:rsidRPr="0051322A" w:rsidRDefault="00561E59" w:rsidP="006C4E3F">
            <w:pPr>
              <w:pStyle w:val="IEEEStdsTableColumnHead"/>
              <w:spacing w:before="120" w:after="120"/>
            </w:pPr>
            <w:r w:rsidRPr="0051322A">
              <w:t>Name</w:t>
            </w:r>
          </w:p>
        </w:tc>
        <w:tc>
          <w:tcPr>
            <w:tcW w:w="426" w:type="dxa"/>
            <w:tcBorders>
              <w:top w:val="single" w:sz="18" w:space="0" w:color="auto"/>
              <w:bottom w:val="single" w:sz="18" w:space="0" w:color="auto"/>
            </w:tcBorders>
            <w:textDirection w:val="btLr"/>
            <w:vAlign w:val="center"/>
          </w:tcPr>
          <w:p w14:paraId="5595BCD9" w14:textId="77777777" w:rsidR="00561E59" w:rsidRPr="0051322A" w:rsidRDefault="00561E59" w:rsidP="006C4E3F">
            <w:pPr>
              <w:pStyle w:val="IEEEStdsTableColumnHead"/>
              <w:spacing w:before="120" w:after="120"/>
              <w:ind w:left="113" w:right="113"/>
            </w:pPr>
            <w:r w:rsidRPr="0051322A">
              <w:t>Enhanced Beacon</w:t>
            </w:r>
          </w:p>
        </w:tc>
        <w:tc>
          <w:tcPr>
            <w:tcW w:w="425" w:type="dxa"/>
            <w:tcBorders>
              <w:top w:val="single" w:sz="18" w:space="0" w:color="auto"/>
              <w:bottom w:val="single" w:sz="18" w:space="0" w:color="auto"/>
            </w:tcBorders>
            <w:textDirection w:val="btLr"/>
            <w:vAlign w:val="center"/>
          </w:tcPr>
          <w:p w14:paraId="6C7AA905" w14:textId="77777777" w:rsidR="00561E59" w:rsidRPr="0051322A" w:rsidRDefault="00561E59" w:rsidP="006C4E3F">
            <w:pPr>
              <w:pStyle w:val="IEEEStdsTableColumnHead"/>
              <w:spacing w:before="120" w:after="120"/>
              <w:ind w:left="113" w:right="113"/>
            </w:pPr>
            <w:r w:rsidRPr="0051322A">
              <w:t>Enhanced ACK</w:t>
            </w:r>
          </w:p>
        </w:tc>
        <w:tc>
          <w:tcPr>
            <w:tcW w:w="425" w:type="dxa"/>
            <w:tcBorders>
              <w:top w:val="single" w:sz="18" w:space="0" w:color="auto"/>
              <w:bottom w:val="single" w:sz="18" w:space="0" w:color="auto"/>
            </w:tcBorders>
            <w:textDirection w:val="btLr"/>
            <w:vAlign w:val="center"/>
          </w:tcPr>
          <w:p w14:paraId="38B31D01" w14:textId="77777777" w:rsidR="00561E59" w:rsidRPr="0051322A" w:rsidRDefault="00561E59" w:rsidP="006C4E3F">
            <w:pPr>
              <w:pStyle w:val="IEEEStdsTableColumnHead"/>
              <w:spacing w:before="120" w:after="120"/>
              <w:ind w:left="113" w:right="113"/>
            </w:pPr>
            <w:r w:rsidRPr="0051322A">
              <w:t>Data</w:t>
            </w:r>
          </w:p>
        </w:tc>
        <w:tc>
          <w:tcPr>
            <w:tcW w:w="425" w:type="dxa"/>
            <w:tcBorders>
              <w:top w:val="single" w:sz="18" w:space="0" w:color="auto"/>
              <w:bottom w:val="single" w:sz="18" w:space="0" w:color="auto"/>
            </w:tcBorders>
            <w:textDirection w:val="btLr"/>
            <w:vAlign w:val="center"/>
          </w:tcPr>
          <w:p w14:paraId="4A6C7053" w14:textId="77777777" w:rsidR="00561E59" w:rsidRPr="0051322A" w:rsidRDefault="00561E59" w:rsidP="006C4E3F">
            <w:pPr>
              <w:pStyle w:val="IEEEStdsTableColumnHead"/>
              <w:spacing w:before="120" w:after="120"/>
              <w:ind w:left="113" w:right="113"/>
            </w:pPr>
            <w:r w:rsidRPr="0051322A">
              <w:t>Multipurpose</w:t>
            </w:r>
          </w:p>
        </w:tc>
        <w:tc>
          <w:tcPr>
            <w:tcW w:w="426" w:type="dxa"/>
            <w:tcBorders>
              <w:top w:val="single" w:sz="18" w:space="0" w:color="auto"/>
              <w:bottom w:val="single" w:sz="18" w:space="0" w:color="auto"/>
            </w:tcBorders>
            <w:shd w:val="clear" w:color="auto" w:fill="auto"/>
            <w:textDirection w:val="btLr"/>
            <w:vAlign w:val="center"/>
          </w:tcPr>
          <w:p w14:paraId="3D1E0C80" w14:textId="77777777" w:rsidR="00561E59" w:rsidRPr="0051322A" w:rsidRDefault="00561E59" w:rsidP="006C4E3F">
            <w:pPr>
              <w:pStyle w:val="IEEEStdsTableColumnHead"/>
              <w:spacing w:before="120" w:after="120"/>
              <w:ind w:left="113" w:right="113"/>
            </w:pPr>
            <w:r w:rsidRPr="0051322A">
              <w:t>MAC command</w:t>
            </w:r>
          </w:p>
        </w:tc>
        <w:tc>
          <w:tcPr>
            <w:tcW w:w="850" w:type="dxa"/>
            <w:tcBorders>
              <w:top w:val="single" w:sz="18" w:space="0" w:color="auto"/>
              <w:bottom w:val="single" w:sz="18" w:space="0" w:color="auto"/>
            </w:tcBorders>
            <w:textDirection w:val="btLr"/>
            <w:vAlign w:val="center"/>
          </w:tcPr>
          <w:p w14:paraId="44D25700" w14:textId="77777777" w:rsidR="00561E59" w:rsidRPr="0051322A" w:rsidRDefault="00561E59" w:rsidP="006C4E3F">
            <w:pPr>
              <w:pStyle w:val="IEEEStdsTableColumnHead"/>
              <w:spacing w:before="120" w:after="120"/>
              <w:ind w:left="113" w:right="113"/>
            </w:pPr>
            <w:r w:rsidRPr="0051322A">
              <w:t>Format sub-clause</w:t>
            </w:r>
          </w:p>
        </w:tc>
        <w:tc>
          <w:tcPr>
            <w:tcW w:w="992" w:type="dxa"/>
            <w:tcBorders>
              <w:top w:val="single" w:sz="18" w:space="0" w:color="auto"/>
              <w:bottom w:val="single" w:sz="18" w:space="0" w:color="auto"/>
            </w:tcBorders>
            <w:textDirection w:val="btLr"/>
            <w:vAlign w:val="center"/>
          </w:tcPr>
          <w:p w14:paraId="5460864C" w14:textId="77777777" w:rsidR="00561E59" w:rsidRPr="0051322A" w:rsidRDefault="00561E59" w:rsidP="006C4E3F">
            <w:pPr>
              <w:pStyle w:val="IEEEStdsTableColumnHead"/>
              <w:spacing w:before="120" w:after="120"/>
              <w:ind w:left="113" w:right="113"/>
            </w:pPr>
            <w:r w:rsidRPr="0051322A">
              <w:t>Use description</w:t>
            </w:r>
          </w:p>
        </w:tc>
        <w:tc>
          <w:tcPr>
            <w:tcW w:w="705" w:type="dxa"/>
            <w:tcBorders>
              <w:top w:val="single" w:sz="18" w:space="0" w:color="auto"/>
              <w:bottom w:val="single" w:sz="18" w:space="0" w:color="auto"/>
            </w:tcBorders>
            <w:textDirection w:val="btLr"/>
            <w:vAlign w:val="center"/>
          </w:tcPr>
          <w:p w14:paraId="160CEFA6" w14:textId="77777777" w:rsidR="00561E59" w:rsidRPr="0051322A" w:rsidRDefault="00561E59" w:rsidP="006C4E3F">
            <w:pPr>
              <w:pStyle w:val="IEEEStdsTableColumnHead"/>
              <w:spacing w:before="120" w:after="120"/>
              <w:ind w:left="113" w:right="113"/>
            </w:pPr>
            <w:r w:rsidRPr="0051322A">
              <w:t>Used by</w:t>
            </w:r>
          </w:p>
        </w:tc>
        <w:tc>
          <w:tcPr>
            <w:tcW w:w="672" w:type="dxa"/>
            <w:tcBorders>
              <w:top w:val="single" w:sz="18" w:space="0" w:color="auto"/>
              <w:bottom w:val="single" w:sz="18" w:space="0" w:color="auto"/>
              <w:right w:val="single" w:sz="18" w:space="0" w:color="auto"/>
            </w:tcBorders>
            <w:textDirection w:val="btLr"/>
            <w:vAlign w:val="center"/>
          </w:tcPr>
          <w:p w14:paraId="09526536" w14:textId="77777777" w:rsidR="00561E59" w:rsidRPr="0051322A" w:rsidRDefault="00561E59" w:rsidP="006C4E3F">
            <w:pPr>
              <w:pStyle w:val="IEEEStdsTableColumnHead"/>
              <w:spacing w:before="120" w:after="120"/>
              <w:ind w:left="113" w:right="113"/>
            </w:pPr>
            <w:r w:rsidRPr="0051322A">
              <w:t>Created by</w:t>
            </w:r>
          </w:p>
        </w:tc>
      </w:tr>
      <w:tr w:rsidR="00561E59" w:rsidRPr="0051322A" w14:paraId="028C0EF1" w14:textId="77777777" w:rsidTr="006C4E3F">
        <w:trPr>
          <w:cantSplit/>
          <w:jc w:val="center"/>
        </w:trPr>
        <w:tc>
          <w:tcPr>
            <w:tcW w:w="817" w:type="dxa"/>
            <w:tcBorders>
              <w:left w:val="single" w:sz="18" w:space="0" w:color="auto"/>
            </w:tcBorders>
            <w:shd w:val="clear" w:color="auto" w:fill="auto"/>
          </w:tcPr>
          <w:p w14:paraId="08DA3834" w14:textId="77777777" w:rsidR="00561E59" w:rsidRPr="0051322A" w:rsidRDefault="00561E59" w:rsidP="006C4E3F">
            <w:pPr>
              <w:pStyle w:val="IEEEStdsTableData-Center"/>
              <w:spacing w:before="120" w:after="120"/>
            </w:pPr>
            <w:r w:rsidRPr="0051322A">
              <w:t>&lt;ANA&gt;</w:t>
            </w:r>
          </w:p>
        </w:tc>
        <w:tc>
          <w:tcPr>
            <w:tcW w:w="2693" w:type="dxa"/>
          </w:tcPr>
          <w:p w14:paraId="36AAE940" w14:textId="77777777" w:rsidR="00561E59" w:rsidRPr="0051322A" w:rsidRDefault="00561E59" w:rsidP="006C4E3F">
            <w:pPr>
              <w:pStyle w:val="IEEEStdsTableData-Center"/>
              <w:spacing w:before="120" w:after="120"/>
              <w:jc w:val="left"/>
              <w:rPr>
                <w:szCs w:val="18"/>
              </w:rPr>
            </w:pPr>
            <w:r w:rsidRPr="0051322A">
              <w:rPr>
                <w:szCs w:val="18"/>
              </w:rPr>
              <w:fldChar w:fldCharType="begin"/>
            </w:r>
            <w:r w:rsidRPr="0051322A">
              <w:rPr>
                <w:szCs w:val="18"/>
              </w:rPr>
              <w:instrText xml:space="preserve"> REF _Ref536537600 \h  \* MERGEFORMAT </w:instrText>
            </w:r>
            <w:r w:rsidRPr="0051322A">
              <w:rPr>
                <w:szCs w:val="18"/>
              </w:rPr>
            </w:r>
            <w:r w:rsidRPr="0051322A">
              <w:rPr>
                <w:szCs w:val="18"/>
              </w:rPr>
              <w:fldChar w:fldCharType="separate"/>
            </w:r>
            <w:r w:rsidRPr="0051322A">
              <w:t xml:space="preserve">Ranging </w:t>
            </w:r>
            <w:r>
              <w:t>Measurement Information</w:t>
            </w:r>
            <w:r w:rsidRPr="0051322A">
              <w:t xml:space="preserve"> IE</w:t>
            </w:r>
            <w:r w:rsidRPr="0051322A">
              <w:rPr>
                <w:szCs w:val="18"/>
              </w:rPr>
              <w:fldChar w:fldCharType="end"/>
            </w:r>
          </w:p>
        </w:tc>
        <w:tc>
          <w:tcPr>
            <w:tcW w:w="426" w:type="dxa"/>
          </w:tcPr>
          <w:p w14:paraId="55C3053B" w14:textId="77777777" w:rsidR="00561E59" w:rsidRPr="0051322A" w:rsidRDefault="00561E59" w:rsidP="006C4E3F">
            <w:pPr>
              <w:pStyle w:val="IEEEStdsTableData-Center"/>
              <w:spacing w:before="120" w:after="120"/>
              <w:rPr>
                <w:szCs w:val="18"/>
              </w:rPr>
            </w:pPr>
          </w:p>
        </w:tc>
        <w:tc>
          <w:tcPr>
            <w:tcW w:w="425" w:type="dxa"/>
          </w:tcPr>
          <w:p w14:paraId="35AC7F20" w14:textId="77777777" w:rsidR="00561E59" w:rsidRPr="0051322A" w:rsidRDefault="00561E59" w:rsidP="006C4E3F">
            <w:pPr>
              <w:pStyle w:val="IEEEStdsTableData-Center"/>
              <w:spacing w:before="120" w:after="120"/>
              <w:rPr>
                <w:szCs w:val="18"/>
              </w:rPr>
            </w:pPr>
          </w:p>
        </w:tc>
        <w:tc>
          <w:tcPr>
            <w:tcW w:w="425" w:type="dxa"/>
          </w:tcPr>
          <w:p w14:paraId="3595CE89" w14:textId="77777777" w:rsidR="00561E59" w:rsidRPr="0051322A" w:rsidRDefault="00561E59" w:rsidP="006C4E3F">
            <w:pPr>
              <w:pStyle w:val="IEEEStdsTableData-Left"/>
              <w:spacing w:before="120" w:after="120"/>
              <w:jc w:val="center"/>
              <w:rPr>
                <w:szCs w:val="18"/>
              </w:rPr>
            </w:pPr>
            <w:r w:rsidRPr="0051322A">
              <w:rPr>
                <w:szCs w:val="18"/>
              </w:rPr>
              <w:t>X</w:t>
            </w:r>
          </w:p>
        </w:tc>
        <w:tc>
          <w:tcPr>
            <w:tcW w:w="425" w:type="dxa"/>
          </w:tcPr>
          <w:p w14:paraId="4F21246D" w14:textId="77777777" w:rsidR="00561E59" w:rsidRPr="0051322A" w:rsidRDefault="00561E59" w:rsidP="006C4E3F">
            <w:pPr>
              <w:pStyle w:val="IEEEStdsTableData-Left"/>
              <w:spacing w:before="120" w:after="120"/>
              <w:jc w:val="center"/>
              <w:rPr>
                <w:szCs w:val="18"/>
              </w:rPr>
            </w:pPr>
          </w:p>
        </w:tc>
        <w:tc>
          <w:tcPr>
            <w:tcW w:w="426" w:type="dxa"/>
            <w:shd w:val="clear" w:color="auto" w:fill="auto"/>
          </w:tcPr>
          <w:p w14:paraId="457F4E73" w14:textId="77777777" w:rsidR="00561E59" w:rsidRPr="0051322A" w:rsidRDefault="00561E59" w:rsidP="006C4E3F">
            <w:pPr>
              <w:pStyle w:val="IEEEStdsTableData-Center"/>
              <w:spacing w:before="120" w:after="120"/>
              <w:rPr>
                <w:szCs w:val="18"/>
              </w:rPr>
            </w:pPr>
          </w:p>
        </w:tc>
        <w:tc>
          <w:tcPr>
            <w:tcW w:w="850" w:type="dxa"/>
          </w:tcPr>
          <w:p w14:paraId="3FF17E59" w14:textId="721B3037" w:rsidR="00561E59" w:rsidRPr="0051322A" w:rsidRDefault="00561E59" w:rsidP="006C4E3F">
            <w:pPr>
              <w:pStyle w:val="IEEEStdsTableData-Center"/>
              <w:spacing w:before="120" w:after="120"/>
              <w:jc w:val="left"/>
              <w:rPr>
                <w:szCs w:val="18"/>
              </w:rPr>
            </w:pPr>
            <w:r w:rsidRPr="00C90A58">
              <w:rPr>
                <w:szCs w:val="18"/>
                <w:highlight w:val="yellow"/>
              </w:rPr>
              <w:t>7.4.4.X</w:t>
            </w:r>
            <w:r w:rsidR="00AB7AEB" w:rsidRPr="00C90A58">
              <w:rPr>
                <w:szCs w:val="18"/>
                <w:highlight w:val="yellow"/>
              </w:rPr>
              <w:t>2</w:t>
            </w:r>
          </w:p>
        </w:tc>
        <w:tc>
          <w:tcPr>
            <w:tcW w:w="992" w:type="dxa"/>
          </w:tcPr>
          <w:p w14:paraId="2E88FDBD" w14:textId="77777777" w:rsidR="00561E59" w:rsidRPr="0051322A" w:rsidRDefault="00561E59" w:rsidP="006C4E3F">
            <w:pPr>
              <w:pStyle w:val="IEEEStdsTableData-Center"/>
              <w:spacing w:before="120" w:after="120"/>
              <w:jc w:val="left"/>
            </w:pPr>
            <w:r w:rsidRPr="0051322A">
              <w:fldChar w:fldCharType="begin"/>
            </w:r>
            <w:r w:rsidRPr="0051322A">
              <w:instrText xml:space="preserve"> REF _Ref1487792 \w \h  \* MERGEFORMAT </w:instrText>
            </w:r>
            <w:r w:rsidRPr="0051322A">
              <w:fldChar w:fldCharType="separate"/>
            </w:r>
            <w:r w:rsidRPr="0051322A">
              <w:t>6.9.7.3</w:t>
            </w:r>
            <w:r w:rsidRPr="0051322A">
              <w:fldChar w:fldCharType="end"/>
            </w:r>
            <w:r w:rsidRPr="0051322A">
              <w:t xml:space="preserve">, </w:t>
            </w:r>
            <w:r w:rsidRPr="0051322A">
              <w:fldChar w:fldCharType="begin"/>
            </w:r>
            <w:r w:rsidRPr="0051322A">
              <w:instrText xml:space="preserve"> REF _Ref413659144 \w \h  \* MERGEFORMAT </w:instrText>
            </w:r>
            <w:r w:rsidRPr="0051322A">
              <w:fldChar w:fldCharType="separate"/>
            </w:r>
            <w:r w:rsidRPr="0051322A">
              <w:t>6.9.7.4</w:t>
            </w:r>
            <w:r w:rsidRPr="0051322A">
              <w:fldChar w:fldCharType="end"/>
            </w:r>
            <w:r w:rsidRPr="0051322A">
              <w:t xml:space="preserve">, </w:t>
            </w:r>
            <w:r w:rsidRPr="0051322A">
              <w:fldChar w:fldCharType="begin"/>
            </w:r>
            <w:r w:rsidRPr="0051322A">
              <w:instrText xml:space="preserve"> REF _Ref536795538 \w \h  \* MERGEFORMAT </w:instrText>
            </w:r>
            <w:r w:rsidRPr="0051322A">
              <w:fldChar w:fldCharType="separate"/>
            </w:r>
            <w:r w:rsidRPr="0051322A">
              <w:t>6.9.7.6</w:t>
            </w:r>
            <w:r w:rsidRPr="0051322A">
              <w:fldChar w:fldCharType="end"/>
            </w:r>
            <w:r w:rsidRPr="0051322A">
              <w:t>,</w:t>
            </w:r>
            <w:r w:rsidRPr="00AD73C1">
              <w:rPr>
                <w:rFonts w:hint="eastAsia"/>
                <w:lang w:eastAsia="ko-KR"/>
              </w:rPr>
              <w:t xml:space="preserve"> </w:t>
            </w:r>
            <w:r w:rsidRPr="0051322A">
              <w:fldChar w:fldCharType="begin"/>
            </w:r>
            <w:r w:rsidRPr="0051322A">
              <w:instrText xml:space="preserve"> REF _Ref5272625 \w \h  \* MERGEFORMAT </w:instrText>
            </w:r>
            <w:r w:rsidRPr="0051322A">
              <w:fldChar w:fldCharType="separate"/>
            </w:r>
            <w:r w:rsidRPr="0051322A">
              <w:t>6.9.7.7</w:t>
            </w:r>
            <w:r w:rsidRPr="0051322A">
              <w:fldChar w:fldCharType="end"/>
            </w:r>
            <w:r w:rsidRPr="0051322A">
              <w:t xml:space="preserve">, </w:t>
            </w:r>
            <w:r w:rsidRPr="0051322A">
              <w:fldChar w:fldCharType="begin"/>
            </w:r>
            <w:r w:rsidRPr="0051322A">
              <w:instrText xml:space="preserve"> REF _Ref1732316 \w \h  \* MERGEFORMAT </w:instrText>
            </w:r>
            <w:r w:rsidRPr="0051322A">
              <w:fldChar w:fldCharType="separate"/>
            </w:r>
            <w:r w:rsidRPr="0051322A">
              <w:t>6.9.8.4</w:t>
            </w:r>
            <w:r w:rsidRPr="0051322A">
              <w:fldChar w:fldCharType="end"/>
            </w:r>
            <w:r w:rsidRPr="0051322A">
              <w:t xml:space="preserve">,  </w:t>
            </w:r>
            <w:r w:rsidRPr="0051322A">
              <w:fldChar w:fldCharType="begin"/>
            </w:r>
            <w:r w:rsidRPr="0051322A">
              <w:instrText xml:space="preserve"> REF _Ref5272678 \w \h  \* MERGEFORMAT </w:instrText>
            </w:r>
            <w:r w:rsidRPr="0051322A">
              <w:fldChar w:fldCharType="separate"/>
            </w:r>
            <w:r w:rsidRPr="0051322A">
              <w:t>6.9.8.5</w:t>
            </w:r>
            <w:r w:rsidRPr="0051322A">
              <w:fldChar w:fldCharType="end"/>
            </w:r>
            <w:r w:rsidRPr="0051322A">
              <w:t>,</w:t>
            </w:r>
            <w:r>
              <w:t xml:space="preserve"> </w:t>
            </w:r>
            <w:r w:rsidRPr="0051322A">
              <w:fldChar w:fldCharType="begin"/>
            </w:r>
            <w:r w:rsidRPr="0051322A">
              <w:instrText xml:space="preserve"> REF _Ref4411734 \w \h  \* MERGEFORMAT </w:instrText>
            </w:r>
            <w:r w:rsidRPr="0051322A">
              <w:fldChar w:fldCharType="separate"/>
            </w:r>
            <w:r w:rsidRPr="0051322A">
              <w:t>6.9.8.7</w:t>
            </w:r>
            <w:r w:rsidRPr="0051322A">
              <w:fldChar w:fldCharType="end"/>
            </w:r>
            <w:r w:rsidRPr="00AD73C1">
              <w:rPr>
                <w:rFonts w:hint="eastAsia"/>
                <w:lang w:eastAsia="ko-KR"/>
              </w:rPr>
              <w:t xml:space="preserve"> </w:t>
            </w:r>
            <w:r w:rsidRPr="0051322A">
              <w:fldChar w:fldCharType="begin"/>
            </w:r>
            <w:r w:rsidRPr="0051322A">
              <w:instrText xml:space="preserve"> REF _Ref5272785 \w \h  \* MERGEFORMAT </w:instrText>
            </w:r>
            <w:r w:rsidRPr="0051322A">
              <w:fldChar w:fldCharType="separate"/>
            </w:r>
            <w:r w:rsidRPr="0051322A">
              <w:t>6.9.8.8.1</w:t>
            </w:r>
            <w:r w:rsidRPr="0051322A">
              <w:fldChar w:fldCharType="end"/>
            </w:r>
            <w:r w:rsidRPr="0051322A">
              <w:t xml:space="preserve">, </w:t>
            </w:r>
            <w:r w:rsidRPr="0051322A">
              <w:fldChar w:fldCharType="begin"/>
            </w:r>
            <w:r w:rsidRPr="0051322A">
              <w:instrText xml:space="preserve"> REF _Ref5272797 \w \h  \* MERGEFORMAT </w:instrText>
            </w:r>
            <w:r w:rsidRPr="0051322A">
              <w:fldChar w:fldCharType="separate"/>
            </w:r>
            <w:r w:rsidRPr="0051322A">
              <w:t>6.9.8.8.2</w:t>
            </w:r>
            <w:r w:rsidRPr="0051322A">
              <w:fldChar w:fldCharType="end"/>
            </w:r>
          </w:p>
        </w:tc>
        <w:tc>
          <w:tcPr>
            <w:tcW w:w="705" w:type="dxa"/>
          </w:tcPr>
          <w:p w14:paraId="587B1A98" w14:textId="77777777" w:rsidR="00561E59" w:rsidRPr="0051322A" w:rsidRDefault="00561E59" w:rsidP="006C4E3F">
            <w:pPr>
              <w:pStyle w:val="IEEEStdsTableData-Left"/>
              <w:spacing w:before="120" w:after="120"/>
              <w:rPr>
                <w:szCs w:val="18"/>
              </w:rPr>
            </w:pPr>
            <w:r w:rsidRPr="0051322A">
              <w:rPr>
                <w:szCs w:val="18"/>
              </w:rPr>
              <w:t>UL</w:t>
            </w:r>
          </w:p>
        </w:tc>
        <w:tc>
          <w:tcPr>
            <w:tcW w:w="672" w:type="dxa"/>
            <w:tcBorders>
              <w:right w:val="single" w:sz="18" w:space="0" w:color="auto"/>
            </w:tcBorders>
          </w:tcPr>
          <w:p w14:paraId="05B81862" w14:textId="5B90E6AA" w:rsidR="00561E59" w:rsidRPr="0051322A" w:rsidRDefault="00CA6117" w:rsidP="006C4E3F">
            <w:pPr>
              <w:pStyle w:val="IEEEStdsTableData-Left"/>
              <w:spacing w:before="120" w:after="120"/>
              <w:rPr>
                <w:szCs w:val="18"/>
              </w:rPr>
            </w:pPr>
            <w:r>
              <w:rPr>
                <w:szCs w:val="18"/>
              </w:rPr>
              <w:t>UL</w:t>
            </w:r>
          </w:p>
        </w:tc>
      </w:tr>
    </w:tbl>
    <w:p w14:paraId="1CB2F883" w14:textId="77777777" w:rsidR="006C0854" w:rsidRDefault="006C0854" w:rsidP="00561E59">
      <w:pPr>
        <w:rPr>
          <w:rFonts w:eastAsia="MS Mincho"/>
          <w:i/>
          <w:color w:val="0000FF"/>
          <w:sz w:val="20"/>
        </w:rPr>
      </w:pPr>
    </w:p>
    <w:p w14:paraId="5225F4E3" w14:textId="54BAC8B7" w:rsidR="00561E59" w:rsidRDefault="00561E59" w:rsidP="00561E59">
      <w:pPr>
        <w:rPr>
          <w:rFonts w:eastAsia="MS Mincho"/>
          <w:i/>
          <w:color w:val="0000FF"/>
          <w:sz w:val="20"/>
        </w:rPr>
      </w:pPr>
      <w:r>
        <w:rPr>
          <w:rFonts w:eastAsia="MS Mincho"/>
          <w:i/>
          <w:color w:val="0000FF"/>
          <w:sz w:val="20"/>
        </w:rPr>
        <w:t>Add</w:t>
      </w:r>
      <w:r w:rsidRPr="003B399E">
        <w:rPr>
          <w:rFonts w:eastAsia="MS Mincho"/>
          <w:i/>
          <w:color w:val="0000FF"/>
          <w:sz w:val="20"/>
        </w:rPr>
        <w:t xml:space="preserve"> the </w:t>
      </w:r>
      <w:r>
        <w:rPr>
          <w:rFonts w:eastAsia="MS Mincho"/>
          <w:i/>
          <w:color w:val="0000FF"/>
          <w:sz w:val="20"/>
        </w:rPr>
        <w:t>following sub-clause in Section 7.4.4</w:t>
      </w:r>
    </w:p>
    <w:p w14:paraId="1530914B" w14:textId="77777777" w:rsidR="00561E59" w:rsidRPr="00220CDE" w:rsidRDefault="00561E59" w:rsidP="00561E59">
      <w:pPr>
        <w:pStyle w:val="IEEEStdsParagraph"/>
        <w:rPr>
          <w:rFonts w:eastAsia="MS Mincho"/>
          <w:iCs/>
        </w:rPr>
      </w:pPr>
    </w:p>
    <w:p w14:paraId="0342B926" w14:textId="7C493E88" w:rsidR="00561E59" w:rsidRPr="008F7F50" w:rsidRDefault="00561E59" w:rsidP="00561E59">
      <w:pPr>
        <w:pStyle w:val="IEEEStdsLevel4Header"/>
        <w:tabs>
          <w:tab w:val="clear" w:pos="360"/>
        </w:tabs>
        <w:ind w:left="0" w:firstLine="0"/>
      </w:pPr>
      <w:r w:rsidRPr="00612CC1">
        <w:rPr>
          <w:highlight w:val="yellow"/>
        </w:rPr>
        <w:t>7.4.4.X</w:t>
      </w:r>
      <w:r w:rsidR="00612CC1" w:rsidRPr="00612CC1">
        <w:rPr>
          <w:highlight w:val="yellow"/>
        </w:rPr>
        <w:t>2</w:t>
      </w:r>
      <w:r>
        <w:t xml:space="preserve"> </w:t>
      </w:r>
      <w:r w:rsidRPr="008F7F50">
        <w:t xml:space="preserve">Ranging </w:t>
      </w:r>
      <w:r>
        <w:t>Measurement Information IE</w:t>
      </w:r>
      <w:bookmarkEnd w:id="2415"/>
    </w:p>
    <w:p w14:paraId="31C5A48C" w14:textId="611F5EAF" w:rsidR="00561E59" w:rsidRDefault="00561E59" w:rsidP="00561E59">
      <w:pPr>
        <w:pStyle w:val="IEEEStdsParagraph"/>
        <w:rPr>
          <w:iCs/>
        </w:rPr>
      </w:pPr>
      <w:bookmarkStart w:id="2416" w:name="_Ref536537596"/>
      <w:r>
        <w:rPr>
          <w:iCs/>
        </w:rPr>
        <w:t xml:space="preserve">The Ranging Measurement Info IE (RMI IE) can be used to send ranging-related measurements to one or more devices. </w:t>
      </w:r>
      <w:r w:rsidRPr="00F42343">
        <w:rPr>
          <w:iCs/>
          <w:highlight w:val="yellow"/>
        </w:rPr>
        <w:t>Figure FX</w:t>
      </w:r>
      <w:r>
        <w:rPr>
          <w:iCs/>
        </w:rPr>
        <w:t xml:space="preserve"> illustrates the content field format for the </w:t>
      </w:r>
      <w:r w:rsidR="00F42343">
        <w:rPr>
          <w:iCs/>
        </w:rPr>
        <w:t>RMI</w:t>
      </w:r>
      <w:r>
        <w:rPr>
          <w:iCs/>
        </w:rPr>
        <w:t xml:space="preserve"> IE, where its row element is shown in the </w:t>
      </w:r>
      <w:r w:rsidRPr="00075786">
        <w:rPr>
          <w:iCs/>
          <w:highlight w:val="yellow"/>
        </w:rPr>
        <w:t>Figure FY</w:t>
      </w:r>
      <w:r>
        <w:rPr>
          <w:iCs/>
        </w:rPr>
        <w:t xml:space="preserve">. </w:t>
      </w:r>
    </w:p>
    <w:p w14:paraId="06465C1E" w14:textId="77777777" w:rsidR="00561E59" w:rsidRPr="001C528E" w:rsidRDefault="00561E59" w:rsidP="00561E59">
      <w:pPr>
        <w:pStyle w:val="IEEEStdsParagraph"/>
        <w:rPr>
          <w:iCs/>
        </w:rPr>
      </w:pP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95"/>
        <w:gridCol w:w="879"/>
        <w:gridCol w:w="878"/>
        <w:gridCol w:w="880"/>
        <w:gridCol w:w="924"/>
        <w:gridCol w:w="889"/>
        <w:gridCol w:w="965"/>
        <w:gridCol w:w="1245"/>
        <w:gridCol w:w="1130"/>
      </w:tblGrid>
      <w:tr w:rsidR="00561E59" w:rsidRPr="0051322A" w14:paraId="3A148B76" w14:textId="77777777" w:rsidTr="006C4E3F">
        <w:trPr>
          <w:jc w:val="center"/>
        </w:trPr>
        <w:tc>
          <w:tcPr>
            <w:tcW w:w="851" w:type="dxa"/>
            <w:tcBorders>
              <w:top w:val="single" w:sz="18" w:space="0" w:color="auto"/>
              <w:left w:val="single" w:sz="18" w:space="0" w:color="auto"/>
              <w:bottom w:val="single" w:sz="18" w:space="0" w:color="auto"/>
              <w:right w:val="single" w:sz="18" w:space="0" w:color="auto"/>
            </w:tcBorders>
          </w:tcPr>
          <w:p w14:paraId="5448996E" w14:textId="77777777" w:rsidR="00561E59" w:rsidRDefault="00561E59" w:rsidP="006C4E3F">
            <w:pPr>
              <w:tabs>
                <w:tab w:val="center" w:pos="4513"/>
                <w:tab w:val="right" w:pos="9026"/>
              </w:tabs>
              <w:spacing w:before="60" w:afterLines="60" w:after="144"/>
              <w:jc w:val="center"/>
              <w:textAlignment w:val="center"/>
              <w:rPr>
                <w:b/>
                <w:sz w:val="18"/>
                <w:lang w:eastAsia="ko-KR"/>
              </w:rPr>
            </w:pPr>
            <w:r>
              <w:rPr>
                <w:b/>
                <w:sz w:val="18"/>
                <w:lang w:eastAsia="ko-KR"/>
              </w:rPr>
              <w:t>Bi</w:t>
            </w:r>
            <w:r w:rsidRPr="008F7F50">
              <w:rPr>
                <w:b/>
                <w:sz w:val="18"/>
                <w:lang w:eastAsia="ko-KR"/>
              </w:rPr>
              <w:t xml:space="preserve">ts : </w:t>
            </w:r>
            <w:r>
              <w:rPr>
                <w:b/>
                <w:sz w:val="18"/>
                <w:lang w:eastAsia="ko-KR"/>
              </w:rPr>
              <w:t>0</w:t>
            </w:r>
          </w:p>
        </w:tc>
        <w:tc>
          <w:tcPr>
            <w:tcW w:w="795"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032E316"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1</w:t>
            </w:r>
          </w:p>
        </w:tc>
        <w:tc>
          <w:tcPr>
            <w:tcW w:w="879" w:type="dxa"/>
            <w:tcBorders>
              <w:top w:val="single" w:sz="18" w:space="0" w:color="auto"/>
              <w:left w:val="single" w:sz="18" w:space="0" w:color="auto"/>
              <w:bottom w:val="single" w:sz="18" w:space="0" w:color="auto"/>
              <w:right w:val="single" w:sz="18" w:space="0" w:color="auto"/>
            </w:tcBorders>
          </w:tcPr>
          <w:p w14:paraId="3B3E7977"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b/>
                <w:sz w:val="18"/>
                <w:lang w:eastAsia="ko-KR"/>
              </w:rPr>
              <w:t>2</w:t>
            </w:r>
          </w:p>
        </w:tc>
        <w:tc>
          <w:tcPr>
            <w:tcW w:w="878" w:type="dxa"/>
            <w:tcBorders>
              <w:top w:val="single" w:sz="18" w:space="0" w:color="auto"/>
              <w:left w:val="single" w:sz="18" w:space="0" w:color="auto"/>
              <w:bottom w:val="single" w:sz="18" w:space="0" w:color="auto"/>
              <w:right w:val="single" w:sz="18" w:space="0" w:color="auto"/>
            </w:tcBorders>
          </w:tcPr>
          <w:p w14:paraId="66C6A618"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3</w:t>
            </w:r>
          </w:p>
        </w:tc>
        <w:tc>
          <w:tcPr>
            <w:tcW w:w="880" w:type="dxa"/>
            <w:tcBorders>
              <w:top w:val="single" w:sz="18" w:space="0" w:color="auto"/>
              <w:left w:val="single" w:sz="18" w:space="0" w:color="auto"/>
              <w:bottom w:val="single" w:sz="18" w:space="0" w:color="auto"/>
              <w:right w:val="single" w:sz="18" w:space="0" w:color="auto"/>
            </w:tcBorders>
          </w:tcPr>
          <w:p w14:paraId="6DDEC31A"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4</w:t>
            </w:r>
          </w:p>
        </w:tc>
        <w:tc>
          <w:tcPr>
            <w:tcW w:w="924" w:type="dxa"/>
            <w:tcBorders>
              <w:top w:val="single" w:sz="18" w:space="0" w:color="auto"/>
              <w:left w:val="single" w:sz="18" w:space="0" w:color="auto"/>
              <w:bottom w:val="single" w:sz="18" w:space="0" w:color="auto"/>
              <w:right w:val="single" w:sz="18" w:space="0" w:color="auto"/>
            </w:tcBorders>
          </w:tcPr>
          <w:p w14:paraId="15EFBB3A"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5</w:t>
            </w:r>
          </w:p>
        </w:tc>
        <w:tc>
          <w:tcPr>
            <w:tcW w:w="889" w:type="dxa"/>
            <w:tcBorders>
              <w:top w:val="single" w:sz="18" w:space="0" w:color="auto"/>
              <w:left w:val="single" w:sz="18" w:space="0" w:color="auto"/>
              <w:bottom w:val="single" w:sz="18" w:space="0" w:color="auto"/>
              <w:right w:val="single" w:sz="18" w:space="0" w:color="auto"/>
            </w:tcBorders>
          </w:tcPr>
          <w:p w14:paraId="28EE606F"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6</w:t>
            </w:r>
          </w:p>
        </w:tc>
        <w:tc>
          <w:tcPr>
            <w:tcW w:w="965" w:type="dxa"/>
            <w:tcBorders>
              <w:top w:val="single" w:sz="18" w:space="0" w:color="auto"/>
              <w:left w:val="single" w:sz="18" w:space="0" w:color="auto"/>
              <w:bottom w:val="single" w:sz="18" w:space="0" w:color="auto"/>
              <w:right w:val="single" w:sz="18" w:space="0" w:color="auto"/>
            </w:tcBorders>
          </w:tcPr>
          <w:p w14:paraId="5BF65D49"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7</w:t>
            </w:r>
          </w:p>
        </w:tc>
        <w:tc>
          <w:tcPr>
            <w:tcW w:w="1245" w:type="dxa"/>
            <w:tcBorders>
              <w:top w:val="single" w:sz="18" w:space="0" w:color="auto"/>
              <w:left w:val="single" w:sz="18" w:space="0" w:color="auto"/>
              <w:bottom w:val="single" w:sz="18" w:space="0" w:color="auto"/>
              <w:right w:val="single" w:sz="18" w:space="0" w:color="auto"/>
            </w:tcBorders>
          </w:tcPr>
          <w:p w14:paraId="1565A6FE" w14:textId="331BDE04" w:rsidR="00561E59" w:rsidRPr="008F7F50" w:rsidRDefault="00075786"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 xml:space="preserve">Octets: </w:t>
            </w:r>
            <w:r w:rsidR="00561E59">
              <w:rPr>
                <w:rFonts w:hint="eastAsia"/>
                <w:b/>
                <w:sz w:val="18"/>
                <w:lang w:eastAsia="ko-KR"/>
              </w:rPr>
              <w:t>1</w:t>
            </w:r>
          </w:p>
        </w:tc>
        <w:tc>
          <w:tcPr>
            <w:tcW w:w="1130" w:type="dxa"/>
            <w:tcBorders>
              <w:top w:val="single" w:sz="18" w:space="0" w:color="auto"/>
              <w:left w:val="single" w:sz="18" w:space="0" w:color="auto"/>
              <w:bottom w:val="single" w:sz="18" w:space="0" w:color="auto"/>
              <w:right w:val="single" w:sz="18" w:space="0" w:color="auto"/>
            </w:tcBorders>
          </w:tcPr>
          <w:p w14:paraId="77C42035" w14:textId="3795465A"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Variable</w:t>
            </w:r>
          </w:p>
        </w:tc>
      </w:tr>
      <w:tr w:rsidR="00561E59" w:rsidRPr="0051322A" w14:paraId="3ECE3EB3" w14:textId="77777777" w:rsidTr="006C4E3F">
        <w:trPr>
          <w:jc w:val="center"/>
        </w:trPr>
        <w:tc>
          <w:tcPr>
            <w:tcW w:w="851" w:type="dxa"/>
            <w:tcBorders>
              <w:top w:val="single" w:sz="18" w:space="0" w:color="auto"/>
              <w:left w:val="single" w:sz="18" w:space="0" w:color="auto"/>
              <w:bottom w:val="single" w:sz="18" w:space="0" w:color="auto"/>
              <w:right w:val="single" w:sz="18" w:space="0" w:color="auto"/>
            </w:tcBorders>
          </w:tcPr>
          <w:p w14:paraId="41371199" w14:textId="77777777" w:rsidR="00561E59" w:rsidRPr="008F7F50" w:rsidRDefault="00561E59" w:rsidP="006C4E3F">
            <w:pPr>
              <w:tabs>
                <w:tab w:val="center" w:pos="4513"/>
                <w:tab w:val="right" w:pos="9026"/>
              </w:tabs>
              <w:spacing w:before="60" w:afterLines="60" w:after="144"/>
              <w:textAlignment w:val="center"/>
              <w:rPr>
                <w:sz w:val="18"/>
                <w:lang w:eastAsia="ko-KR"/>
              </w:rPr>
            </w:pPr>
            <w:r>
              <w:rPr>
                <w:sz w:val="18"/>
                <w:lang w:eastAsia="ko-KR"/>
              </w:rPr>
              <w:t>Address Present</w:t>
            </w:r>
          </w:p>
        </w:tc>
        <w:tc>
          <w:tcPr>
            <w:tcW w:w="795"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78AAEB5A"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sidRPr="008F7F50">
              <w:rPr>
                <w:sz w:val="18"/>
                <w:lang w:eastAsia="ko-KR"/>
              </w:rPr>
              <w:t>Reply</w:t>
            </w:r>
            <w:r>
              <w:rPr>
                <w:sz w:val="18"/>
                <w:lang w:eastAsia="ko-KR"/>
              </w:rPr>
              <w:t xml:space="preserve"> </w:t>
            </w:r>
            <w:r w:rsidRPr="008F7F50">
              <w:rPr>
                <w:sz w:val="18"/>
                <w:lang w:eastAsia="ko-KR"/>
              </w:rPr>
              <w:t>Time</w:t>
            </w:r>
            <w:r>
              <w:rPr>
                <w:rFonts w:hint="eastAsia"/>
                <w:sz w:val="18"/>
                <w:lang w:eastAsia="ko-KR"/>
              </w:rPr>
              <w:t xml:space="preserve"> Present</w:t>
            </w:r>
          </w:p>
        </w:tc>
        <w:tc>
          <w:tcPr>
            <w:tcW w:w="879" w:type="dxa"/>
            <w:tcBorders>
              <w:top w:val="single" w:sz="18" w:space="0" w:color="auto"/>
              <w:left w:val="single" w:sz="18" w:space="0" w:color="auto"/>
              <w:bottom w:val="single" w:sz="18" w:space="0" w:color="auto"/>
              <w:right w:val="single" w:sz="18" w:space="0" w:color="auto"/>
            </w:tcBorders>
          </w:tcPr>
          <w:p w14:paraId="5013D48E"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sz w:val="18"/>
                <w:lang w:eastAsia="ko-KR"/>
              </w:rPr>
              <w:t>Round-trip Time Present</w:t>
            </w:r>
            <w:r w:rsidRPr="008F7F50">
              <w:rPr>
                <w:sz w:val="18"/>
                <w:lang w:eastAsia="ko-KR"/>
              </w:rPr>
              <w:t xml:space="preserve"> </w:t>
            </w:r>
          </w:p>
        </w:tc>
        <w:tc>
          <w:tcPr>
            <w:tcW w:w="878" w:type="dxa"/>
            <w:tcBorders>
              <w:top w:val="single" w:sz="18" w:space="0" w:color="auto"/>
              <w:left w:val="single" w:sz="18" w:space="0" w:color="auto"/>
              <w:bottom w:val="single" w:sz="18" w:space="0" w:color="auto"/>
              <w:right w:val="single" w:sz="18" w:space="0" w:color="auto"/>
            </w:tcBorders>
          </w:tcPr>
          <w:p w14:paraId="23CE24FA"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 xml:space="preserve">TOF </w:t>
            </w:r>
            <w:r>
              <w:rPr>
                <w:sz w:val="18"/>
                <w:lang w:eastAsia="ko-KR"/>
              </w:rPr>
              <w:t>Present</w:t>
            </w:r>
          </w:p>
        </w:tc>
        <w:tc>
          <w:tcPr>
            <w:tcW w:w="880" w:type="dxa"/>
            <w:tcBorders>
              <w:top w:val="single" w:sz="18" w:space="0" w:color="auto"/>
              <w:left w:val="single" w:sz="18" w:space="0" w:color="auto"/>
              <w:bottom w:val="single" w:sz="18" w:space="0" w:color="auto"/>
              <w:right w:val="single" w:sz="18" w:space="0" w:color="auto"/>
            </w:tcBorders>
          </w:tcPr>
          <w:p w14:paraId="366D590C"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 xml:space="preserve">AOA Azimuth </w:t>
            </w:r>
            <w:r>
              <w:rPr>
                <w:sz w:val="18"/>
                <w:lang w:eastAsia="ko-KR"/>
              </w:rPr>
              <w:t>Preset</w:t>
            </w:r>
          </w:p>
        </w:tc>
        <w:tc>
          <w:tcPr>
            <w:tcW w:w="924" w:type="dxa"/>
            <w:tcBorders>
              <w:top w:val="single" w:sz="18" w:space="0" w:color="auto"/>
              <w:left w:val="single" w:sz="18" w:space="0" w:color="auto"/>
              <w:bottom w:val="single" w:sz="18" w:space="0" w:color="auto"/>
              <w:right w:val="single" w:sz="18" w:space="0" w:color="auto"/>
            </w:tcBorders>
          </w:tcPr>
          <w:p w14:paraId="1BFDED1D"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 xml:space="preserve">AOA Elevation </w:t>
            </w:r>
            <w:r>
              <w:rPr>
                <w:sz w:val="18"/>
                <w:lang w:eastAsia="ko-KR"/>
              </w:rPr>
              <w:t>Present</w:t>
            </w:r>
          </w:p>
        </w:tc>
        <w:tc>
          <w:tcPr>
            <w:tcW w:w="889" w:type="dxa"/>
            <w:tcBorders>
              <w:top w:val="single" w:sz="18" w:space="0" w:color="auto"/>
              <w:left w:val="single" w:sz="18" w:space="0" w:color="auto"/>
              <w:bottom w:val="single" w:sz="18" w:space="0" w:color="auto"/>
              <w:right w:val="single" w:sz="18" w:space="0" w:color="auto"/>
            </w:tcBorders>
          </w:tcPr>
          <w:p w14:paraId="777E3D82"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sz w:val="18"/>
                <w:lang w:eastAsia="ko-KR"/>
              </w:rPr>
              <w:t>Deferred Mode</w:t>
            </w:r>
          </w:p>
        </w:tc>
        <w:tc>
          <w:tcPr>
            <w:tcW w:w="965" w:type="dxa"/>
            <w:tcBorders>
              <w:top w:val="single" w:sz="18" w:space="0" w:color="auto"/>
              <w:left w:val="single" w:sz="18" w:space="0" w:color="auto"/>
              <w:bottom w:val="single" w:sz="18" w:space="0" w:color="auto"/>
              <w:right w:val="single" w:sz="18" w:space="0" w:color="auto"/>
            </w:tcBorders>
          </w:tcPr>
          <w:p w14:paraId="410AAB79"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Reserved</w:t>
            </w:r>
          </w:p>
        </w:tc>
        <w:tc>
          <w:tcPr>
            <w:tcW w:w="1245" w:type="dxa"/>
            <w:tcBorders>
              <w:top w:val="single" w:sz="18" w:space="0" w:color="auto"/>
              <w:left w:val="single" w:sz="18" w:space="0" w:color="auto"/>
              <w:bottom w:val="single" w:sz="18" w:space="0" w:color="auto"/>
              <w:right w:val="single" w:sz="18" w:space="0" w:color="auto"/>
            </w:tcBorders>
          </w:tcPr>
          <w:p w14:paraId="5161158D" w14:textId="2FE25598" w:rsidR="00561E59" w:rsidRPr="008F7F50" w:rsidRDefault="00075786"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RMI</w:t>
            </w:r>
            <w:r w:rsidR="00561E59">
              <w:rPr>
                <w:rFonts w:hint="eastAsia"/>
                <w:sz w:val="18"/>
                <w:lang w:eastAsia="ko-KR"/>
              </w:rPr>
              <w:t xml:space="preserve"> Table</w:t>
            </w:r>
            <w:r w:rsidR="00561E59">
              <w:rPr>
                <w:sz w:val="18"/>
                <w:lang w:eastAsia="ko-KR"/>
              </w:rPr>
              <w:t xml:space="preserve"> Length</w:t>
            </w:r>
          </w:p>
        </w:tc>
        <w:tc>
          <w:tcPr>
            <w:tcW w:w="1130" w:type="dxa"/>
            <w:tcBorders>
              <w:top w:val="single" w:sz="18" w:space="0" w:color="auto"/>
              <w:left w:val="single" w:sz="18" w:space="0" w:color="auto"/>
              <w:bottom w:val="single" w:sz="18" w:space="0" w:color="auto"/>
              <w:right w:val="single" w:sz="18" w:space="0" w:color="auto"/>
            </w:tcBorders>
          </w:tcPr>
          <w:p w14:paraId="14849ED6" w14:textId="5132523E" w:rsidR="00561E59" w:rsidRPr="008F7F50" w:rsidRDefault="00075786"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 xml:space="preserve">RMI </w:t>
            </w:r>
            <w:r w:rsidR="00561E59">
              <w:rPr>
                <w:rFonts w:hint="eastAsia"/>
                <w:sz w:val="18"/>
                <w:lang w:eastAsia="ko-KR"/>
              </w:rPr>
              <w:t>Table</w:t>
            </w:r>
          </w:p>
        </w:tc>
      </w:tr>
    </w:tbl>
    <w:p w14:paraId="09483365" w14:textId="77777777" w:rsidR="00561E59" w:rsidRPr="0038075D" w:rsidRDefault="00561E59" w:rsidP="0038075D">
      <w:pPr>
        <w:pStyle w:val="Caption"/>
        <w:keepLines/>
        <w:suppressLineNumbers w:val="0"/>
        <w:suppressAutoHyphens/>
        <w:jc w:val="center"/>
        <w:rPr>
          <w:rFonts w:ascii="Arial" w:eastAsia="Malgun Gothic" w:hAnsi="Arial" w:cs="Times New Roman"/>
          <w:b/>
          <w:i w:val="0"/>
          <w:iCs w:val="0"/>
          <w:sz w:val="20"/>
          <w:szCs w:val="20"/>
          <w:lang w:eastAsia="ja-JP"/>
        </w:rPr>
      </w:pPr>
      <w:r w:rsidRPr="00761277">
        <w:rPr>
          <w:rFonts w:ascii="Arial" w:eastAsia="Malgun Gothic" w:hAnsi="Arial" w:cs="Times New Roman"/>
          <w:b/>
          <w:i w:val="0"/>
          <w:iCs w:val="0"/>
          <w:sz w:val="20"/>
          <w:szCs w:val="20"/>
          <w:highlight w:val="yellow"/>
          <w:lang w:eastAsia="ja-JP"/>
        </w:rPr>
        <w:t>Figure FX</w:t>
      </w:r>
      <w:r w:rsidRPr="0038075D">
        <w:rPr>
          <w:rFonts w:ascii="Arial" w:eastAsia="Malgun Gothic" w:hAnsi="Arial" w:cs="Times New Roman"/>
          <w:b/>
          <w:i w:val="0"/>
          <w:iCs w:val="0"/>
          <w:sz w:val="20"/>
          <w:szCs w:val="20"/>
          <w:lang w:eastAsia="ja-JP"/>
        </w:rPr>
        <w:t>—Ranging Measurement Information IE content field format</w:t>
      </w:r>
    </w:p>
    <w:p w14:paraId="31E85F6B" w14:textId="77777777" w:rsidR="00561E59" w:rsidRPr="009C282B" w:rsidRDefault="00561E59" w:rsidP="00561E59">
      <w:pPr>
        <w:pStyle w:val="IEEEStdsParagraph"/>
        <w:rPr>
          <w:rFonts w:eastAsia="MS Mincho"/>
        </w:rPr>
      </w:pP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467"/>
        <w:gridCol w:w="993"/>
        <w:gridCol w:w="1275"/>
        <w:gridCol w:w="1134"/>
        <w:gridCol w:w="1560"/>
      </w:tblGrid>
      <w:tr w:rsidR="00561E59" w:rsidRPr="0051322A" w14:paraId="6B165AB3" w14:textId="77777777" w:rsidTr="006C4E3F">
        <w:trPr>
          <w:jc w:val="center"/>
        </w:trPr>
        <w:tc>
          <w:tcPr>
            <w:tcW w:w="1165" w:type="dxa"/>
            <w:tcBorders>
              <w:top w:val="single" w:sz="18" w:space="0" w:color="auto"/>
              <w:left w:val="single" w:sz="18" w:space="0" w:color="auto"/>
              <w:bottom w:val="single" w:sz="18" w:space="0" w:color="auto"/>
              <w:right w:val="single" w:sz="18" w:space="0" w:color="auto"/>
            </w:tcBorders>
          </w:tcPr>
          <w:p w14:paraId="3AA1486A"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Octets: 0/4</w:t>
            </w:r>
          </w:p>
        </w:tc>
        <w:tc>
          <w:tcPr>
            <w:tcW w:w="1467"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863DB5B"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b/>
                <w:sz w:val="18"/>
                <w:lang w:eastAsia="ko-KR"/>
              </w:rPr>
              <w:t>0/4</w:t>
            </w:r>
          </w:p>
        </w:tc>
        <w:tc>
          <w:tcPr>
            <w:tcW w:w="993" w:type="dxa"/>
            <w:tcBorders>
              <w:top w:val="single" w:sz="18" w:space="0" w:color="auto"/>
              <w:left w:val="single" w:sz="18" w:space="0" w:color="auto"/>
              <w:bottom w:val="single" w:sz="18" w:space="0" w:color="auto"/>
              <w:right w:val="single" w:sz="18" w:space="0" w:color="auto"/>
            </w:tcBorders>
          </w:tcPr>
          <w:p w14:paraId="09E30B87"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0/4</w:t>
            </w:r>
          </w:p>
        </w:tc>
        <w:tc>
          <w:tcPr>
            <w:tcW w:w="1275" w:type="dxa"/>
            <w:tcBorders>
              <w:top w:val="single" w:sz="18" w:space="0" w:color="auto"/>
              <w:left w:val="single" w:sz="18" w:space="0" w:color="auto"/>
              <w:bottom w:val="single" w:sz="18" w:space="0" w:color="auto"/>
              <w:right w:val="single" w:sz="18" w:space="0" w:color="auto"/>
            </w:tcBorders>
          </w:tcPr>
          <w:p w14:paraId="663DE8DF"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0/2</w:t>
            </w:r>
          </w:p>
        </w:tc>
        <w:tc>
          <w:tcPr>
            <w:tcW w:w="1134" w:type="dxa"/>
            <w:tcBorders>
              <w:top w:val="single" w:sz="18" w:space="0" w:color="auto"/>
              <w:left w:val="single" w:sz="18" w:space="0" w:color="auto"/>
              <w:bottom w:val="single" w:sz="18" w:space="0" w:color="auto"/>
              <w:right w:val="single" w:sz="18" w:space="0" w:color="auto"/>
            </w:tcBorders>
          </w:tcPr>
          <w:p w14:paraId="701BA101"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0/2</w:t>
            </w:r>
          </w:p>
        </w:tc>
        <w:tc>
          <w:tcPr>
            <w:tcW w:w="1560" w:type="dxa"/>
            <w:tcBorders>
              <w:top w:val="single" w:sz="18" w:space="0" w:color="auto"/>
              <w:left w:val="single" w:sz="18" w:space="0" w:color="auto"/>
              <w:bottom w:val="single" w:sz="18" w:space="0" w:color="auto"/>
              <w:right w:val="single" w:sz="18" w:space="0" w:color="auto"/>
            </w:tcBorders>
          </w:tcPr>
          <w:p w14:paraId="6EFC9613"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0/2/8</w:t>
            </w:r>
          </w:p>
        </w:tc>
      </w:tr>
      <w:tr w:rsidR="00561E59" w:rsidRPr="0051322A" w14:paraId="2CD880E2" w14:textId="77777777" w:rsidTr="006C4E3F">
        <w:trPr>
          <w:jc w:val="center"/>
        </w:trPr>
        <w:tc>
          <w:tcPr>
            <w:tcW w:w="1165" w:type="dxa"/>
            <w:tcBorders>
              <w:top w:val="single" w:sz="18" w:space="0" w:color="auto"/>
              <w:left w:val="single" w:sz="18" w:space="0" w:color="auto"/>
              <w:bottom w:val="single" w:sz="18" w:space="0" w:color="auto"/>
              <w:right w:val="single" w:sz="18" w:space="0" w:color="auto"/>
            </w:tcBorders>
          </w:tcPr>
          <w:p w14:paraId="53A27259"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RX-to-</w:t>
            </w:r>
            <w:proofErr w:type="spellStart"/>
            <w:r>
              <w:rPr>
                <w:rFonts w:hint="eastAsia"/>
                <w:sz w:val="18"/>
                <w:lang w:eastAsia="ko-KR"/>
              </w:rPr>
              <w:t>Tx</w:t>
            </w:r>
            <w:proofErr w:type="spellEnd"/>
            <w:r>
              <w:rPr>
                <w:rFonts w:hint="eastAsia"/>
                <w:sz w:val="18"/>
                <w:lang w:eastAsia="ko-KR"/>
              </w:rPr>
              <w:t xml:space="preserve"> Reply Time</w:t>
            </w:r>
          </w:p>
        </w:tc>
        <w:tc>
          <w:tcPr>
            <w:tcW w:w="1467"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1A099AC6"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sz w:val="18"/>
                <w:lang w:eastAsia="ko-KR"/>
              </w:rPr>
              <w:t>TX-to-RX Round-trip Time</w:t>
            </w:r>
          </w:p>
        </w:tc>
        <w:tc>
          <w:tcPr>
            <w:tcW w:w="993" w:type="dxa"/>
            <w:tcBorders>
              <w:top w:val="single" w:sz="18" w:space="0" w:color="auto"/>
              <w:left w:val="single" w:sz="18" w:space="0" w:color="auto"/>
              <w:bottom w:val="single" w:sz="18" w:space="0" w:color="auto"/>
              <w:right w:val="single" w:sz="18" w:space="0" w:color="auto"/>
            </w:tcBorders>
          </w:tcPr>
          <w:p w14:paraId="7D835A9E"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TOF</w:t>
            </w:r>
          </w:p>
        </w:tc>
        <w:tc>
          <w:tcPr>
            <w:tcW w:w="1275" w:type="dxa"/>
            <w:tcBorders>
              <w:top w:val="single" w:sz="18" w:space="0" w:color="auto"/>
              <w:left w:val="single" w:sz="18" w:space="0" w:color="auto"/>
              <w:bottom w:val="single" w:sz="18" w:space="0" w:color="auto"/>
              <w:right w:val="single" w:sz="18" w:space="0" w:color="auto"/>
            </w:tcBorders>
          </w:tcPr>
          <w:p w14:paraId="3338648C"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AOA Azimuth</w:t>
            </w:r>
          </w:p>
        </w:tc>
        <w:tc>
          <w:tcPr>
            <w:tcW w:w="1134" w:type="dxa"/>
            <w:tcBorders>
              <w:top w:val="single" w:sz="18" w:space="0" w:color="auto"/>
              <w:left w:val="single" w:sz="18" w:space="0" w:color="auto"/>
              <w:bottom w:val="single" w:sz="18" w:space="0" w:color="auto"/>
              <w:right w:val="single" w:sz="18" w:space="0" w:color="auto"/>
            </w:tcBorders>
          </w:tcPr>
          <w:p w14:paraId="15762029"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AOA Elevation</w:t>
            </w:r>
          </w:p>
        </w:tc>
        <w:tc>
          <w:tcPr>
            <w:tcW w:w="1560" w:type="dxa"/>
            <w:tcBorders>
              <w:top w:val="single" w:sz="18" w:space="0" w:color="auto"/>
              <w:left w:val="single" w:sz="18" w:space="0" w:color="auto"/>
              <w:bottom w:val="single" w:sz="18" w:space="0" w:color="auto"/>
              <w:right w:val="single" w:sz="18" w:space="0" w:color="auto"/>
            </w:tcBorders>
          </w:tcPr>
          <w:p w14:paraId="6FBC7B71"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Address</w:t>
            </w:r>
          </w:p>
        </w:tc>
      </w:tr>
    </w:tbl>
    <w:p w14:paraId="08D5280F" w14:textId="26956B3E" w:rsidR="00561E59" w:rsidRPr="0038075D" w:rsidRDefault="00561E59" w:rsidP="0038075D">
      <w:pPr>
        <w:pStyle w:val="Caption"/>
        <w:keepLines/>
        <w:suppressLineNumbers w:val="0"/>
        <w:suppressAutoHyphens/>
        <w:jc w:val="center"/>
        <w:rPr>
          <w:rFonts w:ascii="Arial" w:eastAsia="Malgun Gothic" w:hAnsi="Arial" w:cs="Times New Roman"/>
          <w:b/>
          <w:i w:val="0"/>
          <w:iCs w:val="0"/>
          <w:sz w:val="20"/>
          <w:szCs w:val="20"/>
          <w:lang w:eastAsia="ja-JP"/>
        </w:rPr>
      </w:pPr>
      <w:r w:rsidRPr="00761277">
        <w:rPr>
          <w:rFonts w:ascii="Arial" w:eastAsia="Malgun Gothic" w:hAnsi="Arial" w:cs="Times New Roman"/>
          <w:b/>
          <w:i w:val="0"/>
          <w:iCs w:val="0"/>
          <w:sz w:val="20"/>
          <w:szCs w:val="20"/>
          <w:highlight w:val="yellow"/>
          <w:lang w:eastAsia="ja-JP"/>
        </w:rPr>
        <w:t>Figure FY</w:t>
      </w:r>
      <w:r w:rsidRPr="0038075D">
        <w:rPr>
          <w:rFonts w:ascii="Arial" w:eastAsia="Malgun Gothic" w:hAnsi="Arial" w:cs="Times New Roman"/>
          <w:b/>
          <w:i w:val="0"/>
          <w:iCs w:val="0"/>
          <w:sz w:val="20"/>
          <w:szCs w:val="20"/>
          <w:lang w:eastAsia="ja-JP"/>
        </w:rPr>
        <w:t>—</w:t>
      </w:r>
      <w:r w:rsidR="00F22944">
        <w:rPr>
          <w:rFonts w:ascii="Arial" w:eastAsia="Malgun Gothic" w:hAnsi="Arial" w:cs="Times New Roman"/>
          <w:b/>
          <w:i w:val="0"/>
          <w:iCs w:val="0"/>
          <w:sz w:val="20"/>
          <w:szCs w:val="20"/>
          <w:lang w:eastAsia="ja-JP"/>
        </w:rPr>
        <w:t>RMI Table row element format</w:t>
      </w:r>
    </w:p>
    <w:p w14:paraId="746E85A3" w14:textId="29CBD9E7" w:rsidR="00561E59" w:rsidRPr="00517ABD" w:rsidRDefault="00561E59" w:rsidP="00561E59">
      <w:pPr>
        <w:pStyle w:val="IEEEStdsParagraph"/>
        <w:rPr>
          <w:rFonts w:eastAsia="MS Mincho"/>
          <w:iCs/>
        </w:rPr>
      </w:pPr>
      <w:r>
        <w:rPr>
          <w:iCs/>
        </w:rPr>
        <w:t xml:space="preserve">The first bit of the control octet, i.e., Address Present field, in </w:t>
      </w:r>
      <w:r w:rsidR="00761277">
        <w:rPr>
          <w:iCs/>
        </w:rPr>
        <w:t xml:space="preserve">the </w:t>
      </w:r>
      <w:r w:rsidRPr="00761277">
        <w:rPr>
          <w:iCs/>
          <w:highlight w:val="yellow"/>
        </w:rPr>
        <w:t>Figure FX</w:t>
      </w:r>
      <w:r>
        <w:rPr>
          <w:iCs/>
        </w:rPr>
        <w:t xml:space="preserve"> is used to indicate whether the Address field is present in each </w:t>
      </w:r>
      <w:r w:rsidR="008B3CD7">
        <w:rPr>
          <w:iCs/>
        </w:rPr>
        <w:t xml:space="preserve">row </w:t>
      </w:r>
      <w:r>
        <w:rPr>
          <w:iCs/>
        </w:rPr>
        <w:t xml:space="preserve">element of the RMI Table as shown in the </w:t>
      </w:r>
      <w:r w:rsidRPr="008B3CD7">
        <w:rPr>
          <w:iCs/>
          <w:highlight w:val="yellow"/>
        </w:rPr>
        <w:t>Figure FY</w:t>
      </w:r>
      <w:r>
        <w:rPr>
          <w:iCs/>
        </w:rPr>
        <w:t xml:space="preserve">: if </w:t>
      </w:r>
      <w:r w:rsidR="008B3CD7">
        <w:rPr>
          <w:iCs/>
        </w:rPr>
        <w:t>the Address Present field value is one</w:t>
      </w:r>
      <w:r>
        <w:rPr>
          <w:iCs/>
        </w:rPr>
        <w:t xml:space="preserve">, the Address field of RMI Table row element is present, otherwise it is not. </w:t>
      </w:r>
      <w:r w:rsidR="008B3CD7">
        <w:rPr>
          <w:iCs/>
        </w:rPr>
        <w:t xml:space="preserve">For multi-node ranging, an ERDEV can report </w:t>
      </w:r>
      <w:r w:rsidR="008A059F">
        <w:rPr>
          <w:iCs/>
        </w:rPr>
        <w:t xml:space="preserve">measurements via an RMI IE, which lists measurement reports to different destinations in the RMI Table. The Address field of the RMI Table row element is used to distinguish ERDEV that requested certain information. For the unicast ranging, the Address field shall be omitted. </w:t>
      </w:r>
    </w:p>
    <w:p w14:paraId="4F09B546" w14:textId="33240E39" w:rsidR="00561E59" w:rsidRPr="00517ABD" w:rsidRDefault="00561E59" w:rsidP="00561E59">
      <w:pPr>
        <w:pStyle w:val="IEEEStdsParagraph"/>
        <w:rPr>
          <w:rFonts w:eastAsia="MS Mincho"/>
          <w:iCs/>
        </w:rPr>
      </w:pPr>
      <w:r>
        <w:rPr>
          <w:iCs/>
        </w:rPr>
        <w:t>Bit 1-5 are used to denote whether certain information is present in the row element of the RMI T</w:t>
      </w:r>
      <w:r w:rsidR="008B3CD7">
        <w:rPr>
          <w:iCs/>
        </w:rPr>
        <w:t>able: if the field value is one</w:t>
      </w:r>
      <w:r>
        <w:rPr>
          <w:iCs/>
        </w:rPr>
        <w:t xml:space="preserve">, the corresponding information is presented in each row element of the RMI Table, otherwise it is not. </w:t>
      </w:r>
    </w:p>
    <w:p w14:paraId="7D147ADD" w14:textId="5C249828" w:rsidR="00561E59" w:rsidRDefault="00561E59" w:rsidP="0038075D">
      <w:pPr>
        <w:pStyle w:val="IEEEStdsParagraph"/>
        <w:rPr>
          <w:iCs/>
        </w:rPr>
      </w:pPr>
      <w:proofErr w:type="spellStart"/>
      <w:r>
        <w:rPr>
          <w:iCs/>
        </w:rPr>
        <w:t>Bit</w:t>
      </w:r>
      <w:proofErr w:type="spellEnd"/>
      <w:r>
        <w:rPr>
          <w:iCs/>
        </w:rPr>
        <w:t xml:space="preserve"> 6 of the control octet is used to indicate whether this RMI</w:t>
      </w:r>
      <w:r w:rsidR="008B3CD7">
        <w:rPr>
          <w:iCs/>
        </w:rPr>
        <w:t xml:space="preserve"> IE</w:t>
      </w:r>
      <w:r>
        <w:rPr>
          <w:iCs/>
        </w:rPr>
        <w:t xml:space="preserve"> is conveyed in the RFRAME, or in a deferred data messag</w:t>
      </w:r>
      <w:r w:rsidR="008B3CD7">
        <w:rPr>
          <w:iCs/>
        </w:rPr>
        <w:t>e: if its value is zero, this RMI</w:t>
      </w:r>
      <w:r>
        <w:rPr>
          <w:iCs/>
        </w:rPr>
        <w:t xml:space="preserve"> IE is embedded in the RFRAME, otherwise it is conveyed in a deferred data message.</w:t>
      </w:r>
      <w:r w:rsidR="008B3CD7">
        <w:rPr>
          <w:iCs/>
        </w:rPr>
        <w:t xml:space="preserve"> </w:t>
      </w:r>
      <w:r>
        <w:rPr>
          <w:iCs/>
        </w:rPr>
        <w:t xml:space="preserve"> </w:t>
      </w:r>
      <w:bookmarkEnd w:id="2416"/>
    </w:p>
    <w:p w14:paraId="20FEA893" w14:textId="73FE248A" w:rsidR="008B3CD7" w:rsidRPr="00665941" w:rsidRDefault="00AE5F10" w:rsidP="00AE5F10">
      <w:pPr>
        <w:pStyle w:val="IEEEStdsParagraph"/>
      </w:pPr>
      <w:r>
        <w:lastRenderedPageBreak/>
        <w:t xml:space="preserve">In the </w:t>
      </w:r>
      <w:r w:rsidRPr="00AE5F10">
        <w:rPr>
          <w:highlight w:val="yellow"/>
        </w:rPr>
        <w:t>Figure FY</w:t>
      </w:r>
      <w:r>
        <w:t xml:space="preserve">, </w:t>
      </w:r>
      <w:r w:rsidR="007435AA">
        <w:t>t</w:t>
      </w:r>
      <w:r w:rsidR="006C0854">
        <w:t xml:space="preserve">he RX-to-TX Reply </w:t>
      </w:r>
      <w:r>
        <w:t>Time field</w:t>
      </w:r>
      <w:r w:rsidR="00055E9F">
        <w:t xml:space="preserve"> </w:t>
      </w:r>
      <w:r>
        <w:t>is the time difference between the receive</w:t>
      </w:r>
      <w:r w:rsidR="00F05F05">
        <w:t xml:space="preserve"> time of most recently received</w:t>
      </w:r>
      <w:r>
        <w:rPr>
          <w:sz w:val="23"/>
          <w:szCs w:val="23"/>
        </w:rPr>
        <w:t xml:space="preserve"> </w:t>
      </w:r>
      <w:r w:rsidR="00F05F05">
        <w:t>RFRAME with the RRMC IE (</w:t>
      </w:r>
      <w:r w:rsidR="00F05F05" w:rsidRPr="00F05F05">
        <w:rPr>
          <w:highlight w:val="yellow"/>
        </w:rPr>
        <w:t>7.4.4.X1</w:t>
      </w:r>
      <w:r>
        <w:t>) from a particular source</w:t>
      </w:r>
      <w:r w:rsidR="00F05F05">
        <w:t xml:space="preserve"> to request reply time</w:t>
      </w:r>
      <w:r w:rsidR="00D5087F">
        <w:t xml:space="preserve">, </w:t>
      </w:r>
      <w:r>
        <w:t>and the</w:t>
      </w:r>
      <w:r w:rsidR="00DC496F">
        <w:t xml:space="preserve"> transmit time of the response</w:t>
      </w:r>
      <w:r>
        <w:t xml:space="preserve"> </w:t>
      </w:r>
      <w:r w:rsidR="00F05F05">
        <w:t>RFRAME</w:t>
      </w:r>
      <w:r w:rsidR="007435AA">
        <w:t>. If the Deferred Mode field value is zero, the RMI IE reporting the reply time is embedded in the responding RFRAME. If the Deferred Mode filed value is one, the RMI IE is embedded in a deferred data message, while the conveyed reply time is associated with the most recently transmitted RFRAME before thi</w:t>
      </w:r>
      <w:r w:rsidR="00665941">
        <w:t xml:space="preserve">s data message. </w:t>
      </w:r>
      <w:r w:rsidR="008B3CD7">
        <w:t>The TX-to-RX Round-trip Time field</w:t>
      </w:r>
      <w:r w:rsidR="00055E9F">
        <w:t xml:space="preserve"> </w:t>
      </w:r>
      <w:r w:rsidR="008B3CD7">
        <w:t>is the time difference between the transmit time of the R</w:t>
      </w:r>
      <w:r w:rsidR="00DC496F">
        <w:t>FRAME initiating a round</w:t>
      </w:r>
      <w:r w:rsidR="008B3CD7">
        <w:t>trip measurement and the receive time of the respons</w:t>
      </w:r>
      <w:r w:rsidR="00DC496F">
        <w:t>e RFRAME that completes a round</w:t>
      </w:r>
      <w:r w:rsidR="00C3662B">
        <w:t xml:space="preserve">trip measurement. </w:t>
      </w:r>
      <w:r>
        <w:t xml:space="preserve">The </w:t>
      </w:r>
      <w:r w:rsidR="00EB40D6">
        <w:t>TOF</w:t>
      </w:r>
      <w:r>
        <w:t xml:space="preserve"> field conta</w:t>
      </w:r>
      <w:r w:rsidR="00EB40D6">
        <w:t>ins the time-of-flight estimate</w:t>
      </w:r>
      <w:r>
        <w:t>.</w:t>
      </w:r>
    </w:p>
    <w:p w14:paraId="0CABB6A9" w14:textId="4E8A656C" w:rsidR="00D5087F" w:rsidRPr="007435AA" w:rsidRDefault="00D5087F" w:rsidP="006C0854">
      <w:pPr>
        <w:pStyle w:val="IEEEStdsParagraph"/>
      </w:pPr>
      <w:r>
        <w:t xml:space="preserve">The reference for these time values, i.e., reply time, roundtrip time, and TOF, is the RMARKER. </w:t>
      </w:r>
      <w:r w:rsidR="00C3662B">
        <w:t>They are all unsigned integer time values, whose time unit</w:t>
      </w:r>
      <w:r w:rsidR="007542B5">
        <w:t>s</w:t>
      </w:r>
      <w:r>
        <w:t xml:space="preserve"> are specified in 6.9.1.1. The general procedures for using the RMI IE are specified in 6.9.8.</w:t>
      </w:r>
    </w:p>
    <w:p w14:paraId="5E7CAC7E" w14:textId="2A1A4246" w:rsidR="00AE5F10" w:rsidRDefault="00AE5F10" w:rsidP="006C0854">
      <w:pPr>
        <w:pStyle w:val="Default0"/>
        <w:jc w:val="both"/>
        <w:rPr>
          <w:sz w:val="20"/>
          <w:szCs w:val="20"/>
        </w:rPr>
      </w:pPr>
      <w:r>
        <w:rPr>
          <w:sz w:val="20"/>
          <w:szCs w:val="20"/>
        </w:rPr>
        <w:t xml:space="preserve">The </w:t>
      </w:r>
      <w:r w:rsidR="007542B5">
        <w:rPr>
          <w:sz w:val="18"/>
          <w:szCs w:val="18"/>
        </w:rPr>
        <w:t>AOA Azimuth field</w:t>
      </w:r>
      <w:r w:rsidR="008433E3">
        <w:rPr>
          <w:sz w:val="18"/>
          <w:szCs w:val="18"/>
        </w:rPr>
        <w:t xml:space="preserve">, if present, </w:t>
      </w:r>
      <w:r>
        <w:rPr>
          <w:sz w:val="20"/>
          <w:szCs w:val="20"/>
        </w:rPr>
        <w:t>reports the estimated a</w:t>
      </w:r>
      <w:r>
        <w:rPr>
          <w:sz w:val="18"/>
          <w:szCs w:val="18"/>
        </w:rPr>
        <w:t xml:space="preserve">ngle of arrival in </w:t>
      </w:r>
      <w:r w:rsidR="007542B5">
        <w:rPr>
          <w:sz w:val="18"/>
          <w:szCs w:val="18"/>
        </w:rPr>
        <w:t xml:space="preserve">the </w:t>
      </w:r>
      <w:r>
        <w:rPr>
          <w:sz w:val="18"/>
          <w:szCs w:val="18"/>
        </w:rPr>
        <w:t xml:space="preserve">azimuth </w:t>
      </w:r>
      <w:r w:rsidR="007542B5">
        <w:rPr>
          <w:sz w:val="18"/>
          <w:szCs w:val="18"/>
        </w:rPr>
        <w:t xml:space="preserve">domain of </w:t>
      </w:r>
      <w:r>
        <w:rPr>
          <w:sz w:val="18"/>
          <w:szCs w:val="18"/>
        </w:rPr>
        <w:t>t</w:t>
      </w:r>
      <w:r w:rsidR="008433E3">
        <w:rPr>
          <w:sz w:val="18"/>
          <w:szCs w:val="18"/>
        </w:rPr>
        <w:t xml:space="preserve">he received RFRAME with the RRMC IE to request azimuth AOA. </w:t>
      </w:r>
      <w:r>
        <w:rPr>
          <w:sz w:val="20"/>
          <w:szCs w:val="20"/>
        </w:rPr>
        <w:t xml:space="preserve">The </w:t>
      </w:r>
      <w:r>
        <w:rPr>
          <w:sz w:val="18"/>
          <w:szCs w:val="18"/>
        </w:rPr>
        <w:t xml:space="preserve">AOA </w:t>
      </w:r>
      <w:r w:rsidRPr="00665941">
        <w:rPr>
          <w:sz w:val="20"/>
          <w:szCs w:val="20"/>
        </w:rPr>
        <w:t>Elevation</w:t>
      </w:r>
      <w:r w:rsidR="008433E3" w:rsidRPr="00665941">
        <w:rPr>
          <w:sz w:val="20"/>
          <w:szCs w:val="20"/>
        </w:rPr>
        <w:t xml:space="preserve"> field, </w:t>
      </w:r>
      <w:r>
        <w:rPr>
          <w:sz w:val="20"/>
          <w:szCs w:val="20"/>
        </w:rPr>
        <w:t>if present,</w:t>
      </w:r>
      <w:r w:rsidR="008433E3">
        <w:rPr>
          <w:sz w:val="20"/>
          <w:szCs w:val="20"/>
        </w:rPr>
        <w:t xml:space="preserve"> </w:t>
      </w:r>
      <w:r>
        <w:rPr>
          <w:sz w:val="20"/>
          <w:szCs w:val="20"/>
        </w:rPr>
        <w:t>reports the estimated a</w:t>
      </w:r>
      <w:r w:rsidRPr="00665941">
        <w:rPr>
          <w:sz w:val="20"/>
          <w:szCs w:val="20"/>
        </w:rPr>
        <w:t>ngle of arrival in</w:t>
      </w:r>
      <w:r w:rsidR="00665941" w:rsidRPr="00665941">
        <w:rPr>
          <w:sz w:val="20"/>
          <w:szCs w:val="20"/>
        </w:rPr>
        <w:t xml:space="preserve"> the</w:t>
      </w:r>
      <w:r w:rsidRPr="00665941">
        <w:rPr>
          <w:sz w:val="20"/>
          <w:szCs w:val="20"/>
        </w:rPr>
        <w:t xml:space="preserve"> elevation </w:t>
      </w:r>
      <w:r w:rsidR="00665941" w:rsidRPr="00665941">
        <w:rPr>
          <w:sz w:val="20"/>
          <w:szCs w:val="20"/>
        </w:rPr>
        <w:t>domain</w:t>
      </w:r>
      <w:r w:rsidRPr="00665941">
        <w:rPr>
          <w:sz w:val="20"/>
          <w:szCs w:val="20"/>
        </w:rPr>
        <w:t xml:space="preserve"> of</w:t>
      </w:r>
      <w:r w:rsidR="00665941">
        <w:rPr>
          <w:sz w:val="20"/>
          <w:szCs w:val="20"/>
        </w:rPr>
        <w:t xml:space="preserve"> the received RFRAME with the RRMC IE to request elevation AOA</w:t>
      </w:r>
      <w:r w:rsidRPr="00665941">
        <w:rPr>
          <w:sz w:val="20"/>
          <w:szCs w:val="20"/>
        </w:rPr>
        <w:t>.</w:t>
      </w:r>
      <w:r w:rsidR="00665941">
        <w:rPr>
          <w:sz w:val="20"/>
          <w:szCs w:val="20"/>
        </w:rPr>
        <w:t xml:space="preserve"> </w:t>
      </w:r>
      <w:r w:rsidR="007A4554">
        <w:rPr>
          <w:sz w:val="20"/>
          <w:szCs w:val="20"/>
        </w:rPr>
        <w:t>These fields to report AOA c</w:t>
      </w:r>
      <w:r w:rsidR="00CB1D4B">
        <w:rPr>
          <w:sz w:val="20"/>
          <w:szCs w:val="20"/>
        </w:rPr>
        <w:t xml:space="preserve">ontain unsigned integers. The unit of AOA Azimuth is </w:t>
      </w:r>
      <m:oMath>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-16</m:t>
            </m:r>
          </m:sup>
        </m:sSup>
      </m:oMath>
      <w:r w:rsidR="00CB1D4B">
        <w:rPr>
          <w:rFonts w:eastAsiaTheme="minorEastAsia"/>
          <w:sz w:val="20"/>
          <w:szCs w:val="20"/>
        </w:rPr>
        <w:t xml:space="preserve"> multiplying 360 degree, while the unit of AOA Elevation is </w:t>
      </w:r>
      <m:oMath>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-16</m:t>
            </m:r>
          </m:sup>
        </m:sSup>
      </m:oMath>
      <w:r w:rsidR="00CB1D4B">
        <w:rPr>
          <w:rFonts w:eastAsiaTheme="minorEastAsia"/>
          <w:sz w:val="20"/>
          <w:szCs w:val="20"/>
        </w:rPr>
        <w:t xml:space="preserve"> multiplying 180 degree.</w:t>
      </w:r>
    </w:p>
    <w:p w14:paraId="05196BCC" w14:textId="77777777" w:rsidR="002A2D2A" w:rsidRPr="002A2D2A" w:rsidRDefault="002A2D2A" w:rsidP="002A2D2A">
      <w:pPr>
        <w:pStyle w:val="Default0"/>
        <w:rPr>
          <w:sz w:val="20"/>
          <w:szCs w:val="20"/>
        </w:rPr>
      </w:pPr>
    </w:p>
    <w:p w14:paraId="77D50717" w14:textId="182193CA" w:rsidR="00177B36" w:rsidRDefault="008B3CD7" w:rsidP="0038075D">
      <w:pPr>
        <w:pStyle w:val="IEEEStdsParagraph"/>
        <w:rPr>
          <w:iCs/>
        </w:rPr>
      </w:pPr>
      <w:r>
        <w:rPr>
          <w:iCs/>
        </w:rPr>
        <w:t xml:space="preserve">If Address field is present in each row element of the RMI Table, the address type, i.e., 2-octet or 8-octet address, shall be specified by the </w:t>
      </w:r>
      <w:proofErr w:type="spellStart"/>
      <w:r w:rsidRPr="0028373C">
        <w:rPr>
          <w:iCs/>
        </w:rPr>
        <w:t>DstAddrMode</w:t>
      </w:r>
      <w:proofErr w:type="spellEnd"/>
      <w:r>
        <w:rPr>
          <w:iCs/>
        </w:rPr>
        <w:t xml:space="preserve"> of MCPS-</w:t>
      </w:r>
      <w:proofErr w:type="spellStart"/>
      <w:r>
        <w:rPr>
          <w:iCs/>
        </w:rPr>
        <w:t>DATA.request</w:t>
      </w:r>
      <w:proofErr w:type="spellEnd"/>
      <w:r>
        <w:rPr>
          <w:iCs/>
        </w:rPr>
        <w:t xml:space="preserve">. </w:t>
      </w:r>
    </w:p>
    <w:p w14:paraId="279A497E" w14:textId="77777777" w:rsidR="000B60ED" w:rsidRPr="000B60ED" w:rsidRDefault="00177B36" w:rsidP="000D05F0">
      <w:pPr>
        <w:pStyle w:val="ListParagraph"/>
        <w:numPr>
          <w:ilvl w:val="0"/>
          <w:numId w:val="6"/>
        </w:numPr>
        <w:contextualSpacing/>
        <w:rPr>
          <w:b/>
        </w:rPr>
      </w:pPr>
      <w:r>
        <w:rPr>
          <w:rFonts w:eastAsia="Malgun Gothic"/>
          <w:b/>
          <w:lang w:eastAsia="ko-KR"/>
        </w:rPr>
        <w:t xml:space="preserve">Page </w:t>
      </w:r>
      <w:proofErr w:type="gramStart"/>
      <w:r>
        <w:rPr>
          <w:rFonts w:eastAsia="Malgun Gothic"/>
          <w:b/>
          <w:lang w:eastAsia="ko-KR"/>
        </w:rPr>
        <w:t>73,  7.4.4.55</w:t>
      </w:r>
      <w:proofErr w:type="gramEnd"/>
      <w:r>
        <w:rPr>
          <w:rFonts w:eastAsia="Malgun Gothic"/>
          <w:b/>
          <w:lang w:eastAsia="ko-KR"/>
        </w:rPr>
        <w:t>,  Line 27</w:t>
      </w:r>
    </w:p>
    <w:p w14:paraId="4B34EEEC" w14:textId="6ADA77A4" w:rsidR="000B60ED" w:rsidRPr="000B60ED" w:rsidRDefault="000B60ED" w:rsidP="000B60ED">
      <w:pPr>
        <w:pStyle w:val="ListParagraph"/>
        <w:ind w:left="720"/>
        <w:contextualSpacing/>
        <w:rPr>
          <w:b/>
        </w:rPr>
      </w:pPr>
      <w:r>
        <w:t>i-050</w:t>
      </w:r>
      <w:r w:rsidRPr="00195BE5">
        <w:t>5</w:t>
      </w:r>
      <w:r>
        <w:t>, i-1115</w:t>
      </w:r>
      <w:r>
        <w:rPr>
          <w:rFonts w:hint="eastAsia"/>
          <w:lang w:eastAsia="ko-KR"/>
        </w:rPr>
        <w:t xml:space="preserve">, </w:t>
      </w:r>
      <w:r w:rsidRPr="003E6AA5">
        <w:rPr>
          <w:rFonts w:hint="eastAsia"/>
          <w:color w:val="FF0000"/>
          <w:lang w:eastAsia="ko-KR"/>
        </w:rPr>
        <w:t>i-1752, i-2601</w:t>
      </w:r>
    </w:p>
    <w:p w14:paraId="1A4F0A17" w14:textId="2053D591" w:rsidR="000D05F0" w:rsidRPr="000B60ED" w:rsidRDefault="0019228D" w:rsidP="000B60ED">
      <w:pPr>
        <w:ind w:left="360"/>
        <w:contextualSpacing/>
        <w:rPr>
          <w:b/>
        </w:rPr>
      </w:pPr>
      <w:r w:rsidRPr="000B60ED">
        <w:rPr>
          <w:rFonts w:eastAsia="MS Mincho"/>
          <w:i/>
          <w:color w:val="0000FF"/>
        </w:rPr>
        <w:t xml:space="preserve">Replace the </w:t>
      </w:r>
      <w:r w:rsidR="000D05F0" w:rsidRPr="000B60ED">
        <w:rPr>
          <w:rFonts w:eastAsia="MS Mincho"/>
          <w:i/>
          <w:color w:val="0000FF"/>
        </w:rPr>
        <w:t>line 27 by the following sentence.</w:t>
      </w:r>
    </w:p>
    <w:p w14:paraId="370D7BBE" w14:textId="55213DAD" w:rsidR="00FB44D3" w:rsidRDefault="000D05F0" w:rsidP="000D05F0">
      <w:pPr>
        <w:pStyle w:val="IEEEStdsParagraph"/>
        <w:rPr>
          <w:iCs/>
        </w:rPr>
      </w:pPr>
      <w:r>
        <w:t xml:space="preserve">If Address field is present, i.e., Requestor Address and/or Provider Address, the address type, i.e., 2-octet or 8-octet address, shall be specified </w:t>
      </w:r>
      <w:r>
        <w:rPr>
          <w:iCs/>
        </w:rPr>
        <w:t xml:space="preserve">the </w:t>
      </w:r>
      <w:proofErr w:type="spellStart"/>
      <w:r w:rsidRPr="0028373C">
        <w:rPr>
          <w:iCs/>
        </w:rPr>
        <w:t>DstAddrMode</w:t>
      </w:r>
      <w:proofErr w:type="spellEnd"/>
      <w:r>
        <w:rPr>
          <w:iCs/>
        </w:rPr>
        <w:t xml:space="preserve"> of MCPS-</w:t>
      </w:r>
      <w:proofErr w:type="spellStart"/>
      <w:r>
        <w:rPr>
          <w:iCs/>
        </w:rPr>
        <w:t>DATA.request</w:t>
      </w:r>
      <w:proofErr w:type="spellEnd"/>
      <w:r>
        <w:rPr>
          <w:iCs/>
        </w:rPr>
        <w:t xml:space="preserve">, which initializes the exchange of this SRRR IE. </w:t>
      </w:r>
    </w:p>
    <w:p w14:paraId="23E0FEE8" w14:textId="0CEE2D60" w:rsidR="00FB44D3" w:rsidRPr="00195BE5" w:rsidRDefault="00FB44D3" w:rsidP="00FB44D3">
      <w:pPr>
        <w:pStyle w:val="ListParagraph"/>
        <w:numPr>
          <w:ilvl w:val="0"/>
          <w:numId w:val="6"/>
        </w:numPr>
        <w:contextualSpacing/>
        <w:rPr>
          <w:b/>
        </w:rPr>
      </w:pPr>
      <w:r>
        <w:rPr>
          <w:rFonts w:eastAsia="Malgun Gothic"/>
          <w:b/>
          <w:lang w:eastAsia="ko-KR"/>
        </w:rPr>
        <w:t>Page 80-</w:t>
      </w:r>
      <w:proofErr w:type="gramStart"/>
      <w:r>
        <w:rPr>
          <w:rFonts w:eastAsia="Malgun Gothic"/>
          <w:b/>
          <w:lang w:eastAsia="ko-KR"/>
        </w:rPr>
        <w:t>86,  8.3</w:t>
      </w:r>
      <w:proofErr w:type="gramEnd"/>
      <w:r>
        <w:rPr>
          <w:rFonts w:eastAsia="Malgun Gothic"/>
          <w:b/>
          <w:lang w:eastAsia="ko-KR"/>
        </w:rPr>
        <w:t xml:space="preserve"> (MAC Data Service)</w:t>
      </w:r>
    </w:p>
    <w:p w14:paraId="5F465A93" w14:textId="0025EA72" w:rsidR="004E700C" w:rsidRPr="008F7F50" w:rsidRDefault="004E700C" w:rsidP="004E700C">
      <w:pPr>
        <w:pStyle w:val="IEEEStdsLevel4Header"/>
        <w:tabs>
          <w:tab w:val="clear" w:pos="360"/>
          <w:tab w:val="clear" w:pos="1008"/>
        </w:tabs>
      </w:pPr>
      <w:r w:rsidRPr="00B14E13">
        <w:t>8.3.1 MCPS-</w:t>
      </w:r>
      <w:proofErr w:type="spellStart"/>
      <w:r w:rsidRPr="00B14E13">
        <w:t>DATA.request</w:t>
      </w:r>
      <w:proofErr w:type="spellEnd"/>
    </w:p>
    <w:p w14:paraId="62614648" w14:textId="77777777" w:rsidR="004E7E63" w:rsidRDefault="004E700C" w:rsidP="004E700C">
      <w:pPr>
        <w:pStyle w:val="IEEEStdsParagraph"/>
        <w:rPr>
          <w:rFonts w:eastAsia="MS Mincho"/>
          <w:i/>
          <w:color w:val="0000FF"/>
        </w:rPr>
      </w:pPr>
      <w:r>
        <w:rPr>
          <w:rFonts w:eastAsia="MS Mincho"/>
          <w:i/>
          <w:color w:val="0000FF"/>
        </w:rPr>
        <w:t>Change the rows in Table 8-75 by the following table:</w:t>
      </w:r>
    </w:p>
    <w:p w14:paraId="58344D51" w14:textId="7AC72C64" w:rsidR="004E700C" w:rsidRPr="004E7E63" w:rsidRDefault="004E7E63" w:rsidP="004E7E63">
      <w:pPr>
        <w:pStyle w:val="Caption"/>
        <w:keepLines/>
        <w:suppressLineNumbers w:val="0"/>
        <w:suppressAutoHyphens/>
        <w:jc w:val="center"/>
        <w:rPr>
          <w:rFonts w:ascii="Arial" w:eastAsia="Malgun Gothic" w:hAnsi="Arial" w:cs="Times New Roman"/>
          <w:b/>
          <w:i w:val="0"/>
          <w:iCs w:val="0"/>
          <w:sz w:val="20"/>
          <w:szCs w:val="20"/>
          <w:lang w:eastAsia="ja-JP"/>
        </w:rPr>
      </w:pPr>
      <w:r w:rsidRPr="00B14E13">
        <w:rPr>
          <w:rFonts w:ascii="Arial" w:eastAsia="Malgun Gothic" w:hAnsi="Arial" w:cs="Times New Roman"/>
          <w:b/>
          <w:i w:val="0"/>
          <w:iCs w:val="0"/>
          <w:sz w:val="20"/>
          <w:szCs w:val="20"/>
          <w:lang w:eastAsia="ja-JP"/>
        </w:rPr>
        <w:t>Table 8-75—MCPS-</w:t>
      </w:r>
      <w:proofErr w:type="spellStart"/>
      <w:r w:rsidRPr="00B14E13">
        <w:rPr>
          <w:rFonts w:ascii="Arial" w:eastAsia="Malgun Gothic" w:hAnsi="Arial" w:cs="Times New Roman"/>
          <w:b/>
          <w:i w:val="0"/>
          <w:iCs w:val="0"/>
          <w:sz w:val="20"/>
          <w:szCs w:val="20"/>
          <w:lang w:eastAsia="ja-JP"/>
        </w:rPr>
        <w:t>DATA.request</w:t>
      </w:r>
      <w:proofErr w:type="spellEnd"/>
      <w:r w:rsidRPr="00B14E13">
        <w:rPr>
          <w:rFonts w:ascii="Arial" w:eastAsia="Malgun Gothic" w:hAnsi="Arial" w:cs="Times New Roman"/>
          <w:b/>
          <w:i w:val="0"/>
          <w:iCs w:val="0"/>
          <w:sz w:val="20"/>
          <w:szCs w:val="20"/>
          <w:lang w:eastAsia="ja-JP"/>
        </w:rPr>
        <w:t xml:space="preserve"> param</w:t>
      </w:r>
      <w:r>
        <w:rPr>
          <w:rFonts w:ascii="Arial" w:eastAsia="Malgun Gothic" w:hAnsi="Arial" w:cs="Times New Roman"/>
          <w:b/>
          <w:i w:val="0"/>
          <w:iCs w:val="0"/>
          <w:sz w:val="20"/>
          <w:szCs w:val="20"/>
          <w:lang w:eastAsia="ja-JP"/>
        </w:rPr>
        <w:t>eters</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350"/>
        <w:gridCol w:w="1710"/>
        <w:gridCol w:w="5310"/>
      </w:tblGrid>
      <w:tr w:rsidR="004E7E63" w:rsidRPr="0051322A" w14:paraId="7596E707" w14:textId="77777777" w:rsidTr="000C760A">
        <w:trPr>
          <w:jc w:val="center"/>
        </w:trPr>
        <w:tc>
          <w:tcPr>
            <w:tcW w:w="1507" w:type="dxa"/>
            <w:tcBorders>
              <w:top w:val="single" w:sz="18" w:space="0" w:color="auto"/>
              <w:left w:val="single" w:sz="18" w:space="0" w:color="auto"/>
              <w:bottom w:val="single" w:sz="18" w:space="0" w:color="auto"/>
              <w:right w:val="single" w:sz="18" w:space="0" w:color="auto"/>
            </w:tcBorders>
          </w:tcPr>
          <w:p w14:paraId="0C896BE2" w14:textId="70B4297B" w:rsidR="004E7E63" w:rsidRDefault="004E7E63" w:rsidP="00454380">
            <w:pPr>
              <w:tabs>
                <w:tab w:val="center" w:pos="4513"/>
                <w:tab w:val="right" w:pos="9026"/>
              </w:tabs>
              <w:spacing w:before="60" w:afterLines="60" w:after="144"/>
              <w:jc w:val="center"/>
              <w:textAlignment w:val="center"/>
              <w:rPr>
                <w:b/>
                <w:sz w:val="18"/>
                <w:lang w:eastAsia="ko-KR"/>
              </w:rPr>
            </w:pPr>
            <w:r>
              <w:rPr>
                <w:b/>
                <w:sz w:val="18"/>
                <w:lang w:eastAsia="ko-KR"/>
              </w:rPr>
              <w:t>Name</w:t>
            </w:r>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EFC6890" w14:textId="7BB335F5" w:rsidR="004E7E63" w:rsidRPr="008F7F50" w:rsidRDefault="004E7E63" w:rsidP="00454380">
            <w:pPr>
              <w:tabs>
                <w:tab w:val="center" w:pos="4513"/>
                <w:tab w:val="right" w:pos="9026"/>
              </w:tabs>
              <w:spacing w:before="60" w:afterLines="60" w:after="144"/>
              <w:jc w:val="center"/>
              <w:textAlignment w:val="center"/>
              <w:rPr>
                <w:b/>
                <w:sz w:val="18"/>
                <w:lang w:eastAsia="ko-KR"/>
              </w:rPr>
            </w:pPr>
            <w:r>
              <w:rPr>
                <w:b/>
                <w:sz w:val="18"/>
                <w:lang w:eastAsia="ko-KR"/>
              </w:rPr>
              <w:t>Type</w:t>
            </w:r>
          </w:p>
        </w:tc>
        <w:tc>
          <w:tcPr>
            <w:tcW w:w="1710" w:type="dxa"/>
            <w:tcBorders>
              <w:top w:val="single" w:sz="18" w:space="0" w:color="auto"/>
              <w:left w:val="single" w:sz="18" w:space="0" w:color="auto"/>
              <w:bottom w:val="single" w:sz="18" w:space="0" w:color="auto"/>
              <w:right w:val="single" w:sz="18" w:space="0" w:color="auto"/>
            </w:tcBorders>
          </w:tcPr>
          <w:p w14:paraId="04441D48" w14:textId="7D5180EA" w:rsidR="004E7E63" w:rsidRDefault="004E7E63" w:rsidP="00454380">
            <w:pPr>
              <w:tabs>
                <w:tab w:val="center" w:pos="4513"/>
                <w:tab w:val="right" w:pos="9026"/>
              </w:tabs>
              <w:spacing w:before="60" w:afterLines="60" w:after="144"/>
              <w:jc w:val="center"/>
              <w:textAlignment w:val="center"/>
              <w:rPr>
                <w:b/>
                <w:sz w:val="18"/>
                <w:lang w:eastAsia="ko-KR"/>
              </w:rPr>
            </w:pPr>
            <w:r>
              <w:rPr>
                <w:b/>
                <w:sz w:val="18"/>
                <w:lang w:eastAsia="ko-KR"/>
              </w:rPr>
              <w:t>Valid range</w:t>
            </w:r>
          </w:p>
        </w:tc>
        <w:tc>
          <w:tcPr>
            <w:tcW w:w="5310" w:type="dxa"/>
            <w:tcBorders>
              <w:top w:val="single" w:sz="18" w:space="0" w:color="auto"/>
              <w:left w:val="single" w:sz="18" w:space="0" w:color="auto"/>
              <w:bottom w:val="single" w:sz="18" w:space="0" w:color="auto"/>
              <w:right w:val="single" w:sz="18" w:space="0" w:color="auto"/>
            </w:tcBorders>
          </w:tcPr>
          <w:p w14:paraId="4423F2C7" w14:textId="5A74B37E" w:rsidR="004E7E63" w:rsidRDefault="004E7E63" w:rsidP="00454380">
            <w:pPr>
              <w:tabs>
                <w:tab w:val="center" w:pos="4513"/>
                <w:tab w:val="right" w:pos="9026"/>
              </w:tabs>
              <w:spacing w:before="60" w:afterLines="60" w:after="144"/>
              <w:jc w:val="center"/>
              <w:textAlignment w:val="center"/>
              <w:rPr>
                <w:b/>
                <w:sz w:val="18"/>
                <w:lang w:eastAsia="ko-KR"/>
              </w:rPr>
            </w:pPr>
            <w:r>
              <w:rPr>
                <w:b/>
                <w:sz w:val="18"/>
                <w:lang w:eastAsia="ko-KR"/>
              </w:rPr>
              <w:t>Description</w:t>
            </w:r>
          </w:p>
        </w:tc>
      </w:tr>
      <w:tr w:rsidR="004E7E63" w:rsidRPr="0051322A" w14:paraId="3C8B2C78" w14:textId="77777777" w:rsidTr="000C760A">
        <w:trPr>
          <w:jc w:val="center"/>
        </w:trPr>
        <w:tc>
          <w:tcPr>
            <w:tcW w:w="1507" w:type="dxa"/>
            <w:tcBorders>
              <w:top w:val="single" w:sz="18" w:space="0" w:color="auto"/>
              <w:left w:val="single" w:sz="18" w:space="0" w:color="auto"/>
              <w:bottom w:val="single" w:sz="18" w:space="0" w:color="auto"/>
              <w:right w:val="single" w:sz="18" w:space="0" w:color="auto"/>
            </w:tcBorders>
          </w:tcPr>
          <w:p w14:paraId="3929F62C" w14:textId="3E97A619" w:rsidR="004E7E63" w:rsidRDefault="004E7E63" w:rsidP="00454380">
            <w:pPr>
              <w:tabs>
                <w:tab w:val="center" w:pos="4513"/>
                <w:tab w:val="right" w:pos="9026"/>
              </w:tabs>
              <w:spacing w:before="60" w:afterLines="60" w:after="144"/>
              <w:jc w:val="center"/>
              <w:textAlignment w:val="center"/>
              <w:rPr>
                <w:sz w:val="18"/>
                <w:lang w:eastAsia="ko-KR"/>
              </w:rPr>
            </w:pPr>
            <w:proofErr w:type="spellStart"/>
            <w:r>
              <w:rPr>
                <w:sz w:val="18"/>
                <w:lang w:eastAsia="ko-KR"/>
              </w:rPr>
              <w:t>RequestRrtiTx</w:t>
            </w:r>
            <w:proofErr w:type="spellEnd"/>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19D5CEED" w14:textId="40774D17" w:rsidR="004E7E63" w:rsidRPr="008F7F50" w:rsidRDefault="00B44295" w:rsidP="00454380">
            <w:pPr>
              <w:tabs>
                <w:tab w:val="center" w:pos="4513"/>
                <w:tab w:val="right" w:pos="9026"/>
              </w:tabs>
              <w:spacing w:before="60" w:afterLines="60" w:after="144"/>
              <w:jc w:val="center"/>
              <w:textAlignment w:val="center"/>
              <w:rPr>
                <w:sz w:val="18"/>
                <w:lang w:eastAsia="ko-KR"/>
              </w:rPr>
            </w:pPr>
            <w:r>
              <w:rPr>
                <w:sz w:val="18"/>
                <w:lang w:eastAsia="ko-KR"/>
              </w:rPr>
              <w:t>Unsigned I</w:t>
            </w:r>
            <w:r w:rsidR="004E7E63">
              <w:rPr>
                <w:sz w:val="18"/>
                <w:lang w:eastAsia="ko-KR"/>
              </w:rPr>
              <w:t>nteger</w:t>
            </w:r>
          </w:p>
        </w:tc>
        <w:tc>
          <w:tcPr>
            <w:tcW w:w="1710" w:type="dxa"/>
            <w:tcBorders>
              <w:top w:val="single" w:sz="18" w:space="0" w:color="auto"/>
              <w:left w:val="single" w:sz="18" w:space="0" w:color="auto"/>
              <w:bottom w:val="single" w:sz="18" w:space="0" w:color="auto"/>
              <w:right w:val="single" w:sz="18" w:space="0" w:color="auto"/>
            </w:tcBorders>
          </w:tcPr>
          <w:p w14:paraId="3A7024E0" w14:textId="6DCD15BD" w:rsidR="004E7E63" w:rsidRDefault="004E7E63" w:rsidP="00454380">
            <w:pPr>
              <w:tabs>
                <w:tab w:val="center" w:pos="4513"/>
                <w:tab w:val="right" w:pos="9026"/>
              </w:tabs>
              <w:spacing w:before="60" w:afterLines="60" w:after="144"/>
              <w:jc w:val="center"/>
              <w:textAlignment w:val="center"/>
              <w:rPr>
                <w:sz w:val="18"/>
                <w:lang w:eastAsia="ko-KR"/>
              </w:rPr>
            </w:pPr>
            <w:r>
              <w:rPr>
                <w:sz w:val="18"/>
                <w:lang w:eastAsia="ko-KR"/>
              </w:rPr>
              <w:t>0x</w:t>
            </w:r>
            <w:r>
              <w:rPr>
                <w:rFonts w:hint="eastAsia"/>
                <w:sz w:val="18"/>
                <w:lang w:eastAsia="ko-KR"/>
              </w:rPr>
              <w:t>00</w:t>
            </w:r>
            <w:r>
              <w:rPr>
                <w:sz w:val="18"/>
                <w:lang w:eastAsia="ko-KR"/>
              </w:rPr>
              <w:t>-0xff</w:t>
            </w:r>
          </w:p>
        </w:tc>
        <w:tc>
          <w:tcPr>
            <w:tcW w:w="5310" w:type="dxa"/>
            <w:tcBorders>
              <w:top w:val="single" w:sz="18" w:space="0" w:color="auto"/>
              <w:left w:val="single" w:sz="18" w:space="0" w:color="auto"/>
              <w:bottom w:val="single" w:sz="18" w:space="0" w:color="auto"/>
              <w:right w:val="single" w:sz="18" w:space="0" w:color="auto"/>
            </w:tcBorders>
          </w:tcPr>
          <w:p w14:paraId="7B4389DA" w14:textId="72A39B7B" w:rsidR="004E7E63" w:rsidRDefault="004E7E63" w:rsidP="004E7E63">
            <w:pPr>
              <w:tabs>
                <w:tab w:val="center" w:pos="4513"/>
                <w:tab w:val="right" w:pos="9026"/>
              </w:tabs>
              <w:spacing w:before="60" w:afterLines="60" w:after="144"/>
              <w:jc w:val="both"/>
              <w:textAlignment w:val="center"/>
              <w:rPr>
                <w:sz w:val="18"/>
                <w:lang w:eastAsia="ko-KR"/>
              </w:rPr>
            </w:pPr>
            <w:r>
              <w:rPr>
                <w:sz w:val="18"/>
                <w:lang w:eastAsia="ko-KR"/>
              </w:rPr>
              <w:t xml:space="preserve">This parameter indicates whether to request the MAC sublayer insert an RRTI IE in the response RFRAME: if its values is 0, RRTI IE is not requested; if its value is non-zero, this parameter give the number of nodes that MAC sublayer needs to calculate reply times and create the RRTI IE for. </w:t>
            </w:r>
          </w:p>
        </w:tc>
      </w:tr>
      <w:tr w:rsidR="00DE179E" w:rsidRPr="0051322A" w14:paraId="4849A7B8" w14:textId="77777777" w:rsidTr="000C760A">
        <w:trPr>
          <w:jc w:val="center"/>
        </w:trPr>
        <w:tc>
          <w:tcPr>
            <w:tcW w:w="1507" w:type="dxa"/>
            <w:tcBorders>
              <w:top w:val="single" w:sz="18" w:space="0" w:color="auto"/>
              <w:left w:val="single" w:sz="18" w:space="0" w:color="auto"/>
              <w:bottom w:val="single" w:sz="18" w:space="0" w:color="auto"/>
              <w:right w:val="single" w:sz="18" w:space="0" w:color="auto"/>
            </w:tcBorders>
          </w:tcPr>
          <w:p w14:paraId="7BE778E4" w14:textId="7825B03D" w:rsidR="00DE179E" w:rsidRPr="00CA1B8C" w:rsidRDefault="00C42B05" w:rsidP="00454380">
            <w:pPr>
              <w:tabs>
                <w:tab w:val="center" w:pos="4513"/>
                <w:tab w:val="right" w:pos="9026"/>
              </w:tabs>
              <w:spacing w:before="60" w:afterLines="60" w:after="144"/>
              <w:jc w:val="center"/>
              <w:textAlignment w:val="center"/>
              <w:rPr>
                <w:sz w:val="18"/>
                <w:lang w:eastAsia="ko-KR"/>
              </w:rPr>
            </w:pPr>
            <w:proofErr w:type="spellStart"/>
            <w:r w:rsidRPr="00CA1B8C">
              <w:rPr>
                <w:sz w:val="18"/>
                <w:lang w:eastAsia="ko-KR"/>
              </w:rPr>
              <w:t>RrtiNodeList</w:t>
            </w:r>
            <w:proofErr w:type="spellEnd"/>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tcPr>
          <w:p w14:paraId="7F5A65EF" w14:textId="4A920D28" w:rsidR="00DE179E" w:rsidRDefault="006C0E66" w:rsidP="006C0E66">
            <w:pPr>
              <w:tabs>
                <w:tab w:val="center" w:pos="4513"/>
                <w:tab w:val="right" w:pos="9026"/>
              </w:tabs>
              <w:spacing w:before="60" w:afterLines="60" w:after="144"/>
              <w:jc w:val="center"/>
              <w:textAlignment w:val="center"/>
              <w:rPr>
                <w:sz w:val="18"/>
                <w:lang w:eastAsia="ko-KR"/>
              </w:rPr>
            </w:pPr>
            <w:r>
              <w:rPr>
                <w:sz w:val="18"/>
                <w:lang w:eastAsia="ko-KR"/>
              </w:rPr>
              <w:t>Short address or extended address,</w:t>
            </w:r>
          </w:p>
          <w:p w14:paraId="7A15C08E" w14:textId="01C04099" w:rsidR="006C0E66" w:rsidRDefault="00B44295" w:rsidP="006C0E66">
            <w:pPr>
              <w:tabs>
                <w:tab w:val="center" w:pos="4513"/>
                <w:tab w:val="right" w:pos="9026"/>
              </w:tabs>
              <w:spacing w:before="60" w:afterLines="60" w:after="144"/>
              <w:jc w:val="center"/>
              <w:textAlignment w:val="center"/>
              <w:rPr>
                <w:sz w:val="18"/>
                <w:lang w:eastAsia="ko-KR"/>
              </w:rPr>
            </w:pPr>
            <w:r>
              <w:rPr>
                <w:sz w:val="18"/>
                <w:lang w:eastAsia="ko-KR"/>
              </w:rPr>
              <w:t>U</w:t>
            </w:r>
            <w:r w:rsidR="006C0E66">
              <w:rPr>
                <w:sz w:val="18"/>
                <w:lang w:eastAsia="ko-KR"/>
              </w:rPr>
              <w:t xml:space="preserve">nsigned </w:t>
            </w:r>
            <w:r>
              <w:rPr>
                <w:sz w:val="18"/>
                <w:lang w:eastAsia="ko-KR"/>
              </w:rPr>
              <w:t>I</w:t>
            </w:r>
            <w:r w:rsidR="006C0E66">
              <w:rPr>
                <w:sz w:val="18"/>
                <w:lang w:eastAsia="ko-KR"/>
              </w:rPr>
              <w:t>nteger</w:t>
            </w:r>
          </w:p>
        </w:tc>
        <w:tc>
          <w:tcPr>
            <w:tcW w:w="1710" w:type="dxa"/>
            <w:tcBorders>
              <w:top w:val="single" w:sz="18" w:space="0" w:color="auto"/>
              <w:left w:val="single" w:sz="18" w:space="0" w:color="auto"/>
              <w:bottom w:val="single" w:sz="18" w:space="0" w:color="auto"/>
              <w:right w:val="single" w:sz="18" w:space="0" w:color="auto"/>
            </w:tcBorders>
          </w:tcPr>
          <w:p w14:paraId="2F88FFFF" w14:textId="4E5F9980" w:rsidR="00DE179E" w:rsidRDefault="006C0E66" w:rsidP="00454380">
            <w:pPr>
              <w:tabs>
                <w:tab w:val="center" w:pos="4513"/>
                <w:tab w:val="right" w:pos="9026"/>
              </w:tabs>
              <w:spacing w:before="60" w:afterLines="60" w:after="144"/>
              <w:jc w:val="center"/>
              <w:textAlignment w:val="center"/>
              <w:rPr>
                <w:sz w:val="18"/>
                <w:lang w:eastAsia="ko-KR"/>
              </w:rPr>
            </w:pPr>
            <w:r>
              <w:rPr>
                <w:sz w:val="18"/>
                <w:lang w:eastAsia="ko-KR"/>
              </w:rPr>
              <w:t xml:space="preserve">Address type is specified by the </w:t>
            </w:r>
            <w:proofErr w:type="spellStart"/>
            <w:r w:rsidRPr="006C0E66">
              <w:rPr>
                <w:sz w:val="18"/>
                <w:lang w:eastAsia="ko-KR"/>
              </w:rPr>
              <w:t>DstAddrMode</w:t>
            </w:r>
            <w:proofErr w:type="spellEnd"/>
            <w:r>
              <w:rPr>
                <w:sz w:val="18"/>
                <w:lang w:eastAsia="ko-KR"/>
              </w:rPr>
              <w:t>, the range of ranging counter value: 0x0000000000-0xffffffffff</w:t>
            </w:r>
          </w:p>
        </w:tc>
        <w:tc>
          <w:tcPr>
            <w:tcW w:w="5310" w:type="dxa"/>
            <w:tcBorders>
              <w:top w:val="single" w:sz="18" w:space="0" w:color="auto"/>
              <w:left w:val="single" w:sz="18" w:space="0" w:color="auto"/>
              <w:bottom w:val="single" w:sz="18" w:space="0" w:color="auto"/>
              <w:right w:val="single" w:sz="18" w:space="0" w:color="auto"/>
            </w:tcBorders>
          </w:tcPr>
          <w:p w14:paraId="35D1AF95" w14:textId="342606D2" w:rsidR="00DE179E" w:rsidRDefault="00C42B05" w:rsidP="00C42B05">
            <w:pPr>
              <w:tabs>
                <w:tab w:val="center" w:pos="4513"/>
                <w:tab w:val="right" w:pos="9026"/>
              </w:tabs>
              <w:spacing w:before="60" w:afterLines="60" w:after="144"/>
              <w:jc w:val="both"/>
              <w:textAlignment w:val="center"/>
              <w:rPr>
                <w:sz w:val="18"/>
                <w:lang w:eastAsia="ko-KR"/>
              </w:rPr>
            </w:pPr>
            <w:r>
              <w:rPr>
                <w:sz w:val="18"/>
                <w:lang w:eastAsia="ko-KR"/>
              </w:rPr>
              <w:t>This parameter gives a list (of length=</w:t>
            </w:r>
            <w:proofErr w:type="spellStart"/>
            <w:r>
              <w:rPr>
                <w:sz w:val="18"/>
                <w:lang w:eastAsia="ko-KR"/>
              </w:rPr>
              <w:t>RequestRrtiTx</w:t>
            </w:r>
            <w:proofErr w:type="spellEnd"/>
            <w:r>
              <w:rPr>
                <w:sz w:val="18"/>
                <w:lang w:eastAsia="ko-KR"/>
              </w:rPr>
              <w:t>) of short (or extended) addresses and the associated ranging counter values corresponding to the arrival time of the message from each node (address supplied) for which this current MCPS-</w:t>
            </w:r>
            <w:proofErr w:type="spellStart"/>
            <w:r>
              <w:rPr>
                <w:sz w:val="18"/>
                <w:lang w:eastAsia="ko-KR"/>
              </w:rPr>
              <w:t>DATA.request</w:t>
            </w:r>
            <w:proofErr w:type="spellEnd"/>
            <w:r>
              <w:rPr>
                <w:sz w:val="18"/>
                <w:lang w:eastAsia="ko-KR"/>
              </w:rPr>
              <w:t xml:space="preserve"> is including RRTI IE replies. This parameter is used along with </w:t>
            </w:r>
            <w:proofErr w:type="spellStart"/>
            <w:r>
              <w:rPr>
                <w:sz w:val="18"/>
                <w:lang w:eastAsia="ko-KR"/>
              </w:rPr>
              <w:t>RequestRrtiTx</w:t>
            </w:r>
            <w:proofErr w:type="spellEnd"/>
            <w:r>
              <w:rPr>
                <w:sz w:val="18"/>
                <w:lang w:eastAsia="ko-KR"/>
              </w:rPr>
              <w:t xml:space="preserve"> with non-zero value.  </w:t>
            </w:r>
          </w:p>
        </w:tc>
      </w:tr>
      <w:tr w:rsidR="00454380" w:rsidRPr="0051322A" w14:paraId="7494B543" w14:textId="77777777" w:rsidTr="000C760A">
        <w:trPr>
          <w:jc w:val="center"/>
        </w:trPr>
        <w:tc>
          <w:tcPr>
            <w:tcW w:w="1507" w:type="dxa"/>
            <w:tcBorders>
              <w:top w:val="single" w:sz="18" w:space="0" w:color="auto"/>
              <w:left w:val="single" w:sz="18" w:space="0" w:color="auto"/>
              <w:bottom w:val="single" w:sz="18" w:space="0" w:color="auto"/>
              <w:right w:val="single" w:sz="18" w:space="0" w:color="auto"/>
            </w:tcBorders>
          </w:tcPr>
          <w:p w14:paraId="560C606C" w14:textId="439A33B0" w:rsidR="00454380" w:rsidRPr="00CA1B8C" w:rsidRDefault="000C760A" w:rsidP="00454380">
            <w:pPr>
              <w:tabs>
                <w:tab w:val="center" w:pos="4513"/>
                <w:tab w:val="right" w:pos="9026"/>
              </w:tabs>
              <w:spacing w:before="60" w:afterLines="60" w:after="144"/>
              <w:jc w:val="center"/>
              <w:textAlignment w:val="center"/>
              <w:rPr>
                <w:sz w:val="18"/>
                <w:lang w:eastAsia="ko-KR"/>
              </w:rPr>
            </w:pPr>
            <w:proofErr w:type="spellStart"/>
            <w:r w:rsidRPr="00CA1B8C">
              <w:rPr>
                <w:sz w:val="18"/>
                <w:lang w:eastAsia="ko-KR"/>
              </w:rPr>
              <w:t>TxTimeSpecfied</w:t>
            </w:r>
            <w:proofErr w:type="spellEnd"/>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tcPr>
          <w:p w14:paraId="33DBF67D" w14:textId="04DAE423" w:rsidR="00454380" w:rsidRDefault="000C760A" w:rsidP="00454380">
            <w:pPr>
              <w:tabs>
                <w:tab w:val="center" w:pos="4513"/>
                <w:tab w:val="right" w:pos="9026"/>
              </w:tabs>
              <w:spacing w:before="60" w:afterLines="60" w:after="144"/>
              <w:jc w:val="center"/>
              <w:textAlignment w:val="center"/>
              <w:rPr>
                <w:sz w:val="18"/>
                <w:lang w:eastAsia="ko-KR"/>
              </w:rPr>
            </w:pPr>
            <w:r>
              <w:rPr>
                <w:sz w:val="18"/>
                <w:lang w:eastAsia="ko-KR"/>
              </w:rPr>
              <w:t>Enumeration</w:t>
            </w:r>
          </w:p>
        </w:tc>
        <w:tc>
          <w:tcPr>
            <w:tcW w:w="1710" w:type="dxa"/>
            <w:tcBorders>
              <w:top w:val="single" w:sz="18" w:space="0" w:color="auto"/>
              <w:left w:val="single" w:sz="18" w:space="0" w:color="auto"/>
              <w:bottom w:val="single" w:sz="18" w:space="0" w:color="auto"/>
              <w:right w:val="single" w:sz="18" w:space="0" w:color="auto"/>
            </w:tcBorders>
          </w:tcPr>
          <w:p w14:paraId="188BD86D" w14:textId="60917A31" w:rsidR="00454380" w:rsidRDefault="000C760A" w:rsidP="00454380">
            <w:pPr>
              <w:tabs>
                <w:tab w:val="center" w:pos="4513"/>
                <w:tab w:val="right" w:pos="9026"/>
              </w:tabs>
              <w:spacing w:before="60" w:afterLines="60" w:after="144"/>
              <w:jc w:val="center"/>
              <w:textAlignment w:val="center"/>
              <w:rPr>
                <w:sz w:val="18"/>
                <w:lang w:eastAsia="ko-KR"/>
              </w:rPr>
            </w:pPr>
            <w:r>
              <w:rPr>
                <w:sz w:val="18"/>
                <w:lang w:eastAsia="ko-KR"/>
              </w:rPr>
              <w:t>NONE, RCTU_TIME, RSTU_TIME</w:t>
            </w:r>
          </w:p>
        </w:tc>
        <w:tc>
          <w:tcPr>
            <w:tcW w:w="5310" w:type="dxa"/>
            <w:tcBorders>
              <w:top w:val="single" w:sz="18" w:space="0" w:color="auto"/>
              <w:left w:val="single" w:sz="18" w:space="0" w:color="auto"/>
              <w:bottom w:val="single" w:sz="18" w:space="0" w:color="auto"/>
              <w:right w:val="single" w:sz="18" w:space="0" w:color="auto"/>
            </w:tcBorders>
          </w:tcPr>
          <w:p w14:paraId="47FA9E38" w14:textId="3BBF6F16" w:rsidR="00454380" w:rsidRDefault="008607C8" w:rsidP="00214396">
            <w:pPr>
              <w:spacing w:before="100" w:beforeAutospacing="1" w:after="100" w:afterAutospacing="1"/>
              <w:rPr>
                <w:sz w:val="18"/>
                <w:lang w:eastAsia="ko-KR"/>
              </w:rPr>
            </w:pPr>
            <w:r>
              <w:rPr>
                <w:sz w:val="18"/>
                <w:lang w:eastAsia="ko-KR"/>
              </w:rPr>
              <w:t xml:space="preserve">This parameter specifies whether the </w:t>
            </w:r>
            <w:proofErr w:type="spellStart"/>
            <w:r>
              <w:rPr>
                <w:sz w:val="18"/>
                <w:lang w:eastAsia="ko-KR"/>
              </w:rPr>
              <w:t>RangingTxTime</w:t>
            </w:r>
            <w:proofErr w:type="spellEnd"/>
            <w:r>
              <w:rPr>
                <w:sz w:val="18"/>
                <w:lang w:eastAsia="ko-KR"/>
              </w:rPr>
              <w:t xml:space="preserve"> parameter is used to control the time of transmission the frame. If </w:t>
            </w:r>
            <w:proofErr w:type="spellStart"/>
            <w:r w:rsidRPr="00CA1B8C">
              <w:rPr>
                <w:sz w:val="18"/>
                <w:lang w:eastAsia="ko-KR"/>
              </w:rPr>
              <w:t>TxTimeSpecfied</w:t>
            </w:r>
            <w:proofErr w:type="spellEnd"/>
            <w:r>
              <w:rPr>
                <w:sz w:val="18"/>
                <w:lang w:eastAsia="ko-KR"/>
              </w:rPr>
              <w:t xml:space="preserve"> is NONE, the transmission time is not specified by the </w:t>
            </w:r>
            <w:proofErr w:type="spellStart"/>
            <w:r>
              <w:rPr>
                <w:sz w:val="18"/>
                <w:lang w:eastAsia="ko-KR"/>
              </w:rPr>
              <w:t>RangingTxTime</w:t>
            </w:r>
            <w:proofErr w:type="spellEnd"/>
            <w:r>
              <w:rPr>
                <w:sz w:val="18"/>
                <w:lang w:eastAsia="ko-KR"/>
              </w:rPr>
              <w:t xml:space="preserve">. </w:t>
            </w:r>
          </w:p>
        </w:tc>
      </w:tr>
      <w:tr w:rsidR="00454380" w:rsidRPr="0051322A" w14:paraId="22FA022D" w14:textId="77777777" w:rsidTr="000C760A">
        <w:trPr>
          <w:jc w:val="center"/>
        </w:trPr>
        <w:tc>
          <w:tcPr>
            <w:tcW w:w="1507" w:type="dxa"/>
            <w:tcBorders>
              <w:top w:val="single" w:sz="18" w:space="0" w:color="auto"/>
              <w:left w:val="single" w:sz="18" w:space="0" w:color="auto"/>
              <w:bottom w:val="single" w:sz="18" w:space="0" w:color="auto"/>
              <w:right w:val="single" w:sz="18" w:space="0" w:color="auto"/>
            </w:tcBorders>
          </w:tcPr>
          <w:p w14:paraId="5528B16D" w14:textId="4701FF82" w:rsidR="00454380" w:rsidRPr="00454380" w:rsidRDefault="00B44295" w:rsidP="00454380">
            <w:pPr>
              <w:tabs>
                <w:tab w:val="center" w:pos="4513"/>
                <w:tab w:val="right" w:pos="9026"/>
              </w:tabs>
              <w:spacing w:before="60" w:afterLines="60" w:after="144"/>
              <w:jc w:val="center"/>
              <w:textAlignment w:val="center"/>
              <w:rPr>
                <w:color w:val="FF0000"/>
                <w:sz w:val="18"/>
                <w:lang w:eastAsia="ko-KR"/>
              </w:rPr>
            </w:pPr>
            <w:proofErr w:type="spellStart"/>
            <w:r w:rsidRPr="008C2F59">
              <w:rPr>
                <w:sz w:val="18"/>
                <w:lang w:eastAsia="ko-KR"/>
              </w:rPr>
              <w:t>RangingTxTime</w:t>
            </w:r>
            <w:proofErr w:type="spellEnd"/>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tcPr>
          <w:p w14:paraId="152B9730" w14:textId="3B7BC897" w:rsidR="00454380" w:rsidRDefault="00B44295" w:rsidP="00454380">
            <w:pPr>
              <w:tabs>
                <w:tab w:val="center" w:pos="4513"/>
                <w:tab w:val="right" w:pos="9026"/>
              </w:tabs>
              <w:spacing w:before="60" w:afterLines="60" w:after="144"/>
              <w:jc w:val="center"/>
              <w:textAlignment w:val="center"/>
              <w:rPr>
                <w:sz w:val="18"/>
                <w:lang w:eastAsia="ko-KR"/>
              </w:rPr>
            </w:pPr>
            <w:r>
              <w:rPr>
                <w:sz w:val="18"/>
                <w:lang w:eastAsia="ko-KR"/>
              </w:rPr>
              <w:t>Unsigned Integer</w:t>
            </w:r>
          </w:p>
        </w:tc>
        <w:tc>
          <w:tcPr>
            <w:tcW w:w="1710" w:type="dxa"/>
            <w:tcBorders>
              <w:top w:val="single" w:sz="18" w:space="0" w:color="auto"/>
              <w:left w:val="single" w:sz="18" w:space="0" w:color="auto"/>
              <w:bottom w:val="single" w:sz="18" w:space="0" w:color="auto"/>
              <w:right w:val="single" w:sz="18" w:space="0" w:color="auto"/>
            </w:tcBorders>
          </w:tcPr>
          <w:p w14:paraId="4453D831" w14:textId="4E77F1E1" w:rsidR="00454380" w:rsidRDefault="008607C8" w:rsidP="00454380">
            <w:pPr>
              <w:tabs>
                <w:tab w:val="center" w:pos="4513"/>
                <w:tab w:val="right" w:pos="9026"/>
              </w:tabs>
              <w:spacing w:before="60" w:afterLines="60" w:after="144"/>
              <w:jc w:val="center"/>
              <w:textAlignment w:val="center"/>
              <w:rPr>
                <w:sz w:val="18"/>
                <w:lang w:eastAsia="ko-KR"/>
              </w:rPr>
            </w:pPr>
            <w:r>
              <w:rPr>
                <w:sz w:val="18"/>
                <w:lang w:eastAsia="ko-KR"/>
              </w:rPr>
              <w:t>0x0000000000-0xffffffffff</w:t>
            </w:r>
          </w:p>
        </w:tc>
        <w:tc>
          <w:tcPr>
            <w:tcW w:w="5310" w:type="dxa"/>
            <w:tcBorders>
              <w:top w:val="single" w:sz="18" w:space="0" w:color="auto"/>
              <w:left w:val="single" w:sz="18" w:space="0" w:color="auto"/>
              <w:bottom w:val="single" w:sz="18" w:space="0" w:color="auto"/>
              <w:right w:val="single" w:sz="18" w:space="0" w:color="auto"/>
            </w:tcBorders>
          </w:tcPr>
          <w:p w14:paraId="5F999BC7" w14:textId="2942435F" w:rsidR="00454380" w:rsidRDefault="008607C8" w:rsidP="00C42B05">
            <w:pPr>
              <w:tabs>
                <w:tab w:val="center" w:pos="4513"/>
                <w:tab w:val="right" w:pos="9026"/>
              </w:tabs>
              <w:spacing w:before="60" w:afterLines="60" w:after="144"/>
              <w:jc w:val="both"/>
              <w:textAlignment w:val="center"/>
              <w:rPr>
                <w:sz w:val="18"/>
                <w:lang w:eastAsia="ko-KR"/>
              </w:rPr>
            </w:pPr>
            <w:r w:rsidRPr="000C760A">
              <w:rPr>
                <w:sz w:val="18"/>
                <w:lang w:eastAsia="ko-KR"/>
              </w:rPr>
              <w:t xml:space="preserve">When </w:t>
            </w:r>
            <w:proofErr w:type="spellStart"/>
            <w:r w:rsidRPr="000C760A">
              <w:rPr>
                <w:sz w:val="18"/>
                <w:lang w:eastAsia="ko-KR"/>
              </w:rPr>
              <w:t>TxT</w:t>
            </w:r>
            <w:r>
              <w:rPr>
                <w:sz w:val="18"/>
                <w:lang w:eastAsia="ko-KR"/>
              </w:rPr>
              <w:t>imeSpecified</w:t>
            </w:r>
            <w:proofErr w:type="spellEnd"/>
            <w:r>
              <w:rPr>
                <w:sz w:val="18"/>
                <w:lang w:eastAsia="ko-KR"/>
              </w:rPr>
              <w:t xml:space="preserve"> = RCTU_TIME, the transmit </w:t>
            </w:r>
            <w:r w:rsidRPr="000C760A">
              <w:rPr>
                <w:sz w:val="18"/>
                <w:lang w:eastAsia="ko-KR"/>
              </w:rPr>
              <w:t xml:space="preserve">time is specified by </w:t>
            </w:r>
            <w:proofErr w:type="spellStart"/>
            <w:r w:rsidRPr="000C760A">
              <w:rPr>
                <w:sz w:val="18"/>
                <w:lang w:eastAsia="ko-KR"/>
              </w:rPr>
              <w:t>RangingTxTime</w:t>
            </w:r>
            <w:proofErr w:type="spellEnd"/>
            <w:r w:rsidRPr="000C760A">
              <w:rPr>
                <w:sz w:val="18"/>
                <w:lang w:eastAsia="ko-KR"/>
              </w:rPr>
              <w:t xml:space="preserve"> in the time unit of the running ranging coun</w:t>
            </w:r>
            <w:r>
              <w:rPr>
                <w:sz w:val="18"/>
                <w:lang w:eastAsia="ko-KR"/>
              </w:rPr>
              <w:t xml:space="preserve">ter (6.9.1.1) to give precise response time of the RMARKER. </w:t>
            </w:r>
            <w:r w:rsidRPr="000C760A">
              <w:rPr>
                <w:sz w:val="18"/>
                <w:lang w:eastAsia="ko-KR"/>
              </w:rPr>
              <w:t xml:space="preserve">When </w:t>
            </w:r>
            <w:proofErr w:type="spellStart"/>
            <w:r w:rsidRPr="000C760A">
              <w:rPr>
                <w:sz w:val="18"/>
                <w:lang w:eastAsia="ko-KR"/>
              </w:rPr>
              <w:t>TxT</w:t>
            </w:r>
            <w:r>
              <w:rPr>
                <w:sz w:val="18"/>
                <w:lang w:eastAsia="ko-KR"/>
              </w:rPr>
              <w:t>imeSpecified</w:t>
            </w:r>
            <w:proofErr w:type="spellEnd"/>
            <w:r>
              <w:rPr>
                <w:sz w:val="18"/>
                <w:lang w:eastAsia="ko-KR"/>
              </w:rPr>
              <w:t xml:space="preserve"> = RSTU_TIME, the transmit</w:t>
            </w:r>
            <w:r w:rsidRPr="000C760A">
              <w:rPr>
                <w:sz w:val="18"/>
                <w:lang w:eastAsia="ko-KR"/>
              </w:rPr>
              <w:t xml:space="preserve"> tim</w:t>
            </w:r>
            <w:r>
              <w:rPr>
                <w:sz w:val="18"/>
                <w:lang w:eastAsia="ko-KR"/>
              </w:rPr>
              <w:t xml:space="preserve">e is specified by </w:t>
            </w:r>
            <w:proofErr w:type="spellStart"/>
            <w:r>
              <w:rPr>
                <w:sz w:val="18"/>
                <w:lang w:eastAsia="ko-KR"/>
              </w:rPr>
              <w:t>RangingTxTime</w:t>
            </w:r>
            <w:proofErr w:type="spellEnd"/>
            <w:r>
              <w:rPr>
                <w:sz w:val="18"/>
                <w:lang w:eastAsia="ko-KR"/>
              </w:rPr>
              <w:t xml:space="preserve"> </w:t>
            </w:r>
            <w:r w:rsidRPr="000C760A">
              <w:rPr>
                <w:sz w:val="18"/>
                <w:lang w:eastAsia="ko-KR"/>
              </w:rPr>
              <w:t>is in RSTU</w:t>
            </w:r>
            <w:r>
              <w:rPr>
                <w:sz w:val="18"/>
                <w:lang w:eastAsia="ko-KR"/>
              </w:rPr>
              <w:t xml:space="preserve"> (6.9.1.2) </w:t>
            </w:r>
            <w:r w:rsidRPr="000C760A">
              <w:rPr>
                <w:sz w:val="18"/>
                <w:lang w:eastAsia="ko-KR"/>
              </w:rPr>
              <w:t xml:space="preserve"> to specify the start of the packet </w:t>
            </w:r>
            <w:r w:rsidRPr="000C760A">
              <w:rPr>
                <w:sz w:val="18"/>
                <w:lang w:eastAsia="ko-KR"/>
              </w:rPr>
              <w:lastRenderedPageBreak/>
              <w:t xml:space="preserve">(preamble), which would be referenced to the </w:t>
            </w:r>
            <w:r>
              <w:rPr>
                <w:sz w:val="18"/>
                <w:lang w:eastAsia="ko-KR"/>
              </w:rPr>
              <w:t>time</w:t>
            </w:r>
            <w:r w:rsidRPr="000C760A">
              <w:rPr>
                <w:sz w:val="18"/>
                <w:lang w:eastAsia="ko-KR"/>
              </w:rPr>
              <w:t xml:space="preserve"> parameter of the</w:t>
            </w:r>
            <w:r>
              <w:rPr>
                <w:sz w:val="18"/>
                <w:lang w:eastAsia="ko-KR"/>
              </w:rPr>
              <w:t xml:space="preserve"> most recent RCM </w:t>
            </w:r>
            <w:r w:rsidRPr="000C760A">
              <w:rPr>
                <w:sz w:val="18"/>
                <w:lang w:eastAsia="ko-KR"/>
              </w:rPr>
              <w:t>as reported by the MCPS-</w:t>
            </w:r>
            <w:proofErr w:type="spellStart"/>
            <w:r w:rsidRPr="000C760A">
              <w:rPr>
                <w:sz w:val="18"/>
                <w:lang w:eastAsia="ko-KR"/>
              </w:rPr>
              <w:t>DATA.indication</w:t>
            </w:r>
            <w:proofErr w:type="spellEnd"/>
            <w:r w:rsidRPr="000C760A">
              <w:rPr>
                <w:sz w:val="18"/>
                <w:lang w:eastAsia="ko-KR"/>
              </w:rPr>
              <w:t xml:space="preserve"> that delivered it (or for a controller the M</w:t>
            </w:r>
            <w:r>
              <w:rPr>
                <w:sz w:val="18"/>
                <w:lang w:eastAsia="ko-KR"/>
              </w:rPr>
              <w:t>CPS-</w:t>
            </w:r>
            <w:proofErr w:type="spellStart"/>
            <w:r>
              <w:rPr>
                <w:sz w:val="18"/>
                <w:lang w:eastAsia="ko-KR"/>
              </w:rPr>
              <w:t>DATA.confirm</w:t>
            </w:r>
            <w:proofErr w:type="spellEnd"/>
            <w:r>
              <w:rPr>
                <w:sz w:val="18"/>
                <w:lang w:eastAsia="ko-KR"/>
              </w:rPr>
              <w:t xml:space="preserve"> that sent it).</w:t>
            </w:r>
          </w:p>
        </w:tc>
      </w:tr>
    </w:tbl>
    <w:p w14:paraId="7AF1A041" w14:textId="5103E5BA" w:rsidR="00FB44D3" w:rsidRDefault="00FB44D3" w:rsidP="000D05F0">
      <w:pPr>
        <w:pStyle w:val="IEEEStdsParagraph"/>
        <w:rPr>
          <w:rFonts w:eastAsia="Times New Roman"/>
          <w:sz w:val="24"/>
          <w:szCs w:val="24"/>
          <w:lang w:eastAsia="en-US"/>
        </w:rPr>
      </w:pPr>
    </w:p>
    <w:p w14:paraId="03F9CBE1" w14:textId="4532ED89" w:rsidR="00671F81" w:rsidRPr="008F7F50" w:rsidRDefault="00671F81" w:rsidP="00671F81">
      <w:pPr>
        <w:pStyle w:val="IEEEStdsLevel4Header"/>
        <w:tabs>
          <w:tab w:val="clear" w:pos="360"/>
          <w:tab w:val="clear" w:pos="1008"/>
        </w:tabs>
      </w:pPr>
      <w:r w:rsidRPr="0050668C">
        <w:t>8.3.1 MCPS-</w:t>
      </w:r>
      <w:proofErr w:type="spellStart"/>
      <w:r w:rsidRPr="0050668C">
        <w:t>DATA.confirm</w:t>
      </w:r>
      <w:proofErr w:type="spellEnd"/>
    </w:p>
    <w:p w14:paraId="3DA9BBDB" w14:textId="5C4E253C" w:rsidR="008C2F59" w:rsidRDefault="00671F81" w:rsidP="000D05F0">
      <w:pPr>
        <w:pStyle w:val="IEEEStdsParagraph"/>
        <w:rPr>
          <w:rFonts w:eastAsia="MS Mincho"/>
          <w:i/>
          <w:color w:val="0000FF"/>
        </w:rPr>
      </w:pPr>
      <w:r>
        <w:rPr>
          <w:rFonts w:eastAsia="MS Mincho"/>
          <w:i/>
          <w:color w:val="0000FF"/>
        </w:rPr>
        <w:t>Add the following counters in the unit of RSTU to the primitive of MCPS-</w:t>
      </w:r>
      <w:proofErr w:type="spellStart"/>
      <w:r>
        <w:rPr>
          <w:rFonts w:eastAsia="MS Mincho"/>
          <w:i/>
          <w:color w:val="0000FF"/>
        </w:rPr>
        <w:t>DATA.confirm</w:t>
      </w:r>
      <w:proofErr w:type="spellEnd"/>
      <w:r w:rsidR="0050668C">
        <w:rPr>
          <w:rFonts w:eastAsia="MS Mincho"/>
          <w:i/>
          <w:color w:val="0000FF"/>
        </w:rPr>
        <w:t xml:space="preserve"> on page 82</w:t>
      </w:r>
    </w:p>
    <w:p w14:paraId="38A0FADC" w14:textId="5E7D9C1D" w:rsidR="0050668C" w:rsidRDefault="0050668C" w:rsidP="000D05F0">
      <w:pPr>
        <w:pStyle w:val="IEEEStdsParagraph"/>
      </w:pPr>
      <w:r>
        <w:t>MCPS-</w:t>
      </w:r>
      <w:proofErr w:type="spellStart"/>
      <w:r>
        <w:t>DATA.confirm</w:t>
      </w:r>
      <w:proofErr w:type="spellEnd"/>
      <w:r>
        <w:t xml:space="preserve">                        </w:t>
      </w:r>
      <w:proofErr w:type="gramStart"/>
      <w:r>
        <w:t xml:space="preserve">   (</w:t>
      </w:r>
      <w:proofErr w:type="gramEnd"/>
    </w:p>
    <w:p w14:paraId="13DAEDAA" w14:textId="3CD89856" w:rsidR="0050668C" w:rsidRDefault="0050668C" w:rsidP="000D05F0">
      <w:pPr>
        <w:pStyle w:val="IEEEStdsParagraph"/>
      </w:pPr>
      <w:r>
        <w:t xml:space="preserve">                                                               </w:t>
      </w:r>
      <w:proofErr w:type="spellStart"/>
      <w:r>
        <w:t>TxRstuCounter</w:t>
      </w:r>
      <w:proofErr w:type="spellEnd"/>
      <w:r>
        <w:t>,</w:t>
      </w:r>
    </w:p>
    <w:p w14:paraId="2DFD4BBB" w14:textId="2F986048" w:rsidR="0050668C" w:rsidRDefault="0050668C" w:rsidP="000D05F0">
      <w:pPr>
        <w:pStyle w:val="IEEEStdsParagraph"/>
      </w:pPr>
      <w:r>
        <w:t xml:space="preserve">                                                               </w:t>
      </w:r>
      <w:proofErr w:type="spellStart"/>
      <w:r>
        <w:t>RxRstuCounter</w:t>
      </w:r>
      <w:proofErr w:type="spellEnd"/>
      <w:r>
        <w:t>,</w:t>
      </w:r>
    </w:p>
    <w:p w14:paraId="03B26A4D" w14:textId="6178E7F4" w:rsidR="0050668C" w:rsidRDefault="0050668C" w:rsidP="000D05F0">
      <w:pPr>
        <w:pStyle w:val="IEEEStdsParagraph"/>
      </w:pPr>
      <w:r>
        <w:t xml:space="preserve">                                                                )</w:t>
      </w:r>
    </w:p>
    <w:p w14:paraId="76676643" w14:textId="21377E64" w:rsidR="0050668C" w:rsidRDefault="0050668C" w:rsidP="0050668C">
      <w:pPr>
        <w:pStyle w:val="IEEEStdsParagraph"/>
        <w:rPr>
          <w:rFonts w:eastAsia="MS Mincho"/>
          <w:i/>
          <w:color w:val="0000FF"/>
        </w:rPr>
      </w:pPr>
      <w:r>
        <w:rPr>
          <w:rFonts w:eastAsia="MS Mincho"/>
          <w:i/>
          <w:color w:val="0000FF"/>
        </w:rPr>
        <w:t>Add the definitions of new counters in the Table 8-76</w:t>
      </w:r>
    </w:p>
    <w:p w14:paraId="51F4FB03" w14:textId="7143C897" w:rsidR="0050668C" w:rsidRPr="004E7E63" w:rsidRDefault="0050668C" w:rsidP="0050668C">
      <w:pPr>
        <w:pStyle w:val="Caption"/>
        <w:keepLines/>
        <w:suppressLineNumbers w:val="0"/>
        <w:suppressAutoHyphens/>
        <w:jc w:val="center"/>
        <w:rPr>
          <w:rFonts w:ascii="Arial" w:eastAsia="Malgun Gothic" w:hAnsi="Arial" w:cs="Times New Roman"/>
          <w:b/>
          <w:i w:val="0"/>
          <w:iCs w:val="0"/>
          <w:sz w:val="20"/>
          <w:szCs w:val="20"/>
          <w:lang w:eastAsia="ja-JP"/>
        </w:rPr>
      </w:pPr>
      <w:r w:rsidRPr="0050668C">
        <w:rPr>
          <w:rFonts w:ascii="Arial" w:eastAsia="Malgun Gothic" w:hAnsi="Arial" w:cs="Times New Roman"/>
          <w:b/>
          <w:i w:val="0"/>
          <w:iCs w:val="0"/>
          <w:sz w:val="20"/>
          <w:szCs w:val="20"/>
          <w:lang w:eastAsia="ja-JP"/>
        </w:rPr>
        <w:t>Table 8-76—MCPS-</w:t>
      </w:r>
      <w:proofErr w:type="spellStart"/>
      <w:r w:rsidRPr="0050668C">
        <w:rPr>
          <w:rFonts w:ascii="Arial" w:eastAsia="Malgun Gothic" w:hAnsi="Arial" w:cs="Times New Roman"/>
          <w:b/>
          <w:i w:val="0"/>
          <w:iCs w:val="0"/>
          <w:sz w:val="20"/>
          <w:szCs w:val="20"/>
          <w:lang w:eastAsia="ja-JP"/>
        </w:rPr>
        <w:t>DATA.confirm</w:t>
      </w:r>
      <w:proofErr w:type="spellEnd"/>
      <w:r w:rsidRPr="0050668C">
        <w:rPr>
          <w:rFonts w:ascii="Arial" w:eastAsia="Malgun Gothic" w:hAnsi="Arial" w:cs="Times New Roman"/>
          <w:b/>
          <w:i w:val="0"/>
          <w:iCs w:val="0"/>
          <w:sz w:val="20"/>
          <w:szCs w:val="20"/>
          <w:lang w:eastAsia="ja-JP"/>
        </w:rPr>
        <w:t xml:space="preserve"> parameters</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350"/>
        <w:gridCol w:w="1710"/>
        <w:gridCol w:w="5310"/>
      </w:tblGrid>
      <w:tr w:rsidR="00BC546E" w:rsidRPr="0051322A" w14:paraId="4F00E8A8" w14:textId="77777777" w:rsidTr="00434555">
        <w:trPr>
          <w:jc w:val="center"/>
        </w:trPr>
        <w:tc>
          <w:tcPr>
            <w:tcW w:w="1507" w:type="dxa"/>
            <w:tcBorders>
              <w:top w:val="single" w:sz="18" w:space="0" w:color="auto"/>
              <w:left w:val="single" w:sz="18" w:space="0" w:color="auto"/>
              <w:bottom w:val="single" w:sz="18" w:space="0" w:color="auto"/>
              <w:right w:val="single" w:sz="18" w:space="0" w:color="auto"/>
            </w:tcBorders>
          </w:tcPr>
          <w:p w14:paraId="655A3EF2" w14:textId="77777777" w:rsidR="00BC546E" w:rsidRDefault="00BC546E" w:rsidP="00434555">
            <w:pPr>
              <w:tabs>
                <w:tab w:val="center" w:pos="4513"/>
                <w:tab w:val="right" w:pos="9026"/>
              </w:tabs>
              <w:spacing w:before="60" w:afterLines="60" w:after="144"/>
              <w:jc w:val="center"/>
              <w:textAlignment w:val="center"/>
              <w:rPr>
                <w:b/>
                <w:sz w:val="18"/>
                <w:lang w:eastAsia="ko-KR"/>
              </w:rPr>
            </w:pPr>
            <w:r>
              <w:rPr>
                <w:b/>
                <w:sz w:val="18"/>
                <w:lang w:eastAsia="ko-KR"/>
              </w:rPr>
              <w:t>Name</w:t>
            </w:r>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22DB656" w14:textId="77777777" w:rsidR="00BC546E" w:rsidRPr="008F7F50" w:rsidRDefault="00BC546E" w:rsidP="00434555">
            <w:pPr>
              <w:tabs>
                <w:tab w:val="center" w:pos="4513"/>
                <w:tab w:val="right" w:pos="9026"/>
              </w:tabs>
              <w:spacing w:before="60" w:afterLines="60" w:after="144"/>
              <w:jc w:val="center"/>
              <w:textAlignment w:val="center"/>
              <w:rPr>
                <w:b/>
                <w:sz w:val="18"/>
                <w:lang w:eastAsia="ko-KR"/>
              </w:rPr>
            </w:pPr>
            <w:r>
              <w:rPr>
                <w:b/>
                <w:sz w:val="18"/>
                <w:lang w:eastAsia="ko-KR"/>
              </w:rPr>
              <w:t>Type</w:t>
            </w:r>
          </w:p>
        </w:tc>
        <w:tc>
          <w:tcPr>
            <w:tcW w:w="1710" w:type="dxa"/>
            <w:tcBorders>
              <w:top w:val="single" w:sz="18" w:space="0" w:color="auto"/>
              <w:left w:val="single" w:sz="18" w:space="0" w:color="auto"/>
              <w:bottom w:val="single" w:sz="18" w:space="0" w:color="auto"/>
              <w:right w:val="single" w:sz="18" w:space="0" w:color="auto"/>
            </w:tcBorders>
          </w:tcPr>
          <w:p w14:paraId="3EB8D4B6" w14:textId="77777777" w:rsidR="00BC546E" w:rsidRDefault="00BC546E" w:rsidP="00434555">
            <w:pPr>
              <w:tabs>
                <w:tab w:val="center" w:pos="4513"/>
                <w:tab w:val="right" w:pos="9026"/>
              </w:tabs>
              <w:spacing w:before="60" w:afterLines="60" w:after="144"/>
              <w:jc w:val="center"/>
              <w:textAlignment w:val="center"/>
              <w:rPr>
                <w:b/>
                <w:sz w:val="18"/>
                <w:lang w:eastAsia="ko-KR"/>
              </w:rPr>
            </w:pPr>
            <w:r>
              <w:rPr>
                <w:b/>
                <w:sz w:val="18"/>
                <w:lang w:eastAsia="ko-KR"/>
              </w:rPr>
              <w:t>Valid range</w:t>
            </w:r>
          </w:p>
        </w:tc>
        <w:tc>
          <w:tcPr>
            <w:tcW w:w="5310" w:type="dxa"/>
            <w:tcBorders>
              <w:top w:val="single" w:sz="18" w:space="0" w:color="auto"/>
              <w:left w:val="single" w:sz="18" w:space="0" w:color="auto"/>
              <w:bottom w:val="single" w:sz="18" w:space="0" w:color="auto"/>
              <w:right w:val="single" w:sz="18" w:space="0" w:color="auto"/>
            </w:tcBorders>
          </w:tcPr>
          <w:p w14:paraId="53C5314B" w14:textId="77777777" w:rsidR="00BC546E" w:rsidRDefault="00BC546E" w:rsidP="00434555">
            <w:pPr>
              <w:tabs>
                <w:tab w:val="center" w:pos="4513"/>
                <w:tab w:val="right" w:pos="9026"/>
              </w:tabs>
              <w:spacing w:before="60" w:afterLines="60" w:after="144"/>
              <w:jc w:val="center"/>
              <w:textAlignment w:val="center"/>
              <w:rPr>
                <w:b/>
                <w:sz w:val="18"/>
                <w:lang w:eastAsia="ko-KR"/>
              </w:rPr>
            </w:pPr>
            <w:r>
              <w:rPr>
                <w:b/>
                <w:sz w:val="18"/>
                <w:lang w:eastAsia="ko-KR"/>
              </w:rPr>
              <w:t>Description</w:t>
            </w:r>
          </w:p>
        </w:tc>
      </w:tr>
      <w:tr w:rsidR="00BC546E" w:rsidRPr="0051322A" w14:paraId="628E0A72" w14:textId="77777777" w:rsidTr="00434555">
        <w:trPr>
          <w:jc w:val="center"/>
        </w:trPr>
        <w:tc>
          <w:tcPr>
            <w:tcW w:w="1507" w:type="dxa"/>
            <w:tcBorders>
              <w:top w:val="single" w:sz="18" w:space="0" w:color="auto"/>
              <w:left w:val="single" w:sz="18" w:space="0" w:color="auto"/>
              <w:bottom w:val="single" w:sz="18" w:space="0" w:color="auto"/>
              <w:right w:val="single" w:sz="18" w:space="0" w:color="auto"/>
            </w:tcBorders>
          </w:tcPr>
          <w:p w14:paraId="70EA49C6" w14:textId="752DA537" w:rsidR="00BC546E" w:rsidRDefault="00BC546E" w:rsidP="00434555">
            <w:pPr>
              <w:tabs>
                <w:tab w:val="center" w:pos="4513"/>
                <w:tab w:val="right" w:pos="9026"/>
              </w:tabs>
              <w:spacing w:before="60" w:afterLines="60" w:after="144"/>
              <w:jc w:val="center"/>
              <w:textAlignment w:val="center"/>
              <w:rPr>
                <w:sz w:val="18"/>
                <w:lang w:eastAsia="ko-KR"/>
              </w:rPr>
            </w:pPr>
            <w:proofErr w:type="spellStart"/>
            <w:r>
              <w:rPr>
                <w:sz w:val="18"/>
                <w:lang w:eastAsia="ko-KR"/>
              </w:rPr>
              <w:t>TxRstuCounter</w:t>
            </w:r>
            <w:proofErr w:type="spellEnd"/>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671D1B7A" w14:textId="77777777" w:rsidR="00BC546E" w:rsidRPr="008F7F50" w:rsidRDefault="00BC546E" w:rsidP="00434555">
            <w:pPr>
              <w:tabs>
                <w:tab w:val="center" w:pos="4513"/>
                <w:tab w:val="right" w:pos="9026"/>
              </w:tabs>
              <w:spacing w:before="60" w:afterLines="60" w:after="144"/>
              <w:jc w:val="center"/>
              <w:textAlignment w:val="center"/>
              <w:rPr>
                <w:sz w:val="18"/>
                <w:lang w:eastAsia="ko-KR"/>
              </w:rPr>
            </w:pPr>
            <w:r>
              <w:rPr>
                <w:sz w:val="18"/>
                <w:lang w:eastAsia="ko-KR"/>
              </w:rPr>
              <w:t>Unsigned Integer</w:t>
            </w:r>
          </w:p>
        </w:tc>
        <w:tc>
          <w:tcPr>
            <w:tcW w:w="1710" w:type="dxa"/>
            <w:tcBorders>
              <w:top w:val="single" w:sz="18" w:space="0" w:color="auto"/>
              <w:left w:val="single" w:sz="18" w:space="0" w:color="auto"/>
              <w:bottom w:val="single" w:sz="18" w:space="0" w:color="auto"/>
              <w:right w:val="single" w:sz="18" w:space="0" w:color="auto"/>
            </w:tcBorders>
          </w:tcPr>
          <w:p w14:paraId="62B3FC8C" w14:textId="57E6AFAF" w:rsidR="00BC546E" w:rsidRDefault="007E02F0" w:rsidP="00434555">
            <w:pPr>
              <w:tabs>
                <w:tab w:val="center" w:pos="4513"/>
                <w:tab w:val="right" w:pos="9026"/>
              </w:tabs>
              <w:spacing w:before="60" w:afterLines="60" w:after="144"/>
              <w:jc w:val="center"/>
              <w:textAlignment w:val="center"/>
              <w:rPr>
                <w:sz w:val="18"/>
                <w:lang w:eastAsia="ko-KR"/>
              </w:rPr>
            </w:pPr>
            <w:r>
              <w:rPr>
                <w:sz w:val="18"/>
                <w:lang w:eastAsia="ko-KR"/>
              </w:rPr>
              <w:t>0x0000000000-0xffffffffff</w:t>
            </w:r>
          </w:p>
        </w:tc>
        <w:tc>
          <w:tcPr>
            <w:tcW w:w="5310" w:type="dxa"/>
            <w:tcBorders>
              <w:top w:val="single" w:sz="18" w:space="0" w:color="auto"/>
              <w:left w:val="single" w:sz="18" w:space="0" w:color="auto"/>
              <w:bottom w:val="single" w:sz="18" w:space="0" w:color="auto"/>
              <w:right w:val="single" w:sz="18" w:space="0" w:color="auto"/>
            </w:tcBorders>
          </w:tcPr>
          <w:p w14:paraId="2DEC6FE9" w14:textId="23E1156F" w:rsidR="00BC546E" w:rsidRDefault="00C22AA4" w:rsidP="00434555">
            <w:pPr>
              <w:tabs>
                <w:tab w:val="center" w:pos="4513"/>
                <w:tab w:val="right" w:pos="9026"/>
              </w:tabs>
              <w:spacing w:before="60" w:afterLines="60" w:after="144"/>
              <w:jc w:val="both"/>
              <w:textAlignment w:val="center"/>
              <w:rPr>
                <w:sz w:val="18"/>
                <w:lang w:eastAsia="ko-KR"/>
              </w:rPr>
            </w:pPr>
            <w:r>
              <w:rPr>
                <w:sz w:val="18"/>
                <w:lang w:eastAsia="ko-KR"/>
              </w:rPr>
              <w:t xml:space="preserve">A count of the time units corresponding to </w:t>
            </w:r>
            <w:r w:rsidRPr="000C760A">
              <w:rPr>
                <w:sz w:val="18"/>
                <w:lang w:eastAsia="ko-KR"/>
              </w:rPr>
              <w:t xml:space="preserve">the start of the </w:t>
            </w:r>
            <w:r>
              <w:rPr>
                <w:sz w:val="18"/>
                <w:lang w:eastAsia="ko-KR"/>
              </w:rPr>
              <w:t xml:space="preserve">transmitted </w:t>
            </w:r>
            <w:r w:rsidRPr="000C760A">
              <w:rPr>
                <w:sz w:val="18"/>
                <w:lang w:eastAsia="ko-KR"/>
              </w:rPr>
              <w:t xml:space="preserve">packet (preamble), which would be referenced to the </w:t>
            </w:r>
            <w:r>
              <w:rPr>
                <w:sz w:val="18"/>
                <w:lang w:eastAsia="ko-KR"/>
              </w:rPr>
              <w:t>time</w:t>
            </w:r>
            <w:r w:rsidRPr="000C760A">
              <w:rPr>
                <w:sz w:val="18"/>
                <w:lang w:eastAsia="ko-KR"/>
              </w:rPr>
              <w:t xml:space="preserve"> parameter of the</w:t>
            </w:r>
            <w:r>
              <w:rPr>
                <w:sz w:val="18"/>
                <w:lang w:eastAsia="ko-KR"/>
              </w:rPr>
              <w:t xml:space="preserve"> most recent RCM </w:t>
            </w:r>
            <w:r w:rsidRPr="000C760A">
              <w:rPr>
                <w:sz w:val="18"/>
                <w:lang w:eastAsia="ko-KR"/>
              </w:rPr>
              <w:t>as reported by the MCPS-</w:t>
            </w:r>
            <w:proofErr w:type="spellStart"/>
            <w:r w:rsidRPr="000C760A">
              <w:rPr>
                <w:sz w:val="18"/>
                <w:lang w:eastAsia="ko-KR"/>
              </w:rPr>
              <w:t>DATA.indication</w:t>
            </w:r>
            <w:proofErr w:type="spellEnd"/>
            <w:r w:rsidRPr="000C760A">
              <w:rPr>
                <w:sz w:val="18"/>
                <w:lang w:eastAsia="ko-KR"/>
              </w:rPr>
              <w:t xml:space="preserve"> that delivered it (or for a controller the M</w:t>
            </w:r>
            <w:r>
              <w:rPr>
                <w:sz w:val="18"/>
                <w:lang w:eastAsia="ko-KR"/>
              </w:rPr>
              <w:t>CPS-</w:t>
            </w:r>
            <w:proofErr w:type="spellStart"/>
            <w:r>
              <w:rPr>
                <w:sz w:val="18"/>
                <w:lang w:eastAsia="ko-KR"/>
              </w:rPr>
              <w:t>DATA.confirm</w:t>
            </w:r>
            <w:proofErr w:type="spellEnd"/>
            <w:r>
              <w:rPr>
                <w:sz w:val="18"/>
                <w:lang w:eastAsia="ko-KR"/>
              </w:rPr>
              <w:t xml:space="preserve"> that sent it). The units of time are specified in 6.9.1.2. </w:t>
            </w:r>
          </w:p>
        </w:tc>
      </w:tr>
      <w:tr w:rsidR="00C22AA4" w:rsidRPr="0051322A" w14:paraId="1D65C8AF" w14:textId="77777777" w:rsidTr="00434555">
        <w:trPr>
          <w:jc w:val="center"/>
        </w:trPr>
        <w:tc>
          <w:tcPr>
            <w:tcW w:w="1507" w:type="dxa"/>
            <w:tcBorders>
              <w:top w:val="single" w:sz="18" w:space="0" w:color="auto"/>
              <w:left w:val="single" w:sz="18" w:space="0" w:color="auto"/>
              <w:bottom w:val="single" w:sz="18" w:space="0" w:color="auto"/>
              <w:right w:val="single" w:sz="18" w:space="0" w:color="auto"/>
            </w:tcBorders>
          </w:tcPr>
          <w:p w14:paraId="7E339838" w14:textId="5FB56799" w:rsidR="00C22AA4" w:rsidRPr="00CA1B8C" w:rsidRDefault="00C22AA4" w:rsidP="00C22AA4">
            <w:pPr>
              <w:tabs>
                <w:tab w:val="center" w:pos="4513"/>
                <w:tab w:val="right" w:pos="9026"/>
              </w:tabs>
              <w:spacing w:before="60" w:afterLines="60" w:after="144"/>
              <w:jc w:val="center"/>
              <w:textAlignment w:val="center"/>
              <w:rPr>
                <w:sz w:val="18"/>
                <w:lang w:eastAsia="ko-KR"/>
              </w:rPr>
            </w:pPr>
            <w:proofErr w:type="spellStart"/>
            <w:r>
              <w:rPr>
                <w:sz w:val="18"/>
                <w:lang w:eastAsia="ko-KR"/>
              </w:rPr>
              <w:t>RxRstuCounter</w:t>
            </w:r>
            <w:proofErr w:type="spellEnd"/>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tcPr>
          <w:p w14:paraId="32A20DD1" w14:textId="27BB61C6" w:rsidR="00C22AA4" w:rsidRDefault="00C22AA4" w:rsidP="00C22AA4">
            <w:pPr>
              <w:tabs>
                <w:tab w:val="center" w:pos="4513"/>
                <w:tab w:val="right" w:pos="9026"/>
              </w:tabs>
              <w:spacing w:before="60" w:afterLines="60" w:after="144"/>
              <w:jc w:val="center"/>
              <w:textAlignment w:val="center"/>
              <w:rPr>
                <w:sz w:val="18"/>
                <w:lang w:eastAsia="ko-KR"/>
              </w:rPr>
            </w:pPr>
            <w:r>
              <w:rPr>
                <w:sz w:val="18"/>
                <w:lang w:eastAsia="ko-KR"/>
              </w:rPr>
              <w:t>Unsigned Integer</w:t>
            </w:r>
          </w:p>
        </w:tc>
        <w:tc>
          <w:tcPr>
            <w:tcW w:w="1710" w:type="dxa"/>
            <w:tcBorders>
              <w:top w:val="single" w:sz="18" w:space="0" w:color="auto"/>
              <w:left w:val="single" w:sz="18" w:space="0" w:color="auto"/>
              <w:bottom w:val="single" w:sz="18" w:space="0" w:color="auto"/>
              <w:right w:val="single" w:sz="18" w:space="0" w:color="auto"/>
            </w:tcBorders>
          </w:tcPr>
          <w:p w14:paraId="0DF8DC9A" w14:textId="7BA08722" w:rsidR="00C22AA4" w:rsidRDefault="00C22AA4" w:rsidP="00C22AA4">
            <w:pPr>
              <w:tabs>
                <w:tab w:val="center" w:pos="4513"/>
                <w:tab w:val="right" w:pos="9026"/>
              </w:tabs>
              <w:spacing w:before="60" w:afterLines="60" w:after="144"/>
              <w:jc w:val="center"/>
              <w:textAlignment w:val="center"/>
              <w:rPr>
                <w:sz w:val="18"/>
                <w:lang w:eastAsia="ko-KR"/>
              </w:rPr>
            </w:pPr>
            <w:r>
              <w:rPr>
                <w:sz w:val="18"/>
                <w:lang w:eastAsia="ko-KR"/>
              </w:rPr>
              <w:t>0x0000000000-0xffffffffff</w:t>
            </w:r>
          </w:p>
        </w:tc>
        <w:tc>
          <w:tcPr>
            <w:tcW w:w="5310" w:type="dxa"/>
            <w:tcBorders>
              <w:top w:val="single" w:sz="18" w:space="0" w:color="auto"/>
              <w:left w:val="single" w:sz="18" w:space="0" w:color="auto"/>
              <w:bottom w:val="single" w:sz="18" w:space="0" w:color="auto"/>
              <w:right w:val="single" w:sz="18" w:space="0" w:color="auto"/>
            </w:tcBorders>
          </w:tcPr>
          <w:p w14:paraId="1F33B2F9" w14:textId="768FAC3B" w:rsidR="00C22AA4" w:rsidRDefault="00C22AA4" w:rsidP="00C22AA4">
            <w:pPr>
              <w:tabs>
                <w:tab w:val="center" w:pos="4513"/>
                <w:tab w:val="right" w:pos="9026"/>
              </w:tabs>
              <w:spacing w:before="60" w:afterLines="60" w:after="144"/>
              <w:jc w:val="both"/>
              <w:textAlignment w:val="center"/>
              <w:rPr>
                <w:sz w:val="18"/>
                <w:lang w:eastAsia="ko-KR"/>
              </w:rPr>
            </w:pPr>
            <w:r>
              <w:rPr>
                <w:sz w:val="18"/>
                <w:lang w:eastAsia="ko-KR"/>
              </w:rPr>
              <w:t xml:space="preserve">A count of the time units corresponding to </w:t>
            </w:r>
            <w:r w:rsidRPr="000C760A">
              <w:rPr>
                <w:sz w:val="18"/>
                <w:lang w:eastAsia="ko-KR"/>
              </w:rPr>
              <w:t xml:space="preserve">the start of the </w:t>
            </w:r>
            <w:r>
              <w:rPr>
                <w:sz w:val="18"/>
                <w:lang w:eastAsia="ko-KR"/>
              </w:rPr>
              <w:t xml:space="preserve">received </w:t>
            </w:r>
            <w:r w:rsidRPr="000C760A">
              <w:rPr>
                <w:sz w:val="18"/>
                <w:lang w:eastAsia="ko-KR"/>
              </w:rPr>
              <w:t xml:space="preserve">packet (preamble), which would be referenced to the </w:t>
            </w:r>
            <w:r>
              <w:rPr>
                <w:sz w:val="18"/>
                <w:lang w:eastAsia="ko-KR"/>
              </w:rPr>
              <w:t>time</w:t>
            </w:r>
            <w:r w:rsidRPr="000C760A">
              <w:rPr>
                <w:sz w:val="18"/>
                <w:lang w:eastAsia="ko-KR"/>
              </w:rPr>
              <w:t xml:space="preserve"> parameter of the</w:t>
            </w:r>
            <w:r>
              <w:rPr>
                <w:sz w:val="18"/>
                <w:lang w:eastAsia="ko-KR"/>
              </w:rPr>
              <w:t xml:space="preserve"> most recent RCM </w:t>
            </w:r>
            <w:r w:rsidRPr="000C760A">
              <w:rPr>
                <w:sz w:val="18"/>
                <w:lang w:eastAsia="ko-KR"/>
              </w:rPr>
              <w:t>as reported by the MCPS-</w:t>
            </w:r>
            <w:proofErr w:type="spellStart"/>
            <w:r w:rsidRPr="000C760A">
              <w:rPr>
                <w:sz w:val="18"/>
                <w:lang w:eastAsia="ko-KR"/>
              </w:rPr>
              <w:t>DATA.indication</w:t>
            </w:r>
            <w:proofErr w:type="spellEnd"/>
            <w:r w:rsidRPr="000C760A">
              <w:rPr>
                <w:sz w:val="18"/>
                <w:lang w:eastAsia="ko-KR"/>
              </w:rPr>
              <w:t xml:space="preserve"> that delivered it (or for a controller the M</w:t>
            </w:r>
            <w:r>
              <w:rPr>
                <w:sz w:val="18"/>
                <w:lang w:eastAsia="ko-KR"/>
              </w:rPr>
              <w:t>CPS-</w:t>
            </w:r>
            <w:proofErr w:type="spellStart"/>
            <w:r>
              <w:rPr>
                <w:sz w:val="18"/>
                <w:lang w:eastAsia="ko-KR"/>
              </w:rPr>
              <w:t>DATA.confirm</w:t>
            </w:r>
            <w:proofErr w:type="spellEnd"/>
            <w:r>
              <w:rPr>
                <w:sz w:val="18"/>
                <w:lang w:eastAsia="ko-KR"/>
              </w:rPr>
              <w:t xml:space="preserve"> that sent it). The units of time are specified in 6.9.1.2.</w:t>
            </w:r>
          </w:p>
        </w:tc>
      </w:tr>
    </w:tbl>
    <w:p w14:paraId="68F88E01" w14:textId="6D05F620" w:rsidR="0050668C" w:rsidRDefault="0050668C" w:rsidP="0050668C">
      <w:pPr>
        <w:pStyle w:val="IEEEStdsParagraph"/>
      </w:pPr>
    </w:p>
    <w:p w14:paraId="73593A1A" w14:textId="433D03A3" w:rsidR="003E7148" w:rsidRDefault="003E7148" w:rsidP="003E7148">
      <w:pPr>
        <w:pStyle w:val="IEEEStdsParagraph"/>
        <w:rPr>
          <w:rFonts w:eastAsia="MS Mincho"/>
          <w:i/>
          <w:color w:val="0000FF"/>
        </w:rPr>
      </w:pPr>
      <w:r>
        <w:rPr>
          <w:rFonts w:eastAsia="MS Mincho"/>
          <w:i/>
          <w:color w:val="0000FF"/>
        </w:rPr>
        <w:t xml:space="preserve">Delete </w:t>
      </w:r>
      <w:proofErr w:type="spellStart"/>
      <w:r>
        <w:rPr>
          <w:rFonts w:eastAsia="MS Mincho"/>
          <w:i/>
          <w:color w:val="0000FF"/>
        </w:rPr>
        <w:t>TxRrti</w:t>
      </w:r>
      <w:proofErr w:type="spellEnd"/>
      <w:r>
        <w:rPr>
          <w:rFonts w:eastAsia="MS Mincho"/>
          <w:i/>
          <w:color w:val="0000FF"/>
        </w:rPr>
        <w:t xml:space="preserve">, and its row in the Table 8-76. Since next higher layer can use the ranging counters to calculate the reply time anyway, this parameter is redundant.  </w:t>
      </w:r>
    </w:p>
    <w:p w14:paraId="18C00950" w14:textId="77777777" w:rsidR="003E7148" w:rsidRDefault="003E7148" w:rsidP="0050668C">
      <w:pPr>
        <w:pStyle w:val="IEEEStdsParagraph"/>
      </w:pPr>
    </w:p>
    <w:p w14:paraId="3D0E2E55" w14:textId="247C69E0" w:rsidR="0050668C" w:rsidRPr="008F7F50" w:rsidRDefault="0050668C" w:rsidP="0050668C">
      <w:pPr>
        <w:pStyle w:val="IEEEStdsLevel4Header"/>
        <w:tabs>
          <w:tab w:val="clear" w:pos="360"/>
          <w:tab w:val="clear" w:pos="1008"/>
        </w:tabs>
      </w:pPr>
      <w:r w:rsidRPr="0050668C">
        <w:t>8.3.1 MCPS-</w:t>
      </w:r>
      <w:proofErr w:type="spellStart"/>
      <w:r w:rsidRPr="0050668C">
        <w:t>DATA.</w:t>
      </w:r>
      <w:r>
        <w:t>indication</w:t>
      </w:r>
      <w:proofErr w:type="spellEnd"/>
    </w:p>
    <w:p w14:paraId="2F74C12B" w14:textId="07A6EA9E" w:rsidR="0050668C" w:rsidRDefault="0050668C" w:rsidP="000D05F0">
      <w:pPr>
        <w:pStyle w:val="IEEEStdsParagraph"/>
        <w:rPr>
          <w:rFonts w:eastAsia="MS Mincho"/>
          <w:i/>
          <w:color w:val="0000FF"/>
        </w:rPr>
      </w:pPr>
      <w:r>
        <w:rPr>
          <w:rFonts w:eastAsia="MS Mincho"/>
          <w:i/>
          <w:color w:val="0000FF"/>
        </w:rPr>
        <w:t>Add the following counters in the unit of RSTU to the primitive of MCPS-</w:t>
      </w:r>
      <w:proofErr w:type="spellStart"/>
      <w:r>
        <w:rPr>
          <w:rFonts w:eastAsia="MS Mincho"/>
          <w:i/>
          <w:color w:val="0000FF"/>
        </w:rPr>
        <w:t>DATA.indication</w:t>
      </w:r>
      <w:proofErr w:type="spellEnd"/>
      <w:r w:rsidR="005125E6">
        <w:rPr>
          <w:rFonts w:eastAsia="MS Mincho"/>
          <w:i/>
          <w:color w:val="0000FF"/>
        </w:rPr>
        <w:t xml:space="preserve"> on page 85</w:t>
      </w:r>
      <w:r>
        <w:rPr>
          <w:rFonts w:eastAsia="MS Mincho"/>
          <w:i/>
          <w:color w:val="0000FF"/>
        </w:rPr>
        <w:t xml:space="preserve"> </w:t>
      </w:r>
    </w:p>
    <w:p w14:paraId="14724F33" w14:textId="79642D46" w:rsidR="005125E6" w:rsidRDefault="00DD232E" w:rsidP="005125E6">
      <w:pPr>
        <w:pStyle w:val="IEEEStdsParagraph"/>
      </w:pPr>
      <w:r>
        <w:t>MCPS-</w:t>
      </w:r>
      <w:proofErr w:type="spellStart"/>
      <w:r>
        <w:t>DATA.indication</w:t>
      </w:r>
      <w:proofErr w:type="spellEnd"/>
      <w:r>
        <w:t xml:space="preserve">                   </w:t>
      </w:r>
      <w:proofErr w:type="gramStart"/>
      <w:r>
        <w:t xml:space="preserve">   </w:t>
      </w:r>
      <w:r w:rsidR="005125E6">
        <w:t>(</w:t>
      </w:r>
      <w:proofErr w:type="gramEnd"/>
    </w:p>
    <w:p w14:paraId="00551A25" w14:textId="77777777" w:rsidR="005125E6" w:rsidRDefault="005125E6" w:rsidP="005125E6">
      <w:pPr>
        <w:pStyle w:val="IEEEStdsParagraph"/>
      </w:pPr>
      <w:r>
        <w:t xml:space="preserve">                                                               </w:t>
      </w:r>
      <w:proofErr w:type="spellStart"/>
      <w:r>
        <w:t>TxRstuCounter</w:t>
      </w:r>
      <w:proofErr w:type="spellEnd"/>
      <w:r>
        <w:t>,</w:t>
      </w:r>
    </w:p>
    <w:p w14:paraId="5BD89CE9" w14:textId="77777777" w:rsidR="005125E6" w:rsidRDefault="005125E6" w:rsidP="005125E6">
      <w:pPr>
        <w:pStyle w:val="IEEEStdsParagraph"/>
      </w:pPr>
      <w:r>
        <w:t xml:space="preserve">                                                               </w:t>
      </w:r>
      <w:proofErr w:type="spellStart"/>
      <w:r>
        <w:t>RxRstuCounter</w:t>
      </w:r>
      <w:proofErr w:type="spellEnd"/>
      <w:r>
        <w:t>,</w:t>
      </w:r>
    </w:p>
    <w:p w14:paraId="20087B94" w14:textId="77777777" w:rsidR="005125E6" w:rsidRDefault="005125E6" w:rsidP="005125E6">
      <w:pPr>
        <w:pStyle w:val="IEEEStdsParagraph"/>
      </w:pPr>
      <w:r>
        <w:t xml:space="preserve">                                                                )</w:t>
      </w:r>
    </w:p>
    <w:p w14:paraId="007991F8" w14:textId="12E222B4" w:rsidR="005125E6" w:rsidRDefault="005125E6" w:rsidP="005125E6">
      <w:pPr>
        <w:pStyle w:val="IEEEStdsParagraph"/>
        <w:rPr>
          <w:rFonts w:eastAsia="MS Mincho"/>
          <w:i/>
          <w:color w:val="0000FF"/>
        </w:rPr>
      </w:pPr>
      <w:r>
        <w:rPr>
          <w:rFonts w:eastAsia="MS Mincho"/>
          <w:i/>
          <w:color w:val="0000FF"/>
        </w:rPr>
        <w:t xml:space="preserve">Add the definitions of new </w:t>
      </w:r>
      <w:r w:rsidR="003C42D7">
        <w:rPr>
          <w:rFonts w:eastAsia="MS Mincho"/>
          <w:i/>
          <w:color w:val="0000FF"/>
        </w:rPr>
        <w:t>counters in the Table 8-77</w:t>
      </w:r>
    </w:p>
    <w:p w14:paraId="52E18938" w14:textId="19F2B8DE" w:rsidR="005125E6" w:rsidRPr="004E7E63" w:rsidRDefault="005125E6" w:rsidP="005125E6">
      <w:pPr>
        <w:pStyle w:val="Caption"/>
        <w:keepLines/>
        <w:suppressLineNumbers w:val="0"/>
        <w:suppressAutoHyphens/>
        <w:jc w:val="center"/>
        <w:rPr>
          <w:rFonts w:ascii="Arial" w:eastAsia="Malgun Gothic" w:hAnsi="Arial" w:cs="Times New Roman"/>
          <w:b/>
          <w:i w:val="0"/>
          <w:iCs w:val="0"/>
          <w:sz w:val="20"/>
          <w:szCs w:val="20"/>
          <w:lang w:eastAsia="ja-JP"/>
        </w:rPr>
      </w:pPr>
      <w:r w:rsidRPr="0050668C">
        <w:rPr>
          <w:rFonts w:ascii="Arial" w:eastAsia="Malgun Gothic" w:hAnsi="Arial" w:cs="Times New Roman"/>
          <w:b/>
          <w:i w:val="0"/>
          <w:iCs w:val="0"/>
          <w:sz w:val="20"/>
          <w:szCs w:val="20"/>
          <w:lang w:eastAsia="ja-JP"/>
        </w:rPr>
        <w:t>Table 8-76—</w:t>
      </w:r>
      <w:r w:rsidR="00A96AAA">
        <w:rPr>
          <w:rFonts w:ascii="Arial" w:eastAsia="Malgun Gothic" w:hAnsi="Arial" w:cs="Times New Roman"/>
          <w:b/>
          <w:i w:val="0"/>
          <w:iCs w:val="0"/>
          <w:sz w:val="20"/>
          <w:szCs w:val="20"/>
          <w:lang w:eastAsia="ja-JP"/>
        </w:rPr>
        <w:t>MCPS-</w:t>
      </w:r>
      <w:proofErr w:type="spellStart"/>
      <w:r w:rsidR="00A96AAA">
        <w:rPr>
          <w:rFonts w:ascii="Arial" w:eastAsia="Malgun Gothic" w:hAnsi="Arial" w:cs="Times New Roman"/>
          <w:b/>
          <w:i w:val="0"/>
          <w:iCs w:val="0"/>
          <w:sz w:val="20"/>
          <w:szCs w:val="20"/>
          <w:lang w:eastAsia="ja-JP"/>
        </w:rPr>
        <w:t>DATA.indication</w:t>
      </w:r>
      <w:proofErr w:type="spellEnd"/>
      <w:r w:rsidRPr="0050668C">
        <w:rPr>
          <w:rFonts w:ascii="Arial" w:eastAsia="Malgun Gothic" w:hAnsi="Arial" w:cs="Times New Roman"/>
          <w:b/>
          <w:i w:val="0"/>
          <w:iCs w:val="0"/>
          <w:sz w:val="20"/>
          <w:szCs w:val="20"/>
          <w:lang w:eastAsia="ja-JP"/>
        </w:rPr>
        <w:t xml:space="preserve"> parameters</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350"/>
        <w:gridCol w:w="1710"/>
        <w:gridCol w:w="5310"/>
      </w:tblGrid>
      <w:tr w:rsidR="005125E6" w:rsidRPr="0051322A" w14:paraId="5C93B106" w14:textId="77777777" w:rsidTr="00434555">
        <w:trPr>
          <w:jc w:val="center"/>
        </w:trPr>
        <w:tc>
          <w:tcPr>
            <w:tcW w:w="1507" w:type="dxa"/>
            <w:tcBorders>
              <w:top w:val="single" w:sz="18" w:space="0" w:color="auto"/>
              <w:left w:val="single" w:sz="18" w:space="0" w:color="auto"/>
              <w:bottom w:val="single" w:sz="18" w:space="0" w:color="auto"/>
              <w:right w:val="single" w:sz="18" w:space="0" w:color="auto"/>
            </w:tcBorders>
          </w:tcPr>
          <w:p w14:paraId="315A170B" w14:textId="77777777" w:rsidR="005125E6" w:rsidRDefault="005125E6" w:rsidP="00434555">
            <w:pPr>
              <w:tabs>
                <w:tab w:val="center" w:pos="4513"/>
                <w:tab w:val="right" w:pos="9026"/>
              </w:tabs>
              <w:spacing w:before="60" w:afterLines="60" w:after="144"/>
              <w:jc w:val="center"/>
              <w:textAlignment w:val="center"/>
              <w:rPr>
                <w:b/>
                <w:sz w:val="18"/>
                <w:lang w:eastAsia="ko-KR"/>
              </w:rPr>
            </w:pPr>
            <w:r>
              <w:rPr>
                <w:b/>
                <w:sz w:val="18"/>
                <w:lang w:eastAsia="ko-KR"/>
              </w:rPr>
              <w:lastRenderedPageBreak/>
              <w:t>Name</w:t>
            </w:r>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6832BCF0" w14:textId="77777777" w:rsidR="005125E6" w:rsidRPr="008F7F50" w:rsidRDefault="005125E6" w:rsidP="00434555">
            <w:pPr>
              <w:tabs>
                <w:tab w:val="center" w:pos="4513"/>
                <w:tab w:val="right" w:pos="9026"/>
              </w:tabs>
              <w:spacing w:before="60" w:afterLines="60" w:after="144"/>
              <w:jc w:val="center"/>
              <w:textAlignment w:val="center"/>
              <w:rPr>
                <w:b/>
                <w:sz w:val="18"/>
                <w:lang w:eastAsia="ko-KR"/>
              </w:rPr>
            </w:pPr>
            <w:r>
              <w:rPr>
                <w:b/>
                <w:sz w:val="18"/>
                <w:lang w:eastAsia="ko-KR"/>
              </w:rPr>
              <w:t>Type</w:t>
            </w:r>
          </w:p>
        </w:tc>
        <w:tc>
          <w:tcPr>
            <w:tcW w:w="1710" w:type="dxa"/>
            <w:tcBorders>
              <w:top w:val="single" w:sz="18" w:space="0" w:color="auto"/>
              <w:left w:val="single" w:sz="18" w:space="0" w:color="auto"/>
              <w:bottom w:val="single" w:sz="18" w:space="0" w:color="auto"/>
              <w:right w:val="single" w:sz="18" w:space="0" w:color="auto"/>
            </w:tcBorders>
          </w:tcPr>
          <w:p w14:paraId="7D872903" w14:textId="77777777" w:rsidR="005125E6" w:rsidRDefault="005125E6" w:rsidP="00434555">
            <w:pPr>
              <w:tabs>
                <w:tab w:val="center" w:pos="4513"/>
                <w:tab w:val="right" w:pos="9026"/>
              </w:tabs>
              <w:spacing w:before="60" w:afterLines="60" w:after="144"/>
              <w:jc w:val="center"/>
              <w:textAlignment w:val="center"/>
              <w:rPr>
                <w:b/>
                <w:sz w:val="18"/>
                <w:lang w:eastAsia="ko-KR"/>
              </w:rPr>
            </w:pPr>
            <w:r>
              <w:rPr>
                <w:b/>
                <w:sz w:val="18"/>
                <w:lang w:eastAsia="ko-KR"/>
              </w:rPr>
              <w:t>Valid range</w:t>
            </w:r>
          </w:p>
        </w:tc>
        <w:tc>
          <w:tcPr>
            <w:tcW w:w="5310" w:type="dxa"/>
            <w:tcBorders>
              <w:top w:val="single" w:sz="18" w:space="0" w:color="auto"/>
              <w:left w:val="single" w:sz="18" w:space="0" w:color="auto"/>
              <w:bottom w:val="single" w:sz="18" w:space="0" w:color="auto"/>
              <w:right w:val="single" w:sz="18" w:space="0" w:color="auto"/>
            </w:tcBorders>
          </w:tcPr>
          <w:p w14:paraId="453D5286" w14:textId="77777777" w:rsidR="005125E6" w:rsidRDefault="005125E6" w:rsidP="00434555">
            <w:pPr>
              <w:tabs>
                <w:tab w:val="center" w:pos="4513"/>
                <w:tab w:val="right" w:pos="9026"/>
              </w:tabs>
              <w:spacing w:before="60" w:afterLines="60" w:after="144"/>
              <w:jc w:val="center"/>
              <w:textAlignment w:val="center"/>
              <w:rPr>
                <w:b/>
                <w:sz w:val="18"/>
                <w:lang w:eastAsia="ko-KR"/>
              </w:rPr>
            </w:pPr>
            <w:r>
              <w:rPr>
                <w:b/>
                <w:sz w:val="18"/>
                <w:lang w:eastAsia="ko-KR"/>
              </w:rPr>
              <w:t>Description</w:t>
            </w:r>
          </w:p>
        </w:tc>
      </w:tr>
      <w:tr w:rsidR="005125E6" w:rsidRPr="0051322A" w14:paraId="7513517D" w14:textId="77777777" w:rsidTr="00434555">
        <w:trPr>
          <w:jc w:val="center"/>
        </w:trPr>
        <w:tc>
          <w:tcPr>
            <w:tcW w:w="1507" w:type="dxa"/>
            <w:tcBorders>
              <w:top w:val="single" w:sz="18" w:space="0" w:color="auto"/>
              <w:left w:val="single" w:sz="18" w:space="0" w:color="auto"/>
              <w:bottom w:val="single" w:sz="18" w:space="0" w:color="auto"/>
              <w:right w:val="single" w:sz="18" w:space="0" w:color="auto"/>
            </w:tcBorders>
          </w:tcPr>
          <w:p w14:paraId="28FB24EC" w14:textId="77777777" w:rsidR="005125E6" w:rsidRDefault="005125E6" w:rsidP="00434555">
            <w:pPr>
              <w:tabs>
                <w:tab w:val="center" w:pos="4513"/>
                <w:tab w:val="right" w:pos="9026"/>
              </w:tabs>
              <w:spacing w:before="60" w:afterLines="60" w:after="144"/>
              <w:jc w:val="center"/>
              <w:textAlignment w:val="center"/>
              <w:rPr>
                <w:sz w:val="18"/>
                <w:lang w:eastAsia="ko-KR"/>
              </w:rPr>
            </w:pPr>
            <w:proofErr w:type="spellStart"/>
            <w:r>
              <w:rPr>
                <w:sz w:val="18"/>
                <w:lang w:eastAsia="ko-KR"/>
              </w:rPr>
              <w:t>TxRstuCounter</w:t>
            </w:r>
            <w:proofErr w:type="spellEnd"/>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45C4413C" w14:textId="77777777" w:rsidR="005125E6" w:rsidRPr="008F7F50" w:rsidRDefault="005125E6" w:rsidP="00434555">
            <w:pPr>
              <w:tabs>
                <w:tab w:val="center" w:pos="4513"/>
                <w:tab w:val="right" w:pos="9026"/>
              </w:tabs>
              <w:spacing w:before="60" w:afterLines="60" w:after="144"/>
              <w:jc w:val="center"/>
              <w:textAlignment w:val="center"/>
              <w:rPr>
                <w:sz w:val="18"/>
                <w:lang w:eastAsia="ko-KR"/>
              </w:rPr>
            </w:pPr>
            <w:r>
              <w:rPr>
                <w:sz w:val="18"/>
                <w:lang w:eastAsia="ko-KR"/>
              </w:rPr>
              <w:t>Unsigned Integer</w:t>
            </w:r>
          </w:p>
        </w:tc>
        <w:tc>
          <w:tcPr>
            <w:tcW w:w="1710" w:type="dxa"/>
            <w:tcBorders>
              <w:top w:val="single" w:sz="18" w:space="0" w:color="auto"/>
              <w:left w:val="single" w:sz="18" w:space="0" w:color="auto"/>
              <w:bottom w:val="single" w:sz="18" w:space="0" w:color="auto"/>
              <w:right w:val="single" w:sz="18" w:space="0" w:color="auto"/>
            </w:tcBorders>
          </w:tcPr>
          <w:p w14:paraId="150769ED" w14:textId="77777777" w:rsidR="005125E6" w:rsidRDefault="005125E6" w:rsidP="00434555">
            <w:pPr>
              <w:tabs>
                <w:tab w:val="center" w:pos="4513"/>
                <w:tab w:val="right" w:pos="9026"/>
              </w:tabs>
              <w:spacing w:before="60" w:afterLines="60" w:after="144"/>
              <w:jc w:val="center"/>
              <w:textAlignment w:val="center"/>
              <w:rPr>
                <w:sz w:val="18"/>
                <w:lang w:eastAsia="ko-KR"/>
              </w:rPr>
            </w:pPr>
            <w:r>
              <w:rPr>
                <w:sz w:val="18"/>
                <w:lang w:eastAsia="ko-KR"/>
              </w:rPr>
              <w:t>0x0000000000-0xffffffffff</w:t>
            </w:r>
          </w:p>
        </w:tc>
        <w:tc>
          <w:tcPr>
            <w:tcW w:w="5310" w:type="dxa"/>
            <w:tcBorders>
              <w:top w:val="single" w:sz="18" w:space="0" w:color="auto"/>
              <w:left w:val="single" w:sz="18" w:space="0" w:color="auto"/>
              <w:bottom w:val="single" w:sz="18" w:space="0" w:color="auto"/>
              <w:right w:val="single" w:sz="18" w:space="0" w:color="auto"/>
            </w:tcBorders>
          </w:tcPr>
          <w:p w14:paraId="58775561" w14:textId="77777777" w:rsidR="005125E6" w:rsidRDefault="005125E6" w:rsidP="00434555">
            <w:pPr>
              <w:tabs>
                <w:tab w:val="center" w:pos="4513"/>
                <w:tab w:val="right" w:pos="9026"/>
              </w:tabs>
              <w:spacing w:before="60" w:afterLines="60" w:after="144"/>
              <w:jc w:val="both"/>
              <w:textAlignment w:val="center"/>
              <w:rPr>
                <w:sz w:val="18"/>
                <w:lang w:eastAsia="ko-KR"/>
              </w:rPr>
            </w:pPr>
            <w:r>
              <w:rPr>
                <w:sz w:val="18"/>
                <w:lang w:eastAsia="ko-KR"/>
              </w:rPr>
              <w:t xml:space="preserve">A count of the time units corresponding to </w:t>
            </w:r>
            <w:r w:rsidRPr="000C760A">
              <w:rPr>
                <w:sz w:val="18"/>
                <w:lang w:eastAsia="ko-KR"/>
              </w:rPr>
              <w:t xml:space="preserve">the start of the </w:t>
            </w:r>
            <w:r>
              <w:rPr>
                <w:sz w:val="18"/>
                <w:lang w:eastAsia="ko-KR"/>
              </w:rPr>
              <w:t xml:space="preserve">transmitted </w:t>
            </w:r>
            <w:r w:rsidRPr="000C760A">
              <w:rPr>
                <w:sz w:val="18"/>
                <w:lang w:eastAsia="ko-KR"/>
              </w:rPr>
              <w:t xml:space="preserve">packet (preamble), which would be referenced to the </w:t>
            </w:r>
            <w:r>
              <w:rPr>
                <w:sz w:val="18"/>
                <w:lang w:eastAsia="ko-KR"/>
              </w:rPr>
              <w:t>time</w:t>
            </w:r>
            <w:r w:rsidRPr="000C760A">
              <w:rPr>
                <w:sz w:val="18"/>
                <w:lang w:eastAsia="ko-KR"/>
              </w:rPr>
              <w:t xml:space="preserve"> parameter of the</w:t>
            </w:r>
            <w:r>
              <w:rPr>
                <w:sz w:val="18"/>
                <w:lang w:eastAsia="ko-KR"/>
              </w:rPr>
              <w:t xml:space="preserve"> most recent RCM </w:t>
            </w:r>
            <w:r w:rsidRPr="000C760A">
              <w:rPr>
                <w:sz w:val="18"/>
                <w:lang w:eastAsia="ko-KR"/>
              </w:rPr>
              <w:t>as reported by the MCPS-</w:t>
            </w:r>
            <w:proofErr w:type="spellStart"/>
            <w:r w:rsidRPr="000C760A">
              <w:rPr>
                <w:sz w:val="18"/>
                <w:lang w:eastAsia="ko-KR"/>
              </w:rPr>
              <w:t>DATA.indication</w:t>
            </w:r>
            <w:proofErr w:type="spellEnd"/>
            <w:r w:rsidRPr="000C760A">
              <w:rPr>
                <w:sz w:val="18"/>
                <w:lang w:eastAsia="ko-KR"/>
              </w:rPr>
              <w:t xml:space="preserve"> that delivered it (or for a controller the M</w:t>
            </w:r>
            <w:r>
              <w:rPr>
                <w:sz w:val="18"/>
                <w:lang w:eastAsia="ko-KR"/>
              </w:rPr>
              <w:t>CPS-</w:t>
            </w:r>
            <w:proofErr w:type="spellStart"/>
            <w:r>
              <w:rPr>
                <w:sz w:val="18"/>
                <w:lang w:eastAsia="ko-KR"/>
              </w:rPr>
              <w:t>DATA.confirm</w:t>
            </w:r>
            <w:proofErr w:type="spellEnd"/>
            <w:r>
              <w:rPr>
                <w:sz w:val="18"/>
                <w:lang w:eastAsia="ko-KR"/>
              </w:rPr>
              <w:t xml:space="preserve"> that sent it). The units of time are specified in 6.9.1.2. </w:t>
            </w:r>
          </w:p>
        </w:tc>
      </w:tr>
      <w:tr w:rsidR="005125E6" w:rsidRPr="0051322A" w14:paraId="644D9030" w14:textId="77777777" w:rsidTr="00434555">
        <w:trPr>
          <w:jc w:val="center"/>
        </w:trPr>
        <w:tc>
          <w:tcPr>
            <w:tcW w:w="1507" w:type="dxa"/>
            <w:tcBorders>
              <w:top w:val="single" w:sz="18" w:space="0" w:color="auto"/>
              <w:left w:val="single" w:sz="18" w:space="0" w:color="auto"/>
              <w:bottom w:val="single" w:sz="18" w:space="0" w:color="auto"/>
              <w:right w:val="single" w:sz="18" w:space="0" w:color="auto"/>
            </w:tcBorders>
          </w:tcPr>
          <w:p w14:paraId="012A0DCB" w14:textId="77777777" w:rsidR="005125E6" w:rsidRPr="00CA1B8C" w:rsidRDefault="005125E6" w:rsidP="00434555">
            <w:pPr>
              <w:tabs>
                <w:tab w:val="center" w:pos="4513"/>
                <w:tab w:val="right" w:pos="9026"/>
              </w:tabs>
              <w:spacing w:before="60" w:afterLines="60" w:after="144"/>
              <w:jc w:val="center"/>
              <w:textAlignment w:val="center"/>
              <w:rPr>
                <w:sz w:val="18"/>
                <w:lang w:eastAsia="ko-KR"/>
              </w:rPr>
            </w:pPr>
            <w:proofErr w:type="spellStart"/>
            <w:r>
              <w:rPr>
                <w:sz w:val="18"/>
                <w:lang w:eastAsia="ko-KR"/>
              </w:rPr>
              <w:t>RxRstuCounter</w:t>
            </w:r>
            <w:proofErr w:type="spellEnd"/>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tcPr>
          <w:p w14:paraId="455FCF15" w14:textId="77777777" w:rsidR="005125E6" w:rsidRDefault="005125E6" w:rsidP="00434555">
            <w:pPr>
              <w:tabs>
                <w:tab w:val="center" w:pos="4513"/>
                <w:tab w:val="right" w:pos="9026"/>
              </w:tabs>
              <w:spacing w:before="60" w:afterLines="60" w:after="144"/>
              <w:jc w:val="center"/>
              <w:textAlignment w:val="center"/>
              <w:rPr>
                <w:sz w:val="18"/>
                <w:lang w:eastAsia="ko-KR"/>
              </w:rPr>
            </w:pPr>
            <w:r>
              <w:rPr>
                <w:sz w:val="18"/>
                <w:lang w:eastAsia="ko-KR"/>
              </w:rPr>
              <w:t>Unsigned Integer</w:t>
            </w:r>
          </w:p>
        </w:tc>
        <w:tc>
          <w:tcPr>
            <w:tcW w:w="1710" w:type="dxa"/>
            <w:tcBorders>
              <w:top w:val="single" w:sz="18" w:space="0" w:color="auto"/>
              <w:left w:val="single" w:sz="18" w:space="0" w:color="auto"/>
              <w:bottom w:val="single" w:sz="18" w:space="0" w:color="auto"/>
              <w:right w:val="single" w:sz="18" w:space="0" w:color="auto"/>
            </w:tcBorders>
          </w:tcPr>
          <w:p w14:paraId="07982429" w14:textId="77777777" w:rsidR="005125E6" w:rsidRDefault="005125E6" w:rsidP="00434555">
            <w:pPr>
              <w:tabs>
                <w:tab w:val="center" w:pos="4513"/>
                <w:tab w:val="right" w:pos="9026"/>
              </w:tabs>
              <w:spacing w:before="60" w:afterLines="60" w:after="144"/>
              <w:jc w:val="center"/>
              <w:textAlignment w:val="center"/>
              <w:rPr>
                <w:sz w:val="18"/>
                <w:lang w:eastAsia="ko-KR"/>
              </w:rPr>
            </w:pPr>
            <w:r>
              <w:rPr>
                <w:sz w:val="18"/>
                <w:lang w:eastAsia="ko-KR"/>
              </w:rPr>
              <w:t>0x0000000000-0xffffffffff</w:t>
            </w:r>
          </w:p>
        </w:tc>
        <w:tc>
          <w:tcPr>
            <w:tcW w:w="5310" w:type="dxa"/>
            <w:tcBorders>
              <w:top w:val="single" w:sz="18" w:space="0" w:color="auto"/>
              <w:left w:val="single" w:sz="18" w:space="0" w:color="auto"/>
              <w:bottom w:val="single" w:sz="18" w:space="0" w:color="auto"/>
              <w:right w:val="single" w:sz="18" w:space="0" w:color="auto"/>
            </w:tcBorders>
          </w:tcPr>
          <w:p w14:paraId="72AFFB6E" w14:textId="77777777" w:rsidR="005125E6" w:rsidRDefault="005125E6" w:rsidP="00434555">
            <w:pPr>
              <w:tabs>
                <w:tab w:val="center" w:pos="4513"/>
                <w:tab w:val="right" w:pos="9026"/>
              </w:tabs>
              <w:spacing w:before="60" w:afterLines="60" w:after="144"/>
              <w:jc w:val="both"/>
              <w:textAlignment w:val="center"/>
              <w:rPr>
                <w:sz w:val="18"/>
                <w:lang w:eastAsia="ko-KR"/>
              </w:rPr>
            </w:pPr>
            <w:r>
              <w:rPr>
                <w:sz w:val="18"/>
                <w:lang w:eastAsia="ko-KR"/>
              </w:rPr>
              <w:t xml:space="preserve">A count of the time units corresponding to </w:t>
            </w:r>
            <w:r w:rsidRPr="000C760A">
              <w:rPr>
                <w:sz w:val="18"/>
                <w:lang w:eastAsia="ko-KR"/>
              </w:rPr>
              <w:t xml:space="preserve">the start of the </w:t>
            </w:r>
            <w:r>
              <w:rPr>
                <w:sz w:val="18"/>
                <w:lang w:eastAsia="ko-KR"/>
              </w:rPr>
              <w:t xml:space="preserve">received </w:t>
            </w:r>
            <w:r w:rsidRPr="000C760A">
              <w:rPr>
                <w:sz w:val="18"/>
                <w:lang w:eastAsia="ko-KR"/>
              </w:rPr>
              <w:t xml:space="preserve">packet (preamble), which would be referenced to the </w:t>
            </w:r>
            <w:r>
              <w:rPr>
                <w:sz w:val="18"/>
                <w:lang w:eastAsia="ko-KR"/>
              </w:rPr>
              <w:t>time</w:t>
            </w:r>
            <w:r w:rsidRPr="000C760A">
              <w:rPr>
                <w:sz w:val="18"/>
                <w:lang w:eastAsia="ko-KR"/>
              </w:rPr>
              <w:t xml:space="preserve"> parameter of the</w:t>
            </w:r>
            <w:r>
              <w:rPr>
                <w:sz w:val="18"/>
                <w:lang w:eastAsia="ko-KR"/>
              </w:rPr>
              <w:t xml:space="preserve"> most recent RCM </w:t>
            </w:r>
            <w:r w:rsidRPr="000C760A">
              <w:rPr>
                <w:sz w:val="18"/>
                <w:lang w:eastAsia="ko-KR"/>
              </w:rPr>
              <w:t>as reported by the MCPS-</w:t>
            </w:r>
            <w:proofErr w:type="spellStart"/>
            <w:r w:rsidRPr="000C760A">
              <w:rPr>
                <w:sz w:val="18"/>
                <w:lang w:eastAsia="ko-KR"/>
              </w:rPr>
              <w:t>DATA.indication</w:t>
            </w:r>
            <w:proofErr w:type="spellEnd"/>
            <w:r w:rsidRPr="000C760A">
              <w:rPr>
                <w:sz w:val="18"/>
                <w:lang w:eastAsia="ko-KR"/>
              </w:rPr>
              <w:t xml:space="preserve"> that delivered it (or for a controller the M</w:t>
            </w:r>
            <w:r>
              <w:rPr>
                <w:sz w:val="18"/>
                <w:lang w:eastAsia="ko-KR"/>
              </w:rPr>
              <w:t>CPS-</w:t>
            </w:r>
            <w:proofErr w:type="spellStart"/>
            <w:r>
              <w:rPr>
                <w:sz w:val="18"/>
                <w:lang w:eastAsia="ko-KR"/>
              </w:rPr>
              <w:t>DATA.confirm</w:t>
            </w:r>
            <w:proofErr w:type="spellEnd"/>
            <w:r>
              <w:rPr>
                <w:sz w:val="18"/>
                <w:lang w:eastAsia="ko-KR"/>
              </w:rPr>
              <w:t xml:space="preserve"> that sent it). The units of time are specified in 6.9.1.2.</w:t>
            </w:r>
          </w:p>
        </w:tc>
      </w:tr>
    </w:tbl>
    <w:p w14:paraId="66EEBDA0" w14:textId="77777777" w:rsidR="0050668C" w:rsidRDefault="0050668C" w:rsidP="000D05F0">
      <w:pPr>
        <w:pStyle w:val="IEEEStdsParagraph"/>
        <w:rPr>
          <w:rFonts w:eastAsia="Times New Roman"/>
          <w:sz w:val="24"/>
          <w:szCs w:val="24"/>
          <w:lang w:eastAsia="en-US"/>
        </w:rPr>
      </w:pPr>
    </w:p>
    <w:p w14:paraId="666D503B" w14:textId="717DA983" w:rsidR="008C2F59" w:rsidRPr="008F7F50" w:rsidRDefault="008C2F59" w:rsidP="008C2F59">
      <w:pPr>
        <w:pStyle w:val="IEEEStdsLevel4Header"/>
        <w:tabs>
          <w:tab w:val="clear" w:pos="360"/>
          <w:tab w:val="clear" w:pos="1008"/>
        </w:tabs>
      </w:pPr>
      <w:r w:rsidRPr="008C2F59">
        <w:t>8.4.2 MAC PIB attributes</w:t>
      </w:r>
      <w:r>
        <w:t xml:space="preserve"> </w:t>
      </w:r>
    </w:p>
    <w:p w14:paraId="72C42AA4" w14:textId="10486BC5" w:rsidR="008C2F59" w:rsidRPr="00195BE5" w:rsidRDefault="008C2F59" w:rsidP="000D05F0">
      <w:pPr>
        <w:pStyle w:val="IEEEStdsParagraph"/>
        <w:rPr>
          <w:rFonts w:eastAsia="Times New Roman"/>
          <w:sz w:val="24"/>
          <w:szCs w:val="24"/>
          <w:lang w:eastAsia="en-US"/>
        </w:rPr>
      </w:pPr>
      <w:r>
        <w:rPr>
          <w:rFonts w:eastAsia="MS Mincho"/>
          <w:i/>
          <w:color w:val="0000FF"/>
        </w:rPr>
        <w:t xml:space="preserve">Delete </w:t>
      </w:r>
      <w:proofErr w:type="spellStart"/>
      <w:r>
        <w:rPr>
          <w:rFonts w:eastAsia="MS Mincho"/>
          <w:i/>
          <w:color w:val="0000FF"/>
        </w:rPr>
        <w:t>macRngAckRrtiSupport</w:t>
      </w:r>
      <w:proofErr w:type="spellEnd"/>
      <w:r>
        <w:rPr>
          <w:rFonts w:eastAsia="MS Mincho"/>
          <w:i/>
          <w:color w:val="0000FF"/>
        </w:rPr>
        <w:t xml:space="preserve">, </w:t>
      </w:r>
      <w:proofErr w:type="spellStart"/>
      <w:r>
        <w:rPr>
          <w:rFonts w:eastAsia="MS Mincho"/>
          <w:i/>
          <w:color w:val="0000FF"/>
        </w:rPr>
        <w:t>macRngAckRrtiEnable</w:t>
      </w:r>
      <w:proofErr w:type="spellEnd"/>
      <w:r>
        <w:rPr>
          <w:rFonts w:eastAsia="MS Mincho"/>
          <w:i/>
          <w:color w:val="0000FF"/>
        </w:rPr>
        <w:t xml:space="preserve">, </w:t>
      </w:r>
      <w:proofErr w:type="spellStart"/>
      <w:r>
        <w:rPr>
          <w:rFonts w:eastAsia="MS Mincho"/>
          <w:i/>
          <w:color w:val="0000FF"/>
        </w:rPr>
        <w:t>macRngMinRrtiTime</w:t>
      </w:r>
      <w:proofErr w:type="spellEnd"/>
      <w:r>
        <w:rPr>
          <w:rFonts w:eastAsia="MS Mincho"/>
          <w:i/>
          <w:color w:val="0000FF"/>
        </w:rPr>
        <w:t xml:space="preserve">, </w:t>
      </w:r>
      <w:proofErr w:type="spellStart"/>
      <w:r>
        <w:rPr>
          <w:rFonts w:eastAsia="MS Mincho"/>
          <w:i/>
          <w:color w:val="0000FF"/>
        </w:rPr>
        <w:t>macRngRrtiTime</w:t>
      </w:r>
      <w:proofErr w:type="spellEnd"/>
      <w:r>
        <w:rPr>
          <w:rFonts w:eastAsia="MS Mincho"/>
          <w:i/>
          <w:color w:val="0000FF"/>
        </w:rPr>
        <w:t xml:space="preserve"> in Table 8-81 on page 87. These attributes are used to support the ACK RFRAME with embedded reply time. Since this feature is not considered, these attributes should be removed.   </w:t>
      </w:r>
    </w:p>
    <w:sectPr w:rsidR="008C2F59" w:rsidRPr="00195BE5" w:rsidSect="00A54A47">
      <w:headerReference w:type="default" r:id="rId37"/>
      <w:footerReference w:type="default" r:id="rId38"/>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BA5F5" w14:textId="77777777" w:rsidR="00A5513B" w:rsidRDefault="00A5513B">
      <w:r>
        <w:separator/>
      </w:r>
    </w:p>
  </w:endnote>
  <w:endnote w:type="continuationSeparator" w:id="0">
    <w:p w14:paraId="1BF501A6" w14:textId="77777777" w:rsidR="00A5513B" w:rsidRDefault="00A5513B">
      <w:r>
        <w:continuationSeparator/>
      </w:r>
    </w:p>
  </w:endnote>
  <w:endnote w:type="continuationNotice" w:id="1">
    <w:p w14:paraId="2333527F" w14:textId="77777777" w:rsidR="00A5513B" w:rsidRDefault="00A55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D200FDFF" w:usb2="0A042029" w:usb3="00000000" w:csb0="8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063C" w14:textId="6409C022" w:rsidR="00454380" w:rsidRPr="0076783E" w:rsidRDefault="00454380" w:rsidP="007E41A3">
    <w:pPr>
      <w:widowControl w:val="0"/>
      <w:pBdr>
        <w:top w:val="single" w:sz="4" w:space="1" w:color="auto"/>
      </w:pBdr>
      <w:tabs>
        <w:tab w:val="center" w:pos="4320"/>
        <w:tab w:val="right" w:pos="8931"/>
      </w:tabs>
      <w:rPr>
        <w:rFonts w:eastAsia="Malgun Gothic"/>
        <w:lang w:val="es-MX" w:eastAsia="ko-KR"/>
      </w:rPr>
    </w:pPr>
    <w:r w:rsidRPr="00C45249">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AE7EB3">
      <w:rPr>
        <w:noProof/>
        <w:sz w:val="22"/>
        <w:szCs w:val="22"/>
      </w:rPr>
      <w:t>2</w:t>
    </w:r>
    <w:r>
      <w:rPr>
        <w:sz w:val="22"/>
        <w:szCs w:val="22"/>
      </w:rPr>
      <w:fldChar w:fldCharType="end"/>
    </w:r>
    <w:r>
      <w:rPr>
        <w:sz w:val="22"/>
        <w:szCs w:val="22"/>
        <w:lang w:val="es-MX"/>
      </w:rPr>
      <w:t xml:space="preserve">                 </w:t>
    </w:r>
    <w:r>
      <w:rPr>
        <w:rFonts w:eastAsia="Malgun Gothic"/>
        <w:sz w:val="22"/>
        <w:szCs w:val="22"/>
        <w:lang w:val="es-MX" w:eastAsia="ko-KR"/>
      </w:rPr>
      <w:t>Samsung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ECE2C" w14:textId="77777777" w:rsidR="00A5513B" w:rsidRDefault="00A5513B">
      <w:r>
        <w:separator/>
      </w:r>
    </w:p>
  </w:footnote>
  <w:footnote w:type="continuationSeparator" w:id="0">
    <w:p w14:paraId="7109256D" w14:textId="77777777" w:rsidR="00A5513B" w:rsidRDefault="00A5513B">
      <w:r>
        <w:continuationSeparator/>
      </w:r>
    </w:p>
  </w:footnote>
  <w:footnote w:type="continuationNotice" w:id="1">
    <w:p w14:paraId="684CF689" w14:textId="77777777" w:rsidR="00A5513B" w:rsidRDefault="00A551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D8C0" w14:textId="46E7B948" w:rsidR="00454380" w:rsidRDefault="00454380" w:rsidP="00525DC5">
    <w:r>
      <w:rPr>
        <w:rFonts w:eastAsia="Malgun Gothic"/>
        <w:b/>
        <w:u w:val="single"/>
      </w:rPr>
      <w:t>May 2019</w:t>
    </w:r>
    <w:r>
      <w:rPr>
        <w:rFonts w:eastAsia="Malgun Gothic"/>
        <w:b/>
        <w:u w:val="single"/>
      </w:rPr>
      <w:tab/>
    </w:r>
    <w:r>
      <w:rPr>
        <w:rFonts w:eastAsia="Malgun Gothic"/>
        <w:b/>
        <w:u w:val="single"/>
      </w:rPr>
      <w:tab/>
      <w:t xml:space="preserve">                                    </w:t>
    </w:r>
    <w:r>
      <w:rPr>
        <w:rFonts w:eastAsia="Malgun Gothic"/>
        <w:b/>
        <w:u w:val="single"/>
      </w:rPr>
      <w:tab/>
    </w:r>
    <w:r>
      <w:rPr>
        <w:rFonts w:eastAsia="Malgun Gothic"/>
        <w:b/>
        <w:u w:val="single"/>
      </w:rPr>
      <w:tab/>
    </w:r>
    <w:r w:rsidRPr="003C11BA">
      <w:rPr>
        <w:rFonts w:eastAsia="Malgun Gothic"/>
        <w:b/>
        <w:u w:val="single"/>
      </w:rPr>
      <w:t xml:space="preserve"> IEEE P802.15-19-0263-00-004z</w:t>
    </w:r>
  </w:p>
  <w:p w14:paraId="5CC1DD4B" w14:textId="3A7DD37B" w:rsidR="00454380" w:rsidRDefault="00454380" w:rsidP="00164BFE"/>
  <w:p w14:paraId="0597FC96" w14:textId="7109BC30" w:rsidR="00454380" w:rsidRDefault="00454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3016E50"/>
    <w:multiLevelType w:val="hybridMultilevel"/>
    <w:tmpl w:val="7264D590"/>
    <w:lvl w:ilvl="0" w:tplc="7B3AD86C">
      <w:start w:val="1"/>
      <w:numFmt w:val="bullet"/>
      <w:lvlText w:val="–"/>
      <w:lvlJc w:val="left"/>
      <w:pPr>
        <w:tabs>
          <w:tab w:val="num" w:pos="720"/>
        </w:tabs>
        <w:ind w:left="720" w:hanging="360"/>
      </w:pPr>
      <w:rPr>
        <w:rFonts w:ascii="Times New Roman" w:hAnsi="Times New Roman" w:hint="default"/>
      </w:rPr>
    </w:lvl>
    <w:lvl w:ilvl="1" w:tplc="3BA48950">
      <w:start w:val="1"/>
      <w:numFmt w:val="bullet"/>
      <w:lvlText w:val="–"/>
      <w:lvlJc w:val="left"/>
      <w:pPr>
        <w:tabs>
          <w:tab w:val="num" w:pos="1440"/>
        </w:tabs>
        <w:ind w:left="1440" w:hanging="360"/>
      </w:pPr>
      <w:rPr>
        <w:rFonts w:ascii="Times New Roman" w:hAnsi="Times New Roman" w:hint="default"/>
      </w:rPr>
    </w:lvl>
    <w:lvl w:ilvl="2" w:tplc="3FE6B720" w:tentative="1">
      <w:start w:val="1"/>
      <w:numFmt w:val="bullet"/>
      <w:lvlText w:val="–"/>
      <w:lvlJc w:val="left"/>
      <w:pPr>
        <w:tabs>
          <w:tab w:val="num" w:pos="2160"/>
        </w:tabs>
        <w:ind w:left="2160" w:hanging="360"/>
      </w:pPr>
      <w:rPr>
        <w:rFonts w:ascii="Times New Roman" w:hAnsi="Times New Roman" w:hint="default"/>
      </w:rPr>
    </w:lvl>
    <w:lvl w:ilvl="3" w:tplc="B8D20994" w:tentative="1">
      <w:start w:val="1"/>
      <w:numFmt w:val="bullet"/>
      <w:lvlText w:val="–"/>
      <w:lvlJc w:val="left"/>
      <w:pPr>
        <w:tabs>
          <w:tab w:val="num" w:pos="2880"/>
        </w:tabs>
        <w:ind w:left="2880" w:hanging="360"/>
      </w:pPr>
      <w:rPr>
        <w:rFonts w:ascii="Times New Roman" w:hAnsi="Times New Roman" w:hint="default"/>
      </w:rPr>
    </w:lvl>
    <w:lvl w:ilvl="4" w:tplc="B6BA9E20" w:tentative="1">
      <w:start w:val="1"/>
      <w:numFmt w:val="bullet"/>
      <w:lvlText w:val="–"/>
      <w:lvlJc w:val="left"/>
      <w:pPr>
        <w:tabs>
          <w:tab w:val="num" w:pos="3600"/>
        </w:tabs>
        <w:ind w:left="3600" w:hanging="360"/>
      </w:pPr>
      <w:rPr>
        <w:rFonts w:ascii="Times New Roman" w:hAnsi="Times New Roman" w:hint="default"/>
      </w:rPr>
    </w:lvl>
    <w:lvl w:ilvl="5" w:tplc="AEDE1856" w:tentative="1">
      <w:start w:val="1"/>
      <w:numFmt w:val="bullet"/>
      <w:lvlText w:val="–"/>
      <w:lvlJc w:val="left"/>
      <w:pPr>
        <w:tabs>
          <w:tab w:val="num" w:pos="4320"/>
        </w:tabs>
        <w:ind w:left="4320" w:hanging="360"/>
      </w:pPr>
      <w:rPr>
        <w:rFonts w:ascii="Times New Roman" w:hAnsi="Times New Roman" w:hint="default"/>
      </w:rPr>
    </w:lvl>
    <w:lvl w:ilvl="6" w:tplc="0A70E27E" w:tentative="1">
      <w:start w:val="1"/>
      <w:numFmt w:val="bullet"/>
      <w:lvlText w:val="–"/>
      <w:lvlJc w:val="left"/>
      <w:pPr>
        <w:tabs>
          <w:tab w:val="num" w:pos="5040"/>
        </w:tabs>
        <w:ind w:left="5040" w:hanging="360"/>
      </w:pPr>
      <w:rPr>
        <w:rFonts w:ascii="Times New Roman" w:hAnsi="Times New Roman" w:hint="default"/>
      </w:rPr>
    </w:lvl>
    <w:lvl w:ilvl="7" w:tplc="B336BAF4" w:tentative="1">
      <w:start w:val="1"/>
      <w:numFmt w:val="bullet"/>
      <w:lvlText w:val="–"/>
      <w:lvlJc w:val="left"/>
      <w:pPr>
        <w:tabs>
          <w:tab w:val="num" w:pos="5760"/>
        </w:tabs>
        <w:ind w:left="5760" w:hanging="360"/>
      </w:pPr>
      <w:rPr>
        <w:rFonts w:ascii="Times New Roman" w:hAnsi="Times New Roman" w:hint="default"/>
      </w:rPr>
    </w:lvl>
    <w:lvl w:ilvl="8" w:tplc="BF325ED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44157A8"/>
    <w:multiLevelType w:val="hybridMultilevel"/>
    <w:tmpl w:val="4260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AD5D03"/>
    <w:multiLevelType w:val="hybridMultilevel"/>
    <w:tmpl w:val="01BC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6" w15:restartNumberingAfterBreak="0">
    <w:nsid w:val="0A2E2CCD"/>
    <w:multiLevelType w:val="hybridMultilevel"/>
    <w:tmpl w:val="DE42055C"/>
    <w:lvl w:ilvl="0" w:tplc="0DCA5A20">
      <w:start w:val="2"/>
      <w:numFmt w:val="bullet"/>
      <w:pStyle w:val="IEEEStdsUnorderedLis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8" w15:restartNumberingAfterBreak="0">
    <w:nsid w:val="0E767D0E"/>
    <w:multiLevelType w:val="multilevel"/>
    <w:tmpl w:val="8ECE1EF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C5082D"/>
    <w:multiLevelType w:val="multilevel"/>
    <w:tmpl w:val="8ADA42E2"/>
    <w:lvl w:ilvl="0">
      <w:start w:val="6"/>
      <w:numFmt w:val="decimal"/>
      <w:lvlText w:val="%1"/>
      <w:lvlJc w:val="left"/>
      <w:pPr>
        <w:ind w:left="612" w:hanging="612"/>
      </w:pPr>
      <w:rPr>
        <w:rFonts w:hint="default"/>
      </w:rPr>
    </w:lvl>
    <w:lvl w:ilvl="1">
      <w:start w:val="9"/>
      <w:numFmt w:val="decimal"/>
      <w:lvlText w:val="%1.%2"/>
      <w:lvlJc w:val="left"/>
      <w:pPr>
        <w:ind w:left="612" w:hanging="612"/>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17B3CF1"/>
    <w:multiLevelType w:val="hybridMultilevel"/>
    <w:tmpl w:val="CA6063A8"/>
    <w:lvl w:ilvl="0" w:tplc="2D7C639C">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12A2719C"/>
    <w:multiLevelType w:val="multilevel"/>
    <w:tmpl w:val="9AB49256"/>
    <w:lvl w:ilvl="0">
      <w:start w:val="1"/>
      <w:numFmt w:val="decimal"/>
      <w:pStyle w:val="IEEEStdsRegularFigur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35D5073"/>
    <w:multiLevelType w:val="hybridMultilevel"/>
    <w:tmpl w:val="2E58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pStyle w:val="IEEEStdsLevel6Header"/>
      <w:lvlText w:val=""/>
      <w:lvlJc w:val="left"/>
      <w:pPr>
        <w:ind w:left="3960" w:hanging="360"/>
      </w:pPr>
      <w:rPr>
        <w:rFonts w:ascii="Wingdings" w:hAnsi="Wingdings" w:hint="default"/>
      </w:rPr>
    </w:lvl>
    <w:lvl w:ilvl="6" w:tplc="04090001" w:tentative="1">
      <w:start w:val="1"/>
      <w:numFmt w:val="bullet"/>
      <w:pStyle w:val="IEEEStdsLevel7Header"/>
      <w:lvlText w:val=""/>
      <w:lvlJc w:val="left"/>
      <w:pPr>
        <w:ind w:left="4680" w:hanging="360"/>
      </w:pPr>
      <w:rPr>
        <w:rFonts w:ascii="Symbol" w:hAnsi="Symbol" w:hint="default"/>
      </w:rPr>
    </w:lvl>
    <w:lvl w:ilvl="7" w:tplc="04090003" w:tentative="1">
      <w:start w:val="1"/>
      <w:numFmt w:val="bullet"/>
      <w:pStyle w:val="IEEEStdsLevel8Header"/>
      <w:lvlText w:val="o"/>
      <w:lvlJc w:val="left"/>
      <w:pPr>
        <w:ind w:left="5400" w:hanging="360"/>
      </w:pPr>
      <w:rPr>
        <w:rFonts w:ascii="Courier New" w:hAnsi="Courier New" w:cs="Courier New" w:hint="default"/>
      </w:rPr>
    </w:lvl>
    <w:lvl w:ilvl="8" w:tplc="04090005" w:tentative="1">
      <w:start w:val="1"/>
      <w:numFmt w:val="bullet"/>
      <w:pStyle w:val="IEEEStdsLevel9Header"/>
      <w:lvlText w:val=""/>
      <w:lvlJc w:val="left"/>
      <w:pPr>
        <w:ind w:left="6120" w:hanging="360"/>
      </w:pPr>
      <w:rPr>
        <w:rFonts w:ascii="Wingdings" w:hAnsi="Wingdings" w:hint="default"/>
      </w:rPr>
    </w:lvl>
  </w:abstractNum>
  <w:abstractNum w:abstractNumId="24" w15:restartNumberingAfterBreak="0">
    <w:nsid w:val="361A3462"/>
    <w:multiLevelType w:val="hybridMultilevel"/>
    <w:tmpl w:val="C4E2A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5A28D0"/>
    <w:multiLevelType w:val="multilevel"/>
    <w:tmpl w:val="CC427F20"/>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EF44597"/>
    <w:multiLevelType w:val="hybridMultilevel"/>
    <w:tmpl w:val="093A669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8" w15:restartNumberingAfterBreak="0">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A04FC"/>
    <w:multiLevelType w:val="multilevel"/>
    <w:tmpl w:val="C128D0AA"/>
    <w:lvl w:ilvl="0">
      <w:start w:val="6"/>
      <w:numFmt w:val="decimal"/>
      <w:lvlText w:val="%1"/>
      <w:lvlJc w:val="left"/>
      <w:pPr>
        <w:ind w:left="612" w:hanging="612"/>
      </w:pPr>
      <w:rPr>
        <w:rFonts w:hint="default"/>
      </w:rPr>
    </w:lvl>
    <w:lvl w:ilvl="1">
      <w:start w:val="9"/>
      <w:numFmt w:val="decimal"/>
      <w:lvlText w:val="%1.%2"/>
      <w:lvlJc w:val="left"/>
      <w:pPr>
        <w:ind w:left="612" w:hanging="612"/>
      </w:pPr>
      <w:rPr>
        <w:rFonts w:hint="default"/>
      </w:rPr>
    </w:lvl>
    <w:lvl w:ilvl="2">
      <w:start w:val="7"/>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9D2B44"/>
    <w:multiLevelType w:val="hybridMultilevel"/>
    <w:tmpl w:val="2B221D86"/>
    <w:lvl w:ilvl="0" w:tplc="16BCA7EE">
      <w:start w:val="1"/>
      <w:numFmt w:val="bullet"/>
      <w:lvlText w:val="–"/>
      <w:lvlJc w:val="left"/>
      <w:pPr>
        <w:tabs>
          <w:tab w:val="num" w:pos="720"/>
        </w:tabs>
        <w:ind w:left="720" w:hanging="360"/>
      </w:pPr>
      <w:rPr>
        <w:rFonts w:ascii="Times New Roman" w:hAnsi="Times New Roman" w:hint="default"/>
      </w:rPr>
    </w:lvl>
    <w:lvl w:ilvl="1" w:tplc="E972368A">
      <w:start w:val="1"/>
      <w:numFmt w:val="bullet"/>
      <w:lvlText w:val="–"/>
      <w:lvlJc w:val="left"/>
      <w:pPr>
        <w:tabs>
          <w:tab w:val="num" w:pos="1440"/>
        </w:tabs>
        <w:ind w:left="1440" w:hanging="360"/>
      </w:pPr>
      <w:rPr>
        <w:rFonts w:ascii="Times New Roman" w:hAnsi="Times New Roman" w:hint="default"/>
      </w:rPr>
    </w:lvl>
    <w:lvl w:ilvl="2" w:tplc="A8BCB914" w:tentative="1">
      <w:start w:val="1"/>
      <w:numFmt w:val="bullet"/>
      <w:lvlText w:val="–"/>
      <w:lvlJc w:val="left"/>
      <w:pPr>
        <w:tabs>
          <w:tab w:val="num" w:pos="2160"/>
        </w:tabs>
        <w:ind w:left="2160" w:hanging="360"/>
      </w:pPr>
      <w:rPr>
        <w:rFonts w:ascii="Times New Roman" w:hAnsi="Times New Roman" w:hint="default"/>
      </w:rPr>
    </w:lvl>
    <w:lvl w:ilvl="3" w:tplc="E80483E8" w:tentative="1">
      <w:start w:val="1"/>
      <w:numFmt w:val="bullet"/>
      <w:lvlText w:val="–"/>
      <w:lvlJc w:val="left"/>
      <w:pPr>
        <w:tabs>
          <w:tab w:val="num" w:pos="2880"/>
        </w:tabs>
        <w:ind w:left="2880" w:hanging="360"/>
      </w:pPr>
      <w:rPr>
        <w:rFonts w:ascii="Times New Roman" w:hAnsi="Times New Roman" w:hint="default"/>
      </w:rPr>
    </w:lvl>
    <w:lvl w:ilvl="4" w:tplc="F0B62064" w:tentative="1">
      <w:start w:val="1"/>
      <w:numFmt w:val="bullet"/>
      <w:lvlText w:val="–"/>
      <w:lvlJc w:val="left"/>
      <w:pPr>
        <w:tabs>
          <w:tab w:val="num" w:pos="3600"/>
        </w:tabs>
        <w:ind w:left="3600" w:hanging="360"/>
      </w:pPr>
      <w:rPr>
        <w:rFonts w:ascii="Times New Roman" w:hAnsi="Times New Roman" w:hint="default"/>
      </w:rPr>
    </w:lvl>
    <w:lvl w:ilvl="5" w:tplc="F1780AA0" w:tentative="1">
      <w:start w:val="1"/>
      <w:numFmt w:val="bullet"/>
      <w:lvlText w:val="–"/>
      <w:lvlJc w:val="left"/>
      <w:pPr>
        <w:tabs>
          <w:tab w:val="num" w:pos="4320"/>
        </w:tabs>
        <w:ind w:left="4320" w:hanging="360"/>
      </w:pPr>
      <w:rPr>
        <w:rFonts w:ascii="Times New Roman" w:hAnsi="Times New Roman" w:hint="default"/>
      </w:rPr>
    </w:lvl>
    <w:lvl w:ilvl="6" w:tplc="20E2027E" w:tentative="1">
      <w:start w:val="1"/>
      <w:numFmt w:val="bullet"/>
      <w:lvlText w:val="–"/>
      <w:lvlJc w:val="left"/>
      <w:pPr>
        <w:tabs>
          <w:tab w:val="num" w:pos="5040"/>
        </w:tabs>
        <w:ind w:left="5040" w:hanging="360"/>
      </w:pPr>
      <w:rPr>
        <w:rFonts w:ascii="Times New Roman" w:hAnsi="Times New Roman" w:hint="default"/>
      </w:rPr>
    </w:lvl>
    <w:lvl w:ilvl="7" w:tplc="FA982574" w:tentative="1">
      <w:start w:val="1"/>
      <w:numFmt w:val="bullet"/>
      <w:lvlText w:val="–"/>
      <w:lvlJc w:val="left"/>
      <w:pPr>
        <w:tabs>
          <w:tab w:val="num" w:pos="5760"/>
        </w:tabs>
        <w:ind w:left="5760" w:hanging="360"/>
      </w:pPr>
      <w:rPr>
        <w:rFonts w:ascii="Times New Roman" w:hAnsi="Times New Roman" w:hint="default"/>
      </w:rPr>
    </w:lvl>
    <w:lvl w:ilvl="8" w:tplc="327C426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F411A7A"/>
    <w:multiLevelType w:val="hybridMultilevel"/>
    <w:tmpl w:val="0630A30A"/>
    <w:lvl w:ilvl="0" w:tplc="4F3AFA3C">
      <w:start w:val="1"/>
      <w:numFmt w:val="bullet"/>
      <w:lvlText w:val="–"/>
      <w:lvlJc w:val="left"/>
      <w:pPr>
        <w:tabs>
          <w:tab w:val="num" w:pos="720"/>
        </w:tabs>
        <w:ind w:left="720" w:hanging="360"/>
      </w:pPr>
      <w:rPr>
        <w:rFonts w:ascii="Arial" w:hAnsi="Arial" w:hint="default"/>
      </w:rPr>
    </w:lvl>
    <w:lvl w:ilvl="1" w:tplc="72BC1EF4">
      <w:start w:val="1"/>
      <w:numFmt w:val="bullet"/>
      <w:lvlText w:val="–"/>
      <w:lvlJc w:val="left"/>
      <w:pPr>
        <w:tabs>
          <w:tab w:val="num" w:pos="1440"/>
        </w:tabs>
        <w:ind w:left="1440" w:hanging="360"/>
      </w:pPr>
      <w:rPr>
        <w:rFonts w:ascii="Arial" w:hAnsi="Arial" w:hint="default"/>
      </w:rPr>
    </w:lvl>
    <w:lvl w:ilvl="2" w:tplc="C2FCC1E4" w:tentative="1">
      <w:start w:val="1"/>
      <w:numFmt w:val="bullet"/>
      <w:lvlText w:val="–"/>
      <w:lvlJc w:val="left"/>
      <w:pPr>
        <w:tabs>
          <w:tab w:val="num" w:pos="2160"/>
        </w:tabs>
        <w:ind w:left="2160" w:hanging="360"/>
      </w:pPr>
      <w:rPr>
        <w:rFonts w:ascii="Arial" w:hAnsi="Arial" w:hint="default"/>
      </w:rPr>
    </w:lvl>
    <w:lvl w:ilvl="3" w:tplc="CFF0BA6A" w:tentative="1">
      <w:start w:val="1"/>
      <w:numFmt w:val="bullet"/>
      <w:lvlText w:val="–"/>
      <w:lvlJc w:val="left"/>
      <w:pPr>
        <w:tabs>
          <w:tab w:val="num" w:pos="2880"/>
        </w:tabs>
        <w:ind w:left="2880" w:hanging="360"/>
      </w:pPr>
      <w:rPr>
        <w:rFonts w:ascii="Arial" w:hAnsi="Arial" w:hint="default"/>
      </w:rPr>
    </w:lvl>
    <w:lvl w:ilvl="4" w:tplc="2C121418" w:tentative="1">
      <w:start w:val="1"/>
      <w:numFmt w:val="bullet"/>
      <w:lvlText w:val="–"/>
      <w:lvlJc w:val="left"/>
      <w:pPr>
        <w:tabs>
          <w:tab w:val="num" w:pos="3600"/>
        </w:tabs>
        <w:ind w:left="3600" w:hanging="360"/>
      </w:pPr>
      <w:rPr>
        <w:rFonts w:ascii="Arial" w:hAnsi="Arial" w:hint="default"/>
      </w:rPr>
    </w:lvl>
    <w:lvl w:ilvl="5" w:tplc="48AC478E" w:tentative="1">
      <w:start w:val="1"/>
      <w:numFmt w:val="bullet"/>
      <w:lvlText w:val="–"/>
      <w:lvlJc w:val="left"/>
      <w:pPr>
        <w:tabs>
          <w:tab w:val="num" w:pos="4320"/>
        </w:tabs>
        <w:ind w:left="4320" w:hanging="360"/>
      </w:pPr>
      <w:rPr>
        <w:rFonts w:ascii="Arial" w:hAnsi="Arial" w:hint="default"/>
      </w:rPr>
    </w:lvl>
    <w:lvl w:ilvl="6" w:tplc="8EEA2822" w:tentative="1">
      <w:start w:val="1"/>
      <w:numFmt w:val="bullet"/>
      <w:lvlText w:val="–"/>
      <w:lvlJc w:val="left"/>
      <w:pPr>
        <w:tabs>
          <w:tab w:val="num" w:pos="5040"/>
        </w:tabs>
        <w:ind w:left="5040" w:hanging="360"/>
      </w:pPr>
      <w:rPr>
        <w:rFonts w:ascii="Arial" w:hAnsi="Arial" w:hint="default"/>
      </w:rPr>
    </w:lvl>
    <w:lvl w:ilvl="7" w:tplc="292CC7B8" w:tentative="1">
      <w:start w:val="1"/>
      <w:numFmt w:val="bullet"/>
      <w:lvlText w:val="–"/>
      <w:lvlJc w:val="left"/>
      <w:pPr>
        <w:tabs>
          <w:tab w:val="num" w:pos="5760"/>
        </w:tabs>
        <w:ind w:left="5760" w:hanging="360"/>
      </w:pPr>
      <w:rPr>
        <w:rFonts w:ascii="Arial" w:hAnsi="Arial" w:hint="default"/>
      </w:rPr>
    </w:lvl>
    <w:lvl w:ilvl="8" w:tplc="6EDECDD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961D42"/>
    <w:multiLevelType w:val="hybridMultilevel"/>
    <w:tmpl w:val="7BC84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27008"/>
    <w:multiLevelType w:val="multilevel"/>
    <w:tmpl w:val="5A2A985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956C21"/>
    <w:multiLevelType w:val="multilevel"/>
    <w:tmpl w:val="6CBCC1E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72881B2D"/>
    <w:multiLevelType w:val="hybridMultilevel"/>
    <w:tmpl w:val="7636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E7AA1"/>
    <w:multiLevelType w:val="hybridMultilevel"/>
    <w:tmpl w:val="66F65B08"/>
    <w:lvl w:ilvl="0" w:tplc="AFAE1414">
      <w:start w:val="1"/>
      <w:numFmt w:val="bullet"/>
      <w:lvlText w:val="–"/>
      <w:lvlJc w:val="left"/>
      <w:pPr>
        <w:tabs>
          <w:tab w:val="num" w:pos="720"/>
        </w:tabs>
        <w:ind w:left="720" w:hanging="360"/>
      </w:pPr>
      <w:rPr>
        <w:rFonts w:ascii="Arial" w:hAnsi="Arial" w:hint="default"/>
      </w:rPr>
    </w:lvl>
    <w:lvl w:ilvl="1" w:tplc="C9344BFA">
      <w:start w:val="1"/>
      <w:numFmt w:val="bullet"/>
      <w:lvlText w:val="–"/>
      <w:lvlJc w:val="left"/>
      <w:pPr>
        <w:tabs>
          <w:tab w:val="num" w:pos="1440"/>
        </w:tabs>
        <w:ind w:left="1440" w:hanging="360"/>
      </w:pPr>
      <w:rPr>
        <w:rFonts w:ascii="Arial" w:hAnsi="Arial" w:hint="default"/>
      </w:rPr>
    </w:lvl>
    <w:lvl w:ilvl="2" w:tplc="36221114" w:tentative="1">
      <w:start w:val="1"/>
      <w:numFmt w:val="bullet"/>
      <w:lvlText w:val="–"/>
      <w:lvlJc w:val="left"/>
      <w:pPr>
        <w:tabs>
          <w:tab w:val="num" w:pos="2160"/>
        </w:tabs>
        <w:ind w:left="2160" w:hanging="360"/>
      </w:pPr>
      <w:rPr>
        <w:rFonts w:ascii="Arial" w:hAnsi="Arial" w:hint="default"/>
      </w:rPr>
    </w:lvl>
    <w:lvl w:ilvl="3" w:tplc="7084DA6E" w:tentative="1">
      <w:start w:val="1"/>
      <w:numFmt w:val="bullet"/>
      <w:lvlText w:val="–"/>
      <w:lvlJc w:val="left"/>
      <w:pPr>
        <w:tabs>
          <w:tab w:val="num" w:pos="2880"/>
        </w:tabs>
        <w:ind w:left="2880" w:hanging="360"/>
      </w:pPr>
      <w:rPr>
        <w:rFonts w:ascii="Arial" w:hAnsi="Arial" w:hint="default"/>
      </w:rPr>
    </w:lvl>
    <w:lvl w:ilvl="4" w:tplc="410CBBAA" w:tentative="1">
      <w:start w:val="1"/>
      <w:numFmt w:val="bullet"/>
      <w:lvlText w:val="–"/>
      <w:lvlJc w:val="left"/>
      <w:pPr>
        <w:tabs>
          <w:tab w:val="num" w:pos="3600"/>
        </w:tabs>
        <w:ind w:left="3600" w:hanging="360"/>
      </w:pPr>
      <w:rPr>
        <w:rFonts w:ascii="Arial" w:hAnsi="Arial" w:hint="default"/>
      </w:rPr>
    </w:lvl>
    <w:lvl w:ilvl="5" w:tplc="032E592A" w:tentative="1">
      <w:start w:val="1"/>
      <w:numFmt w:val="bullet"/>
      <w:lvlText w:val="–"/>
      <w:lvlJc w:val="left"/>
      <w:pPr>
        <w:tabs>
          <w:tab w:val="num" w:pos="4320"/>
        </w:tabs>
        <w:ind w:left="4320" w:hanging="360"/>
      </w:pPr>
      <w:rPr>
        <w:rFonts w:ascii="Arial" w:hAnsi="Arial" w:hint="default"/>
      </w:rPr>
    </w:lvl>
    <w:lvl w:ilvl="6" w:tplc="1750DFBA" w:tentative="1">
      <w:start w:val="1"/>
      <w:numFmt w:val="bullet"/>
      <w:lvlText w:val="–"/>
      <w:lvlJc w:val="left"/>
      <w:pPr>
        <w:tabs>
          <w:tab w:val="num" w:pos="5040"/>
        </w:tabs>
        <w:ind w:left="5040" w:hanging="360"/>
      </w:pPr>
      <w:rPr>
        <w:rFonts w:ascii="Arial" w:hAnsi="Arial" w:hint="default"/>
      </w:rPr>
    </w:lvl>
    <w:lvl w:ilvl="7" w:tplc="7A521226" w:tentative="1">
      <w:start w:val="1"/>
      <w:numFmt w:val="bullet"/>
      <w:lvlText w:val="–"/>
      <w:lvlJc w:val="left"/>
      <w:pPr>
        <w:tabs>
          <w:tab w:val="num" w:pos="5760"/>
        </w:tabs>
        <w:ind w:left="5760" w:hanging="360"/>
      </w:pPr>
      <w:rPr>
        <w:rFonts w:ascii="Arial" w:hAnsi="Arial" w:hint="default"/>
      </w:rPr>
    </w:lvl>
    <w:lvl w:ilvl="8" w:tplc="7C9CCDC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6716C1"/>
    <w:multiLevelType w:val="hybridMultilevel"/>
    <w:tmpl w:val="0B725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23"/>
  </w:num>
  <w:num w:numId="6">
    <w:abstractNumId w:val="14"/>
  </w:num>
  <w:num w:numId="7">
    <w:abstractNumId w:val="15"/>
  </w:num>
  <w:num w:numId="8">
    <w:abstractNumId w:val="36"/>
  </w:num>
  <w:num w:numId="9">
    <w:abstractNumId w:val="27"/>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25"/>
  </w:num>
  <w:num w:numId="23">
    <w:abstractNumId w:val="25"/>
    <w:lvlOverride w:ilvl="0">
      <w:startOverride w:val="6"/>
    </w:lvlOverride>
  </w:num>
  <w:num w:numId="24">
    <w:abstractNumId w:val="34"/>
  </w:num>
  <w:num w:numId="25">
    <w:abstractNumId w:val="20"/>
  </w:num>
  <w:num w:numId="26">
    <w:abstractNumId w:val="24"/>
  </w:num>
  <w:num w:numId="27">
    <w:abstractNumId w:val="13"/>
  </w:num>
  <w:num w:numId="28">
    <w:abstractNumId w:val="28"/>
  </w:num>
  <w:num w:numId="29">
    <w:abstractNumId w:val="39"/>
  </w:num>
  <w:num w:numId="30">
    <w:abstractNumId w:val="18"/>
  </w:num>
  <w:num w:numId="31">
    <w:abstractNumId w:val="35"/>
  </w:num>
  <w:num w:numId="32">
    <w:abstractNumId w:val="30"/>
  </w:num>
  <w:num w:numId="33">
    <w:abstractNumId w:val="22"/>
  </w:num>
  <w:num w:numId="34">
    <w:abstractNumId w:val="37"/>
  </w:num>
  <w:num w:numId="35">
    <w:abstractNumId w:val="32"/>
  </w:num>
  <w:num w:numId="36">
    <w:abstractNumId w:val="12"/>
  </w:num>
  <w:num w:numId="37">
    <w:abstractNumId w:val="33"/>
  </w:num>
  <w:num w:numId="38">
    <w:abstractNumId w:val="38"/>
  </w:num>
  <w:num w:numId="39">
    <w:abstractNumId w:val="19"/>
  </w:num>
  <w:num w:numId="40">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701"/>
    <w:rsid w:val="00000EEB"/>
    <w:rsid w:val="000028E8"/>
    <w:rsid w:val="00002B0E"/>
    <w:rsid w:val="0000469A"/>
    <w:rsid w:val="00004743"/>
    <w:rsid w:val="00004E94"/>
    <w:rsid w:val="00007C60"/>
    <w:rsid w:val="000100F9"/>
    <w:rsid w:val="00010508"/>
    <w:rsid w:val="000114EA"/>
    <w:rsid w:val="00011712"/>
    <w:rsid w:val="00015764"/>
    <w:rsid w:val="00015B15"/>
    <w:rsid w:val="000160DA"/>
    <w:rsid w:val="000163E8"/>
    <w:rsid w:val="000201A3"/>
    <w:rsid w:val="0002315C"/>
    <w:rsid w:val="00023E6F"/>
    <w:rsid w:val="00024BF5"/>
    <w:rsid w:val="00026A9E"/>
    <w:rsid w:val="00026F60"/>
    <w:rsid w:val="00031158"/>
    <w:rsid w:val="0003152C"/>
    <w:rsid w:val="00033F83"/>
    <w:rsid w:val="00034803"/>
    <w:rsid w:val="0003628D"/>
    <w:rsid w:val="00036678"/>
    <w:rsid w:val="000424C9"/>
    <w:rsid w:val="0004265F"/>
    <w:rsid w:val="00042AA6"/>
    <w:rsid w:val="00045104"/>
    <w:rsid w:val="00045B88"/>
    <w:rsid w:val="0005067E"/>
    <w:rsid w:val="00050BDD"/>
    <w:rsid w:val="000514AB"/>
    <w:rsid w:val="00055E9F"/>
    <w:rsid w:val="0005711C"/>
    <w:rsid w:val="00057595"/>
    <w:rsid w:val="00062896"/>
    <w:rsid w:val="00064D8A"/>
    <w:rsid w:val="000651CC"/>
    <w:rsid w:val="000670BD"/>
    <w:rsid w:val="000701C8"/>
    <w:rsid w:val="000726F7"/>
    <w:rsid w:val="00072835"/>
    <w:rsid w:val="00072936"/>
    <w:rsid w:val="00072D39"/>
    <w:rsid w:val="00073BCD"/>
    <w:rsid w:val="00075786"/>
    <w:rsid w:val="00076352"/>
    <w:rsid w:val="00077593"/>
    <w:rsid w:val="000775CB"/>
    <w:rsid w:val="00077EBE"/>
    <w:rsid w:val="0008240A"/>
    <w:rsid w:val="00083051"/>
    <w:rsid w:val="00084370"/>
    <w:rsid w:val="00084636"/>
    <w:rsid w:val="0008467E"/>
    <w:rsid w:val="0008499C"/>
    <w:rsid w:val="00084C97"/>
    <w:rsid w:val="00085AED"/>
    <w:rsid w:val="000871FA"/>
    <w:rsid w:val="00087DB4"/>
    <w:rsid w:val="00090164"/>
    <w:rsid w:val="00090685"/>
    <w:rsid w:val="00090993"/>
    <w:rsid w:val="00090BBE"/>
    <w:rsid w:val="00090C68"/>
    <w:rsid w:val="00091630"/>
    <w:rsid w:val="00091CFB"/>
    <w:rsid w:val="0009301F"/>
    <w:rsid w:val="00094370"/>
    <w:rsid w:val="000943DB"/>
    <w:rsid w:val="000947FB"/>
    <w:rsid w:val="00095390"/>
    <w:rsid w:val="00095DD6"/>
    <w:rsid w:val="00096C40"/>
    <w:rsid w:val="0009733B"/>
    <w:rsid w:val="00097E14"/>
    <w:rsid w:val="00097E5D"/>
    <w:rsid w:val="000A08D8"/>
    <w:rsid w:val="000A249E"/>
    <w:rsid w:val="000A30B8"/>
    <w:rsid w:val="000A5C18"/>
    <w:rsid w:val="000A5EDA"/>
    <w:rsid w:val="000A7178"/>
    <w:rsid w:val="000B01C2"/>
    <w:rsid w:val="000B03E7"/>
    <w:rsid w:val="000B3E94"/>
    <w:rsid w:val="000B4003"/>
    <w:rsid w:val="000B41B3"/>
    <w:rsid w:val="000B4222"/>
    <w:rsid w:val="000B4701"/>
    <w:rsid w:val="000B5CF1"/>
    <w:rsid w:val="000B60ED"/>
    <w:rsid w:val="000B6156"/>
    <w:rsid w:val="000B66CA"/>
    <w:rsid w:val="000B6F17"/>
    <w:rsid w:val="000B7187"/>
    <w:rsid w:val="000B74D7"/>
    <w:rsid w:val="000B7AC5"/>
    <w:rsid w:val="000C0815"/>
    <w:rsid w:val="000C27CB"/>
    <w:rsid w:val="000C3435"/>
    <w:rsid w:val="000C5522"/>
    <w:rsid w:val="000C5842"/>
    <w:rsid w:val="000C5A71"/>
    <w:rsid w:val="000C6083"/>
    <w:rsid w:val="000C6308"/>
    <w:rsid w:val="000C665A"/>
    <w:rsid w:val="000C727C"/>
    <w:rsid w:val="000C760A"/>
    <w:rsid w:val="000D0235"/>
    <w:rsid w:val="000D05F0"/>
    <w:rsid w:val="000D07D6"/>
    <w:rsid w:val="000D09F7"/>
    <w:rsid w:val="000D0C53"/>
    <w:rsid w:val="000D0CC3"/>
    <w:rsid w:val="000D3169"/>
    <w:rsid w:val="000D4D0B"/>
    <w:rsid w:val="000D67CE"/>
    <w:rsid w:val="000E0117"/>
    <w:rsid w:val="000E0B5A"/>
    <w:rsid w:val="000E0D7E"/>
    <w:rsid w:val="000E0DB0"/>
    <w:rsid w:val="000E0FCD"/>
    <w:rsid w:val="000E145E"/>
    <w:rsid w:val="000E1ECD"/>
    <w:rsid w:val="000E2CC1"/>
    <w:rsid w:val="000E4B1E"/>
    <w:rsid w:val="000E4CDB"/>
    <w:rsid w:val="000E56EA"/>
    <w:rsid w:val="000E576E"/>
    <w:rsid w:val="000E61CD"/>
    <w:rsid w:val="000E6A39"/>
    <w:rsid w:val="000F0AFE"/>
    <w:rsid w:val="000F1CA5"/>
    <w:rsid w:val="000F6148"/>
    <w:rsid w:val="000F639B"/>
    <w:rsid w:val="000F63F5"/>
    <w:rsid w:val="000F7EBB"/>
    <w:rsid w:val="001010C3"/>
    <w:rsid w:val="00102CD3"/>
    <w:rsid w:val="00103AC7"/>
    <w:rsid w:val="001124D4"/>
    <w:rsid w:val="001129DE"/>
    <w:rsid w:val="00112F7D"/>
    <w:rsid w:val="00113013"/>
    <w:rsid w:val="001135BF"/>
    <w:rsid w:val="00114A5A"/>
    <w:rsid w:val="00114EF2"/>
    <w:rsid w:val="00115B45"/>
    <w:rsid w:val="0011651A"/>
    <w:rsid w:val="001173E2"/>
    <w:rsid w:val="00117EB7"/>
    <w:rsid w:val="001228BA"/>
    <w:rsid w:val="00123EFC"/>
    <w:rsid w:val="00125709"/>
    <w:rsid w:val="00127DF7"/>
    <w:rsid w:val="001324BC"/>
    <w:rsid w:val="00132523"/>
    <w:rsid w:val="00134BB2"/>
    <w:rsid w:val="0013610B"/>
    <w:rsid w:val="001365BF"/>
    <w:rsid w:val="00136698"/>
    <w:rsid w:val="001434C2"/>
    <w:rsid w:val="0014383C"/>
    <w:rsid w:val="00143DC8"/>
    <w:rsid w:val="00144078"/>
    <w:rsid w:val="0014446F"/>
    <w:rsid w:val="00144D0D"/>
    <w:rsid w:val="001459BD"/>
    <w:rsid w:val="001474F6"/>
    <w:rsid w:val="00147FFE"/>
    <w:rsid w:val="001513EF"/>
    <w:rsid w:val="001525E6"/>
    <w:rsid w:val="00153990"/>
    <w:rsid w:val="00155F65"/>
    <w:rsid w:val="001573F2"/>
    <w:rsid w:val="00157A3F"/>
    <w:rsid w:val="0016113D"/>
    <w:rsid w:val="001619D2"/>
    <w:rsid w:val="00161E2B"/>
    <w:rsid w:val="00161EC1"/>
    <w:rsid w:val="00164283"/>
    <w:rsid w:val="001643AB"/>
    <w:rsid w:val="00164BFE"/>
    <w:rsid w:val="00164C97"/>
    <w:rsid w:val="00165DBB"/>
    <w:rsid w:val="00167819"/>
    <w:rsid w:val="00170597"/>
    <w:rsid w:val="00170643"/>
    <w:rsid w:val="00171D8D"/>
    <w:rsid w:val="00172327"/>
    <w:rsid w:val="00172B60"/>
    <w:rsid w:val="0017348A"/>
    <w:rsid w:val="00174684"/>
    <w:rsid w:val="00176240"/>
    <w:rsid w:val="0017783C"/>
    <w:rsid w:val="00177B36"/>
    <w:rsid w:val="0018063B"/>
    <w:rsid w:val="0018113B"/>
    <w:rsid w:val="00182100"/>
    <w:rsid w:val="00182646"/>
    <w:rsid w:val="00182830"/>
    <w:rsid w:val="00183C19"/>
    <w:rsid w:val="00184BF3"/>
    <w:rsid w:val="00184D01"/>
    <w:rsid w:val="00184DA8"/>
    <w:rsid w:val="00186DB9"/>
    <w:rsid w:val="00187149"/>
    <w:rsid w:val="001873A0"/>
    <w:rsid w:val="001876E2"/>
    <w:rsid w:val="0019228D"/>
    <w:rsid w:val="00192AA3"/>
    <w:rsid w:val="001952D9"/>
    <w:rsid w:val="00195BE5"/>
    <w:rsid w:val="0019684F"/>
    <w:rsid w:val="001A0B0D"/>
    <w:rsid w:val="001A0C53"/>
    <w:rsid w:val="001A17F9"/>
    <w:rsid w:val="001A30D7"/>
    <w:rsid w:val="001A617D"/>
    <w:rsid w:val="001A6659"/>
    <w:rsid w:val="001B0602"/>
    <w:rsid w:val="001B221D"/>
    <w:rsid w:val="001B2C09"/>
    <w:rsid w:val="001B396C"/>
    <w:rsid w:val="001B3A17"/>
    <w:rsid w:val="001B5613"/>
    <w:rsid w:val="001B57E2"/>
    <w:rsid w:val="001B6DDB"/>
    <w:rsid w:val="001B74B6"/>
    <w:rsid w:val="001B7B8C"/>
    <w:rsid w:val="001C0233"/>
    <w:rsid w:val="001C0CB8"/>
    <w:rsid w:val="001C1E26"/>
    <w:rsid w:val="001C214F"/>
    <w:rsid w:val="001C2576"/>
    <w:rsid w:val="001C339A"/>
    <w:rsid w:val="001C3C76"/>
    <w:rsid w:val="001C3DFD"/>
    <w:rsid w:val="001C43DA"/>
    <w:rsid w:val="001C4435"/>
    <w:rsid w:val="001C4643"/>
    <w:rsid w:val="001C4A95"/>
    <w:rsid w:val="001C7A1F"/>
    <w:rsid w:val="001C7E82"/>
    <w:rsid w:val="001D0429"/>
    <w:rsid w:val="001D0D3E"/>
    <w:rsid w:val="001D0DB7"/>
    <w:rsid w:val="001D2E95"/>
    <w:rsid w:val="001D324B"/>
    <w:rsid w:val="001D395F"/>
    <w:rsid w:val="001D681B"/>
    <w:rsid w:val="001D7144"/>
    <w:rsid w:val="001E0505"/>
    <w:rsid w:val="001E0DDB"/>
    <w:rsid w:val="001E11F3"/>
    <w:rsid w:val="001E1485"/>
    <w:rsid w:val="001E3A6B"/>
    <w:rsid w:val="001E663A"/>
    <w:rsid w:val="001E6D0C"/>
    <w:rsid w:val="001F7B43"/>
    <w:rsid w:val="002011B3"/>
    <w:rsid w:val="00204293"/>
    <w:rsid w:val="00204E7B"/>
    <w:rsid w:val="0020529D"/>
    <w:rsid w:val="002053B2"/>
    <w:rsid w:val="0020678A"/>
    <w:rsid w:val="002076CD"/>
    <w:rsid w:val="0021063B"/>
    <w:rsid w:val="0021162C"/>
    <w:rsid w:val="00211B6D"/>
    <w:rsid w:val="0021203D"/>
    <w:rsid w:val="00212EB6"/>
    <w:rsid w:val="00213D53"/>
    <w:rsid w:val="00214396"/>
    <w:rsid w:val="002146DD"/>
    <w:rsid w:val="00214B93"/>
    <w:rsid w:val="00217A97"/>
    <w:rsid w:val="0022091D"/>
    <w:rsid w:val="00221229"/>
    <w:rsid w:val="00221A68"/>
    <w:rsid w:val="00221BFE"/>
    <w:rsid w:val="00221CED"/>
    <w:rsid w:val="00223443"/>
    <w:rsid w:val="00223ED5"/>
    <w:rsid w:val="00224AC3"/>
    <w:rsid w:val="002250F0"/>
    <w:rsid w:val="00226896"/>
    <w:rsid w:val="00231075"/>
    <w:rsid w:val="00231955"/>
    <w:rsid w:val="00231A4B"/>
    <w:rsid w:val="0023258D"/>
    <w:rsid w:val="00232658"/>
    <w:rsid w:val="00232756"/>
    <w:rsid w:val="002327D0"/>
    <w:rsid w:val="002330DB"/>
    <w:rsid w:val="00233688"/>
    <w:rsid w:val="00233EB1"/>
    <w:rsid w:val="0023702E"/>
    <w:rsid w:val="0023789A"/>
    <w:rsid w:val="002402B9"/>
    <w:rsid w:val="00240306"/>
    <w:rsid w:val="00240344"/>
    <w:rsid w:val="002407C6"/>
    <w:rsid w:val="00240E70"/>
    <w:rsid w:val="002414A8"/>
    <w:rsid w:val="0024151F"/>
    <w:rsid w:val="002426AD"/>
    <w:rsid w:val="002433D6"/>
    <w:rsid w:val="00245DBE"/>
    <w:rsid w:val="00246495"/>
    <w:rsid w:val="0025041A"/>
    <w:rsid w:val="00250AB3"/>
    <w:rsid w:val="00250C39"/>
    <w:rsid w:val="0025187E"/>
    <w:rsid w:val="00252399"/>
    <w:rsid w:val="00253B4D"/>
    <w:rsid w:val="00254B79"/>
    <w:rsid w:val="002567C6"/>
    <w:rsid w:val="002571F7"/>
    <w:rsid w:val="002572CA"/>
    <w:rsid w:val="00261501"/>
    <w:rsid w:val="00261E68"/>
    <w:rsid w:val="0026508E"/>
    <w:rsid w:val="00265A5C"/>
    <w:rsid w:val="0026686F"/>
    <w:rsid w:val="00267E97"/>
    <w:rsid w:val="00271FB1"/>
    <w:rsid w:val="00272C3C"/>
    <w:rsid w:val="002734FA"/>
    <w:rsid w:val="00273951"/>
    <w:rsid w:val="00274959"/>
    <w:rsid w:val="00274BBE"/>
    <w:rsid w:val="00274C31"/>
    <w:rsid w:val="00274DB6"/>
    <w:rsid w:val="00276F56"/>
    <w:rsid w:val="00277686"/>
    <w:rsid w:val="002804C5"/>
    <w:rsid w:val="00280F86"/>
    <w:rsid w:val="00280FCA"/>
    <w:rsid w:val="00282401"/>
    <w:rsid w:val="00282A06"/>
    <w:rsid w:val="00282A17"/>
    <w:rsid w:val="00283ACF"/>
    <w:rsid w:val="002858D0"/>
    <w:rsid w:val="002865C5"/>
    <w:rsid w:val="00286A87"/>
    <w:rsid w:val="00287F9E"/>
    <w:rsid w:val="00290DCC"/>
    <w:rsid w:val="00291254"/>
    <w:rsid w:val="00291DDE"/>
    <w:rsid w:val="002920FE"/>
    <w:rsid w:val="0029372C"/>
    <w:rsid w:val="0029385E"/>
    <w:rsid w:val="002952D6"/>
    <w:rsid w:val="00296052"/>
    <w:rsid w:val="002968A1"/>
    <w:rsid w:val="00297967"/>
    <w:rsid w:val="00297E4B"/>
    <w:rsid w:val="002A2D2A"/>
    <w:rsid w:val="002A30D9"/>
    <w:rsid w:val="002A3213"/>
    <w:rsid w:val="002A4C21"/>
    <w:rsid w:val="002A5769"/>
    <w:rsid w:val="002A5F38"/>
    <w:rsid w:val="002B0129"/>
    <w:rsid w:val="002B07AD"/>
    <w:rsid w:val="002B0C66"/>
    <w:rsid w:val="002B152A"/>
    <w:rsid w:val="002B1604"/>
    <w:rsid w:val="002B24F7"/>
    <w:rsid w:val="002B3994"/>
    <w:rsid w:val="002B5482"/>
    <w:rsid w:val="002B5EA1"/>
    <w:rsid w:val="002B645E"/>
    <w:rsid w:val="002B7926"/>
    <w:rsid w:val="002C0635"/>
    <w:rsid w:val="002C22F6"/>
    <w:rsid w:val="002C2C5E"/>
    <w:rsid w:val="002C52C6"/>
    <w:rsid w:val="002C7CAB"/>
    <w:rsid w:val="002D47A0"/>
    <w:rsid w:val="002D5E6A"/>
    <w:rsid w:val="002D600E"/>
    <w:rsid w:val="002D7751"/>
    <w:rsid w:val="002D7AEF"/>
    <w:rsid w:val="002D7CAA"/>
    <w:rsid w:val="002E1FEA"/>
    <w:rsid w:val="002E409B"/>
    <w:rsid w:val="002E712A"/>
    <w:rsid w:val="002F10F6"/>
    <w:rsid w:val="002F310A"/>
    <w:rsid w:val="002F3F71"/>
    <w:rsid w:val="002F4527"/>
    <w:rsid w:val="002F4E52"/>
    <w:rsid w:val="002F6A0C"/>
    <w:rsid w:val="00300DCB"/>
    <w:rsid w:val="0030177A"/>
    <w:rsid w:val="00301BEA"/>
    <w:rsid w:val="00302A66"/>
    <w:rsid w:val="00303F12"/>
    <w:rsid w:val="0030423F"/>
    <w:rsid w:val="003055E6"/>
    <w:rsid w:val="003056E3"/>
    <w:rsid w:val="003078DD"/>
    <w:rsid w:val="00310326"/>
    <w:rsid w:val="0031071F"/>
    <w:rsid w:val="00311275"/>
    <w:rsid w:val="00312A7F"/>
    <w:rsid w:val="00313286"/>
    <w:rsid w:val="00314DCE"/>
    <w:rsid w:val="00315841"/>
    <w:rsid w:val="003158BD"/>
    <w:rsid w:val="003161D7"/>
    <w:rsid w:val="00316631"/>
    <w:rsid w:val="003168BA"/>
    <w:rsid w:val="003179DC"/>
    <w:rsid w:val="00321ABE"/>
    <w:rsid w:val="00321C66"/>
    <w:rsid w:val="00322FF9"/>
    <w:rsid w:val="003245F5"/>
    <w:rsid w:val="003255A3"/>
    <w:rsid w:val="00326C1E"/>
    <w:rsid w:val="00326FE7"/>
    <w:rsid w:val="0033062A"/>
    <w:rsid w:val="00331B76"/>
    <w:rsid w:val="00331F78"/>
    <w:rsid w:val="003321A9"/>
    <w:rsid w:val="00332AD9"/>
    <w:rsid w:val="00332C40"/>
    <w:rsid w:val="00333177"/>
    <w:rsid w:val="0033436E"/>
    <w:rsid w:val="00334612"/>
    <w:rsid w:val="00337C76"/>
    <w:rsid w:val="00337F4C"/>
    <w:rsid w:val="00347569"/>
    <w:rsid w:val="00352BEA"/>
    <w:rsid w:val="00353B25"/>
    <w:rsid w:val="00354F36"/>
    <w:rsid w:val="003568D5"/>
    <w:rsid w:val="003604A3"/>
    <w:rsid w:val="003628DE"/>
    <w:rsid w:val="00362D81"/>
    <w:rsid w:val="00363032"/>
    <w:rsid w:val="00364915"/>
    <w:rsid w:val="0036633B"/>
    <w:rsid w:val="003665DB"/>
    <w:rsid w:val="00366848"/>
    <w:rsid w:val="003670BB"/>
    <w:rsid w:val="00371C37"/>
    <w:rsid w:val="00374B19"/>
    <w:rsid w:val="00374FDF"/>
    <w:rsid w:val="0038075D"/>
    <w:rsid w:val="003830E8"/>
    <w:rsid w:val="00384239"/>
    <w:rsid w:val="0038740A"/>
    <w:rsid w:val="00390064"/>
    <w:rsid w:val="00390374"/>
    <w:rsid w:val="00392264"/>
    <w:rsid w:val="0039294C"/>
    <w:rsid w:val="00394F92"/>
    <w:rsid w:val="00395288"/>
    <w:rsid w:val="0039578E"/>
    <w:rsid w:val="00395865"/>
    <w:rsid w:val="0039612C"/>
    <w:rsid w:val="00396BA0"/>
    <w:rsid w:val="00396DB9"/>
    <w:rsid w:val="003975B8"/>
    <w:rsid w:val="003A0178"/>
    <w:rsid w:val="003A02E5"/>
    <w:rsid w:val="003A16ED"/>
    <w:rsid w:val="003A23B0"/>
    <w:rsid w:val="003A2E37"/>
    <w:rsid w:val="003A4F3A"/>
    <w:rsid w:val="003B0137"/>
    <w:rsid w:val="003B072C"/>
    <w:rsid w:val="003B07D3"/>
    <w:rsid w:val="003B1734"/>
    <w:rsid w:val="003B3D40"/>
    <w:rsid w:val="003B404C"/>
    <w:rsid w:val="003B4743"/>
    <w:rsid w:val="003B5ED8"/>
    <w:rsid w:val="003B6754"/>
    <w:rsid w:val="003B6A08"/>
    <w:rsid w:val="003C0599"/>
    <w:rsid w:val="003C0DCB"/>
    <w:rsid w:val="003C11BA"/>
    <w:rsid w:val="003C13EC"/>
    <w:rsid w:val="003C42D7"/>
    <w:rsid w:val="003C59C2"/>
    <w:rsid w:val="003C6206"/>
    <w:rsid w:val="003D05BD"/>
    <w:rsid w:val="003D1DE2"/>
    <w:rsid w:val="003D2AF4"/>
    <w:rsid w:val="003D3F62"/>
    <w:rsid w:val="003D55B7"/>
    <w:rsid w:val="003D6044"/>
    <w:rsid w:val="003D6ED3"/>
    <w:rsid w:val="003E0A52"/>
    <w:rsid w:val="003E12EF"/>
    <w:rsid w:val="003E15A9"/>
    <w:rsid w:val="003E1A25"/>
    <w:rsid w:val="003E292B"/>
    <w:rsid w:val="003E429A"/>
    <w:rsid w:val="003E4D49"/>
    <w:rsid w:val="003E5382"/>
    <w:rsid w:val="003E5B84"/>
    <w:rsid w:val="003E6A07"/>
    <w:rsid w:val="003E7148"/>
    <w:rsid w:val="003E727E"/>
    <w:rsid w:val="003E7B3C"/>
    <w:rsid w:val="003E7F5F"/>
    <w:rsid w:val="003F4531"/>
    <w:rsid w:val="003F54E2"/>
    <w:rsid w:val="003F5A9B"/>
    <w:rsid w:val="003F68CF"/>
    <w:rsid w:val="00402B4C"/>
    <w:rsid w:val="004034D8"/>
    <w:rsid w:val="00404369"/>
    <w:rsid w:val="00404DB1"/>
    <w:rsid w:val="00406875"/>
    <w:rsid w:val="0041053A"/>
    <w:rsid w:val="00410855"/>
    <w:rsid w:val="00411992"/>
    <w:rsid w:val="00413D4E"/>
    <w:rsid w:val="0041407D"/>
    <w:rsid w:val="004143CF"/>
    <w:rsid w:val="00414726"/>
    <w:rsid w:val="00416A6D"/>
    <w:rsid w:val="00421885"/>
    <w:rsid w:val="00422EB0"/>
    <w:rsid w:val="004233DD"/>
    <w:rsid w:val="00423AF9"/>
    <w:rsid w:val="004240B7"/>
    <w:rsid w:val="004266BA"/>
    <w:rsid w:val="0042678C"/>
    <w:rsid w:val="00427CF0"/>
    <w:rsid w:val="00427D2A"/>
    <w:rsid w:val="00427EE9"/>
    <w:rsid w:val="00431F0E"/>
    <w:rsid w:val="004327F3"/>
    <w:rsid w:val="00432A0E"/>
    <w:rsid w:val="00433C18"/>
    <w:rsid w:val="00436319"/>
    <w:rsid w:val="00436667"/>
    <w:rsid w:val="004372CF"/>
    <w:rsid w:val="0043744B"/>
    <w:rsid w:val="0043759F"/>
    <w:rsid w:val="0043770C"/>
    <w:rsid w:val="0044039F"/>
    <w:rsid w:val="00441E05"/>
    <w:rsid w:val="0044312B"/>
    <w:rsid w:val="00443A4B"/>
    <w:rsid w:val="00444573"/>
    <w:rsid w:val="004450FE"/>
    <w:rsid w:val="00445522"/>
    <w:rsid w:val="00445697"/>
    <w:rsid w:val="00447887"/>
    <w:rsid w:val="004479EE"/>
    <w:rsid w:val="00450F30"/>
    <w:rsid w:val="00452BD7"/>
    <w:rsid w:val="00454380"/>
    <w:rsid w:val="00454637"/>
    <w:rsid w:val="00455841"/>
    <w:rsid w:val="00457DE5"/>
    <w:rsid w:val="004631C6"/>
    <w:rsid w:val="00463638"/>
    <w:rsid w:val="004641DD"/>
    <w:rsid w:val="00467B8F"/>
    <w:rsid w:val="004707FD"/>
    <w:rsid w:val="0047140D"/>
    <w:rsid w:val="00472AFA"/>
    <w:rsid w:val="004730C7"/>
    <w:rsid w:val="00473B76"/>
    <w:rsid w:val="00474EF4"/>
    <w:rsid w:val="0047610E"/>
    <w:rsid w:val="0048042F"/>
    <w:rsid w:val="00480D08"/>
    <w:rsid w:val="004815BE"/>
    <w:rsid w:val="00482015"/>
    <w:rsid w:val="00483914"/>
    <w:rsid w:val="00486982"/>
    <w:rsid w:val="00486F84"/>
    <w:rsid w:val="004875B0"/>
    <w:rsid w:val="00487E17"/>
    <w:rsid w:val="00490D50"/>
    <w:rsid w:val="00491A1D"/>
    <w:rsid w:val="00492342"/>
    <w:rsid w:val="00493A8A"/>
    <w:rsid w:val="0049477A"/>
    <w:rsid w:val="00495B8F"/>
    <w:rsid w:val="00495E19"/>
    <w:rsid w:val="00496A41"/>
    <w:rsid w:val="00496C88"/>
    <w:rsid w:val="00497B54"/>
    <w:rsid w:val="004A04C5"/>
    <w:rsid w:val="004A07B2"/>
    <w:rsid w:val="004A5438"/>
    <w:rsid w:val="004A797A"/>
    <w:rsid w:val="004B126C"/>
    <w:rsid w:val="004B378A"/>
    <w:rsid w:val="004B3959"/>
    <w:rsid w:val="004B3A06"/>
    <w:rsid w:val="004B43DD"/>
    <w:rsid w:val="004B6D2F"/>
    <w:rsid w:val="004B76B8"/>
    <w:rsid w:val="004C1021"/>
    <w:rsid w:val="004C299C"/>
    <w:rsid w:val="004C2BD9"/>
    <w:rsid w:val="004C3180"/>
    <w:rsid w:val="004C3418"/>
    <w:rsid w:val="004C5361"/>
    <w:rsid w:val="004C5C43"/>
    <w:rsid w:val="004D0664"/>
    <w:rsid w:val="004D2198"/>
    <w:rsid w:val="004D333E"/>
    <w:rsid w:val="004D36FF"/>
    <w:rsid w:val="004D40E9"/>
    <w:rsid w:val="004D4193"/>
    <w:rsid w:val="004D74F8"/>
    <w:rsid w:val="004D7B75"/>
    <w:rsid w:val="004E0240"/>
    <w:rsid w:val="004E1CB3"/>
    <w:rsid w:val="004E45E0"/>
    <w:rsid w:val="004E4F26"/>
    <w:rsid w:val="004E700C"/>
    <w:rsid w:val="004E7E63"/>
    <w:rsid w:val="004F088C"/>
    <w:rsid w:val="004F1C33"/>
    <w:rsid w:val="004F273D"/>
    <w:rsid w:val="004F34AE"/>
    <w:rsid w:val="004F5679"/>
    <w:rsid w:val="004F6618"/>
    <w:rsid w:val="004F7082"/>
    <w:rsid w:val="005022B6"/>
    <w:rsid w:val="00503349"/>
    <w:rsid w:val="0050353D"/>
    <w:rsid w:val="00503E1C"/>
    <w:rsid w:val="0050668C"/>
    <w:rsid w:val="00506999"/>
    <w:rsid w:val="005072D4"/>
    <w:rsid w:val="005077AF"/>
    <w:rsid w:val="00507C91"/>
    <w:rsid w:val="005125E6"/>
    <w:rsid w:val="0051315B"/>
    <w:rsid w:val="00513A4E"/>
    <w:rsid w:val="00514B59"/>
    <w:rsid w:val="00517358"/>
    <w:rsid w:val="005211B9"/>
    <w:rsid w:val="00521456"/>
    <w:rsid w:val="0052170A"/>
    <w:rsid w:val="005222B2"/>
    <w:rsid w:val="0052258B"/>
    <w:rsid w:val="00522D94"/>
    <w:rsid w:val="00523663"/>
    <w:rsid w:val="0052378A"/>
    <w:rsid w:val="00525DC5"/>
    <w:rsid w:val="00525F3F"/>
    <w:rsid w:val="00525FAA"/>
    <w:rsid w:val="00527099"/>
    <w:rsid w:val="005272BD"/>
    <w:rsid w:val="00527920"/>
    <w:rsid w:val="00527E01"/>
    <w:rsid w:val="005327B2"/>
    <w:rsid w:val="00532CCE"/>
    <w:rsid w:val="0053321F"/>
    <w:rsid w:val="00533E52"/>
    <w:rsid w:val="00534C33"/>
    <w:rsid w:val="00535826"/>
    <w:rsid w:val="00535CC1"/>
    <w:rsid w:val="0054088C"/>
    <w:rsid w:val="005412FB"/>
    <w:rsid w:val="00541DC5"/>
    <w:rsid w:val="00543D96"/>
    <w:rsid w:val="00545FA0"/>
    <w:rsid w:val="00547E6A"/>
    <w:rsid w:val="005508D7"/>
    <w:rsid w:val="0055270B"/>
    <w:rsid w:val="005531C9"/>
    <w:rsid w:val="0055322D"/>
    <w:rsid w:val="0055365D"/>
    <w:rsid w:val="00553890"/>
    <w:rsid w:val="00553BF9"/>
    <w:rsid w:val="00554280"/>
    <w:rsid w:val="005562AD"/>
    <w:rsid w:val="00561E59"/>
    <w:rsid w:val="0056232D"/>
    <w:rsid w:val="00562375"/>
    <w:rsid w:val="00562D15"/>
    <w:rsid w:val="00564B33"/>
    <w:rsid w:val="0057101D"/>
    <w:rsid w:val="00572E68"/>
    <w:rsid w:val="00573CD3"/>
    <w:rsid w:val="005740E7"/>
    <w:rsid w:val="005748FC"/>
    <w:rsid w:val="00576AB8"/>
    <w:rsid w:val="00577357"/>
    <w:rsid w:val="00580069"/>
    <w:rsid w:val="00581274"/>
    <w:rsid w:val="00581837"/>
    <w:rsid w:val="00585B47"/>
    <w:rsid w:val="005879B6"/>
    <w:rsid w:val="00587C25"/>
    <w:rsid w:val="00590464"/>
    <w:rsid w:val="0059177E"/>
    <w:rsid w:val="00592076"/>
    <w:rsid w:val="00593803"/>
    <w:rsid w:val="00593A7C"/>
    <w:rsid w:val="0059484C"/>
    <w:rsid w:val="005A03F8"/>
    <w:rsid w:val="005A1A33"/>
    <w:rsid w:val="005A625C"/>
    <w:rsid w:val="005A753F"/>
    <w:rsid w:val="005A7D2A"/>
    <w:rsid w:val="005B02A7"/>
    <w:rsid w:val="005B0FD2"/>
    <w:rsid w:val="005B121B"/>
    <w:rsid w:val="005B262F"/>
    <w:rsid w:val="005B3025"/>
    <w:rsid w:val="005B536C"/>
    <w:rsid w:val="005B5634"/>
    <w:rsid w:val="005B6757"/>
    <w:rsid w:val="005C35F7"/>
    <w:rsid w:val="005C3983"/>
    <w:rsid w:val="005C4C01"/>
    <w:rsid w:val="005C5735"/>
    <w:rsid w:val="005D134E"/>
    <w:rsid w:val="005D23CF"/>
    <w:rsid w:val="005D26BC"/>
    <w:rsid w:val="005D3C31"/>
    <w:rsid w:val="005D42CB"/>
    <w:rsid w:val="005D4BF3"/>
    <w:rsid w:val="005E09A5"/>
    <w:rsid w:val="005E0B0F"/>
    <w:rsid w:val="005E25E0"/>
    <w:rsid w:val="005E281A"/>
    <w:rsid w:val="005E2FBC"/>
    <w:rsid w:val="005E36B8"/>
    <w:rsid w:val="005E421C"/>
    <w:rsid w:val="005E4A0A"/>
    <w:rsid w:val="005E4AE5"/>
    <w:rsid w:val="005E77C2"/>
    <w:rsid w:val="005F1DD5"/>
    <w:rsid w:val="005F20A1"/>
    <w:rsid w:val="005F38AE"/>
    <w:rsid w:val="005F4DB3"/>
    <w:rsid w:val="005F4FC1"/>
    <w:rsid w:val="005F63D6"/>
    <w:rsid w:val="005F683D"/>
    <w:rsid w:val="005F72E2"/>
    <w:rsid w:val="00602620"/>
    <w:rsid w:val="00602937"/>
    <w:rsid w:val="00607140"/>
    <w:rsid w:val="00612CC1"/>
    <w:rsid w:val="0061340D"/>
    <w:rsid w:val="00614811"/>
    <w:rsid w:val="006148BE"/>
    <w:rsid w:val="0061532E"/>
    <w:rsid w:val="00615999"/>
    <w:rsid w:val="00616CA5"/>
    <w:rsid w:val="00621E09"/>
    <w:rsid w:val="006221B5"/>
    <w:rsid w:val="0062292A"/>
    <w:rsid w:val="00625C3D"/>
    <w:rsid w:val="006268BD"/>
    <w:rsid w:val="00626F2A"/>
    <w:rsid w:val="00627473"/>
    <w:rsid w:val="00632C16"/>
    <w:rsid w:val="00632D73"/>
    <w:rsid w:val="006333B6"/>
    <w:rsid w:val="00635F9B"/>
    <w:rsid w:val="00637732"/>
    <w:rsid w:val="00640249"/>
    <w:rsid w:val="00641507"/>
    <w:rsid w:val="0064246B"/>
    <w:rsid w:val="00643FEE"/>
    <w:rsid w:val="0065287E"/>
    <w:rsid w:val="00652A5C"/>
    <w:rsid w:val="0065337D"/>
    <w:rsid w:val="00654480"/>
    <w:rsid w:val="00655D0F"/>
    <w:rsid w:val="0065699D"/>
    <w:rsid w:val="006600D4"/>
    <w:rsid w:val="00660228"/>
    <w:rsid w:val="0066118B"/>
    <w:rsid w:val="006642F8"/>
    <w:rsid w:val="00665941"/>
    <w:rsid w:val="006661ED"/>
    <w:rsid w:val="0066636C"/>
    <w:rsid w:val="00666C4E"/>
    <w:rsid w:val="00666CFD"/>
    <w:rsid w:val="00670844"/>
    <w:rsid w:val="0067190A"/>
    <w:rsid w:val="00671B6D"/>
    <w:rsid w:val="00671F81"/>
    <w:rsid w:val="00672CA0"/>
    <w:rsid w:val="006737B6"/>
    <w:rsid w:val="00675F0E"/>
    <w:rsid w:val="006762AE"/>
    <w:rsid w:val="00677149"/>
    <w:rsid w:val="0067774A"/>
    <w:rsid w:val="00680CA0"/>
    <w:rsid w:val="00682BF3"/>
    <w:rsid w:val="006838D6"/>
    <w:rsid w:val="00683C51"/>
    <w:rsid w:val="00684CAD"/>
    <w:rsid w:val="00685194"/>
    <w:rsid w:val="00687FA0"/>
    <w:rsid w:val="006924EB"/>
    <w:rsid w:val="0069270B"/>
    <w:rsid w:val="006939AB"/>
    <w:rsid w:val="0069675D"/>
    <w:rsid w:val="00696DB5"/>
    <w:rsid w:val="0069726F"/>
    <w:rsid w:val="006976ED"/>
    <w:rsid w:val="00697AC6"/>
    <w:rsid w:val="006A17F4"/>
    <w:rsid w:val="006A44DE"/>
    <w:rsid w:val="006A51BF"/>
    <w:rsid w:val="006A7070"/>
    <w:rsid w:val="006A7B23"/>
    <w:rsid w:val="006B141B"/>
    <w:rsid w:val="006B17B1"/>
    <w:rsid w:val="006B1DC5"/>
    <w:rsid w:val="006B2FBB"/>
    <w:rsid w:val="006B39C9"/>
    <w:rsid w:val="006B5623"/>
    <w:rsid w:val="006B76F6"/>
    <w:rsid w:val="006C0854"/>
    <w:rsid w:val="006C0D2B"/>
    <w:rsid w:val="006C0E66"/>
    <w:rsid w:val="006C1B83"/>
    <w:rsid w:val="006C1FBD"/>
    <w:rsid w:val="006C2D8B"/>
    <w:rsid w:val="006C409F"/>
    <w:rsid w:val="006C446F"/>
    <w:rsid w:val="006C4E3F"/>
    <w:rsid w:val="006C4F9B"/>
    <w:rsid w:val="006C6B2F"/>
    <w:rsid w:val="006C6E3E"/>
    <w:rsid w:val="006C791F"/>
    <w:rsid w:val="006D06BD"/>
    <w:rsid w:val="006D2398"/>
    <w:rsid w:val="006D2F33"/>
    <w:rsid w:val="006D30A1"/>
    <w:rsid w:val="006E347E"/>
    <w:rsid w:val="006E4553"/>
    <w:rsid w:val="006E483B"/>
    <w:rsid w:val="006E7B9D"/>
    <w:rsid w:val="006F1F88"/>
    <w:rsid w:val="006F334B"/>
    <w:rsid w:val="006F338D"/>
    <w:rsid w:val="006F4D96"/>
    <w:rsid w:val="006F55FD"/>
    <w:rsid w:val="006F5D7C"/>
    <w:rsid w:val="006F6B48"/>
    <w:rsid w:val="00701811"/>
    <w:rsid w:val="00702075"/>
    <w:rsid w:val="00702609"/>
    <w:rsid w:val="00702BD0"/>
    <w:rsid w:val="00702E13"/>
    <w:rsid w:val="00702EB2"/>
    <w:rsid w:val="00704006"/>
    <w:rsid w:val="0070463D"/>
    <w:rsid w:val="00705881"/>
    <w:rsid w:val="0070694F"/>
    <w:rsid w:val="007071CD"/>
    <w:rsid w:val="007071F8"/>
    <w:rsid w:val="0071087C"/>
    <w:rsid w:val="00710B48"/>
    <w:rsid w:val="00712377"/>
    <w:rsid w:val="007128EF"/>
    <w:rsid w:val="0071294C"/>
    <w:rsid w:val="0071307B"/>
    <w:rsid w:val="00713877"/>
    <w:rsid w:val="00713D0B"/>
    <w:rsid w:val="00716538"/>
    <w:rsid w:val="00717923"/>
    <w:rsid w:val="00717F34"/>
    <w:rsid w:val="007214DF"/>
    <w:rsid w:val="00721B04"/>
    <w:rsid w:val="00722635"/>
    <w:rsid w:val="00722F40"/>
    <w:rsid w:val="00722F6F"/>
    <w:rsid w:val="00725292"/>
    <w:rsid w:val="00725326"/>
    <w:rsid w:val="007275F5"/>
    <w:rsid w:val="00727976"/>
    <w:rsid w:val="007318B0"/>
    <w:rsid w:val="00732754"/>
    <w:rsid w:val="00732975"/>
    <w:rsid w:val="00733A85"/>
    <w:rsid w:val="0073434F"/>
    <w:rsid w:val="00734A17"/>
    <w:rsid w:val="00734F8F"/>
    <w:rsid w:val="00736AD0"/>
    <w:rsid w:val="0073769A"/>
    <w:rsid w:val="00737803"/>
    <w:rsid w:val="00740888"/>
    <w:rsid w:val="0074283D"/>
    <w:rsid w:val="007435AA"/>
    <w:rsid w:val="00743BE7"/>
    <w:rsid w:val="00743D2A"/>
    <w:rsid w:val="007447E2"/>
    <w:rsid w:val="00753202"/>
    <w:rsid w:val="007542B5"/>
    <w:rsid w:val="00754702"/>
    <w:rsid w:val="007561E6"/>
    <w:rsid w:val="00756CBC"/>
    <w:rsid w:val="0076073E"/>
    <w:rsid w:val="00761277"/>
    <w:rsid w:val="00761C49"/>
    <w:rsid w:val="00761E4B"/>
    <w:rsid w:val="00761F36"/>
    <w:rsid w:val="00762FB2"/>
    <w:rsid w:val="00763012"/>
    <w:rsid w:val="00764011"/>
    <w:rsid w:val="00766B3C"/>
    <w:rsid w:val="0076720A"/>
    <w:rsid w:val="00767C02"/>
    <w:rsid w:val="00771169"/>
    <w:rsid w:val="0077492A"/>
    <w:rsid w:val="00774C86"/>
    <w:rsid w:val="00775010"/>
    <w:rsid w:val="0077502E"/>
    <w:rsid w:val="007751AB"/>
    <w:rsid w:val="00775B95"/>
    <w:rsid w:val="0077666B"/>
    <w:rsid w:val="00776DB4"/>
    <w:rsid w:val="00776F8C"/>
    <w:rsid w:val="00777262"/>
    <w:rsid w:val="007809C2"/>
    <w:rsid w:val="00780D19"/>
    <w:rsid w:val="00781C14"/>
    <w:rsid w:val="00782311"/>
    <w:rsid w:val="00784702"/>
    <w:rsid w:val="00784CCC"/>
    <w:rsid w:val="00784EF4"/>
    <w:rsid w:val="007850F8"/>
    <w:rsid w:val="00785BED"/>
    <w:rsid w:val="00785D48"/>
    <w:rsid w:val="00787772"/>
    <w:rsid w:val="00790073"/>
    <w:rsid w:val="00793113"/>
    <w:rsid w:val="007937F3"/>
    <w:rsid w:val="00793F29"/>
    <w:rsid w:val="00794AC0"/>
    <w:rsid w:val="00795269"/>
    <w:rsid w:val="00796093"/>
    <w:rsid w:val="007975AD"/>
    <w:rsid w:val="007A08FB"/>
    <w:rsid w:val="007A1433"/>
    <w:rsid w:val="007A1A7B"/>
    <w:rsid w:val="007A2A4B"/>
    <w:rsid w:val="007A3941"/>
    <w:rsid w:val="007A4554"/>
    <w:rsid w:val="007A653A"/>
    <w:rsid w:val="007A6886"/>
    <w:rsid w:val="007A69CC"/>
    <w:rsid w:val="007A7084"/>
    <w:rsid w:val="007A7500"/>
    <w:rsid w:val="007A7EE9"/>
    <w:rsid w:val="007B10F3"/>
    <w:rsid w:val="007B1566"/>
    <w:rsid w:val="007B2512"/>
    <w:rsid w:val="007B3899"/>
    <w:rsid w:val="007B3AB4"/>
    <w:rsid w:val="007B3C72"/>
    <w:rsid w:val="007B4788"/>
    <w:rsid w:val="007B488C"/>
    <w:rsid w:val="007B571C"/>
    <w:rsid w:val="007B605A"/>
    <w:rsid w:val="007B790C"/>
    <w:rsid w:val="007C0BE2"/>
    <w:rsid w:val="007C2139"/>
    <w:rsid w:val="007C3040"/>
    <w:rsid w:val="007C405D"/>
    <w:rsid w:val="007C4326"/>
    <w:rsid w:val="007C5D07"/>
    <w:rsid w:val="007C7629"/>
    <w:rsid w:val="007C7B6E"/>
    <w:rsid w:val="007D16F8"/>
    <w:rsid w:val="007D18D3"/>
    <w:rsid w:val="007D221D"/>
    <w:rsid w:val="007D267B"/>
    <w:rsid w:val="007D2DBF"/>
    <w:rsid w:val="007D3153"/>
    <w:rsid w:val="007D407B"/>
    <w:rsid w:val="007D48C5"/>
    <w:rsid w:val="007D5335"/>
    <w:rsid w:val="007D74C3"/>
    <w:rsid w:val="007E02F0"/>
    <w:rsid w:val="007E124D"/>
    <w:rsid w:val="007E13BA"/>
    <w:rsid w:val="007E1C80"/>
    <w:rsid w:val="007E24AE"/>
    <w:rsid w:val="007E41A3"/>
    <w:rsid w:val="007F4A59"/>
    <w:rsid w:val="007F51B6"/>
    <w:rsid w:val="007F5D58"/>
    <w:rsid w:val="007F67B4"/>
    <w:rsid w:val="007F6A60"/>
    <w:rsid w:val="007F6E63"/>
    <w:rsid w:val="007F7A31"/>
    <w:rsid w:val="0080167D"/>
    <w:rsid w:val="00801820"/>
    <w:rsid w:val="00802021"/>
    <w:rsid w:val="00803040"/>
    <w:rsid w:val="0080349E"/>
    <w:rsid w:val="00803AEF"/>
    <w:rsid w:val="008055BA"/>
    <w:rsid w:val="00807C83"/>
    <w:rsid w:val="00807FBF"/>
    <w:rsid w:val="00811D57"/>
    <w:rsid w:val="0081233B"/>
    <w:rsid w:val="0082071F"/>
    <w:rsid w:val="0082245F"/>
    <w:rsid w:val="00825278"/>
    <w:rsid w:val="008261B5"/>
    <w:rsid w:val="008263CB"/>
    <w:rsid w:val="0083001C"/>
    <w:rsid w:val="008306D1"/>
    <w:rsid w:val="008309A8"/>
    <w:rsid w:val="00830AA7"/>
    <w:rsid w:val="00831A1B"/>
    <w:rsid w:val="00831C04"/>
    <w:rsid w:val="0083261A"/>
    <w:rsid w:val="00832CAE"/>
    <w:rsid w:val="00833015"/>
    <w:rsid w:val="0083446B"/>
    <w:rsid w:val="00835F35"/>
    <w:rsid w:val="00836433"/>
    <w:rsid w:val="00837926"/>
    <w:rsid w:val="008379BA"/>
    <w:rsid w:val="00841C3B"/>
    <w:rsid w:val="00843103"/>
    <w:rsid w:val="008433E3"/>
    <w:rsid w:val="008436D2"/>
    <w:rsid w:val="008443B9"/>
    <w:rsid w:val="00846713"/>
    <w:rsid w:val="008475B5"/>
    <w:rsid w:val="008511F4"/>
    <w:rsid w:val="008515B0"/>
    <w:rsid w:val="008525CF"/>
    <w:rsid w:val="0085297E"/>
    <w:rsid w:val="00853035"/>
    <w:rsid w:val="00853D0D"/>
    <w:rsid w:val="00853F29"/>
    <w:rsid w:val="0085499A"/>
    <w:rsid w:val="00854A82"/>
    <w:rsid w:val="00855619"/>
    <w:rsid w:val="00855622"/>
    <w:rsid w:val="0085682E"/>
    <w:rsid w:val="00857B4C"/>
    <w:rsid w:val="00857BD5"/>
    <w:rsid w:val="00857D67"/>
    <w:rsid w:val="008607C8"/>
    <w:rsid w:val="00860863"/>
    <w:rsid w:val="00861439"/>
    <w:rsid w:val="0086219A"/>
    <w:rsid w:val="0086252F"/>
    <w:rsid w:val="00863566"/>
    <w:rsid w:val="0086450B"/>
    <w:rsid w:val="00864DD7"/>
    <w:rsid w:val="00865610"/>
    <w:rsid w:val="00865C9C"/>
    <w:rsid w:val="00865E63"/>
    <w:rsid w:val="008661E1"/>
    <w:rsid w:val="008667A5"/>
    <w:rsid w:val="00866D54"/>
    <w:rsid w:val="00867F88"/>
    <w:rsid w:val="0087019D"/>
    <w:rsid w:val="00870832"/>
    <w:rsid w:val="00870845"/>
    <w:rsid w:val="00870E30"/>
    <w:rsid w:val="00871D3B"/>
    <w:rsid w:val="008760EA"/>
    <w:rsid w:val="00876767"/>
    <w:rsid w:val="00877954"/>
    <w:rsid w:val="008819FA"/>
    <w:rsid w:val="008840B0"/>
    <w:rsid w:val="00886632"/>
    <w:rsid w:val="00890105"/>
    <w:rsid w:val="0089116E"/>
    <w:rsid w:val="00891963"/>
    <w:rsid w:val="0089207B"/>
    <w:rsid w:val="008931B4"/>
    <w:rsid w:val="00893806"/>
    <w:rsid w:val="00893A16"/>
    <w:rsid w:val="00894D72"/>
    <w:rsid w:val="008951F6"/>
    <w:rsid w:val="008973AA"/>
    <w:rsid w:val="00897A48"/>
    <w:rsid w:val="00897A7E"/>
    <w:rsid w:val="008A059F"/>
    <w:rsid w:val="008A10F8"/>
    <w:rsid w:val="008A13C5"/>
    <w:rsid w:val="008A2F04"/>
    <w:rsid w:val="008A35A7"/>
    <w:rsid w:val="008A6BE7"/>
    <w:rsid w:val="008A707C"/>
    <w:rsid w:val="008B3CD7"/>
    <w:rsid w:val="008B4309"/>
    <w:rsid w:val="008B4381"/>
    <w:rsid w:val="008B4E3C"/>
    <w:rsid w:val="008B6151"/>
    <w:rsid w:val="008B65FA"/>
    <w:rsid w:val="008C0E69"/>
    <w:rsid w:val="008C2F59"/>
    <w:rsid w:val="008C4217"/>
    <w:rsid w:val="008C4DE5"/>
    <w:rsid w:val="008C551A"/>
    <w:rsid w:val="008C7BB6"/>
    <w:rsid w:val="008C7ED4"/>
    <w:rsid w:val="008D0047"/>
    <w:rsid w:val="008D04AE"/>
    <w:rsid w:val="008D519E"/>
    <w:rsid w:val="008E0F24"/>
    <w:rsid w:val="008E126B"/>
    <w:rsid w:val="008E264A"/>
    <w:rsid w:val="008E3BA1"/>
    <w:rsid w:val="008E3EC9"/>
    <w:rsid w:val="008E5522"/>
    <w:rsid w:val="008E60E8"/>
    <w:rsid w:val="008F17A6"/>
    <w:rsid w:val="008F1881"/>
    <w:rsid w:val="008F3041"/>
    <w:rsid w:val="008F3704"/>
    <w:rsid w:val="008F7517"/>
    <w:rsid w:val="00903F1E"/>
    <w:rsid w:val="00905D16"/>
    <w:rsid w:val="009060B4"/>
    <w:rsid w:val="009061A3"/>
    <w:rsid w:val="0090629F"/>
    <w:rsid w:val="00907825"/>
    <w:rsid w:val="00912238"/>
    <w:rsid w:val="009124FA"/>
    <w:rsid w:val="00913F56"/>
    <w:rsid w:val="00913F5D"/>
    <w:rsid w:val="00914248"/>
    <w:rsid w:val="00916096"/>
    <w:rsid w:val="00916DC6"/>
    <w:rsid w:val="00917CC1"/>
    <w:rsid w:val="009203F7"/>
    <w:rsid w:val="00921B78"/>
    <w:rsid w:val="00922004"/>
    <w:rsid w:val="009228CA"/>
    <w:rsid w:val="00922FA2"/>
    <w:rsid w:val="00923923"/>
    <w:rsid w:val="00924E52"/>
    <w:rsid w:val="009262F2"/>
    <w:rsid w:val="00926D03"/>
    <w:rsid w:val="009270A1"/>
    <w:rsid w:val="00931DF2"/>
    <w:rsid w:val="009334AC"/>
    <w:rsid w:val="009356BD"/>
    <w:rsid w:val="00936126"/>
    <w:rsid w:val="00941E21"/>
    <w:rsid w:val="0094498D"/>
    <w:rsid w:val="00944E44"/>
    <w:rsid w:val="009450C3"/>
    <w:rsid w:val="009455DB"/>
    <w:rsid w:val="00945BE8"/>
    <w:rsid w:val="00945CC0"/>
    <w:rsid w:val="009500FB"/>
    <w:rsid w:val="009512AD"/>
    <w:rsid w:val="00952EC8"/>
    <w:rsid w:val="00953155"/>
    <w:rsid w:val="009532F3"/>
    <w:rsid w:val="00953CFB"/>
    <w:rsid w:val="00953D37"/>
    <w:rsid w:val="00954F1D"/>
    <w:rsid w:val="0095553D"/>
    <w:rsid w:val="009615B5"/>
    <w:rsid w:val="00961A8F"/>
    <w:rsid w:val="0096242F"/>
    <w:rsid w:val="00962641"/>
    <w:rsid w:val="00962BCD"/>
    <w:rsid w:val="00963F28"/>
    <w:rsid w:val="009657B4"/>
    <w:rsid w:val="00965A8A"/>
    <w:rsid w:val="00970A0D"/>
    <w:rsid w:val="00970D3B"/>
    <w:rsid w:val="00972DE9"/>
    <w:rsid w:val="0097489A"/>
    <w:rsid w:val="00974EBB"/>
    <w:rsid w:val="0097621A"/>
    <w:rsid w:val="009764C2"/>
    <w:rsid w:val="009814D0"/>
    <w:rsid w:val="00982437"/>
    <w:rsid w:val="00982B94"/>
    <w:rsid w:val="00983577"/>
    <w:rsid w:val="00985DB4"/>
    <w:rsid w:val="009860AE"/>
    <w:rsid w:val="00986462"/>
    <w:rsid w:val="009879CD"/>
    <w:rsid w:val="009911DB"/>
    <w:rsid w:val="0099294B"/>
    <w:rsid w:val="00992A86"/>
    <w:rsid w:val="00993020"/>
    <w:rsid w:val="00993D45"/>
    <w:rsid w:val="009A0185"/>
    <w:rsid w:val="009A03BC"/>
    <w:rsid w:val="009A2200"/>
    <w:rsid w:val="009A2841"/>
    <w:rsid w:val="009A40FE"/>
    <w:rsid w:val="009A4398"/>
    <w:rsid w:val="009A4D62"/>
    <w:rsid w:val="009A53EB"/>
    <w:rsid w:val="009A5B22"/>
    <w:rsid w:val="009A6E0B"/>
    <w:rsid w:val="009B01D6"/>
    <w:rsid w:val="009B0A40"/>
    <w:rsid w:val="009B4228"/>
    <w:rsid w:val="009B4FEE"/>
    <w:rsid w:val="009B5635"/>
    <w:rsid w:val="009B57E6"/>
    <w:rsid w:val="009B6A82"/>
    <w:rsid w:val="009B735A"/>
    <w:rsid w:val="009C1BB9"/>
    <w:rsid w:val="009C38B2"/>
    <w:rsid w:val="009C3C8B"/>
    <w:rsid w:val="009C71FC"/>
    <w:rsid w:val="009C77D1"/>
    <w:rsid w:val="009C7C89"/>
    <w:rsid w:val="009D21C2"/>
    <w:rsid w:val="009D2293"/>
    <w:rsid w:val="009D3F96"/>
    <w:rsid w:val="009D7A43"/>
    <w:rsid w:val="009D7F89"/>
    <w:rsid w:val="009E038A"/>
    <w:rsid w:val="009E1902"/>
    <w:rsid w:val="009E318A"/>
    <w:rsid w:val="009E5749"/>
    <w:rsid w:val="009F02FC"/>
    <w:rsid w:val="009F04C5"/>
    <w:rsid w:val="009F0FA2"/>
    <w:rsid w:val="009F17AD"/>
    <w:rsid w:val="009F2DE9"/>
    <w:rsid w:val="009F4C79"/>
    <w:rsid w:val="009F5057"/>
    <w:rsid w:val="009F6443"/>
    <w:rsid w:val="009F6DEE"/>
    <w:rsid w:val="00A0158F"/>
    <w:rsid w:val="00A0217F"/>
    <w:rsid w:val="00A02974"/>
    <w:rsid w:val="00A03060"/>
    <w:rsid w:val="00A041EC"/>
    <w:rsid w:val="00A0467B"/>
    <w:rsid w:val="00A049B5"/>
    <w:rsid w:val="00A07317"/>
    <w:rsid w:val="00A07F6D"/>
    <w:rsid w:val="00A10DDE"/>
    <w:rsid w:val="00A11595"/>
    <w:rsid w:val="00A11DDC"/>
    <w:rsid w:val="00A13086"/>
    <w:rsid w:val="00A14963"/>
    <w:rsid w:val="00A14BFF"/>
    <w:rsid w:val="00A15472"/>
    <w:rsid w:val="00A1686A"/>
    <w:rsid w:val="00A16AE7"/>
    <w:rsid w:val="00A17454"/>
    <w:rsid w:val="00A17594"/>
    <w:rsid w:val="00A20330"/>
    <w:rsid w:val="00A215D7"/>
    <w:rsid w:val="00A2223D"/>
    <w:rsid w:val="00A229BE"/>
    <w:rsid w:val="00A22B4D"/>
    <w:rsid w:val="00A23C06"/>
    <w:rsid w:val="00A25C75"/>
    <w:rsid w:val="00A265E9"/>
    <w:rsid w:val="00A330C5"/>
    <w:rsid w:val="00A3338B"/>
    <w:rsid w:val="00A33848"/>
    <w:rsid w:val="00A358F2"/>
    <w:rsid w:val="00A37EA1"/>
    <w:rsid w:val="00A413C4"/>
    <w:rsid w:val="00A42474"/>
    <w:rsid w:val="00A447F2"/>
    <w:rsid w:val="00A4545B"/>
    <w:rsid w:val="00A456BD"/>
    <w:rsid w:val="00A4641C"/>
    <w:rsid w:val="00A46B4A"/>
    <w:rsid w:val="00A47770"/>
    <w:rsid w:val="00A47936"/>
    <w:rsid w:val="00A52B2F"/>
    <w:rsid w:val="00A531FC"/>
    <w:rsid w:val="00A53668"/>
    <w:rsid w:val="00A542DA"/>
    <w:rsid w:val="00A547DF"/>
    <w:rsid w:val="00A54A47"/>
    <w:rsid w:val="00A5513B"/>
    <w:rsid w:val="00A578F7"/>
    <w:rsid w:val="00A60495"/>
    <w:rsid w:val="00A6240F"/>
    <w:rsid w:val="00A67A5E"/>
    <w:rsid w:val="00A721B9"/>
    <w:rsid w:val="00A721D5"/>
    <w:rsid w:val="00A7418D"/>
    <w:rsid w:val="00A744BE"/>
    <w:rsid w:val="00A746AB"/>
    <w:rsid w:val="00A74F5A"/>
    <w:rsid w:val="00A75EA3"/>
    <w:rsid w:val="00A75FEB"/>
    <w:rsid w:val="00A76D3E"/>
    <w:rsid w:val="00A7757B"/>
    <w:rsid w:val="00A80AE6"/>
    <w:rsid w:val="00A81F61"/>
    <w:rsid w:val="00A8341D"/>
    <w:rsid w:val="00A83A41"/>
    <w:rsid w:val="00A83AA9"/>
    <w:rsid w:val="00A83F20"/>
    <w:rsid w:val="00A85588"/>
    <w:rsid w:val="00A86E90"/>
    <w:rsid w:val="00A8734E"/>
    <w:rsid w:val="00A874D2"/>
    <w:rsid w:val="00A90DD3"/>
    <w:rsid w:val="00A91500"/>
    <w:rsid w:val="00A916D7"/>
    <w:rsid w:val="00A950CE"/>
    <w:rsid w:val="00A950E0"/>
    <w:rsid w:val="00A95124"/>
    <w:rsid w:val="00A9523A"/>
    <w:rsid w:val="00A952FA"/>
    <w:rsid w:val="00A9568F"/>
    <w:rsid w:val="00A96134"/>
    <w:rsid w:val="00A96AAA"/>
    <w:rsid w:val="00A97051"/>
    <w:rsid w:val="00A97922"/>
    <w:rsid w:val="00A97C30"/>
    <w:rsid w:val="00AA06B7"/>
    <w:rsid w:val="00AA0F9B"/>
    <w:rsid w:val="00AA6446"/>
    <w:rsid w:val="00AA7652"/>
    <w:rsid w:val="00AA7B7B"/>
    <w:rsid w:val="00AB050A"/>
    <w:rsid w:val="00AB16FB"/>
    <w:rsid w:val="00AB2BD7"/>
    <w:rsid w:val="00AB2FBD"/>
    <w:rsid w:val="00AB3F2E"/>
    <w:rsid w:val="00AB4991"/>
    <w:rsid w:val="00AB5A56"/>
    <w:rsid w:val="00AB5BF9"/>
    <w:rsid w:val="00AB6D0B"/>
    <w:rsid w:val="00AB6EA7"/>
    <w:rsid w:val="00AB7AEB"/>
    <w:rsid w:val="00AC15AD"/>
    <w:rsid w:val="00AC3032"/>
    <w:rsid w:val="00AC3E80"/>
    <w:rsid w:val="00AC4199"/>
    <w:rsid w:val="00AC4D73"/>
    <w:rsid w:val="00AC4FF7"/>
    <w:rsid w:val="00AC5E5A"/>
    <w:rsid w:val="00AC6FFF"/>
    <w:rsid w:val="00AC7974"/>
    <w:rsid w:val="00AD00F2"/>
    <w:rsid w:val="00AD01E1"/>
    <w:rsid w:val="00AD026C"/>
    <w:rsid w:val="00AD1408"/>
    <w:rsid w:val="00AD1542"/>
    <w:rsid w:val="00AD416A"/>
    <w:rsid w:val="00AD4189"/>
    <w:rsid w:val="00AD709F"/>
    <w:rsid w:val="00AD73E4"/>
    <w:rsid w:val="00AD7469"/>
    <w:rsid w:val="00AD7843"/>
    <w:rsid w:val="00AE0B50"/>
    <w:rsid w:val="00AE32A6"/>
    <w:rsid w:val="00AE55AC"/>
    <w:rsid w:val="00AE5F10"/>
    <w:rsid w:val="00AE7A69"/>
    <w:rsid w:val="00AE7EB3"/>
    <w:rsid w:val="00AF0B3C"/>
    <w:rsid w:val="00AF18E8"/>
    <w:rsid w:val="00AF1D98"/>
    <w:rsid w:val="00AF1DDC"/>
    <w:rsid w:val="00AF2A5D"/>
    <w:rsid w:val="00AF3A82"/>
    <w:rsid w:val="00AF41E1"/>
    <w:rsid w:val="00AF5CDA"/>
    <w:rsid w:val="00AF6C67"/>
    <w:rsid w:val="00B00475"/>
    <w:rsid w:val="00B008CE"/>
    <w:rsid w:val="00B00A7A"/>
    <w:rsid w:val="00B00BF7"/>
    <w:rsid w:val="00B00CC6"/>
    <w:rsid w:val="00B023C7"/>
    <w:rsid w:val="00B03977"/>
    <w:rsid w:val="00B04889"/>
    <w:rsid w:val="00B06008"/>
    <w:rsid w:val="00B0657A"/>
    <w:rsid w:val="00B06AE8"/>
    <w:rsid w:val="00B06D04"/>
    <w:rsid w:val="00B07187"/>
    <w:rsid w:val="00B076C9"/>
    <w:rsid w:val="00B1054E"/>
    <w:rsid w:val="00B1084D"/>
    <w:rsid w:val="00B14633"/>
    <w:rsid w:val="00B14E13"/>
    <w:rsid w:val="00B15131"/>
    <w:rsid w:val="00B156C2"/>
    <w:rsid w:val="00B1668A"/>
    <w:rsid w:val="00B167C3"/>
    <w:rsid w:val="00B16C3C"/>
    <w:rsid w:val="00B16EE8"/>
    <w:rsid w:val="00B17539"/>
    <w:rsid w:val="00B22DC3"/>
    <w:rsid w:val="00B237C8"/>
    <w:rsid w:val="00B2589F"/>
    <w:rsid w:val="00B25F39"/>
    <w:rsid w:val="00B25F59"/>
    <w:rsid w:val="00B2613E"/>
    <w:rsid w:val="00B277C8"/>
    <w:rsid w:val="00B279C2"/>
    <w:rsid w:val="00B30D2D"/>
    <w:rsid w:val="00B3244E"/>
    <w:rsid w:val="00B34504"/>
    <w:rsid w:val="00B34BC8"/>
    <w:rsid w:val="00B37FF3"/>
    <w:rsid w:val="00B41393"/>
    <w:rsid w:val="00B41E73"/>
    <w:rsid w:val="00B41EC7"/>
    <w:rsid w:val="00B43788"/>
    <w:rsid w:val="00B44295"/>
    <w:rsid w:val="00B447DF"/>
    <w:rsid w:val="00B45D9F"/>
    <w:rsid w:val="00B463C4"/>
    <w:rsid w:val="00B501EF"/>
    <w:rsid w:val="00B50E15"/>
    <w:rsid w:val="00B52F3B"/>
    <w:rsid w:val="00B552CD"/>
    <w:rsid w:val="00B556DC"/>
    <w:rsid w:val="00B56A1A"/>
    <w:rsid w:val="00B57CCF"/>
    <w:rsid w:val="00B603A2"/>
    <w:rsid w:val="00B622FD"/>
    <w:rsid w:val="00B644EB"/>
    <w:rsid w:val="00B6701B"/>
    <w:rsid w:val="00B675C3"/>
    <w:rsid w:val="00B67EF6"/>
    <w:rsid w:val="00B7119A"/>
    <w:rsid w:val="00B71F4B"/>
    <w:rsid w:val="00B72989"/>
    <w:rsid w:val="00B72E0F"/>
    <w:rsid w:val="00B73F83"/>
    <w:rsid w:val="00B77D19"/>
    <w:rsid w:val="00B80007"/>
    <w:rsid w:val="00B816AA"/>
    <w:rsid w:val="00B8421F"/>
    <w:rsid w:val="00B84DDF"/>
    <w:rsid w:val="00B85CDA"/>
    <w:rsid w:val="00B96721"/>
    <w:rsid w:val="00B969D2"/>
    <w:rsid w:val="00B96D6F"/>
    <w:rsid w:val="00B9759E"/>
    <w:rsid w:val="00BA044B"/>
    <w:rsid w:val="00BA0E71"/>
    <w:rsid w:val="00BA2CDD"/>
    <w:rsid w:val="00BA42FE"/>
    <w:rsid w:val="00BA59CB"/>
    <w:rsid w:val="00BA6163"/>
    <w:rsid w:val="00BA6CE3"/>
    <w:rsid w:val="00BA7362"/>
    <w:rsid w:val="00BB0B0F"/>
    <w:rsid w:val="00BB195C"/>
    <w:rsid w:val="00BB3A8B"/>
    <w:rsid w:val="00BB42D6"/>
    <w:rsid w:val="00BB50F0"/>
    <w:rsid w:val="00BB55F5"/>
    <w:rsid w:val="00BB5AC4"/>
    <w:rsid w:val="00BB5B59"/>
    <w:rsid w:val="00BB6616"/>
    <w:rsid w:val="00BB67E9"/>
    <w:rsid w:val="00BB688C"/>
    <w:rsid w:val="00BB7CD2"/>
    <w:rsid w:val="00BC0818"/>
    <w:rsid w:val="00BC0951"/>
    <w:rsid w:val="00BC2438"/>
    <w:rsid w:val="00BC3AF2"/>
    <w:rsid w:val="00BC437A"/>
    <w:rsid w:val="00BC4725"/>
    <w:rsid w:val="00BC546E"/>
    <w:rsid w:val="00BD4DCA"/>
    <w:rsid w:val="00BD66AE"/>
    <w:rsid w:val="00BD74FA"/>
    <w:rsid w:val="00BE0047"/>
    <w:rsid w:val="00BE0210"/>
    <w:rsid w:val="00BE1001"/>
    <w:rsid w:val="00BE1A66"/>
    <w:rsid w:val="00BE30B5"/>
    <w:rsid w:val="00BE43DC"/>
    <w:rsid w:val="00BE5059"/>
    <w:rsid w:val="00BE6A72"/>
    <w:rsid w:val="00BE6FFD"/>
    <w:rsid w:val="00BE7448"/>
    <w:rsid w:val="00BF0738"/>
    <w:rsid w:val="00BF0EBD"/>
    <w:rsid w:val="00BF107A"/>
    <w:rsid w:val="00BF7031"/>
    <w:rsid w:val="00C013ED"/>
    <w:rsid w:val="00C01FE1"/>
    <w:rsid w:val="00C030AB"/>
    <w:rsid w:val="00C0364F"/>
    <w:rsid w:val="00C05A3E"/>
    <w:rsid w:val="00C07896"/>
    <w:rsid w:val="00C07FC3"/>
    <w:rsid w:val="00C10A19"/>
    <w:rsid w:val="00C1102D"/>
    <w:rsid w:val="00C123A8"/>
    <w:rsid w:val="00C13287"/>
    <w:rsid w:val="00C1381D"/>
    <w:rsid w:val="00C219BB"/>
    <w:rsid w:val="00C22AA4"/>
    <w:rsid w:val="00C22D46"/>
    <w:rsid w:val="00C233D4"/>
    <w:rsid w:val="00C23A92"/>
    <w:rsid w:val="00C26322"/>
    <w:rsid w:val="00C27054"/>
    <w:rsid w:val="00C30064"/>
    <w:rsid w:val="00C32045"/>
    <w:rsid w:val="00C32FF2"/>
    <w:rsid w:val="00C3550E"/>
    <w:rsid w:val="00C356CF"/>
    <w:rsid w:val="00C35902"/>
    <w:rsid w:val="00C3662B"/>
    <w:rsid w:val="00C3671F"/>
    <w:rsid w:val="00C36BD3"/>
    <w:rsid w:val="00C37B64"/>
    <w:rsid w:val="00C37F9C"/>
    <w:rsid w:val="00C40220"/>
    <w:rsid w:val="00C407B0"/>
    <w:rsid w:val="00C40B36"/>
    <w:rsid w:val="00C41043"/>
    <w:rsid w:val="00C413A1"/>
    <w:rsid w:val="00C41586"/>
    <w:rsid w:val="00C42999"/>
    <w:rsid w:val="00C42B05"/>
    <w:rsid w:val="00C43A6C"/>
    <w:rsid w:val="00C43E10"/>
    <w:rsid w:val="00C44131"/>
    <w:rsid w:val="00C44371"/>
    <w:rsid w:val="00C45EC6"/>
    <w:rsid w:val="00C46C0A"/>
    <w:rsid w:val="00C46DFF"/>
    <w:rsid w:val="00C47535"/>
    <w:rsid w:val="00C47AD8"/>
    <w:rsid w:val="00C53115"/>
    <w:rsid w:val="00C53791"/>
    <w:rsid w:val="00C53A8D"/>
    <w:rsid w:val="00C54584"/>
    <w:rsid w:val="00C549B5"/>
    <w:rsid w:val="00C554FC"/>
    <w:rsid w:val="00C61B7D"/>
    <w:rsid w:val="00C61DD8"/>
    <w:rsid w:val="00C63065"/>
    <w:rsid w:val="00C639A1"/>
    <w:rsid w:val="00C63FA1"/>
    <w:rsid w:val="00C641CA"/>
    <w:rsid w:val="00C67667"/>
    <w:rsid w:val="00C71637"/>
    <w:rsid w:val="00C718BC"/>
    <w:rsid w:val="00C71B96"/>
    <w:rsid w:val="00C74748"/>
    <w:rsid w:val="00C75D8E"/>
    <w:rsid w:val="00C764B6"/>
    <w:rsid w:val="00C76A61"/>
    <w:rsid w:val="00C77C76"/>
    <w:rsid w:val="00C80492"/>
    <w:rsid w:val="00C83233"/>
    <w:rsid w:val="00C83E9D"/>
    <w:rsid w:val="00C845FF"/>
    <w:rsid w:val="00C84603"/>
    <w:rsid w:val="00C847ED"/>
    <w:rsid w:val="00C86994"/>
    <w:rsid w:val="00C86E39"/>
    <w:rsid w:val="00C87BB4"/>
    <w:rsid w:val="00C87EFB"/>
    <w:rsid w:val="00C90A58"/>
    <w:rsid w:val="00C90D96"/>
    <w:rsid w:val="00C934FC"/>
    <w:rsid w:val="00C9371F"/>
    <w:rsid w:val="00C9418B"/>
    <w:rsid w:val="00C94C67"/>
    <w:rsid w:val="00C94CA3"/>
    <w:rsid w:val="00C956EC"/>
    <w:rsid w:val="00C95A3C"/>
    <w:rsid w:val="00C9621A"/>
    <w:rsid w:val="00CA10A7"/>
    <w:rsid w:val="00CA1B8C"/>
    <w:rsid w:val="00CA1D3A"/>
    <w:rsid w:val="00CA1EF5"/>
    <w:rsid w:val="00CA3958"/>
    <w:rsid w:val="00CA59C8"/>
    <w:rsid w:val="00CA5B32"/>
    <w:rsid w:val="00CA6117"/>
    <w:rsid w:val="00CA6E10"/>
    <w:rsid w:val="00CB0F27"/>
    <w:rsid w:val="00CB1D4B"/>
    <w:rsid w:val="00CB36FC"/>
    <w:rsid w:val="00CB68DA"/>
    <w:rsid w:val="00CC083D"/>
    <w:rsid w:val="00CC1081"/>
    <w:rsid w:val="00CC1C58"/>
    <w:rsid w:val="00CC2554"/>
    <w:rsid w:val="00CC438C"/>
    <w:rsid w:val="00CC688F"/>
    <w:rsid w:val="00CC695D"/>
    <w:rsid w:val="00CC6B52"/>
    <w:rsid w:val="00CD0678"/>
    <w:rsid w:val="00CD1FC3"/>
    <w:rsid w:val="00CD2C30"/>
    <w:rsid w:val="00CD30A5"/>
    <w:rsid w:val="00CD3570"/>
    <w:rsid w:val="00CD3ABD"/>
    <w:rsid w:val="00CD442D"/>
    <w:rsid w:val="00CD4CC4"/>
    <w:rsid w:val="00CD4EB1"/>
    <w:rsid w:val="00CD6AFE"/>
    <w:rsid w:val="00CD7123"/>
    <w:rsid w:val="00CE264A"/>
    <w:rsid w:val="00CE4ED5"/>
    <w:rsid w:val="00CE6429"/>
    <w:rsid w:val="00CF071B"/>
    <w:rsid w:val="00CF0872"/>
    <w:rsid w:val="00CF099F"/>
    <w:rsid w:val="00CF1C37"/>
    <w:rsid w:val="00CF2F2D"/>
    <w:rsid w:val="00CF6400"/>
    <w:rsid w:val="00CF643D"/>
    <w:rsid w:val="00D006A2"/>
    <w:rsid w:val="00D00D51"/>
    <w:rsid w:val="00D00EFD"/>
    <w:rsid w:val="00D029EF"/>
    <w:rsid w:val="00D02C63"/>
    <w:rsid w:val="00D03454"/>
    <w:rsid w:val="00D037D7"/>
    <w:rsid w:val="00D057C6"/>
    <w:rsid w:val="00D0692B"/>
    <w:rsid w:val="00D06E8C"/>
    <w:rsid w:val="00D10812"/>
    <w:rsid w:val="00D11414"/>
    <w:rsid w:val="00D12028"/>
    <w:rsid w:val="00D1230C"/>
    <w:rsid w:val="00D13124"/>
    <w:rsid w:val="00D139EA"/>
    <w:rsid w:val="00D15201"/>
    <w:rsid w:val="00D168CD"/>
    <w:rsid w:val="00D20935"/>
    <w:rsid w:val="00D20E00"/>
    <w:rsid w:val="00D211AD"/>
    <w:rsid w:val="00D2285C"/>
    <w:rsid w:val="00D22920"/>
    <w:rsid w:val="00D23286"/>
    <w:rsid w:val="00D2425F"/>
    <w:rsid w:val="00D24788"/>
    <w:rsid w:val="00D24FFB"/>
    <w:rsid w:val="00D25E0C"/>
    <w:rsid w:val="00D261E4"/>
    <w:rsid w:val="00D30412"/>
    <w:rsid w:val="00D31FF9"/>
    <w:rsid w:val="00D34554"/>
    <w:rsid w:val="00D377F0"/>
    <w:rsid w:val="00D37F3A"/>
    <w:rsid w:val="00D40659"/>
    <w:rsid w:val="00D414E6"/>
    <w:rsid w:val="00D44874"/>
    <w:rsid w:val="00D44CE4"/>
    <w:rsid w:val="00D47719"/>
    <w:rsid w:val="00D479AD"/>
    <w:rsid w:val="00D47A7C"/>
    <w:rsid w:val="00D5087F"/>
    <w:rsid w:val="00D51B8D"/>
    <w:rsid w:val="00D5303A"/>
    <w:rsid w:val="00D542A9"/>
    <w:rsid w:val="00D5436F"/>
    <w:rsid w:val="00D5592A"/>
    <w:rsid w:val="00D5604B"/>
    <w:rsid w:val="00D57315"/>
    <w:rsid w:val="00D57892"/>
    <w:rsid w:val="00D63428"/>
    <w:rsid w:val="00D637CD"/>
    <w:rsid w:val="00D7378E"/>
    <w:rsid w:val="00D73944"/>
    <w:rsid w:val="00D75614"/>
    <w:rsid w:val="00D75676"/>
    <w:rsid w:val="00D764A9"/>
    <w:rsid w:val="00D76CAE"/>
    <w:rsid w:val="00D771D9"/>
    <w:rsid w:val="00D805F7"/>
    <w:rsid w:val="00D80D85"/>
    <w:rsid w:val="00D83E5D"/>
    <w:rsid w:val="00D84F3F"/>
    <w:rsid w:val="00D85071"/>
    <w:rsid w:val="00D85D30"/>
    <w:rsid w:val="00D86123"/>
    <w:rsid w:val="00D86436"/>
    <w:rsid w:val="00D86877"/>
    <w:rsid w:val="00D86E4D"/>
    <w:rsid w:val="00D87451"/>
    <w:rsid w:val="00D904F8"/>
    <w:rsid w:val="00D90D2D"/>
    <w:rsid w:val="00D922A4"/>
    <w:rsid w:val="00D923F5"/>
    <w:rsid w:val="00D92CE3"/>
    <w:rsid w:val="00D94A0C"/>
    <w:rsid w:val="00D953B1"/>
    <w:rsid w:val="00D95D70"/>
    <w:rsid w:val="00D96332"/>
    <w:rsid w:val="00D9685B"/>
    <w:rsid w:val="00DA0B25"/>
    <w:rsid w:val="00DA0F07"/>
    <w:rsid w:val="00DA3503"/>
    <w:rsid w:val="00DA52D9"/>
    <w:rsid w:val="00DA74F3"/>
    <w:rsid w:val="00DB0DEC"/>
    <w:rsid w:val="00DB29BB"/>
    <w:rsid w:val="00DB2F5E"/>
    <w:rsid w:val="00DB3FD7"/>
    <w:rsid w:val="00DB451E"/>
    <w:rsid w:val="00DB4C01"/>
    <w:rsid w:val="00DB6923"/>
    <w:rsid w:val="00DB6A3E"/>
    <w:rsid w:val="00DB75C9"/>
    <w:rsid w:val="00DB7EDB"/>
    <w:rsid w:val="00DC05E2"/>
    <w:rsid w:val="00DC121B"/>
    <w:rsid w:val="00DC14F8"/>
    <w:rsid w:val="00DC178C"/>
    <w:rsid w:val="00DC36D4"/>
    <w:rsid w:val="00DC4421"/>
    <w:rsid w:val="00DC4930"/>
    <w:rsid w:val="00DC496F"/>
    <w:rsid w:val="00DC4A11"/>
    <w:rsid w:val="00DC4D32"/>
    <w:rsid w:val="00DC5B8D"/>
    <w:rsid w:val="00DD06EE"/>
    <w:rsid w:val="00DD09B4"/>
    <w:rsid w:val="00DD232E"/>
    <w:rsid w:val="00DD245F"/>
    <w:rsid w:val="00DD34CE"/>
    <w:rsid w:val="00DD4006"/>
    <w:rsid w:val="00DD62CD"/>
    <w:rsid w:val="00DD7FB9"/>
    <w:rsid w:val="00DE179E"/>
    <w:rsid w:val="00DE1BC9"/>
    <w:rsid w:val="00DE263E"/>
    <w:rsid w:val="00DE28B0"/>
    <w:rsid w:val="00DE44BB"/>
    <w:rsid w:val="00DE47C8"/>
    <w:rsid w:val="00DE529A"/>
    <w:rsid w:val="00DE575A"/>
    <w:rsid w:val="00DE7742"/>
    <w:rsid w:val="00DE7B93"/>
    <w:rsid w:val="00DF0D27"/>
    <w:rsid w:val="00DF2AAC"/>
    <w:rsid w:val="00DF39E9"/>
    <w:rsid w:val="00DF3EE8"/>
    <w:rsid w:val="00DF4100"/>
    <w:rsid w:val="00DF4445"/>
    <w:rsid w:val="00DF4B73"/>
    <w:rsid w:val="00DF56FC"/>
    <w:rsid w:val="00DF5C29"/>
    <w:rsid w:val="00DF61F6"/>
    <w:rsid w:val="00DF79F9"/>
    <w:rsid w:val="00E00484"/>
    <w:rsid w:val="00E03131"/>
    <w:rsid w:val="00E032DE"/>
    <w:rsid w:val="00E04676"/>
    <w:rsid w:val="00E06713"/>
    <w:rsid w:val="00E072AB"/>
    <w:rsid w:val="00E114D8"/>
    <w:rsid w:val="00E124B2"/>
    <w:rsid w:val="00E12C35"/>
    <w:rsid w:val="00E12C5B"/>
    <w:rsid w:val="00E134C5"/>
    <w:rsid w:val="00E13C78"/>
    <w:rsid w:val="00E153D9"/>
    <w:rsid w:val="00E16C9B"/>
    <w:rsid w:val="00E200CD"/>
    <w:rsid w:val="00E23074"/>
    <w:rsid w:val="00E25352"/>
    <w:rsid w:val="00E260C8"/>
    <w:rsid w:val="00E26376"/>
    <w:rsid w:val="00E266D1"/>
    <w:rsid w:val="00E276CF"/>
    <w:rsid w:val="00E30021"/>
    <w:rsid w:val="00E305B5"/>
    <w:rsid w:val="00E30F46"/>
    <w:rsid w:val="00E311BF"/>
    <w:rsid w:val="00E3160A"/>
    <w:rsid w:val="00E33331"/>
    <w:rsid w:val="00E33D4F"/>
    <w:rsid w:val="00E366FE"/>
    <w:rsid w:val="00E370EE"/>
    <w:rsid w:val="00E404A4"/>
    <w:rsid w:val="00E406E6"/>
    <w:rsid w:val="00E412DF"/>
    <w:rsid w:val="00E45A8F"/>
    <w:rsid w:val="00E45AEF"/>
    <w:rsid w:val="00E45F81"/>
    <w:rsid w:val="00E51199"/>
    <w:rsid w:val="00E51C39"/>
    <w:rsid w:val="00E53168"/>
    <w:rsid w:val="00E5338A"/>
    <w:rsid w:val="00E53D6D"/>
    <w:rsid w:val="00E54652"/>
    <w:rsid w:val="00E55274"/>
    <w:rsid w:val="00E5535F"/>
    <w:rsid w:val="00E562D4"/>
    <w:rsid w:val="00E57312"/>
    <w:rsid w:val="00E6120A"/>
    <w:rsid w:val="00E61AFC"/>
    <w:rsid w:val="00E643FD"/>
    <w:rsid w:val="00E64929"/>
    <w:rsid w:val="00E72458"/>
    <w:rsid w:val="00E72D1E"/>
    <w:rsid w:val="00E73A46"/>
    <w:rsid w:val="00E800FF"/>
    <w:rsid w:val="00E816C0"/>
    <w:rsid w:val="00E81EC8"/>
    <w:rsid w:val="00E840AE"/>
    <w:rsid w:val="00E84D15"/>
    <w:rsid w:val="00E8633C"/>
    <w:rsid w:val="00E8653C"/>
    <w:rsid w:val="00E867B3"/>
    <w:rsid w:val="00E87CBB"/>
    <w:rsid w:val="00E90264"/>
    <w:rsid w:val="00E91461"/>
    <w:rsid w:val="00E93A78"/>
    <w:rsid w:val="00E94E9F"/>
    <w:rsid w:val="00EA0D94"/>
    <w:rsid w:val="00EA1889"/>
    <w:rsid w:val="00EA395A"/>
    <w:rsid w:val="00EA3BC7"/>
    <w:rsid w:val="00EB0709"/>
    <w:rsid w:val="00EB093F"/>
    <w:rsid w:val="00EB31E9"/>
    <w:rsid w:val="00EB3ACA"/>
    <w:rsid w:val="00EB40D6"/>
    <w:rsid w:val="00EB552F"/>
    <w:rsid w:val="00EB5A7A"/>
    <w:rsid w:val="00EB7C78"/>
    <w:rsid w:val="00EC1237"/>
    <w:rsid w:val="00EC249B"/>
    <w:rsid w:val="00EC2BF1"/>
    <w:rsid w:val="00EC438B"/>
    <w:rsid w:val="00EC4653"/>
    <w:rsid w:val="00EC483A"/>
    <w:rsid w:val="00EC55E0"/>
    <w:rsid w:val="00EC700E"/>
    <w:rsid w:val="00EC71C4"/>
    <w:rsid w:val="00ED0A17"/>
    <w:rsid w:val="00ED0C41"/>
    <w:rsid w:val="00ED2672"/>
    <w:rsid w:val="00ED28CB"/>
    <w:rsid w:val="00ED45DC"/>
    <w:rsid w:val="00ED45E4"/>
    <w:rsid w:val="00ED5050"/>
    <w:rsid w:val="00ED73CE"/>
    <w:rsid w:val="00ED771B"/>
    <w:rsid w:val="00EE009C"/>
    <w:rsid w:val="00EE0119"/>
    <w:rsid w:val="00EE0535"/>
    <w:rsid w:val="00EE203B"/>
    <w:rsid w:val="00EE2EAA"/>
    <w:rsid w:val="00EE5ADB"/>
    <w:rsid w:val="00EE613E"/>
    <w:rsid w:val="00EE61D2"/>
    <w:rsid w:val="00EE64A1"/>
    <w:rsid w:val="00EE6934"/>
    <w:rsid w:val="00EF118B"/>
    <w:rsid w:val="00EF1C04"/>
    <w:rsid w:val="00EF2699"/>
    <w:rsid w:val="00EF508E"/>
    <w:rsid w:val="00EF6132"/>
    <w:rsid w:val="00EF61AD"/>
    <w:rsid w:val="00EF67A9"/>
    <w:rsid w:val="00F007E7"/>
    <w:rsid w:val="00F00E79"/>
    <w:rsid w:val="00F01A29"/>
    <w:rsid w:val="00F03667"/>
    <w:rsid w:val="00F03BE1"/>
    <w:rsid w:val="00F0487B"/>
    <w:rsid w:val="00F04A4C"/>
    <w:rsid w:val="00F05F05"/>
    <w:rsid w:val="00F060A4"/>
    <w:rsid w:val="00F10339"/>
    <w:rsid w:val="00F10B89"/>
    <w:rsid w:val="00F12BC0"/>
    <w:rsid w:val="00F13424"/>
    <w:rsid w:val="00F13EE6"/>
    <w:rsid w:val="00F14720"/>
    <w:rsid w:val="00F15961"/>
    <w:rsid w:val="00F1635D"/>
    <w:rsid w:val="00F168AF"/>
    <w:rsid w:val="00F16E38"/>
    <w:rsid w:val="00F17FCB"/>
    <w:rsid w:val="00F21D57"/>
    <w:rsid w:val="00F22671"/>
    <w:rsid w:val="00F22944"/>
    <w:rsid w:val="00F243D8"/>
    <w:rsid w:val="00F27291"/>
    <w:rsid w:val="00F3279A"/>
    <w:rsid w:val="00F34BB3"/>
    <w:rsid w:val="00F369CC"/>
    <w:rsid w:val="00F36F50"/>
    <w:rsid w:val="00F37838"/>
    <w:rsid w:val="00F41913"/>
    <w:rsid w:val="00F421D5"/>
    <w:rsid w:val="00F42343"/>
    <w:rsid w:val="00F42358"/>
    <w:rsid w:val="00F42B8D"/>
    <w:rsid w:val="00F44979"/>
    <w:rsid w:val="00F500AB"/>
    <w:rsid w:val="00F500AF"/>
    <w:rsid w:val="00F516BE"/>
    <w:rsid w:val="00F522A3"/>
    <w:rsid w:val="00F52ADC"/>
    <w:rsid w:val="00F53EB4"/>
    <w:rsid w:val="00F53F97"/>
    <w:rsid w:val="00F55CB6"/>
    <w:rsid w:val="00F56FF0"/>
    <w:rsid w:val="00F570FA"/>
    <w:rsid w:val="00F600FC"/>
    <w:rsid w:val="00F60142"/>
    <w:rsid w:val="00F605C0"/>
    <w:rsid w:val="00F610C2"/>
    <w:rsid w:val="00F61F6A"/>
    <w:rsid w:val="00F621E8"/>
    <w:rsid w:val="00F6250A"/>
    <w:rsid w:val="00F64D17"/>
    <w:rsid w:val="00F657CF"/>
    <w:rsid w:val="00F658FD"/>
    <w:rsid w:val="00F74343"/>
    <w:rsid w:val="00F744CD"/>
    <w:rsid w:val="00F764A9"/>
    <w:rsid w:val="00F771C2"/>
    <w:rsid w:val="00F772C4"/>
    <w:rsid w:val="00F8043E"/>
    <w:rsid w:val="00F805DA"/>
    <w:rsid w:val="00F809FD"/>
    <w:rsid w:val="00F80B3C"/>
    <w:rsid w:val="00F80FBD"/>
    <w:rsid w:val="00F8250C"/>
    <w:rsid w:val="00F83326"/>
    <w:rsid w:val="00F83B14"/>
    <w:rsid w:val="00F8489A"/>
    <w:rsid w:val="00F84F5C"/>
    <w:rsid w:val="00F8613B"/>
    <w:rsid w:val="00F8748B"/>
    <w:rsid w:val="00F944B9"/>
    <w:rsid w:val="00F95049"/>
    <w:rsid w:val="00F9578C"/>
    <w:rsid w:val="00F95B81"/>
    <w:rsid w:val="00F95F63"/>
    <w:rsid w:val="00F96147"/>
    <w:rsid w:val="00F96949"/>
    <w:rsid w:val="00F96A4F"/>
    <w:rsid w:val="00F97556"/>
    <w:rsid w:val="00FA0201"/>
    <w:rsid w:val="00FA096B"/>
    <w:rsid w:val="00FA0C74"/>
    <w:rsid w:val="00FA5B23"/>
    <w:rsid w:val="00FA6462"/>
    <w:rsid w:val="00FA6987"/>
    <w:rsid w:val="00FA6C49"/>
    <w:rsid w:val="00FA7ECB"/>
    <w:rsid w:val="00FB3562"/>
    <w:rsid w:val="00FB44D3"/>
    <w:rsid w:val="00FB4B0C"/>
    <w:rsid w:val="00FB5CDE"/>
    <w:rsid w:val="00FB68F6"/>
    <w:rsid w:val="00FB6AF0"/>
    <w:rsid w:val="00FB7000"/>
    <w:rsid w:val="00FC133A"/>
    <w:rsid w:val="00FC1B0A"/>
    <w:rsid w:val="00FC1C14"/>
    <w:rsid w:val="00FC2768"/>
    <w:rsid w:val="00FC5B71"/>
    <w:rsid w:val="00FC6131"/>
    <w:rsid w:val="00FC6C51"/>
    <w:rsid w:val="00FD078D"/>
    <w:rsid w:val="00FD2501"/>
    <w:rsid w:val="00FD41EC"/>
    <w:rsid w:val="00FD4518"/>
    <w:rsid w:val="00FD481D"/>
    <w:rsid w:val="00FD55F5"/>
    <w:rsid w:val="00FD57E0"/>
    <w:rsid w:val="00FD6824"/>
    <w:rsid w:val="00FD7910"/>
    <w:rsid w:val="00FE36F2"/>
    <w:rsid w:val="00FE721B"/>
    <w:rsid w:val="00FE7E39"/>
    <w:rsid w:val="00FE7F7C"/>
    <w:rsid w:val="00FF287D"/>
    <w:rsid w:val="00FF2EF2"/>
    <w:rsid w:val="00FF2F25"/>
    <w:rsid w:val="00FF318F"/>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8F5A3B7-23B0-4DAC-B7C6-3BD0E555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Times New Roman" w:hAnsi="Arial" w:cs="Times New Roman"/>
      <w:b/>
      <w:sz w:val="24"/>
      <w:szCs w:val="24"/>
      <w:lang w:eastAsia="ko-KR"/>
    </w:rPr>
  </w:style>
  <w:style w:type="character" w:customStyle="1" w:styleId="Heading2Char">
    <w:name w:val="Heading 2 Char"/>
    <w:basedOn w:val="DefaultParagraphFont"/>
    <w:link w:val="Heading2"/>
    <w:rsid w:val="00E51C39"/>
    <w:rPr>
      <w:rFonts w:ascii="Arial" w:eastAsia="Times New Roman" w:hAnsi="Arial" w:cs="Times New Roman"/>
      <w:b/>
      <w:szCs w:val="20"/>
      <w:lang w:eastAsia="ko-KR"/>
    </w:rPr>
  </w:style>
  <w:style w:type="character" w:customStyle="1" w:styleId="Heading3Char">
    <w:name w:val="Heading 3 Char"/>
    <w:basedOn w:val="DefaultParagraphFont"/>
    <w:link w:val="Heading3"/>
    <w:rsid w:val="00E51C39"/>
    <w:rPr>
      <w:rFonts w:ascii="Arial" w:eastAsia="Times New Roman" w:hAnsi="Arial" w:cs="Times New Roman"/>
      <w:b/>
      <w:sz w:val="20"/>
      <w:szCs w:val="20"/>
      <w:lang w:eastAsia="ko-KR"/>
    </w:rPr>
  </w:style>
  <w:style w:type="character" w:customStyle="1" w:styleId="Heading4Char">
    <w:name w:val="Heading 4 Char"/>
    <w:basedOn w:val="DefaultParagraphFont"/>
    <w:link w:val="Heading4"/>
    <w:rsid w:val="00E51C39"/>
    <w:rPr>
      <w:rFonts w:ascii="Arial" w:eastAsia="Times New Roman" w:hAnsi="Arial" w:cs="Times New Roman"/>
      <w:b/>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sz w:val="24"/>
      <w:szCs w:val="24"/>
      <w:lang w:eastAsia="en-US"/>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uiPriority w:val="9"/>
    <w:rsid w:val="00E51C39"/>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E51C39"/>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E51C39"/>
    <w:rPr>
      <w:rFonts w:asciiTheme="majorHAnsi" w:eastAsiaTheme="majorEastAsia" w:hAnsiTheme="majorHAnsi" w:cstheme="majorBidi"/>
      <w:i/>
      <w:iCs/>
      <w:color w:val="404040" w:themeColor="text1" w:themeTint="BF"/>
      <w:sz w:val="20"/>
      <w:szCs w:val="20"/>
      <w:lang w:eastAsia="en-US"/>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uiPriority w:val="99"/>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uiPriority w:val="99"/>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qFormat/>
    <w:rsid w:val="00E51C39"/>
    <w:pPr>
      <w:ind w:left="800"/>
    </w:pPr>
  </w:style>
  <w:style w:type="paragraph" w:styleId="NormalWeb">
    <w:name w:val="Normal (Web)"/>
    <w:basedOn w:val="Normal"/>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uiPriority w:val="99"/>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5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link w:val="IEEEStdsLevel4HeaderChar"/>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nhideWhenUsed/>
    <w:rsid w:val="00E51C39"/>
    <w:rPr>
      <w:sz w:val="16"/>
      <w:szCs w:val="16"/>
    </w:rPr>
  </w:style>
  <w:style w:type="paragraph" w:styleId="CommentText">
    <w:name w:val="annotation text"/>
    <w:basedOn w:val="Normal"/>
    <w:link w:val="CommentTextChar"/>
    <w:unhideWhenUsed/>
    <w:rsid w:val="00E51C39"/>
    <w:rPr>
      <w:sz w:val="20"/>
      <w:szCs w:val="20"/>
    </w:rPr>
  </w:style>
  <w:style w:type="character" w:customStyle="1" w:styleId="CommentTextChar">
    <w:name w:val="Comment Text Char"/>
    <w:basedOn w:val="DefaultParagraphFont"/>
    <w:link w:val="CommentText"/>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IEEEStdsNamesList">
    <w:name w:val="IEEEStds Names List"/>
    <w:rsid w:val="00602937"/>
    <w:pPr>
      <w:spacing w:after="0" w:line="240" w:lineRule="auto"/>
      <w:ind w:left="144" w:hanging="144"/>
    </w:pPr>
    <w:rPr>
      <w:rFonts w:ascii="Times New Roman" w:eastAsia="Malgun Gothic" w:hAnsi="Times New Roman" w:cs="Times New Roman"/>
      <w:sz w:val="18"/>
      <w:szCs w:val="20"/>
      <w:lang w:eastAsia="ja-JP"/>
    </w:rPr>
  </w:style>
  <w:style w:type="character" w:customStyle="1" w:styleId="IEEEStdsLevel4HeaderChar">
    <w:name w:val="IEEEStds Level 4 Header Char"/>
    <w:link w:val="IEEEStdsLevel4Header"/>
    <w:rsid w:val="00602937"/>
    <w:rPr>
      <w:rFonts w:ascii="Arial" w:eastAsia="Malgun Gothic" w:hAnsi="Arial" w:cs="Times New Roman"/>
      <w:b/>
      <w:sz w:val="20"/>
      <w:szCs w:val="20"/>
      <w:lang w:eastAsia="ja-JP"/>
    </w:rPr>
  </w:style>
  <w:style w:type="paragraph" w:customStyle="1" w:styleId="IEEEStdsLevel5Header">
    <w:name w:val="IEEEStds Level 5 Header"/>
    <w:basedOn w:val="IEEEStdsLevel4Header"/>
    <w:next w:val="IEEEStdsParagraph"/>
    <w:rsid w:val="00602937"/>
    <w:pPr>
      <w:numPr>
        <w:ilvl w:val="4"/>
      </w:numPr>
      <w:tabs>
        <w:tab w:val="clear" w:pos="1008"/>
        <w:tab w:val="clear" w:pos="1152"/>
        <w:tab w:val="num" w:pos="360"/>
      </w:tabs>
      <w:suppressAutoHyphens/>
      <w:ind w:left="1008" w:hanging="1008"/>
      <w:outlineLvl w:val="4"/>
    </w:pPr>
  </w:style>
  <w:style w:type="paragraph" w:customStyle="1" w:styleId="IEEEStdsAbstractBody">
    <w:name w:val="IEEEStds Abstract Body"/>
    <w:basedOn w:val="Normal"/>
    <w:rsid w:val="00602937"/>
    <w:pPr>
      <w:numPr>
        <w:numId w:val="7"/>
      </w:numPr>
      <w:tabs>
        <w:tab w:val="clear" w:pos="640"/>
      </w:tabs>
      <w:ind w:left="0" w:firstLine="0"/>
      <w:jc w:val="both"/>
    </w:pPr>
    <w:rPr>
      <w:rFonts w:ascii="Arial" w:eastAsia="Malgun Gothic" w:hAnsi="Arial"/>
      <w:sz w:val="20"/>
      <w:szCs w:val="20"/>
      <w:lang w:eastAsia="ja-JP"/>
    </w:rPr>
  </w:style>
  <w:style w:type="paragraph" w:customStyle="1" w:styleId="IEEEStdsUnorderedList">
    <w:name w:val="IEEEStds Unordered List"/>
    <w:rsid w:val="00602937"/>
    <w:pPr>
      <w:numPr>
        <w:numId w:val="3"/>
      </w:numPr>
      <w:tabs>
        <w:tab w:val="left" w:pos="1080"/>
        <w:tab w:val="left" w:pos="1512"/>
        <w:tab w:val="left" w:pos="1958"/>
        <w:tab w:val="left" w:pos="2405"/>
      </w:tabs>
      <w:spacing w:after="240" w:line="360" w:lineRule="exact"/>
      <w:ind w:left="648" w:hanging="446"/>
      <w:contextualSpacing/>
      <w:jc w:val="both"/>
    </w:pPr>
    <w:rPr>
      <w:rFonts w:ascii="Times New Roman" w:eastAsia="Malgun Gothic" w:hAnsi="Times New Roman" w:cs="Times New Roman"/>
      <w:noProof/>
      <w:sz w:val="20"/>
      <w:szCs w:val="20"/>
      <w:lang w:eastAsia="ja-JP"/>
    </w:rPr>
  </w:style>
  <w:style w:type="character" w:styleId="PageNumber">
    <w:name w:val="page number"/>
    <w:rsid w:val="00A33848"/>
    <w:rPr>
      <w:rFonts w:ascii="Times New Roman" w:eastAsia="Arial Unicode MS" w:hAnsi="Times New Roman"/>
      <w:sz w:val="20"/>
    </w:rPr>
  </w:style>
  <w:style w:type="paragraph" w:customStyle="1" w:styleId="IEEEStdsTitle">
    <w:name w:val="IEEEStds Title"/>
    <w:next w:val="IEEEStdsParagraph"/>
    <w:rsid w:val="00A33848"/>
    <w:pPr>
      <w:spacing w:before="1800" w:after="960" w:line="240" w:lineRule="auto"/>
    </w:pPr>
    <w:rPr>
      <w:rFonts w:ascii="Arial" w:eastAsia="Malgun Gothic" w:hAnsi="Arial" w:cs="Times New Roman"/>
      <w:b/>
      <w:noProof/>
      <w:sz w:val="46"/>
      <w:szCs w:val="20"/>
      <w:lang w:eastAsia="ja-JP"/>
    </w:rPr>
  </w:style>
  <w:style w:type="paragraph" w:customStyle="1" w:styleId="IEEEStdsSponsorbodytext">
    <w:name w:val="IEEEStds Sponsor (body text)"/>
    <w:next w:val="IEEEStdsParagraph"/>
    <w:rsid w:val="00A33848"/>
    <w:pPr>
      <w:spacing w:before="120" w:after="360" w:line="480" w:lineRule="auto"/>
    </w:pPr>
    <w:rPr>
      <w:rFonts w:ascii="Times New Roman" w:eastAsia="Malgun Gothic" w:hAnsi="Times New Roman" w:cs="Times New Roman"/>
      <w:noProof/>
      <w:sz w:val="20"/>
      <w:szCs w:val="20"/>
      <w:lang w:eastAsia="ja-JP"/>
    </w:rPr>
  </w:style>
  <w:style w:type="paragraph" w:customStyle="1" w:styleId="IEEEStdsTitleDraftCRBody">
    <w:name w:val="IEEEStds TitleDraftCRBody"/>
    <w:rsid w:val="00A33848"/>
    <w:pPr>
      <w:spacing w:before="120" w:after="120" w:line="240" w:lineRule="auto"/>
      <w:jc w:val="both"/>
    </w:pPr>
    <w:rPr>
      <w:rFonts w:ascii="Times New Roman" w:eastAsia="Malgun Gothic" w:hAnsi="Times New Roman" w:cs="Times New Roman"/>
      <w:noProof/>
      <w:sz w:val="20"/>
      <w:szCs w:val="20"/>
      <w:lang w:eastAsia="ja-JP"/>
    </w:rPr>
  </w:style>
  <w:style w:type="character" w:styleId="LineNumber">
    <w:name w:val="line number"/>
    <w:basedOn w:val="DefaultParagraphFont"/>
    <w:rsid w:val="00A33848"/>
  </w:style>
  <w:style w:type="paragraph" w:customStyle="1" w:styleId="IEEEStdsSans-Serif">
    <w:name w:val="IEEEStds Sans-Serif"/>
    <w:rsid w:val="00A33848"/>
    <w:pPr>
      <w:spacing w:after="0" w:line="240" w:lineRule="auto"/>
      <w:jc w:val="both"/>
    </w:pPr>
    <w:rPr>
      <w:rFonts w:ascii="Arial" w:eastAsia="Malgun Gothic" w:hAnsi="Arial" w:cs="Times New Roman"/>
      <w:sz w:val="20"/>
      <w:szCs w:val="20"/>
      <w:lang w:eastAsia="ja-JP"/>
    </w:rPr>
  </w:style>
  <w:style w:type="paragraph" w:customStyle="1" w:styleId="IEEEStdsKeywords">
    <w:name w:val="IEEEStds Keywords"/>
    <w:basedOn w:val="IEEEStdsSans-Serif"/>
    <w:next w:val="IEEEStdsParagraph"/>
    <w:rsid w:val="00A33848"/>
  </w:style>
  <w:style w:type="paragraph" w:styleId="DocumentMap">
    <w:name w:val="Document Map"/>
    <w:basedOn w:val="Normal"/>
    <w:link w:val="DocumentMapChar"/>
    <w:semiHidden/>
    <w:rsid w:val="00A33848"/>
    <w:pPr>
      <w:shd w:val="clear" w:color="auto" w:fill="000080"/>
    </w:pPr>
    <w:rPr>
      <w:rFonts w:ascii="Arial" w:eastAsia="Malgun Gothic" w:hAnsi="Arial"/>
      <w:szCs w:val="20"/>
      <w:lang w:eastAsia="ja-JP"/>
    </w:rPr>
  </w:style>
  <w:style w:type="character" w:customStyle="1" w:styleId="DocumentMapChar">
    <w:name w:val="Document Map Char"/>
    <w:basedOn w:val="DefaultParagraphFont"/>
    <w:link w:val="DocumentMap"/>
    <w:semiHidden/>
    <w:rsid w:val="00A33848"/>
    <w:rPr>
      <w:rFonts w:ascii="Arial" w:eastAsia="Malgun Gothic" w:hAnsi="Arial" w:cs="Times New Roman"/>
      <w:sz w:val="24"/>
      <w:szCs w:val="20"/>
      <w:shd w:val="clear" w:color="auto" w:fill="000080"/>
      <w:lang w:eastAsia="ja-JP"/>
    </w:rPr>
  </w:style>
  <w:style w:type="paragraph" w:customStyle="1" w:styleId="IEEEStdsTableData-Center">
    <w:name w:val="IEEEStds Table Data - Center"/>
    <w:basedOn w:val="IEEEStdsParagraph"/>
    <w:rsid w:val="00A33848"/>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A33848"/>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A33848"/>
    <w:rPr>
      <w:rFonts w:ascii="Arial" w:eastAsia="Malgun Gothic" w:hAnsi="Arial" w:cs="Times New Roman"/>
      <w:b/>
      <w:sz w:val="24"/>
      <w:szCs w:val="20"/>
      <w:lang w:eastAsia="ja-JP"/>
    </w:rPr>
  </w:style>
  <w:style w:type="paragraph" w:customStyle="1" w:styleId="IEEEStdsLevel6Header">
    <w:name w:val="IEEEStds Level 6 Header"/>
    <w:basedOn w:val="IEEEStdsLevel5Header"/>
    <w:next w:val="IEEEStdsParagraph"/>
    <w:rsid w:val="00A33848"/>
    <w:pPr>
      <w:numPr>
        <w:ilvl w:val="5"/>
        <w:numId w:val="5"/>
      </w:numPr>
      <w:outlineLvl w:val="5"/>
    </w:pPr>
  </w:style>
  <w:style w:type="paragraph" w:customStyle="1" w:styleId="IEEEStdsRegularTableCaption">
    <w:name w:val="IEEEStds Regular Table Caption"/>
    <w:basedOn w:val="IEEEStdsParagraph"/>
    <w:next w:val="IEEEStdsParagraph"/>
    <w:rsid w:val="00A33848"/>
    <w:pPr>
      <w:keepNext/>
      <w:keepLines/>
      <w:numPr>
        <w:numId w:val="9"/>
      </w:numPr>
      <w:tabs>
        <w:tab w:val="clear" w:pos="1080"/>
        <w:tab w:val="left" w:pos="360"/>
        <w:tab w:val="left" w:pos="432"/>
        <w:tab w:val="left" w:pos="504"/>
        <w:tab w:val="num" w:pos="3916"/>
      </w:tabs>
      <w:suppressAutoHyphens/>
      <w:spacing w:before="120" w:after="120"/>
      <w:ind w:left="2836"/>
      <w:jc w:val="center"/>
    </w:pPr>
    <w:rPr>
      <w:rFonts w:ascii="Arial" w:hAnsi="Arial"/>
      <w:b/>
    </w:rPr>
  </w:style>
  <w:style w:type="paragraph" w:styleId="FootnoteText">
    <w:name w:val="footnote text"/>
    <w:basedOn w:val="Normal"/>
    <w:link w:val="FootnoteTextChar"/>
    <w:semiHidden/>
    <w:rsid w:val="00A33848"/>
    <w:rPr>
      <w:rFonts w:eastAsia="Malgun Gothic"/>
      <w:sz w:val="20"/>
      <w:szCs w:val="20"/>
      <w:lang w:eastAsia="ja-JP"/>
    </w:rPr>
  </w:style>
  <w:style w:type="character" w:customStyle="1" w:styleId="FootnoteTextChar">
    <w:name w:val="Footnote Text Char"/>
    <w:basedOn w:val="DefaultParagraphFont"/>
    <w:link w:val="FootnoteText"/>
    <w:semiHidden/>
    <w:rsid w:val="00A33848"/>
    <w:rPr>
      <w:rFonts w:ascii="Times New Roman" w:eastAsia="Malgun Gothic" w:hAnsi="Times New Roman" w:cs="Times New Roman"/>
      <w:sz w:val="20"/>
      <w:szCs w:val="20"/>
      <w:lang w:eastAsia="ja-JP"/>
    </w:rPr>
  </w:style>
  <w:style w:type="paragraph" w:customStyle="1" w:styleId="IEEEStdsComputerCode">
    <w:name w:val="IEEEStds Computer Code"/>
    <w:basedOn w:val="IEEEStdsParagraph"/>
    <w:rsid w:val="00A33848"/>
    <w:pPr>
      <w:spacing w:after="0"/>
    </w:pPr>
    <w:rPr>
      <w:rFonts w:ascii="Courier New" w:hAnsi="Courier New"/>
    </w:rPr>
  </w:style>
  <w:style w:type="character" w:styleId="FootnoteReference">
    <w:name w:val="footnote reference"/>
    <w:semiHidden/>
    <w:rsid w:val="00A33848"/>
    <w:rPr>
      <w:vertAlign w:val="superscript"/>
    </w:rPr>
  </w:style>
  <w:style w:type="paragraph" w:customStyle="1" w:styleId="IEEEStdsSingleNote">
    <w:name w:val="IEEEStds Single Note"/>
    <w:basedOn w:val="IEEEStdsParagraph"/>
    <w:next w:val="IEEEStdsParagraph"/>
    <w:rsid w:val="00A33848"/>
    <w:pPr>
      <w:keepLines/>
      <w:spacing w:before="120" w:after="120"/>
    </w:pPr>
    <w:rPr>
      <w:sz w:val="18"/>
    </w:rPr>
  </w:style>
  <w:style w:type="paragraph" w:customStyle="1" w:styleId="IEEEStdsFootnote">
    <w:name w:val="IEEEStds Footnote"/>
    <w:basedOn w:val="FootnoteText"/>
    <w:rsid w:val="00A33848"/>
    <w:pPr>
      <w:jc w:val="both"/>
    </w:pPr>
    <w:rPr>
      <w:sz w:val="16"/>
    </w:rPr>
  </w:style>
  <w:style w:type="paragraph" w:customStyle="1" w:styleId="IEEEStdsMultipleNotes">
    <w:name w:val="IEEEStds Multiple Notes"/>
    <w:basedOn w:val="IEEEStdsSingleNote"/>
    <w:rsid w:val="00A33848"/>
    <w:pPr>
      <w:tabs>
        <w:tab w:val="left" w:pos="799"/>
        <w:tab w:val="left" w:pos="864"/>
        <w:tab w:val="left" w:pos="936"/>
      </w:tabs>
      <w:ind w:left="432" w:hanging="432"/>
    </w:pPr>
  </w:style>
  <w:style w:type="paragraph" w:customStyle="1" w:styleId="IEEEStdsNumberedListLevel1">
    <w:name w:val="IEEEStds Numbered List Level 1"/>
    <w:rsid w:val="00A33848"/>
    <w:pPr>
      <w:spacing w:after="240" w:line="360" w:lineRule="exact"/>
      <w:ind w:left="648" w:hanging="446"/>
      <w:contextualSpacing/>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A33848"/>
    <w:pPr>
      <w:numPr>
        <w:ilvl w:val="1"/>
      </w:numPr>
      <w:ind w:left="648" w:hanging="446"/>
      <w:outlineLvl w:val="1"/>
    </w:pPr>
  </w:style>
  <w:style w:type="paragraph" w:customStyle="1" w:styleId="IEEEStdsNumberedListLevel3">
    <w:name w:val="IEEEStds Numbered List Level 3"/>
    <w:basedOn w:val="IEEEStdsNumberedListLevel2"/>
    <w:rsid w:val="00A33848"/>
    <w:pPr>
      <w:numPr>
        <w:ilvl w:val="2"/>
      </w:numPr>
      <w:tabs>
        <w:tab w:val="left" w:pos="1512"/>
      </w:tabs>
      <w:ind w:left="648" w:hanging="446"/>
      <w:outlineLvl w:val="2"/>
    </w:pPr>
  </w:style>
  <w:style w:type="paragraph" w:customStyle="1" w:styleId="IEEEStdsWarning">
    <w:name w:val="IEEEStds Warning"/>
    <w:basedOn w:val="IEEEStdsParagraph"/>
    <w:next w:val="IEEEStdsParagraph"/>
    <w:rsid w:val="00A33848"/>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33848"/>
    <w:pPr>
      <w:keepLines/>
      <w:numPr>
        <w:numId w:val="10"/>
      </w:numPr>
      <w:tabs>
        <w:tab w:val="clear" w:pos="1008"/>
        <w:tab w:val="left" w:pos="540"/>
      </w:tabs>
      <w:spacing w:after="120"/>
      <w:ind w:firstLine="0"/>
    </w:pPr>
  </w:style>
  <w:style w:type="paragraph" w:customStyle="1" w:styleId="IEEEStdsEquation">
    <w:name w:val="IEEEStds Equation"/>
    <w:basedOn w:val="IEEEStdsParagraph"/>
    <w:next w:val="IEEEStdsParagraph"/>
    <w:rsid w:val="00A3384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33848"/>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33848"/>
    <w:pPr>
      <w:numPr>
        <w:ilvl w:val="6"/>
      </w:numPr>
      <w:outlineLvl w:val="6"/>
    </w:pPr>
  </w:style>
  <w:style w:type="paragraph" w:customStyle="1" w:styleId="IEEEStdsLevel8Header">
    <w:name w:val="IEEEStds Level 8 Header"/>
    <w:basedOn w:val="IEEEStdsLevel7Header"/>
    <w:next w:val="IEEEStdsParagraph"/>
    <w:rsid w:val="00A33848"/>
    <w:pPr>
      <w:numPr>
        <w:ilvl w:val="7"/>
      </w:numPr>
      <w:outlineLvl w:val="7"/>
    </w:pPr>
  </w:style>
  <w:style w:type="paragraph" w:customStyle="1" w:styleId="IEEEStdsLevel9Header">
    <w:name w:val="IEEEStds Level 9 Header"/>
    <w:basedOn w:val="IEEEStdsLevel8Header"/>
    <w:next w:val="IEEEStdsParagraph"/>
    <w:rsid w:val="00A33848"/>
    <w:pPr>
      <w:numPr>
        <w:ilvl w:val="8"/>
      </w:numPr>
      <w:outlineLvl w:val="8"/>
    </w:pPr>
  </w:style>
  <w:style w:type="paragraph" w:customStyle="1" w:styleId="IEEEStdsDefinitions">
    <w:name w:val="IEEEStds Definitions"/>
    <w:next w:val="IEEEStdsParagraph"/>
    <w:rsid w:val="00A33848"/>
    <w:pPr>
      <w:keepLines/>
      <w:spacing w:before="120" w:after="120" w:line="240" w:lineRule="auto"/>
      <w:jc w:val="both"/>
    </w:pPr>
    <w:rPr>
      <w:rFonts w:ascii="Times New Roman" w:eastAsia="Malgun Gothic" w:hAnsi="Times New Roman" w:cs="Times New Roman"/>
      <w:sz w:val="20"/>
      <w:szCs w:val="20"/>
      <w:lang w:eastAsia="ja-JP"/>
    </w:rPr>
  </w:style>
  <w:style w:type="paragraph" w:customStyle="1" w:styleId="IEEEStdsNumberedListLevel4">
    <w:name w:val="IEEEStds Numbered List Level 4"/>
    <w:basedOn w:val="IEEEStdsNumberedListLevel3"/>
    <w:rsid w:val="00A33848"/>
    <w:pPr>
      <w:numPr>
        <w:ilvl w:val="3"/>
      </w:numPr>
      <w:tabs>
        <w:tab w:val="clear" w:pos="1512"/>
        <w:tab w:val="left" w:pos="1958"/>
      </w:tabs>
      <w:ind w:left="648" w:hanging="446"/>
      <w:outlineLvl w:val="3"/>
    </w:pPr>
  </w:style>
  <w:style w:type="paragraph" w:customStyle="1" w:styleId="IEEEStdsNumberedListLevel5">
    <w:name w:val="IEEEStds Numbered List Level 5"/>
    <w:basedOn w:val="IEEEStdsNumberedListLevel4"/>
    <w:rsid w:val="00A33848"/>
    <w:pPr>
      <w:numPr>
        <w:ilvl w:val="4"/>
      </w:numPr>
      <w:tabs>
        <w:tab w:val="clear" w:pos="1958"/>
        <w:tab w:val="left" w:pos="2405"/>
      </w:tabs>
      <w:ind w:left="648" w:hanging="446"/>
      <w:outlineLvl w:val="4"/>
    </w:pPr>
  </w:style>
  <w:style w:type="paragraph" w:customStyle="1" w:styleId="IEEEStdsEquationVariableList">
    <w:name w:val="IEEEStds Equation Variable List"/>
    <w:basedOn w:val="IEEEStdsParagraph"/>
    <w:rsid w:val="00A33848"/>
    <w:pPr>
      <w:keepLines/>
      <w:tabs>
        <w:tab w:val="left" w:pos="760"/>
      </w:tabs>
      <w:suppressAutoHyphens/>
      <w:spacing w:after="0"/>
      <w:ind w:left="764" w:hanging="562"/>
    </w:pPr>
    <w:rPr>
      <w:snapToGrid w:val="0"/>
    </w:rPr>
  </w:style>
  <w:style w:type="character" w:customStyle="1" w:styleId="IEEEStdsKeywordsHeader">
    <w:name w:val="IEEEStds Keywords Header"/>
    <w:rsid w:val="00A33848"/>
    <w:rPr>
      <w:b/>
    </w:rPr>
  </w:style>
  <w:style w:type="character" w:customStyle="1" w:styleId="IEEEStdsAbstractHeader">
    <w:name w:val="IEEEStds Abstract Header"/>
    <w:rsid w:val="00A33848"/>
    <w:rPr>
      <w:b/>
    </w:rPr>
  </w:style>
  <w:style w:type="character" w:customStyle="1" w:styleId="IEEEStdsDefTermsNumbers">
    <w:name w:val="IEEEStds DefTerms+Numbers"/>
    <w:rsid w:val="00A33848"/>
    <w:rPr>
      <w:b/>
    </w:rPr>
  </w:style>
  <w:style w:type="paragraph" w:customStyle="1" w:styleId="IEEEStdsTableColumnHead">
    <w:name w:val="IEEEStds Table Column Head"/>
    <w:basedOn w:val="IEEEStdsParagraph"/>
    <w:rsid w:val="00A33848"/>
    <w:pPr>
      <w:keepNext/>
      <w:keepLines/>
      <w:spacing w:after="0"/>
      <w:jc w:val="center"/>
    </w:pPr>
    <w:rPr>
      <w:b/>
      <w:sz w:val="18"/>
    </w:rPr>
  </w:style>
  <w:style w:type="paragraph" w:customStyle="1" w:styleId="IEEEStdsTableLineHead">
    <w:name w:val="IEEEStds Table Line Head"/>
    <w:basedOn w:val="IEEEStdsParagraph"/>
    <w:rsid w:val="00A33848"/>
    <w:pPr>
      <w:keepNext/>
      <w:keepLines/>
      <w:spacing w:after="0"/>
      <w:jc w:val="left"/>
    </w:pPr>
    <w:rPr>
      <w:sz w:val="18"/>
    </w:rPr>
  </w:style>
  <w:style w:type="paragraph" w:customStyle="1" w:styleId="IEEEStdsTableLineSubhead">
    <w:name w:val="IEEEStds Table Line Subhead"/>
    <w:basedOn w:val="IEEEStdsParagraph"/>
    <w:rsid w:val="00A33848"/>
    <w:pPr>
      <w:keepNext/>
      <w:keepLines/>
      <w:spacing w:after="0"/>
      <w:ind w:left="216"/>
      <w:jc w:val="left"/>
    </w:pPr>
    <w:rPr>
      <w:sz w:val="18"/>
    </w:rPr>
  </w:style>
  <w:style w:type="paragraph" w:customStyle="1" w:styleId="IEEEStdsTableData-Left">
    <w:name w:val="IEEEStds Table Data - Left"/>
    <w:basedOn w:val="IEEEStdsParagraph"/>
    <w:rsid w:val="00A33848"/>
    <w:pPr>
      <w:keepNext/>
      <w:keepLines/>
      <w:spacing w:after="0"/>
      <w:jc w:val="left"/>
    </w:pPr>
    <w:rPr>
      <w:sz w:val="18"/>
    </w:rPr>
  </w:style>
  <w:style w:type="paragraph" w:customStyle="1" w:styleId="IEEEStdsImage">
    <w:name w:val="IEEEStds Image"/>
    <w:basedOn w:val="IEEEStdsParagraph"/>
    <w:next w:val="IEEEStdsParagraph"/>
    <w:rsid w:val="00A33848"/>
    <w:pPr>
      <w:keepNext/>
      <w:keepLines/>
      <w:spacing w:before="240" w:after="0"/>
      <w:jc w:val="center"/>
    </w:pPr>
  </w:style>
  <w:style w:type="paragraph" w:customStyle="1" w:styleId="IEEEStdsCRTextReg">
    <w:name w:val="IEEEStds CR TextReg"/>
    <w:basedOn w:val="IEEEStdsSans-Serif"/>
    <w:rsid w:val="00A33848"/>
    <w:pPr>
      <w:tabs>
        <w:tab w:val="left" w:pos="540"/>
        <w:tab w:val="left" w:pos="2520"/>
      </w:tabs>
      <w:jc w:val="left"/>
    </w:pPr>
    <w:rPr>
      <w:sz w:val="14"/>
    </w:rPr>
  </w:style>
  <w:style w:type="character" w:styleId="FollowedHyperlink">
    <w:name w:val="FollowedHyperlink"/>
    <w:rsid w:val="00A33848"/>
    <w:rPr>
      <w:color w:val="800080"/>
      <w:u w:val="single"/>
    </w:rPr>
  </w:style>
  <w:style w:type="paragraph" w:customStyle="1" w:styleId="IEEEStdsTitleParaSans">
    <w:name w:val="IEEEStds TitleParaSans"/>
    <w:basedOn w:val="IEEEStdsParagraph"/>
    <w:rsid w:val="00A33848"/>
    <w:pPr>
      <w:spacing w:after="0"/>
      <w:jc w:val="left"/>
    </w:pPr>
    <w:rPr>
      <w:rFonts w:ascii="Arial" w:hAnsi="Arial"/>
    </w:rPr>
  </w:style>
  <w:style w:type="paragraph" w:customStyle="1" w:styleId="IEEEStdsTitleParaSansBold">
    <w:name w:val="IEEEStds TitleParaSansBold"/>
    <w:basedOn w:val="IEEEStdsParagraph"/>
    <w:rsid w:val="00A33848"/>
    <w:pPr>
      <w:spacing w:after="0"/>
    </w:pPr>
    <w:rPr>
      <w:rFonts w:ascii="Arial" w:hAnsi="Arial"/>
      <w:b/>
      <w:sz w:val="22"/>
    </w:rPr>
  </w:style>
  <w:style w:type="paragraph" w:customStyle="1" w:styleId="IEEEStdsCRFootnote">
    <w:name w:val="IEEEStds CRFootnote"/>
    <w:basedOn w:val="FootnoteText"/>
    <w:rsid w:val="00A33848"/>
    <w:rPr>
      <w:color w:val="FFFFFF"/>
    </w:rPr>
  </w:style>
  <w:style w:type="paragraph" w:customStyle="1" w:styleId="IEEEStdsCRTextItal">
    <w:name w:val="IEEEStds CR TextItal"/>
    <w:basedOn w:val="IEEEStdsCRTextReg"/>
    <w:rsid w:val="00A33848"/>
    <w:rPr>
      <w:i/>
    </w:rPr>
  </w:style>
  <w:style w:type="character" w:customStyle="1" w:styleId="IEEEStdsParaBold">
    <w:name w:val="IEEEStds ParaBold"/>
    <w:rsid w:val="00A33848"/>
    <w:rPr>
      <w:b/>
    </w:rPr>
  </w:style>
  <w:style w:type="character" w:customStyle="1" w:styleId="DeltaViewInsertion">
    <w:name w:val="DeltaView Insertion"/>
    <w:uiPriority w:val="99"/>
    <w:rsid w:val="00A33848"/>
    <w:rPr>
      <w:color w:val="0000FF"/>
      <w:u w:val="double"/>
    </w:rPr>
  </w:style>
  <w:style w:type="character" w:customStyle="1" w:styleId="DeltaViewDeletion">
    <w:name w:val="DeltaView Deletion"/>
    <w:uiPriority w:val="99"/>
    <w:rsid w:val="00A33848"/>
    <w:rPr>
      <w:strike/>
      <w:color w:val="FF0000"/>
    </w:rPr>
  </w:style>
  <w:style w:type="paragraph" w:customStyle="1" w:styleId="IEEEStdsNamesCtr">
    <w:name w:val="IEEEStds NamesCtr"/>
    <w:basedOn w:val="IEEEStdsParagraph"/>
    <w:rsid w:val="00A33848"/>
    <w:pPr>
      <w:contextualSpacing/>
      <w:jc w:val="center"/>
    </w:pPr>
  </w:style>
  <w:style w:type="paragraph" w:customStyle="1" w:styleId="IEEEStdsInstrCallout">
    <w:name w:val="IEEEStds InstrCallout"/>
    <w:basedOn w:val="IEEEStdsParagraph"/>
    <w:rsid w:val="00A33848"/>
    <w:rPr>
      <w:b/>
      <w:i/>
    </w:rPr>
  </w:style>
  <w:style w:type="paragraph" w:customStyle="1" w:styleId="IEEEStdsParaMemEmeritus">
    <w:name w:val="IEEEStds ParaMemEmeritus"/>
    <w:basedOn w:val="IEEEStdsParagraph"/>
    <w:rsid w:val="00A33848"/>
    <w:pPr>
      <w:spacing w:before="240" w:after="0"/>
      <w:ind w:left="533"/>
    </w:pPr>
    <w:rPr>
      <w:sz w:val="18"/>
    </w:rPr>
  </w:style>
  <w:style w:type="paragraph" w:customStyle="1" w:styleId="IEEEStdsNonVoting">
    <w:name w:val="IEEEStds NonVoting"/>
    <w:basedOn w:val="IEEEStdsNamesCtr"/>
    <w:rsid w:val="00A33848"/>
    <w:rPr>
      <w:sz w:val="18"/>
    </w:rPr>
  </w:style>
  <w:style w:type="paragraph" w:customStyle="1" w:styleId="IEEEStdsTitlePgHead">
    <w:name w:val="IEEEStds TitlePgHead"/>
    <w:basedOn w:val="Header"/>
    <w:rsid w:val="00A33848"/>
    <w:pPr>
      <w:widowControl w:val="0"/>
      <w:tabs>
        <w:tab w:val="clear" w:pos="4513"/>
        <w:tab w:val="clear" w:pos="9026"/>
      </w:tabs>
      <w:jc w:val="right"/>
    </w:pPr>
    <w:rPr>
      <w:rFonts w:ascii="Arial" w:eastAsia="Arial Unicode MS" w:hAnsi="Arial"/>
      <w:b/>
      <w:noProof/>
      <w:sz w:val="22"/>
      <w:szCs w:val="20"/>
      <w:lang w:eastAsia="ja-JP"/>
    </w:rPr>
  </w:style>
  <w:style w:type="paragraph" w:customStyle="1" w:styleId="IEEEStdsTitlePgHeadRev">
    <w:name w:val="IEEEStds TitlePgHeadRev"/>
    <w:basedOn w:val="IEEEStdsTitlePgHead"/>
    <w:rsid w:val="00A33848"/>
    <w:rPr>
      <w:b w:val="0"/>
      <w:sz w:val="18"/>
    </w:rPr>
  </w:style>
  <w:style w:type="paragraph" w:customStyle="1" w:styleId="IEEEStdsCopyrightaddrs">
    <w:name w:val="IEEEStds Copyright (addrs)"/>
    <w:basedOn w:val="Normal"/>
    <w:rsid w:val="00A33848"/>
    <w:rPr>
      <w:rFonts w:eastAsia="Malgun Gothic"/>
      <w:noProof/>
      <w:sz w:val="20"/>
      <w:szCs w:val="20"/>
      <w:lang w:eastAsia="ja-JP"/>
    </w:rPr>
  </w:style>
  <w:style w:type="character" w:customStyle="1" w:styleId="IEEEStdsAddItal">
    <w:name w:val="IEEEStds AddItal"/>
    <w:rsid w:val="00A33848"/>
    <w:rPr>
      <w:i/>
    </w:rPr>
  </w:style>
  <w:style w:type="paragraph" w:customStyle="1" w:styleId="IEEEStdsPara85">
    <w:name w:val="IEEEStds Para8.5"/>
    <w:basedOn w:val="IEEEStdsParagraph"/>
    <w:rsid w:val="00A33848"/>
    <w:rPr>
      <w:sz w:val="17"/>
    </w:rPr>
  </w:style>
  <w:style w:type="paragraph" w:customStyle="1" w:styleId="IEEEStdsPara85Indent">
    <w:name w:val="IEEEStds Para8.5 Indent"/>
    <w:basedOn w:val="IEEEStdsPara85"/>
    <w:rsid w:val="00A33848"/>
    <w:pPr>
      <w:ind w:left="2160"/>
      <w:contextualSpacing/>
    </w:pPr>
  </w:style>
  <w:style w:type="character" w:customStyle="1" w:styleId="DeltaViewMoveDestination">
    <w:name w:val="DeltaView Move Destination"/>
    <w:uiPriority w:val="99"/>
    <w:rsid w:val="00A33848"/>
    <w:rPr>
      <w:color w:val="00C000"/>
      <w:u w:val="double"/>
    </w:rPr>
  </w:style>
  <w:style w:type="paragraph" w:styleId="Bibliography">
    <w:name w:val="Bibliography"/>
    <w:basedOn w:val="Normal"/>
    <w:next w:val="Normal"/>
    <w:uiPriority w:val="37"/>
    <w:semiHidden/>
    <w:unhideWhenUsed/>
    <w:rsid w:val="00A33848"/>
    <w:rPr>
      <w:rFonts w:eastAsia="Malgun Gothic"/>
      <w:szCs w:val="20"/>
      <w:lang w:eastAsia="ja-JP"/>
    </w:rPr>
  </w:style>
  <w:style w:type="paragraph" w:styleId="BlockText">
    <w:name w:val="Block Text"/>
    <w:basedOn w:val="Normal"/>
    <w:rsid w:val="00A33848"/>
    <w:pPr>
      <w:spacing w:after="120"/>
      <w:ind w:left="1440" w:right="1440"/>
    </w:pPr>
    <w:rPr>
      <w:rFonts w:eastAsia="Malgun Gothic"/>
      <w:szCs w:val="20"/>
      <w:lang w:eastAsia="ja-JP"/>
    </w:rPr>
  </w:style>
  <w:style w:type="paragraph" w:styleId="BodyText2">
    <w:name w:val="Body Text 2"/>
    <w:basedOn w:val="Normal"/>
    <w:link w:val="BodyText2Char"/>
    <w:rsid w:val="00A33848"/>
    <w:pPr>
      <w:spacing w:after="120" w:line="480" w:lineRule="auto"/>
    </w:pPr>
    <w:rPr>
      <w:rFonts w:eastAsia="Malgun Gothic"/>
      <w:szCs w:val="20"/>
      <w:lang w:eastAsia="ja-JP"/>
    </w:rPr>
  </w:style>
  <w:style w:type="character" w:customStyle="1" w:styleId="BodyText2Char">
    <w:name w:val="Body Text 2 Char"/>
    <w:basedOn w:val="DefaultParagraphFont"/>
    <w:link w:val="BodyText2"/>
    <w:rsid w:val="00A33848"/>
    <w:rPr>
      <w:rFonts w:ascii="Times New Roman" w:eastAsia="Malgun Gothic" w:hAnsi="Times New Roman" w:cs="Times New Roman"/>
      <w:sz w:val="24"/>
      <w:szCs w:val="20"/>
      <w:lang w:eastAsia="ja-JP"/>
    </w:rPr>
  </w:style>
  <w:style w:type="paragraph" w:styleId="BodyText3">
    <w:name w:val="Body Text 3"/>
    <w:basedOn w:val="Normal"/>
    <w:link w:val="BodyText3Char"/>
    <w:rsid w:val="00A33848"/>
    <w:pPr>
      <w:spacing w:after="120"/>
    </w:pPr>
    <w:rPr>
      <w:rFonts w:eastAsia="Malgun Gothic"/>
      <w:sz w:val="16"/>
      <w:szCs w:val="16"/>
      <w:lang w:eastAsia="ja-JP"/>
    </w:rPr>
  </w:style>
  <w:style w:type="character" w:customStyle="1" w:styleId="BodyText3Char">
    <w:name w:val="Body Text 3 Char"/>
    <w:basedOn w:val="DefaultParagraphFont"/>
    <w:link w:val="BodyText3"/>
    <w:rsid w:val="00A33848"/>
    <w:rPr>
      <w:rFonts w:ascii="Times New Roman" w:eastAsia="Malgun Gothic" w:hAnsi="Times New Roman" w:cs="Times New Roman"/>
      <w:sz w:val="16"/>
      <w:szCs w:val="16"/>
      <w:lang w:eastAsia="ja-JP"/>
    </w:rPr>
  </w:style>
  <w:style w:type="paragraph" w:styleId="BodyTextIndent">
    <w:name w:val="Body Text Indent"/>
    <w:basedOn w:val="Normal"/>
    <w:link w:val="BodyTextIndentChar"/>
    <w:rsid w:val="00A33848"/>
    <w:pPr>
      <w:spacing w:after="120"/>
      <w:ind w:left="360"/>
    </w:pPr>
    <w:rPr>
      <w:rFonts w:eastAsia="Malgun Gothic"/>
      <w:szCs w:val="20"/>
      <w:lang w:eastAsia="ja-JP"/>
    </w:rPr>
  </w:style>
  <w:style w:type="character" w:customStyle="1" w:styleId="BodyTextIndentChar">
    <w:name w:val="Body Text Indent Char"/>
    <w:basedOn w:val="DefaultParagraphFont"/>
    <w:link w:val="BodyTextIndent"/>
    <w:rsid w:val="00A33848"/>
    <w:rPr>
      <w:rFonts w:ascii="Times New Roman" w:eastAsia="Malgun Gothic" w:hAnsi="Times New Roman" w:cs="Times New Roman"/>
      <w:sz w:val="24"/>
      <w:szCs w:val="20"/>
      <w:lang w:eastAsia="ja-JP"/>
    </w:rPr>
  </w:style>
  <w:style w:type="paragraph" w:styleId="BodyTextFirstIndent2">
    <w:name w:val="Body Text First Indent 2"/>
    <w:basedOn w:val="BodyTextIndent"/>
    <w:link w:val="BodyTextFirstIndent2Char"/>
    <w:rsid w:val="00A33848"/>
    <w:pPr>
      <w:ind w:firstLine="210"/>
    </w:pPr>
  </w:style>
  <w:style w:type="character" w:customStyle="1" w:styleId="BodyTextFirstIndent2Char">
    <w:name w:val="Body Text First Indent 2 Char"/>
    <w:basedOn w:val="BodyTextIndentChar"/>
    <w:link w:val="BodyTextFirstIndent2"/>
    <w:rsid w:val="00A33848"/>
    <w:rPr>
      <w:rFonts w:ascii="Times New Roman" w:eastAsia="Malgun Gothic" w:hAnsi="Times New Roman" w:cs="Times New Roman"/>
      <w:sz w:val="24"/>
      <w:szCs w:val="20"/>
      <w:lang w:eastAsia="ja-JP"/>
    </w:rPr>
  </w:style>
  <w:style w:type="paragraph" w:styleId="BodyTextIndent2">
    <w:name w:val="Body Text Indent 2"/>
    <w:basedOn w:val="Normal"/>
    <w:link w:val="BodyTextIndent2Char"/>
    <w:rsid w:val="00A33848"/>
    <w:pPr>
      <w:spacing w:after="120" w:line="480" w:lineRule="auto"/>
      <w:ind w:left="360"/>
    </w:pPr>
    <w:rPr>
      <w:rFonts w:eastAsia="Malgun Gothic"/>
      <w:szCs w:val="20"/>
      <w:lang w:eastAsia="ja-JP"/>
    </w:rPr>
  </w:style>
  <w:style w:type="character" w:customStyle="1" w:styleId="BodyTextIndent2Char">
    <w:name w:val="Body Text Indent 2 Char"/>
    <w:basedOn w:val="DefaultParagraphFont"/>
    <w:link w:val="BodyTextIndent2"/>
    <w:rsid w:val="00A33848"/>
    <w:rPr>
      <w:rFonts w:ascii="Times New Roman" w:eastAsia="Malgun Gothic" w:hAnsi="Times New Roman" w:cs="Times New Roman"/>
      <w:sz w:val="24"/>
      <w:szCs w:val="20"/>
      <w:lang w:eastAsia="ja-JP"/>
    </w:rPr>
  </w:style>
  <w:style w:type="paragraph" w:styleId="BodyTextIndent3">
    <w:name w:val="Body Text Indent 3"/>
    <w:basedOn w:val="Normal"/>
    <w:link w:val="BodyTextIndent3Char"/>
    <w:rsid w:val="00A33848"/>
    <w:pPr>
      <w:spacing w:after="120"/>
      <w:ind w:left="360"/>
    </w:pPr>
    <w:rPr>
      <w:rFonts w:eastAsia="Malgun Gothic"/>
      <w:sz w:val="16"/>
      <w:szCs w:val="16"/>
      <w:lang w:eastAsia="ja-JP"/>
    </w:rPr>
  </w:style>
  <w:style w:type="character" w:customStyle="1" w:styleId="BodyTextIndent3Char">
    <w:name w:val="Body Text Indent 3 Char"/>
    <w:basedOn w:val="DefaultParagraphFont"/>
    <w:link w:val="BodyTextIndent3"/>
    <w:rsid w:val="00A33848"/>
    <w:rPr>
      <w:rFonts w:ascii="Times New Roman" w:eastAsia="Malgun Gothic" w:hAnsi="Times New Roman" w:cs="Times New Roman"/>
      <w:sz w:val="16"/>
      <w:szCs w:val="16"/>
      <w:lang w:eastAsia="ja-JP"/>
    </w:rPr>
  </w:style>
  <w:style w:type="paragraph" w:styleId="Closing">
    <w:name w:val="Closing"/>
    <w:basedOn w:val="Normal"/>
    <w:link w:val="ClosingChar"/>
    <w:rsid w:val="00A33848"/>
    <w:pPr>
      <w:ind w:left="4320"/>
    </w:pPr>
    <w:rPr>
      <w:rFonts w:eastAsia="Malgun Gothic"/>
      <w:szCs w:val="20"/>
      <w:lang w:eastAsia="ja-JP"/>
    </w:rPr>
  </w:style>
  <w:style w:type="character" w:customStyle="1" w:styleId="ClosingChar">
    <w:name w:val="Closing Char"/>
    <w:basedOn w:val="DefaultParagraphFont"/>
    <w:link w:val="Closing"/>
    <w:rsid w:val="00A33848"/>
    <w:rPr>
      <w:rFonts w:ascii="Times New Roman" w:eastAsia="Malgun Gothic" w:hAnsi="Times New Roman" w:cs="Times New Roman"/>
      <w:sz w:val="24"/>
      <w:szCs w:val="20"/>
      <w:lang w:eastAsia="ja-JP"/>
    </w:rPr>
  </w:style>
  <w:style w:type="paragraph" w:styleId="Date">
    <w:name w:val="Date"/>
    <w:basedOn w:val="Normal"/>
    <w:next w:val="Normal"/>
    <w:link w:val="DateChar"/>
    <w:rsid w:val="00A33848"/>
    <w:rPr>
      <w:rFonts w:eastAsia="Malgun Gothic"/>
      <w:szCs w:val="20"/>
      <w:lang w:eastAsia="ja-JP"/>
    </w:rPr>
  </w:style>
  <w:style w:type="character" w:customStyle="1" w:styleId="DateChar">
    <w:name w:val="Date Char"/>
    <w:basedOn w:val="DefaultParagraphFont"/>
    <w:link w:val="Date"/>
    <w:rsid w:val="00A33848"/>
    <w:rPr>
      <w:rFonts w:ascii="Times New Roman" w:eastAsia="Malgun Gothic" w:hAnsi="Times New Roman" w:cs="Times New Roman"/>
      <w:sz w:val="24"/>
      <w:szCs w:val="20"/>
      <w:lang w:eastAsia="ja-JP"/>
    </w:rPr>
  </w:style>
  <w:style w:type="paragraph" w:styleId="E-mailSignature">
    <w:name w:val="E-mail Signature"/>
    <w:basedOn w:val="Normal"/>
    <w:link w:val="E-mailSignatureChar"/>
    <w:rsid w:val="00A33848"/>
    <w:rPr>
      <w:rFonts w:eastAsia="Malgun Gothic"/>
      <w:szCs w:val="20"/>
      <w:lang w:eastAsia="ja-JP"/>
    </w:rPr>
  </w:style>
  <w:style w:type="character" w:customStyle="1" w:styleId="E-mailSignatureChar">
    <w:name w:val="E-mail Signature Char"/>
    <w:basedOn w:val="DefaultParagraphFont"/>
    <w:link w:val="E-mailSignature"/>
    <w:rsid w:val="00A33848"/>
    <w:rPr>
      <w:rFonts w:ascii="Times New Roman" w:eastAsia="Malgun Gothic" w:hAnsi="Times New Roman" w:cs="Times New Roman"/>
      <w:sz w:val="24"/>
      <w:szCs w:val="20"/>
      <w:lang w:eastAsia="ja-JP"/>
    </w:rPr>
  </w:style>
  <w:style w:type="paragraph" w:styleId="EndnoteText">
    <w:name w:val="endnote text"/>
    <w:basedOn w:val="Normal"/>
    <w:link w:val="EndnoteTextChar"/>
    <w:rsid w:val="00A33848"/>
    <w:rPr>
      <w:rFonts w:eastAsia="Malgun Gothic"/>
      <w:sz w:val="20"/>
      <w:szCs w:val="20"/>
      <w:lang w:eastAsia="ja-JP"/>
    </w:rPr>
  </w:style>
  <w:style w:type="character" w:customStyle="1" w:styleId="EndnoteTextChar">
    <w:name w:val="Endnote Text Char"/>
    <w:basedOn w:val="DefaultParagraphFont"/>
    <w:link w:val="EndnoteText"/>
    <w:rsid w:val="00A33848"/>
    <w:rPr>
      <w:rFonts w:ascii="Times New Roman" w:eastAsia="Malgun Gothic" w:hAnsi="Times New Roman" w:cs="Times New Roman"/>
      <w:sz w:val="20"/>
      <w:szCs w:val="20"/>
      <w:lang w:eastAsia="ja-JP"/>
    </w:rPr>
  </w:style>
  <w:style w:type="paragraph" w:styleId="EnvelopeAddress">
    <w:name w:val="envelope address"/>
    <w:basedOn w:val="Normal"/>
    <w:rsid w:val="00A33848"/>
    <w:pPr>
      <w:framePr w:w="7920" w:h="1980" w:hRule="exact" w:hSpace="180" w:wrap="auto" w:hAnchor="page" w:xAlign="center" w:yAlign="bottom"/>
      <w:ind w:left="2880"/>
    </w:pPr>
    <w:rPr>
      <w:rFonts w:ascii="Cambria" w:hAnsi="Cambria"/>
      <w:lang w:eastAsia="ja-JP"/>
    </w:rPr>
  </w:style>
  <w:style w:type="paragraph" w:styleId="EnvelopeReturn">
    <w:name w:val="envelope return"/>
    <w:basedOn w:val="Normal"/>
    <w:rsid w:val="00A33848"/>
    <w:rPr>
      <w:rFonts w:ascii="Cambria" w:hAnsi="Cambria"/>
      <w:sz w:val="20"/>
      <w:szCs w:val="20"/>
      <w:lang w:eastAsia="ja-JP"/>
    </w:rPr>
  </w:style>
  <w:style w:type="paragraph" w:styleId="HTMLAddress">
    <w:name w:val="HTML Address"/>
    <w:basedOn w:val="Normal"/>
    <w:link w:val="HTMLAddressChar"/>
    <w:rsid w:val="00A33848"/>
    <w:rPr>
      <w:rFonts w:eastAsia="Malgun Gothic"/>
      <w:i/>
      <w:iCs/>
      <w:szCs w:val="20"/>
      <w:lang w:eastAsia="ja-JP"/>
    </w:rPr>
  </w:style>
  <w:style w:type="character" w:customStyle="1" w:styleId="HTMLAddressChar">
    <w:name w:val="HTML Address Char"/>
    <w:basedOn w:val="DefaultParagraphFont"/>
    <w:link w:val="HTMLAddress"/>
    <w:rsid w:val="00A33848"/>
    <w:rPr>
      <w:rFonts w:ascii="Times New Roman" w:eastAsia="Malgun Gothic" w:hAnsi="Times New Roman" w:cs="Times New Roman"/>
      <w:i/>
      <w:iCs/>
      <w:sz w:val="24"/>
      <w:szCs w:val="20"/>
      <w:lang w:eastAsia="ja-JP"/>
    </w:rPr>
  </w:style>
  <w:style w:type="paragraph" w:styleId="Index1">
    <w:name w:val="index 1"/>
    <w:basedOn w:val="Normal"/>
    <w:next w:val="Normal"/>
    <w:autoRedefine/>
    <w:rsid w:val="00A33848"/>
    <w:pPr>
      <w:ind w:left="240" w:hanging="240"/>
    </w:pPr>
    <w:rPr>
      <w:rFonts w:eastAsia="Malgun Gothic"/>
      <w:szCs w:val="20"/>
      <w:lang w:eastAsia="ja-JP"/>
    </w:rPr>
  </w:style>
  <w:style w:type="paragraph" w:styleId="Index2">
    <w:name w:val="index 2"/>
    <w:basedOn w:val="Normal"/>
    <w:next w:val="Normal"/>
    <w:autoRedefine/>
    <w:rsid w:val="00A33848"/>
    <w:pPr>
      <w:ind w:left="480" w:hanging="240"/>
    </w:pPr>
    <w:rPr>
      <w:rFonts w:eastAsia="Malgun Gothic"/>
      <w:szCs w:val="20"/>
      <w:lang w:eastAsia="ja-JP"/>
    </w:rPr>
  </w:style>
  <w:style w:type="paragraph" w:styleId="Index3">
    <w:name w:val="index 3"/>
    <w:basedOn w:val="Normal"/>
    <w:next w:val="Normal"/>
    <w:autoRedefine/>
    <w:rsid w:val="00A33848"/>
    <w:pPr>
      <w:ind w:left="720" w:hanging="240"/>
    </w:pPr>
    <w:rPr>
      <w:rFonts w:eastAsia="Malgun Gothic"/>
      <w:szCs w:val="20"/>
      <w:lang w:eastAsia="ja-JP"/>
    </w:rPr>
  </w:style>
  <w:style w:type="paragraph" w:styleId="Index4">
    <w:name w:val="index 4"/>
    <w:basedOn w:val="Normal"/>
    <w:next w:val="Normal"/>
    <w:autoRedefine/>
    <w:rsid w:val="00A33848"/>
    <w:pPr>
      <w:ind w:left="960" w:hanging="240"/>
    </w:pPr>
    <w:rPr>
      <w:rFonts w:eastAsia="Malgun Gothic"/>
      <w:szCs w:val="20"/>
      <w:lang w:eastAsia="ja-JP"/>
    </w:rPr>
  </w:style>
  <w:style w:type="paragraph" w:styleId="Index5">
    <w:name w:val="index 5"/>
    <w:basedOn w:val="Normal"/>
    <w:next w:val="Normal"/>
    <w:autoRedefine/>
    <w:rsid w:val="00A33848"/>
    <w:pPr>
      <w:ind w:left="1200" w:hanging="240"/>
    </w:pPr>
    <w:rPr>
      <w:rFonts w:eastAsia="Malgun Gothic"/>
      <w:szCs w:val="20"/>
      <w:lang w:eastAsia="ja-JP"/>
    </w:rPr>
  </w:style>
  <w:style w:type="paragraph" w:styleId="Index6">
    <w:name w:val="index 6"/>
    <w:basedOn w:val="Normal"/>
    <w:next w:val="Normal"/>
    <w:autoRedefine/>
    <w:rsid w:val="00A33848"/>
    <w:pPr>
      <w:ind w:left="1440" w:hanging="240"/>
    </w:pPr>
    <w:rPr>
      <w:rFonts w:eastAsia="Malgun Gothic"/>
      <w:szCs w:val="20"/>
      <w:lang w:eastAsia="ja-JP"/>
    </w:rPr>
  </w:style>
  <w:style w:type="paragraph" w:styleId="Index7">
    <w:name w:val="index 7"/>
    <w:basedOn w:val="Normal"/>
    <w:next w:val="Normal"/>
    <w:autoRedefine/>
    <w:rsid w:val="00A33848"/>
    <w:pPr>
      <w:ind w:left="1680" w:hanging="240"/>
    </w:pPr>
    <w:rPr>
      <w:rFonts w:eastAsia="Malgun Gothic"/>
      <w:szCs w:val="20"/>
      <w:lang w:eastAsia="ja-JP"/>
    </w:rPr>
  </w:style>
  <w:style w:type="paragraph" w:styleId="Index8">
    <w:name w:val="index 8"/>
    <w:basedOn w:val="Normal"/>
    <w:next w:val="Normal"/>
    <w:autoRedefine/>
    <w:rsid w:val="00A33848"/>
    <w:pPr>
      <w:ind w:left="1920" w:hanging="240"/>
    </w:pPr>
    <w:rPr>
      <w:rFonts w:eastAsia="Malgun Gothic"/>
      <w:szCs w:val="20"/>
      <w:lang w:eastAsia="ja-JP"/>
    </w:rPr>
  </w:style>
  <w:style w:type="paragraph" w:styleId="Index9">
    <w:name w:val="index 9"/>
    <w:basedOn w:val="Normal"/>
    <w:next w:val="Normal"/>
    <w:autoRedefine/>
    <w:rsid w:val="00A33848"/>
    <w:pPr>
      <w:ind w:left="2160" w:hanging="240"/>
    </w:pPr>
    <w:rPr>
      <w:rFonts w:eastAsia="Malgun Gothic"/>
      <w:szCs w:val="20"/>
      <w:lang w:eastAsia="ja-JP"/>
    </w:rPr>
  </w:style>
  <w:style w:type="paragraph" w:styleId="IndexHeading">
    <w:name w:val="index heading"/>
    <w:basedOn w:val="Normal"/>
    <w:next w:val="Index1"/>
    <w:rsid w:val="00A33848"/>
    <w:rPr>
      <w:rFonts w:ascii="Cambria" w:hAnsi="Cambria"/>
      <w:b/>
      <w:bCs/>
      <w:szCs w:val="20"/>
      <w:lang w:eastAsia="ja-JP"/>
    </w:rPr>
  </w:style>
  <w:style w:type="paragraph" w:styleId="IntenseQuote">
    <w:name w:val="Intense Quote"/>
    <w:basedOn w:val="Normal"/>
    <w:next w:val="Normal"/>
    <w:link w:val="IntenseQuoteChar"/>
    <w:uiPriority w:val="30"/>
    <w:qFormat/>
    <w:rsid w:val="00A33848"/>
    <w:pPr>
      <w:pBdr>
        <w:bottom w:val="single" w:sz="4" w:space="4" w:color="4F81BD"/>
      </w:pBdr>
      <w:spacing w:before="200" w:after="280"/>
      <w:ind w:left="936" w:right="936"/>
    </w:pPr>
    <w:rPr>
      <w:rFonts w:eastAsia="Malgun Gothic"/>
      <w:b/>
      <w:bCs/>
      <w:i/>
      <w:iCs/>
      <w:color w:val="4F81BD"/>
      <w:szCs w:val="20"/>
      <w:lang w:eastAsia="ja-JP"/>
    </w:rPr>
  </w:style>
  <w:style w:type="character" w:customStyle="1" w:styleId="IntenseQuoteChar">
    <w:name w:val="Intense Quote Char"/>
    <w:basedOn w:val="DefaultParagraphFont"/>
    <w:link w:val="IntenseQuote"/>
    <w:uiPriority w:val="30"/>
    <w:rsid w:val="00A33848"/>
    <w:rPr>
      <w:rFonts w:ascii="Times New Roman" w:eastAsia="Malgun Gothic" w:hAnsi="Times New Roman" w:cs="Times New Roman"/>
      <w:b/>
      <w:bCs/>
      <w:i/>
      <w:iCs/>
      <w:color w:val="4F81BD"/>
      <w:sz w:val="24"/>
      <w:szCs w:val="20"/>
      <w:lang w:eastAsia="ja-JP"/>
    </w:rPr>
  </w:style>
  <w:style w:type="paragraph" w:styleId="List2">
    <w:name w:val="List 2"/>
    <w:basedOn w:val="Normal"/>
    <w:rsid w:val="00A33848"/>
    <w:pPr>
      <w:ind w:left="720" w:hanging="360"/>
      <w:contextualSpacing/>
    </w:pPr>
    <w:rPr>
      <w:rFonts w:eastAsia="Malgun Gothic"/>
      <w:szCs w:val="20"/>
      <w:lang w:eastAsia="ja-JP"/>
    </w:rPr>
  </w:style>
  <w:style w:type="paragraph" w:styleId="List3">
    <w:name w:val="List 3"/>
    <w:basedOn w:val="Normal"/>
    <w:rsid w:val="00A33848"/>
    <w:pPr>
      <w:ind w:left="1080" w:hanging="360"/>
      <w:contextualSpacing/>
    </w:pPr>
    <w:rPr>
      <w:rFonts w:eastAsia="Malgun Gothic"/>
      <w:szCs w:val="20"/>
      <w:lang w:eastAsia="ja-JP"/>
    </w:rPr>
  </w:style>
  <w:style w:type="paragraph" w:styleId="List4">
    <w:name w:val="List 4"/>
    <w:basedOn w:val="Normal"/>
    <w:rsid w:val="00A33848"/>
    <w:pPr>
      <w:ind w:left="1440" w:hanging="360"/>
      <w:contextualSpacing/>
    </w:pPr>
    <w:rPr>
      <w:rFonts w:eastAsia="Malgun Gothic"/>
      <w:szCs w:val="20"/>
      <w:lang w:eastAsia="ja-JP"/>
    </w:rPr>
  </w:style>
  <w:style w:type="paragraph" w:styleId="List5">
    <w:name w:val="List 5"/>
    <w:basedOn w:val="Normal"/>
    <w:rsid w:val="00A33848"/>
    <w:pPr>
      <w:ind w:left="1800" w:hanging="360"/>
      <w:contextualSpacing/>
    </w:pPr>
    <w:rPr>
      <w:rFonts w:eastAsia="Malgun Gothic"/>
      <w:szCs w:val="20"/>
      <w:lang w:eastAsia="ja-JP"/>
    </w:rPr>
  </w:style>
  <w:style w:type="paragraph" w:styleId="ListBullet">
    <w:name w:val="List Bullet"/>
    <w:basedOn w:val="Normal"/>
    <w:rsid w:val="00A33848"/>
    <w:pPr>
      <w:numPr>
        <w:numId w:val="11"/>
      </w:numPr>
      <w:contextualSpacing/>
    </w:pPr>
    <w:rPr>
      <w:rFonts w:eastAsia="Malgun Gothic"/>
      <w:szCs w:val="20"/>
      <w:lang w:eastAsia="ja-JP"/>
    </w:rPr>
  </w:style>
  <w:style w:type="paragraph" w:styleId="ListBullet2">
    <w:name w:val="List Bullet 2"/>
    <w:basedOn w:val="Normal"/>
    <w:rsid w:val="00A33848"/>
    <w:pPr>
      <w:numPr>
        <w:numId w:val="12"/>
      </w:numPr>
      <w:contextualSpacing/>
    </w:pPr>
    <w:rPr>
      <w:rFonts w:eastAsia="Malgun Gothic"/>
      <w:szCs w:val="20"/>
      <w:lang w:eastAsia="ja-JP"/>
    </w:rPr>
  </w:style>
  <w:style w:type="paragraph" w:styleId="ListBullet3">
    <w:name w:val="List Bullet 3"/>
    <w:basedOn w:val="Normal"/>
    <w:rsid w:val="00A33848"/>
    <w:pPr>
      <w:numPr>
        <w:numId w:val="13"/>
      </w:numPr>
      <w:contextualSpacing/>
    </w:pPr>
    <w:rPr>
      <w:rFonts w:eastAsia="Malgun Gothic"/>
      <w:szCs w:val="20"/>
      <w:lang w:eastAsia="ja-JP"/>
    </w:rPr>
  </w:style>
  <w:style w:type="paragraph" w:styleId="ListBullet4">
    <w:name w:val="List Bullet 4"/>
    <w:basedOn w:val="Normal"/>
    <w:rsid w:val="00A33848"/>
    <w:pPr>
      <w:numPr>
        <w:numId w:val="14"/>
      </w:numPr>
      <w:contextualSpacing/>
    </w:pPr>
    <w:rPr>
      <w:rFonts w:eastAsia="Malgun Gothic"/>
      <w:szCs w:val="20"/>
      <w:lang w:eastAsia="ja-JP"/>
    </w:rPr>
  </w:style>
  <w:style w:type="paragraph" w:styleId="ListBullet5">
    <w:name w:val="List Bullet 5"/>
    <w:basedOn w:val="Normal"/>
    <w:rsid w:val="00A33848"/>
    <w:pPr>
      <w:numPr>
        <w:numId w:val="15"/>
      </w:numPr>
      <w:contextualSpacing/>
    </w:pPr>
    <w:rPr>
      <w:rFonts w:eastAsia="Malgun Gothic"/>
      <w:szCs w:val="20"/>
      <w:lang w:eastAsia="ja-JP"/>
    </w:rPr>
  </w:style>
  <w:style w:type="paragraph" w:styleId="ListContinue">
    <w:name w:val="List Continue"/>
    <w:basedOn w:val="Normal"/>
    <w:rsid w:val="00A33848"/>
    <w:pPr>
      <w:spacing w:after="120"/>
      <w:ind w:left="360"/>
      <w:contextualSpacing/>
    </w:pPr>
    <w:rPr>
      <w:rFonts w:eastAsia="Malgun Gothic"/>
      <w:szCs w:val="20"/>
      <w:lang w:eastAsia="ja-JP"/>
    </w:rPr>
  </w:style>
  <w:style w:type="paragraph" w:styleId="ListContinue2">
    <w:name w:val="List Continue 2"/>
    <w:basedOn w:val="Normal"/>
    <w:rsid w:val="00A33848"/>
    <w:pPr>
      <w:spacing w:after="120"/>
      <w:ind w:left="720"/>
      <w:contextualSpacing/>
    </w:pPr>
    <w:rPr>
      <w:rFonts w:eastAsia="Malgun Gothic"/>
      <w:szCs w:val="20"/>
      <w:lang w:eastAsia="ja-JP"/>
    </w:rPr>
  </w:style>
  <w:style w:type="paragraph" w:styleId="ListContinue3">
    <w:name w:val="List Continue 3"/>
    <w:basedOn w:val="Normal"/>
    <w:rsid w:val="00A33848"/>
    <w:pPr>
      <w:spacing w:after="120"/>
      <w:ind w:left="1080"/>
      <w:contextualSpacing/>
    </w:pPr>
    <w:rPr>
      <w:rFonts w:eastAsia="Malgun Gothic"/>
      <w:szCs w:val="20"/>
      <w:lang w:eastAsia="ja-JP"/>
    </w:rPr>
  </w:style>
  <w:style w:type="paragraph" w:styleId="ListContinue4">
    <w:name w:val="List Continue 4"/>
    <w:basedOn w:val="Normal"/>
    <w:rsid w:val="00A33848"/>
    <w:pPr>
      <w:spacing w:after="120"/>
      <w:ind w:left="1440"/>
      <w:contextualSpacing/>
    </w:pPr>
    <w:rPr>
      <w:rFonts w:eastAsia="Malgun Gothic"/>
      <w:szCs w:val="20"/>
      <w:lang w:eastAsia="ja-JP"/>
    </w:rPr>
  </w:style>
  <w:style w:type="paragraph" w:styleId="ListContinue5">
    <w:name w:val="List Continue 5"/>
    <w:basedOn w:val="Normal"/>
    <w:rsid w:val="00A33848"/>
    <w:pPr>
      <w:spacing w:after="120"/>
      <w:ind w:left="1800"/>
      <w:contextualSpacing/>
    </w:pPr>
    <w:rPr>
      <w:rFonts w:eastAsia="Malgun Gothic"/>
      <w:szCs w:val="20"/>
      <w:lang w:eastAsia="ja-JP"/>
    </w:rPr>
  </w:style>
  <w:style w:type="paragraph" w:styleId="ListNumber">
    <w:name w:val="List Number"/>
    <w:basedOn w:val="Normal"/>
    <w:rsid w:val="00A33848"/>
    <w:pPr>
      <w:numPr>
        <w:numId w:val="16"/>
      </w:numPr>
      <w:contextualSpacing/>
    </w:pPr>
    <w:rPr>
      <w:rFonts w:eastAsia="Malgun Gothic"/>
      <w:szCs w:val="20"/>
      <w:lang w:eastAsia="ja-JP"/>
    </w:rPr>
  </w:style>
  <w:style w:type="paragraph" w:styleId="ListNumber2">
    <w:name w:val="List Number 2"/>
    <w:basedOn w:val="Normal"/>
    <w:rsid w:val="00A33848"/>
    <w:pPr>
      <w:numPr>
        <w:numId w:val="17"/>
      </w:numPr>
      <w:contextualSpacing/>
    </w:pPr>
    <w:rPr>
      <w:rFonts w:eastAsia="Malgun Gothic"/>
      <w:szCs w:val="20"/>
      <w:lang w:eastAsia="ja-JP"/>
    </w:rPr>
  </w:style>
  <w:style w:type="paragraph" w:styleId="ListNumber3">
    <w:name w:val="List Number 3"/>
    <w:basedOn w:val="Normal"/>
    <w:rsid w:val="00A33848"/>
    <w:pPr>
      <w:numPr>
        <w:numId w:val="18"/>
      </w:numPr>
      <w:contextualSpacing/>
    </w:pPr>
    <w:rPr>
      <w:rFonts w:eastAsia="Malgun Gothic"/>
      <w:szCs w:val="20"/>
      <w:lang w:eastAsia="ja-JP"/>
    </w:rPr>
  </w:style>
  <w:style w:type="paragraph" w:styleId="ListNumber4">
    <w:name w:val="List Number 4"/>
    <w:basedOn w:val="Normal"/>
    <w:rsid w:val="00A33848"/>
    <w:pPr>
      <w:numPr>
        <w:numId w:val="19"/>
      </w:numPr>
      <w:contextualSpacing/>
    </w:pPr>
    <w:rPr>
      <w:rFonts w:eastAsia="Malgun Gothic"/>
      <w:szCs w:val="20"/>
      <w:lang w:eastAsia="ja-JP"/>
    </w:rPr>
  </w:style>
  <w:style w:type="paragraph" w:styleId="ListNumber5">
    <w:name w:val="List Number 5"/>
    <w:basedOn w:val="Normal"/>
    <w:rsid w:val="00A33848"/>
    <w:pPr>
      <w:numPr>
        <w:numId w:val="20"/>
      </w:numPr>
      <w:contextualSpacing/>
    </w:pPr>
    <w:rPr>
      <w:rFonts w:eastAsia="Malgun Gothic"/>
      <w:szCs w:val="20"/>
      <w:lang w:eastAsia="ja-JP"/>
    </w:rPr>
  </w:style>
  <w:style w:type="paragraph" w:styleId="MacroText">
    <w:name w:val="macro"/>
    <w:link w:val="MacroTextChar"/>
    <w:rsid w:val="00A3384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Courier New"/>
      <w:sz w:val="20"/>
      <w:szCs w:val="20"/>
      <w:lang w:eastAsia="ja-JP"/>
    </w:rPr>
  </w:style>
  <w:style w:type="character" w:customStyle="1" w:styleId="MacroTextChar">
    <w:name w:val="Macro Text Char"/>
    <w:basedOn w:val="DefaultParagraphFont"/>
    <w:link w:val="MacroText"/>
    <w:rsid w:val="00A33848"/>
    <w:rPr>
      <w:rFonts w:ascii="Courier New" w:eastAsia="Malgun Gothic" w:hAnsi="Courier New" w:cs="Courier New"/>
      <w:sz w:val="20"/>
      <w:szCs w:val="20"/>
      <w:lang w:eastAsia="ja-JP"/>
    </w:rPr>
  </w:style>
  <w:style w:type="paragraph" w:styleId="MessageHeader">
    <w:name w:val="Message Header"/>
    <w:basedOn w:val="Normal"/>
    <w:link w:val="MessageHeaderChar"/>
    <w:rsid w:val="00A3384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ja-JP"/>
    </w:rPr>
  </w:style>
  <w:style w:type="character" w:customStyle="1" w:styleId="MessageHeaderChar">
    <w:name w:val="Message Header Char"/>
    <w:basedOn w:val="DefaultParagraphFont"/>
    <w:link w:val="MessageHeader"/>
    <w:rsid w:val="00A33848"/>
    <w:rPr>
      <w:rFonts w:ascii="Cambria" w:eastAsia="Times New Roman" w:hAnsi="Cambria" w:cs="Times New Roman"/>
      <w:sz w:val="24"/>
      <w:szCs w:val="24"/>
      <w:shd w:val="pct20" w:color="auto" w:fill="auto"/>
      <w:lang w:eastAsia="ja-JP"/>
    </w:rPr>
  </w:style>
  <w:style w:type="paragraph" w:styleId="NormalIndent">
    <w:name w:val="Normal Indent"/>
    <w:basedOn w:val="Normal"/>
    <w:rsid w:val="00A33848"/>
    <w:pPr>
      <w:ind w:left="720"/>
    </w:pPr>
    <w:rPr>
      <w:rFonts w:eastAsia="Malgun Gothic"/>
      <w:szCs w:val="20"/>
      <w:lang w:eastAsia="ja-JP"/>
    </w:rPr>
  </w:style>
  <w:style w:type="paragraph" w:styleId="NoteHeading">
    <w:name w:val="Note Heading"/>
    <w:basedOn w:val="Normal"/>
    <w:next w:val="Normal"/>
    <w:link w:val="NoteHeadingChar"/>
    <w:rsid w:val="00A33848"/>
    <w:rPr>
      <w:rFonts w:eastAsia="Malgun Gothic"/>
      <w:szCs w:val="20"/>
      <w:lang w:eastAsia="ja-JP"/>
    </w:rPr>
  </w:style>
  <w:style w:type="character" w:customStyle="1" w:styleId="NoteHeadingChar">
    <w:name w:val="Note Heading Char"/>
    <w:basedOn w:val="DefaultParagraphFont"/>
    <w:link w:val="NoteHeading"/>
    <w:rsid w:val="00A33848"/>
    <w:rPr>
      <w:rFonts w:ascii="Times New Roman" w:eastAsia="Malgun Gothic" w:hAnsi="Times New Roman" w:cs="Times New Roman"/>
      <w:sz w:val="24"/>
      <w:szCs w:val="20"/>
      <w:lang w:eastAsia="ja-JP"/>
    </w:rPr>
  </w:style>
  <w:style w:type="paragraph" w:styleId="PlainText">
    <w:name w:val="Plain Text"/>
    <w:basedOn w:val="Normal"/>
    <w:link w:val="PlainTextChar"/>
    <w:rsid w:val="00A33848"/>
    <w:rPr>
      <w:rFonts w:ascii="Courier New" w:eastAsia="Malgun Gothic" w:hAnsi="Courier New" w:cs="Courier New"/>
      <w:sz w:val="20"/>
      <w:szCs w:val="20"/>
      <w:lang w:eastAsia="ja-JP"/>
    </w:rPr>
  </w:style>
  <w:style w:type="character" w:customStyle="1" w:styleId="PlainTextChar">
    <w:name w:val="Plain Text Char"/>
    <w:basedOn w:val="DefaultParagraphFont"/>
    <w:link w:val="PlainText"/>
    <w:rsid w:val="00A33848"/>
    <w:rPr>
      <w:rFonts w:ascii="Courier New" w:eastAsia="Malgun Gothic" w:hAnsi="Courier New" w:cs="Courier New"/>
      <w:sz w:val="20"/>
      <w:szCs w:val="20"/>
      <w:lang w:eastAsia="ja-JP"/>
    </w:rPr>
  </w:style>
  <w:style w:type="paragraph" w:styleId="Quote">
    <w:name w:val="Quote"/>
    <w:basedOn w:val="Normal"/>
    <w:next w:val="Normal"/>
    <w:link w:val="QuoteChar"/>
    <w:uiPriority w:val="29"/>
    <w:qFormat/>
    <w:rsid w:val="00A33848"/>
    <w:rPr>
      <w:rFonts w:eastAsia="Malgun Gothic"/>
      <w:i/>
      <w:iCs/>
      <w:color w:val="000000"/>
      <w:szCs w:val="20"/>
      <w:lang w:eastAsia="ja-JP"/>
    </w:rPr>
  </w:style>
  <w:style w:type="character" w:customStyle="1" w:styleId="QuoteChar">
    <w:name w:val="Quote Char"/>
    <w:basedOn w:val="DefaultParagraphFont"/>
    <w:link w:val="Quote"/>
    <w:uiPriority w:val="29"/>
    <w:rsid w:val="00A33848"/>
    <w:rPr>
      <w:rFonts w:ascii="Times New Roman" w:eastAsia="Malgun Gothic" w:hAnsi="Times New Roman" w:cs="Times New Roman"/>
      <w:i/>
      <w:iCs/>
      <w:color w:val="000000"/>
      <w:sz w:val="24"/>
      <w:szCs w:val="20"/>
      <w:lang w:eastAsia="ja-JP"/>
    </w:rPr>
  </w:style>
  <w:style w:type="paragraph" w:styleId="Salutation">
    <w:name w:val="Salutation"/>
    <w:basedOn w:val="Normal"/>
    <w:next w:val="Normal"/>
    <w:link w:val="SalutationChar"/>
    <w:rsid w:val="00A33848"/>
    <w:rPr>
      <w:rFonts w:eastAsia="Malgun Gothic"/>
      <w:szCs w:val="20"/>
      <w:lang w:eastAsia="ja-JP"/>
    </w:rPr>
  </w:style>
  <w:style w:type="character" w:customStyle="1" w:styleId="SalutationChar">
    <w:name w:val="Salutation Char"/>
    <w:basedOn w:val="DefaultParagraphFont"/>
    <w:link w:val="Salutation"/>
    <w:rsid w:val="00A33848"/>
    <w:rPr>
      <w:rFonts w:ascii="Times New Roman" w:eastAsia="Malgun Gothic" w:hAnsi="Times New Roman" w:cs="Times New Roman"/>
      <w:sz w:val="24"/>
      <w:szCs w:val="20"/>
      <w:lang w:eastAsia="ja-JP"/>
    </w:rPr>
  </w:style>
  <w:style w:type="paragraph" w:styleId="Signature">
    <w:name w:val="Signature"/>
    <w:basedOn w:val="Normal"/>
    <w:link w:val="SignatureChar"/>
    <w:rsid w:val="00A33848"/>
    <w:pPr>
      <w:ind w:left="4320"/>
    </w:pPr>
    <w:rPr>
      <w:rFonts w:eastAsia="Malgun Gothic"/>
      <w:szCs w:val="20"/>
      <w:lang w:eastAsia="ja-JP"/>
    </w:rPr>
  </w:style>
  <w:style w:type="character" w:customStyle="1" w:styleId="SignatureChar">
    <w:name w:val="Signature Char"/>
    <w:basedOn w:val="DefaultParagraphFont"/>
    <w:link w:val="Signature"/>
    <w:rsid w:val="00A33848"/>
    <w:rPr>
      <w:rFonts w:ascii="Times New Roman" w:eastAsia="Malgun Gothic" w:hAnsi="Times New Roman" w:cs="Times New Roman"/>
      <w:sz w:val="24"/>
      <w:szCs w:val="20"/>
      <w:lang w:eastAsia="ja-JP"/>
    </w:rPr>
  </w:style>
  <w:style w:type="paragraph" w:styleId="TableofAuthorities">
    <w:name w:val="table of authorities"/>
    <w:basedOn w:val="Normal"/>
    <w:next w:val="Normal"/>
    <w:rsid w:val="00A33848"/>
    <w:pPr>
      <w:ind w:left="240" w:hanging="240"/>
    </w:pPr>
    <w:rPr>
      <w:rFonts w:eastAsia="Malgun Gothic"/>
      <w:szCs w:val="20"/>
      <w:lang w:eastAsia="ja-JP"/>
    </w:rPr>
  </w:style>
  <w:style w:type="paragraph" w:styleId="TableofFigures">
    <w:name w:val="table of figures"/>
    <w:basedOn w:val="Normal"/>
    <w:next w:val="Normal"/>
    <w:rsid w:val="00A33848"/>
    <w:rPr>
      <w:rFonts w:eastAsia="Malgun Gothic"/>
      <w:szCs w:val="20"/>
      <w:lang w:eastAsia="ja-JP"/>
    </w:rPr>
  </w:style>
  <w:style w:type="paragraph" w:styleId="TOAHeading">
    <w:name w:val="toa heading"/>
    <w:basedOn w:val="Normal"/>
    <w:next w:val="Normal"/>
    <w:rsid w:val="00A33848"/>
    <w:pPr>
      <w:spacing w:before="120"/>
    </w:pPr>
    <w:rPr>
      <w:rFonts w:ascii="Cambria" w:hAnsi="Cambria"/>
      <w:b/>
      <w:bCs/>
      <w:lang w:eastAsia="ja-JP"/>
    </w:rPr>
  </w:style>
  <w:style w:type="paragraph" w:customStyle="1" w:styleId="TableTitle1">
    <w:name w:val="TableTitle1"/>
    <w:next w:val="Normal"/>
    <w:uiPriority w:val="99"/>
    <w:rsid w:val="00A33848"/>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en-IE"/>
    </w:rPr>
  </w:style>
  <w:style w:type="paragraph" w:customStyle="1" w:styleId="D">
    <w:name w:val="D"/>
    <w:aliases w:val="DashedList1"/>
    <w:uiPriority w:val="99"/>
    <w:rsid w:val="00A3384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Malgun Gothic" w:hAnsi="Times New Roman" w:cs="Times New Roman"/>
      <w:color w:val="000000"/>
      <w:w w:val="0"/>
      <w:sz w:val="20"/>
      <w:szCs w:val="20"/>
      <w:lang w:eastAsia="en-IE"/>
    </w:rPr>
  </w:style>
  <w:style w:type="paragraph" w:customStyle="1" w:styleId="CellBodyCenter">
    <w:name w:val="CellBodyCenter"/>
    <w:uiPriority w:val="99"/>
    <w:rsid w:val="00A33848"/>
    <w:pPr>
      <w:widowControl w:val="0"/>
      <w:autoSpaceDE w:val="0"/>
      <w:autoSpaceDN w:val="0"/>
      <w:adjustRightInd w:val="0"/>
      <w:spacing w:after="0" w:line="200" w:lineRule="atLeast"/>
      <w:jc w:val="center"/>
    </w:pPr>
    <w:rPr>
      <w:rFonts w:ascii="Times New Roman" w:eastAsia="Malgun Gothic" w:hAnsi="Times New Roman" w:cs="Times New Roman"/>
      <w:color w:val="000000"/>
      <w:w w:val="0"/>
      <w:sz w:val="18"/>
      <w:szCs w:val="18"/>
      <w:lang w:eastAsia="en-IE"/>
    </w:rPr>
  </w:style>
  <w:style w:type="character" w:styleId="PlaceholderText">
    <w:name w:val="Placeholder Text"/>
    <w:basedOn w:val="DefaultParagraphFont"/>
    <w:uiPriority w:val="99"/>
    <w:semiHidden/>
    <w:rsid w:val="00CB1D4B"/>
    <w:rPr>
      <w:color w:val="808080"/>
    </w:rPr>
  </w:style>
  <w:style w:type="character" w:customStyle="1" w:styleId="highlight">
    <w:name w:val="highlight"/>
    <w:basedOn w:val="DefaultParagraphFont"/>
    <w:rsid w:val="003C1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8291">
      <w:bodyDiv w:val="1"/>
      <w:marLeft w:val="0"/>
      <w:marRight w:val="0"/>
      <w:marTop w:val="0"/>
      <w:marBottom w:val="0"/>
      <w:divBdr>
        <w:top w:val="none" w:sz="0" w:space="0" w:color="auto"/>
        <w:left w:val="none" w:sz="0" w:space="0" w:color="auto"/>
        <w:bottom w:val="none" w:sz="0" w:space="0" w:color="auto"/>
        <w:right w:val="none" w:sz="0" w:space="0" w:color="auto"/>
      </w:divBdr>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13564">
      <w:bodyDiv w:val="1"/>
      <w:marLeft w:val="0"/>
      <w:marRight w:val="0"/>
      <w:marTop w:val="0"/>
      <w:marBottom w:val="0"/>
      <w:divBdr>
        <w:top w:val="none" w:sz="0" w:space="0" w:color="auto"/>
        <w:left w:val="none" w:sz="0" w:space="0" w:color="auto"/>
        <w:bottom w:val="none" w:sz="0" w:space="0" w:color="auto"/>
        <w:right w:val="none" w:sz="0" w:space="0" w:color="auto"/>
      </w:divBdr>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837415">
      <w:bodyDiv w:val="1"/>
      <w:marLeft w:val="0"/>
      <w:marRight w:val="0"/>
      <w:marTop w:val="0"/>
      <w:marBottom w:val="0"/>
      <w:divBdr>
        <w:top w:val="none" w:sz="0" w:space="0" w:color="auto"/>
        <w:left w:val="none" w:sz="0" w:space="0" w:color="auto"/>
        <w:bottom w:val="none" w:sz="0" w:space="0" w:color="auto"/>
        <w:right w:val="none" w:sz="0" w:space="0" w:color="auto"/>
      </w:divBdr>
      <w:divsChild>
        <w:div w:id="1106734813">
          <w:marLeft w:val="1166"/>
          <w:marRight w:val="0"/>
          <w:marTop w:val="77"/>
          <w:marBottom w:val="0"/>
          <w:divBdr>
            <w:top w:val="none" w:sz="0" w:space="0" w:color="auto"/>
            <w:left w:val="none" w:sz="0" w:space="0" w:color="auto"/>
            <w:bottom w:val="none" w:sz="0" w:space="0" w:color="auto"/>
            <w:right w:val="none" w:sz="0" w:space="0" w:color="auto"/>
          </w:divBdr>
        </w:div>
      </w:divsChild>
    </w:div>
    <w:div w:id="833450329">
      <w:bodyDiv w:val="1"/>
      <w:marLeft w:val="0"/>
      <w:marRight w:val="0"/>
      <w:marTop w:val="0"/>
      <w:marBottom w:val="0"/>
      <w:divBdr>
        <w:top w:val="none" w:sz="0" w:space="0" w:color="auto"/>
        <w:left w:val="none" w:sz="0" w:space="0" w:color="auto"/>
        <w:bottom w:val="none" w:sz="0" w:space="0" w:color="auto"/>
        <w:right w:val="none" w:sz="0" w:space="0" w:color="auto"/>
      </w:divBdr>
      <w:divsChild>
        <w:div w:id="1513957056">
          <w:marLeft w:val="1166"/>
          <w:marRight w:val="0"/>
          <w:marTop w:val="77"/>
          <w:marBottom w:val="0"/>
          <w:divBdr>
            <w:top w:val="none" w:sz="0" w:space="0" w:color="auto"/>
            <w:left w:val="none" w:sz="0" w:space="0" w:color="auto"/>
            <w:bottom w:val="none" w:sz="0" w:space="0" w:color="auto"/>
            <w:right w:val="none" w:sz="0" w:space="0" w:color="auto"/>
          </w:divBdr>
        </w:div>
      </w:divsChild>
    </w:div>
    <w:div w:id="849032031">
      <w:bodyDiv w:val="1"/>
      <w:marLeft w:val="0"/>
      <w:marRight w:val="0"/>
      <w:marTop w:val="0"/>
      <w:marBottom w:val="0"/>
      <w:divBdr>
        <w:top w:val="none" w:sz="0" w:space="0" w:color="auto"/>
        <w:left w:val="none" w:sz="0" w:space="0" w:color="auto"/>
        <w:bottom w:val="none" w:sz="0" w:space="0" w:color="auto"/>
        <w:right w:val="none" w:sz="0" w:space="0" w:color="auto"/>
      </w:divBdr>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8783">
      <w:bodyDiv w:val="1"/>
      <w:marLeft w:val="0"/>
      <w:marRight w:val="0"/>
      <w:marTop w:val="0"/>
      <w:marBottom w:val="0"/>
      <w:divBdr>
        <w:top w:val="none" w:sz="0" w:space="0" w:color="auto"/>
        <w:left w:val="none" w:sz="0" w:space="0" w:color="auto"/>
        <w:bottom w:val="none" w:sz="0" w:space="0" w:color="auto"/>
        <w:right w:val="none" w:sz="0" w:space="0" w:color="auto"/>
      </w:divBdr>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08977">
      <w:bodyDiv w:val="1"/>
      <w:marLeft w:val="0"/>
      <w:marRight w:val="0"/>
      <w:marTop w:val="0"/>
      <w:marBottom w:val="0"/>
      <w:divBdr>
        <w:top w:val="none" w:sz="0" w:space="0" w:color="auto"/>
        <w:left w:val="none" w:sz="0" w:space="0" w:color="auto"/>
        <w:bottom w:val="none" w:sz="0" w:space="0" w:color="auto"/>
        <w:right w:val="none" w:sz="0" w:space="0" w:color="auto"/>
      </w:divBdr>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593316946">
      <w:bodyDiv w:val="1"/>
      <w:marLeft w:val="0"/>
      <w:marRight w:val="0"/>
      <w:marTop w:val="0"/>
      <w:marBottom w:val="0"/>
      <w:divBdr>
        <w:top w:val="none" w:sz="0" w:space="0" w:color="auto"/>
        <w:left w:val="none" w:sz="0" w:space="0" w:color="auto"/>
        <w:bottom w:val="none" w:sz="0" w:space="0" w:color="auto"/>
        <w:right w:val="none" w:sz="0" w:space="0" w:color="auto"/>
      </w:divBdr>
      <w:divsChild>
        <w:div w:id="346756610">
          <w:marLeft w:val="1166"/>
          <w:marRight w:val="0"/>
          <w:marTop w:val="77"/>
          <w:marBottom w:val="0"/>
          <w:divBdr>
            <w:top w:val="none" w:sz="0" w:space="0" w:color="auto"/>
            <w:left w:val="none" w:sz="0" w:space="0" w:color="auto"/>
            <w:bottom w:val="none" w:sz="0" w:space="0" w:color="auto"/>
            <w:right w:val="none" w:sz="0" w:space="0" w:color="auto"/>
          </w:divBdr>
        </w:div>
      </w:divsChild>
    </w:div>
    <w:div w:id="1593970033">
      <w:bodyDiv w:val="1"/>
      <w:marLeft w:val="0"/>
      <w:marRight w:val="0"/>
      <w:marTop w:val="0"/>
      <w:marBottom w:val="0"/>
      <w:divBdr>
        <w:top w:val="none" w:sz="0" w:space="0" w:color="auto"/>
        <w:left w:val="none" w:sz="0" w:space="0" w:color="auto"/>
        <w:bottom w:val="none" w:sz="0" w:space="0" w:color="auto"/>
        <w:right w:val="none" w:sz="0" w:space="0" w:color="auto"/>
      </w:divBdr>
    </w:div>
    <w:div w:id="1601990910">
      <w:bodyDiv w:val="1"/>
      <w:marLeft w:val="0"/>
      <w:marRight w:val="0"/>
      <w:marTop w:val="0"/>
      <w:marBottom w:val="0"/>
      <w:divBdr>
        <w:top w:val="none" w:sz="0" w:space="0" w:color="auto"/>
        <w:left w:val="none" w:sz="0" w:space="0" w:color="auto"/>
        <w:bottom w:val="none" w:sz="0" w:space="0" w:color="auto"/>
        <w:right w:val="none" w:sz="0" w:space="0" w:color="auto"/>
      </w:divBdr>
    </w:div>
    <w:div w:id="1609853690">
      <w:bodyDiv w:val="1"/>
      <w:marLeft w:val="0"/>
      <w:marRight w:val="0"/>
      <w:marTop w:val="0"/>
      <w:marBottom w:val="0"/>
      <w:divBdr>
        <w:top w:val="none" w:sz="0" w:space="0" w:color="auto"/>
        <w:left w:val="none" w:sz="0" w:space="0" w:color="auto"/>
        <w:bottom w:val="none" w:sz="0" w:space="0" w:color="auto"/>
        <w:right w:val="none" w:sz="0" w:space="0" w:color="auto"/>
      </w:divBdr>
      <w:divsChild>
        <w:div w:id="2061174640">
          <w:marLeft w:val="1166"/>
          <w:marRight w:val="0"/>
          <w:marTop w:val="77"/>
          <w:marBottom w:val="0"/>
          <w:divBdr>
            <w:top w:val="none" w:sz="0" w:space="0" w:color="auto"/>
            <w:left w:val="none" w:sz="0" w:space="0" w:color="auto"/>
            <w:bottom w:val="none" w:sz="0" w:space="0" w:color="auto"/>
            <w:right w:val="none" w:sz="0" w:space="0" w:color="auto"/>
          </w:divBdr>
        </w:div>
      </w:divsChild>
    </w:div>
    <w:div w:id="1680884472">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6392">
      <w:bodyDiv w:val="1"/>
      <w:marLeft w:val="0"/>
      <w:marRight w:val="0"/>
      <w:marTop w:val="0"/>
      <w:marBottom w:val="0"/>
      <w:divBdr>
        <w:top w:val="none" w:sz="0" w:space="0" w:color="auto"/>
        <w:left w:val="none" w:sz="0" w:space="0" w:color="auto"/>
        <w:bottom w:val="none" w:sz="0" w:space="0" w:color="auto"/>
        <w:right w:val="none" w:sz="0" w:space="0" w:color="auto"/>
      </w:divBdr>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package" Target="embeddings/Microsoft_Visio_Drawing11.vsdx"/><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package" Target="embeddings/Microsoft_Visio_Drawing10.vsdx"/><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36" Type="http://schemas.openxmlformats.org/officeDocument/2006/relationships/package" Target="embeddings/Microsoft_Visio_Drawing12.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package" Target="embeddings/Microsoft_Visio_Drawing9.vsdx"/><Relationship Id="rId35"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2.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E306C6-EB07-4B04-8265-57C8425F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3358</TotalTime>
  <Pages>22</Pages>
  <Words>6550</Words>
  <Characters>37336</Characters>
  <Application>Microsoft Office Word</Application>
  <DocSecurity>0</DocSecurity>
  <Lines>311</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43799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Zheda Li</dc:creator>
  <cp:keywords/>
  <dc:description/>
  <cp:lastModifiedBy>Zheda Li</cp:lastModifiedBy>
  <cp:revision>757</cp:revision>
  <dcterms:created xsi:type="dcterms:W3CDTF">2019-06-25T05:46:00Z</dcterms:created>
  <dcterms:modified xsi:type="dcterms:W3CDTF">2019-07-16T06:13:00Z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