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61DD7E79" w:rsidR="00E51C39" w:rsidRPr="006268BD" w:rsidRDefault="00E51C39" w:rsidP="00164BFE">
            <w:pPr>
              <w:snapToGrid w:val="0"/>
            </w:pPr>
            <w:r w:rsidRPr="00164BFE">
              <w:t xml:space="preserve">IEEE 802.15.4z </w:t>
            </w:r>
            <w:r w:rsidR="001B2C09">
              <w:t xml:space="preserve"> </w:t>
            </w:r>
            <w:r w:rsidR="0005711C">
              <w:t>comment resolutions</w:t>
            </w:r>
            <w:r w:rsidR="00BE1A66">
              <w:t xml:space="preserve"> on</w:t>
            </w:r>
            <w:bookmarkStart w:id="0" w:name="_GoBack"/>
            <w:bookmarkEnd w:id="0"/>
            <w:r w:rsidR="001B2C09">
              <w:t xml:space="preserve"> multi-node ranging </w:t>
            </w:r>
            <w:r w:rsidR="00986462">
              <w:t>procedure and IEs</w:t>
            </w:r>
          </w:p>
        </w:tc>
      </w:tr>
      <w:tr w:rsidR="00E51C39" w:rsidRPr="006268BD" w14:paraId="144080D5" w14:textId="77777777" w:rsidTr="00AD1408">
        <w:trPr>
          <w:trHeight w:val="737"/>
        </w:trPr>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2468559E" w:rsidR="00E51C39" w:rsidRPr="006268BD" w:rsidRDefault="00C3671F" w:rsidP="000F7EBB">
            <w:pPr>
              <w:snapToGrid w:val="0"/>
            </w:pPr>
            <w:r>
              <w:t>06</w:t>
            </w:r>
            <w:r w:rsidR="00903F1E">
              <w:t>/</w:t>
            </w:r>
            <w:r>
              <w:t>27</w:t>
            </w:r>
            <w:r w:rsidR="00903F1E">
              <w:t>/2019</w:t>
            </w: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1ACAE301" w:rsidR="00E51C39" w:rsidRPr="00164BFE" w:rsidRDefault="00903F1E" w:rsidP="0086252F">
            <w:pPr>
              <w:snapToGrid w:val="0"/>
            </w:pPr>
            <w:r>
              <w:t xml:space="preserve">Zheda Li (Samsung), </w:t>
            </w:r>
            <w:r w:rsidRPr="00AD1408">
              <w:t>Aditya Vinod Padaki (Samsung),</w:t>
            </w:r>
            <w:r>
              <w:t xml:space="preserve"> </w:t>
            </w:r>
            <w:r w:rsidRPr="00FE7CF3">
              <w:t>Mingyu Lee (Samsung), Seongah Jeong (Samsung), Kangji</w:t>
            </w:r>
            <w:r w:rsidR="0086252F">
              <w:t>n Yoon (Samsung)</w:t>
            </w:r>
            <w:r w:rsidR="003E0A52">
              <w:t xml:space="preserve">, </w:t>
            </w:r>
            <w:r w:rsidR="003E0A52" w:rsidRPr="00AD1408">
              <w:t>Jack Lee (Samsung)</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30EF8626" w:rsidR="00E51C39" w:rsidRPr="006268BD" w:rsidRDefault="00E51C39" w:rsidP="007E41A3">
            <w:pPr>
              <w:snapToGrid w:val="0"/>
            </w:pP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307384E8" w14:textId="55DAB061" w:rsidR="00763012" w:rsidRPr="003C59C2" w:rsidRDefault="00E51C39" w:rsidP="003C59C2">
      <w:pPr>
        <w:rPr>
          <w:rFonts w:eastAsia="MS Mincho"/>
          <w:lang w:eastAsia="ja-JP"/>
        </w:rPr>
      </w:pPr>
      <w:r w:rsidRPr="006268BD">
        <w:rPr>
          <w:rFonts w:eastAsia="MS Mincho"/>
          <w:lang w:eastAsia="ja-JP"/>
        </w:rPr>
        <w:br w:type="page"/>
      </w: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25A9BEA3" w14:textId="04265BF5" w:rsidR="001C43DA" w:rsidRPr="00B00A7A" w:rsidRDefault="00D10812" w:rsidP="001C43DA">
      <w:pPr>
        <w:pStyle w:val="ListParagraph"/>
        <w:numPr>
          <w:ilvl w:val="0"/>
          <w:numId w:val="6"/>
        </w:numPr>
        <w:contextualSpacing/>
        <w:rPr>
          <w:b/>
        </w:rPr>
      </w:pPr>
      <w:r>
        <w:rPr>
          <w:rFonts w:eastAsia="Malgun Gothic"/>
          <w:b/>
          <w:lang w:eastAsia="ko-KR"/>
        </w:rPr>
        <w:lastRenderedPageBreak/>
        <w:t>Page 30 Line 15 (</w:t>
      </w:r>
      <w:r w:rsidR="001C43DA">
        <w:rPr>
          <w:rFonts w:eastAsia="Malgun Gothic"/>
          <w:b/>
          <w:lang w:eastAsia="ko-KR"/>
        </w:rPr>
        <w:t>Figure 22</w:t>
      </w:r>
      <w:r>
        <w:rPr>
          <w:rFonts w:eastAsia="Malgun Gothic"/>
          <w:b/>
          <w:lang w:eastAsia="ko-KR"/>
        </w:rPr>
        <w:t>)</w:t>
      </w:r>
    </w:p>
    <w:p w14:paraId="305EEDE9" w14:textId="7307F9BC" w:rsidR="001C43DA" w:rsidRDefault="00763012" w:rsidP="00763012">
      <w:pPr>
        <w:pStyle w:val="ListParagraph"/>
        <w:ind w:left="720"/>
        <w:contextualSpacing/>
      </w:pPr>
      <w:r w:rsidRPr="00763012">
        <w:t>i-0839, i-0840, i-1476, i-1477, i-2691, i-2692</w:t>
      </w:r>
    </w:p>
    <w:p w14:paraId="563EC763" w14:textId="42493A13" w:rsidR="00612CC1" w:rsidRPr="004E1CB3" w:rsidRDefault="0026686F" w:rsidP="004E1CB3">
      <w:pPr>
        <w:pStyle w:val="ListParagraph"/>
        <w:ind w:left="720"/>
        <w:contextualSpacing/>
        <w:rPr>
          <w:rFonts w:eastAsia="MS Mincho"/>
          <w:i/>
          <w:color w:val="0000FF"/>
          <w:lang w:eastAsia="ja-JP"/>
        </w:rPr>
      </w:pPr>
      <w:r>
        <w:rPr>
          <w:rFonts w:eastAsia="MS Mincho"/>
          <w:i/>
          <w:color w:val="0000FF"/>
          <w:lang w:eastAsia="ja-JP"/>
        </w:rPr>
        <w:t>Replace line 4</w:t>
      </w:r>
      <w:r w:rsidR="00612CC1" w:rsidRPr="00612CC1">
        <w:rPr>
          <w:rFonts w:eastAsia="MS Mincho"/>
          <w:i/>
          <w:color w:val="0000FF"/>
          <w:lang w:eastAsia="ja-JP"/>
        </w:rPr>
        <w:t>-16 on page 30, and line 1-9 on page 31 by the following texts and figure</w:t>
      </w:r>
    </w:p>
    <w:p w14:paraId="30EB0F2B" w14:textId="49FC7E92" w:rsidR="0026686F" w:rsidRPr="008F7F50" w:rsidRDefault="0026686F" w:rsidP="0026686F">
      <w:pPr>
        <w:pStyle w:val="IEEEStdsLevel4Header"/>
        <w:tabs>
          <w:tab w:val="clear" w:pos="360"/>
        </w:tabs>
        <w:ind w:left="0" w:firstLine="0"/>
      </w:pPr>
      <w:r w:rsidRPr="0026686F">
        <w:t>6.9.8.4 Ranging Procedure for One-to-Many SS-TWR</w:t>
      </w:r>
    </w:p>
    <w:p w14:paraId="326E9E82" w14:textId="6D2D67A8" w:rsidR="00C407B0" w:rsidRDefault="00AA0F9B" w:rsidP="004E1CB3">
      <w:pPr>
        <w:pStyle w:val="ListParagraph"/>
        <w:ind w:left="720"/>
        <w:contextualSpacing/>
        <w:jc w:val="both"/>
        <w:rPr>
          <w:rFonts w:eastAsia="MS Mincho"/>
          <w:sz w:val="20"/>
          <w:szCs w:val="20"/>
          <w:lang w:eastAsia="ja-JP"/>
        </w:rPr>
      </w:pPr>
      <w:r>
        <w:rPr>
          <w:rFonts w:eastAsia="MS Mincho"/>
          <w:sz w:val="20"/>
          <w:szCs w:val="20"/>
          <w:lang w:eastAsia="ja-JP"/>
        </w:rPr>
        <w:t xml:space="preserve">For </w:t>
      </w:r>
      <w:r w:rsidR="00A42474">
        <w:rPr>
          <w:rFonts w:eastAsia="MS Mincho"/>
          <w:sz w:val="20"/>
          <w:szCs w:val="20"/>
          <w:lang w:eastAsia="ja-JP"/>
        </w:rPr>
        <w:t>one-to-many</w:t>
      </w:r>
      <w:r w:rsidR="00612CC1" w:rsidRPr="00612CC1">
        <w:rPr>
          <w:rFonts w:eastAsia="MS Mincho"/>
          <w:sz w:val="20"/>
          <w:szCs w:val="20"/>
          <w:lang w:eastAsia="ja-JP"/>
        </w:rPr>
        <w:t xml:space="preserve"> </w:t>
      </w:r>
      <w:r w:rsidR="00541DC5">
        <w:rPr>
          <w:rFonts w:eastAsia="MS Mincho"/>
          <w:sz w:val="20"/>
          <w:szCs w:val="20"/>
          <w:lang w:eastAsia="ja-JP"/>
        </w:rPr>
        <w:t>SS-</w:t>
      </w:r>
      <w:r w:rsidR="00612CC1" w:rsidRPr="00612CC1">
        <w:rPr>
          <w:rFonts w:eastAsia="MS Mincho"/>
          <w:sz w:val="20"/>
          <w:szCs w:val="20"/>
          <w:lang w:eastAsia="ja-JP"/>
        </w:rPr>
        <w:t>TWR, the ranging exchange is st</w:t>
      </w:r>
      <w:r w:rsidR="00353B25">
        <w:rPr>
          <w:rFonts w:eastAsia="MS Mincho"/>
          <w:sz w:val="20"/>
          <w:szCs w:val="20"/>
          <w:lang w:eastAsia="ja-JP"/>
        </w:rPr>
        <w:t>arted by the I</w:t>
      </w:r>
      <w:r w:rsidR="00612CC1" w:rsidRPr="00612CC1">
        <w:rPr>
          <w:rFonts w:eastAsia="MS Mincho"/>
          <w:sz w:val="20"/>
          <w:szCs w:val="20"/>
          <w:lang w:eastAsia="ja-JP"/>
        </w:rPr>
        <w:t xml:space="preserve">nitiator, where the </w:t>
      </w:r>
      <w:r w:rsidR="008A35A7">
        <w:rPr>
          <w:rFonts w:eastAsia="MS Mincho"/>
          <w:sz w:val="20"/>
          <w:szCs w:val="20"/>
          <w:lang w:eastAsia="ja-JP"/>
        </w:rPr>
        <w:t xml:space="preserve">Ranging Request Measurement and Control IE (RRMC IE) as described in </w:t>
      </w:r>
      <w:r w:rsidR="008A35A7" w:rsidRPr="008A35A7">
        <w:rPr>
          <w:rFonts w:eastAsia="MS Mincho"/>
          <w:sz w:val="20"/>
          <w:szCs w:val="20"/>
          <w:highlight w:val="yellow"/>
          <w:lang w:eastAsia="ja-JP"/>
        </w:rPr>
        <w:t>7.4.4.X1</w:t>
      </w:r>
      <w:r w:rsidR="008A35A7">
        <w:rPr>
          <w:rFonts w:eastAsia="MS Mincho"/>
          <w:sz w:val="20"/>
          <w:szCs w:val="20"/>
          <w:lang w:eastAsia="ja-JP"/>
        </w:rPr>
        <w:t xml:space="preserve"> </w:t>
      </w:r>
      <w:r w:rsidR="00612CC1" w:rsidRPr="008A35A7">
        <w:rPr>
          <w:rFonts w:eastAsia="MS Mincho"/>
          <w:sz w:val="20"/>
          <w:szCs w:val="20"/>
          <w:lang w:eastAsia="ja-JP"/>
        </w:rPr>
        <w:t>is em</w:t>
      </w:r>
      <w:r w:rsidR="00353B25" w:rsidRPr="008A35A7">
        <w:rPr>
          <w:rFonts w:eastAsia="MS Mincho"/>
          <w:sz w:val="20"/>
          <w:szCs w:val="20"/>
          <w:lang w:eastAsia="ja-JP"/>
        </w:rPr>
        <w:t>bedded in the ranging initiation</w:t>
      </w:r>
      <w:r w:rsidR="00612CC1" w:rsidRPr="008A35A7">
        <w:rPr>
          <w:rFonts w:eastAsia="MS Mincho"/>
          <w:sz w:val="20"/>
          <w:szCs w:val="20"/>
          <w:lang w:eastAsia="ja-JP"/>
        </w:rPr>
        <w:t xml:space="preserve"> message sent to multiple r</w:t>
      </w:r>
      <w:r w:rsidR="00743BE7" w:rsidRPr="008A35A7">
        <w:rPr>
          <w:rFonts w:eastAsia="MS Mincho"/>
          <w:sz w:val="20"/>
          <w:szCs w:val="20"/>
          <w:lang w:eastAsia="ja-JP"/>
        </w:rPr>
        <w:t xml:space="preserve">esponders. The Ranging Control Information field of the RRMC IE shall be set </w:t>
      </w:r>
      <w:r w:rsidR="005222B2" w:rsidRPr="008A35A7">
        <w:rPr>
          <w:rFonts w:eastAsia="MS Mincho"/>
          <w:sz w:val="20"/>
          <w:szCs w:val="20"/>
          <w:lang w:eastAsia="ja-JP"/>
        </w:rPr>
        <w:t xml:space="preserve">to zero </w:t>
      </w:r>
      <w:r w:rsidR="00743BE7" w:rsidRPr="008A35A7">
        <w:rPr>
          <w:rFonts w:eastAsia="MS Mincho"/>
          <w:sz w:val="20"/>
          <w:szCs w:val="20"/>
          <w:lang w:eastAsia="ja-JP"/>
        </w:rPr>
        <w:t xml:space="preserve">according to </w:t>
      </w:r>
      <w:r w:rsidR="008A35A7" w:rsidRPr="008A35A7">
        <w:rPr>
          <w:rFonts w:eastAsia="MS Mincho"/>
          <w:sz w:val="20"/>
          <w:szCs w:val="20"/>
          <w:lang w:eastAsia="ja-JP"/>
        </w:rPr>
        <w:t xml:space="preserve">the </w:t>
      </w:r>
      <w:r w:rsidR="00743BE7" w:rsidRPr="008A35A7">
        <w:rPr>
          <w:rFonts w:eastAsia="MS Mincho"/>
          <w:sz w:val="20"/>
          <w:szCs w:val="20"/>
          <w:highlight w:val="yellow"/>
          <w:lang w:eastAsia="ja-JP"/>
        </w:rPr>
        <w:t>Table TX</w:t>
      </w:r>
      <w:r w:rsidR="00496A41">
        <w:rPr>
          <w:rFonts w:eastAsia="MS Mincho"/>
          <w:sz w:val="20"/>
          <w:szCs w:val="20"/>
          <w:lang w:eastAsia="ja-JP"/>
        </w:rPr>
        <w:t xml:space="preserve">, which is indicated by </w:t>
      </w:r>
      <w:r w:rsidR="00C407B0">
        <w:rPr>
          <w:rFonts w:eastAsia="MS Mincho"/>
          <w:sz w:val="20"/>
          <w:szCs w:val="20"/>
          <w:lang w:eastAsia="ja-JP"/>
        </w:rPr>
        <w:t xml:space="preserve">the </w:t>
      </w:r>
      <w:r w:rsidR="005222B2" w:rsidRPr="008A35A7">
        <w:rPr>
          <w:rFonts w:eastAsia="MS Mincho"/>
          <w:sz w:val="20"/>
          <w:szCs w:val="20"/>
          <w:lang w:eastAsia="ja-JP"/>
        </w:rPr>
        <w:t>RRMC(0) IE</w:t>
      </w:r>
      <w:r w:rsidR="00496A41">
        <w:rPr>
          <w:rFonts w:eastAsia="MS Mincho"/>
          <w:sz w:val="20"/>
          <w:szCs w:val="20"/>
          <w:lang w:eastAsia="ja-JP"/>
        </w:rPr>
        <w:t xml:space="preserve"> in the Figure 22</w:t>
      </w:r>
      <w:r w:rsidR="009356BD" w:rsidRPr="008A35A7">
        <w:rPr>
          <w:rFonts w:eastAsia="MS Mincho"/>
          <w:sz w:val="20"/>
          <w:szCs w:val="20"/>
          <w:lang w:eastAsia="ja-JP"/>
        </w:rPr>
        <w:t>. The Reply Time Request field</w:t>
      </w:r>
      <w:r w:rsidR="005222B2" w:rsidRPr="008A35A7">
        <w:rPr>
          <w:rFonts w:eastAsia="MS Mincho"/>
          <w:sz w:val="20"/>
          <w:szCs w:val="20"/>
          <w:lang w:eastAsia="ja-JP"/>
        </w:rPr>
        <w:t xml:space="preserve"> of the RRMC IE</w:t>
      </w:r>
      <w:r w:rsidR="009356BD" w:rsidRPr="008A35A7">
        <w:rPr>
          <w:rFonts w:eastAsia="MS Mincho"/>
          <w:sz w:val="20"/>
          <w:szCs w:val="20"/>
          <w:lang w:eastAsia="ja-JP"/>
        </w:rPr>
        <w:t xml:space="preserve"> is set to be one, which requests the reply time of the responding ERDEV.  </w:t>
      </w:r>
      <w:r w:rsidR="005222B2" w:rsidRPr="008A35A7">
        <w:rPr>
          <w:rFonts w:eastAsia="MS Mincho"/>
          <w:sz w:val="20"/>
          <w:szCs w:val="20"/>
          <w:lang w:eastAsia="ja-JP"/>
        </w:rPr>
        <w:t>At the Responder side, the MCPS-DATA.indication delivering RRMC(</w:t>
      </w:r>
      <w:r w:rsidR="00144D0D" w:rsidRPr="008A35A7">
        <w:rPr>
          <w:rFonts w:eastAsia="MS Mincho"/>
          <w:sz w:val="20"/>
          <w:szCs w:val="20"/>
          <w:lang w:eastAsia="ja-JP"/>
        </w:rPr>
        <w:t>0</w:t>
      </w:r>
      <w:r w:rsidR="005222B2" w:rsidRPr="008A35A7">
        <w:rPr>
          <w:rFonts w:eastAsia="MS Mincho"/>
          <w:sz w:val="20"/>
          <w:szCs w:val="20"/>
          <w:lang w:eastAsia="ja-JP"/>
        </w:rPr>
        <w:t xml:space="preserve">) IE tells its next higher layer to initiate the ranging response message, which conveys the </w:t>
      </w:r>
      <w:r w:rsidR="002B7926">
        <w:rPr>
          <w:rFonts w:eastAsia="MS Mincho"/>
          <w:sz w:val="20"/>
          <w:szCs w:val="20"/>
          <w:lang w:eastAsia="ja-JP"/>
        </w:rPr>
        <w:t>Ranging Measurement Information IE (</w:t>
      </w:r>
      <w:r w:rsidR="005222B2" w:rsidRPr="008A35A7">
        <w:rPr>
          <w:rFonts w:eastAsia="MS Mincho"/>
          <w:sz w:val="20"/>
          <w:szCs w:val="20"/>
          <w:lang w:eastAsia="ja-JP"/>
        </w:rPr>
        <w:t>RMI IE</w:t>
      </w:r>
      <w:r w:rsidR="002B7926">
        <w:rPr>
          <w:rFonts w:eastAsia="MS Mincho"/>
          <w:sz w:val="20"/>
          <w:szCs w:val="20"/>
          <w:lang w:eastAsia="ja-JP"/>
        </w:rPr>
        <w:t>)</w:t>
      </w:r>
      <w:r w:rsidR="005222B2" w:rsidRPr="008A35A7">
        <w:rPr>
          <w:rFonts w:eastAsia="MS Mincho"/>
          <w:sz w:val="20"/>
          <w:szCs w:val="20"/>
          <w:lang w:eastAsia="ja-JP"/>
        </w:rPr>
        <w:t xml:space="preserve"> (</w:t>
      </w:r>
      <w:r w:rsidR="005222B2" w:rsidRPr="008A35A7">
        <w:rPr>
          <w:rFonts w:eastAsia="MS Mincho"/>
          <w:sz w:val="20"/>
          <w:szCs w:val="20"/>
          <w:highlight w:val="yellow"/>
          <w:lang w:eastAsia="ja-JP"/>
        </w:rPr>
        <w:t>7.4.4.X2</w:t>
      </w:r>
      <w:r w:rsidR="005222B2" w:rsidRPr="008A35A7">
        <w:rPr>
          <w:rFonts w:eastAsia="MS Mincho"/>
          <w:sz w:val="20"/>
          <w:szCs w:val="20"/>
          <w:lang w:eastAsia="ja-JP"/>
        </w:rPr>
        <w:t>)</w:t>
      </w:r>
      <w:r w:rsidR="002B7926">
        <w:rPr>
          <w:rFonts w:eastAsia="MS Mincho"/>
          <w:sz w:val="20"/>
          <w:szCs w:val="20"/>
          <w:lang w:eastAsia="ja-JP"/>
        </w:rPr>
        <w:t xml:space="preserve"> </w:t>
      </w:r>
      <w:r w:rsidR="005222B2" w:rsidRPr="008A35A7">
        <w:rPr>
          <w:rFonts w:eastAsia="MS Mincho"/>
          <w:sz w:val="20"/>
          <w:szCs w:val="20"/>
          <w:lang w:eastAsia="ja-JP"/>
        </w:rPr>
        <w:t>wit</w:t>
      </w:r>
      <w:r w:rsidR="00C407B0">
        <w:rPr>
          <w:rFonts w:eastAsia="MS Mincho"/>
          <w:sz w:val="20"/>
          <w:szCs w:val="20"/>
          <w:lang w:eastAsia="ja-JP"/>
        </w:rPr>
        <w:t xml:space="preserve">h the reply time and the RRMC </w:t>
      </w:r>
      <w:r w:rsidR="008C7BB6" w:rsidRPr="008A35A7">
        <w:rPr>
          <w:rFonts w:eastAsia="MS Mincho"/>
          <w:sz w:val="20"/>
          <w:szCs w:val="20"/>
          <w:lang w:eastAsia="ja-JP"/>
        </w:rPr>
        <w:t xml:space="preserve">IE. </w:t>
      </w:r>
      <w:r w:rsidR="00C407B0">
        <w:rPr>
          <w:rFonts w:eastAsia="MS Mincho"/>
          <w:sz w:val="20"/>
          <w:szCs w:val="20"/>
          <w:lang w:eastAsia="ja-JP"/>
        </w:rPr>
        <w:t xml:space="preserve">The Ranging Control Information field of the RRMC IE in the response RFRAME shall be set to one according to the </w:t>
      </w:r>
      <w:r w:rsidR="00C407B0" w:rsidRPr="00C407B0">
        <w:rPr>
          <w:rFonts w:eastAsia="MS Mincho"/>
          <w:sz w:val="20"/>
          <w:szCs w:val="20"/>
          <w:highlight w:val="yellow"/>
          <w:lang w:eastAsia="ja-JP"/>
        </w:rPr>
        <w:t>Table TX</w:t>
      </w:r>
      <w:r w:rsidR="00C407B0">
        <w:rPr>
          <w:rFonts w:eastAsia="MS Mincho"/>
          <w:sz w:val="20"/>
          <w:szCs w:val="20"/>
          <w:lang w:eastAsia="ja-JP"/>
        </w:rPr>
        <w:t xml:space="preserve">, which is indicated by the RRMC(1) IE in the Figure 22.  </w:t>
      </w:r>
    </w:p>
    <w:p w14:paraId="7D4671CC" w14:textId="77777777" w:rsidR="00C407B0" w:rsidRDefault="00C407B0" w:rsidP="004E1CB3">
      <w:pPr>
        <w:pStyle w:val="ListParagraph"/>
        <w:ind w:left="720"/>
        <w:contextualSpacing/>
        <w:jc w:val="both"/>
        <w:rPr>
          <w:rFonts w:eastAsia="MS Mincho"/>
          <w:sz w:val="20"/>
          <w:szCs w:val="20"/>
          <w:lang w:eastAsia="ja-JP"/>
        </w:rPr>
      </w:pPr>
    </w:p>
    <w:p w14:paraId="57363882" w14:textId="2DDC7377" w:rsidR="00612CC1" w:rsidRPr="004E1CB3" w:rsidRDefault="00612CC1" w:rsidP="004E1CB3">
      <w:pPr>
        <w:pStyle w:val="ListParagraph"/>
        <w:ind w:left="720"/>
        <w:contextualSpacing/>
        <w:jc w:val="both"/>
        <w:rPr>
          <w:rFonts w:eastAsia="MS Mincho"/>
          <w:sz w:val="20"/>
          <w:szCs w:val="20"/>
          <w:lang w:eastAsia="ja-JP"/>
        </w:rPr>
      </w:pPr>
      <w:r w:rsidRPr="008A35A7">
        <w:rPr>
          <w:rFonts w:eastAsia="MS Mincho"/>
          <w:sz w:val="20"/>
          <w:szCs w:val="20"/>
          <w:lang w:eastAsia="ja-JP"/>
        </w:rPr>
        <w:t>For the multi-node ranging based on scheduling (as described in 6.9.8.1</w:t>
      </w:r>
      <w:r w:rsidR="009F2DE9" w:rsidRPr="008A35A7">
        <w:rPr>
          <w:rFonts w:eastAsia="MS Mincho"/>
          <w:sz w:val="20"/>
          <w:szCs w:val="20"/>
          <w:lang w:eastAsia="ja-JP"/>
        </w:rPr>
        <w:t>), R</w:t>
      </w:r>
      <w:r w:rsidRPr="008A35A7">
        <w:rPr>
          <w:rFonts w:eastAsia="MS Mincho"/>
          <w:sz w:val="20"/>
          <w:szCs w:val="20"/>
          <w:lang w:eastAsia="ja-JP"/>
        </w:rPr>
        <w:t xml:space="preserve">esponders send the </w:t>
      </w:r>
      <w:r w:rsidR="009F2DE9" w:rsidRPr="008A35A7">
        <w:rPr>
          <w:rFonts w:eastAsia="MS Mincho"/>
          <w:sz w:val="20"/>
          <w:szCs w:val="20"/>
          <w:lang w:eastAsia="ja-JP"/>
        </w:rPr>
        <w:t xml:space="preserve">ranging response messages </w:t>
      </w:r>
      <w:r w:rsidRPr="008A35A7">
        <w:rPr>
          <w:rFonts w:eastAsia="MS Mincho"/>
          <w:sz w:val="20"/>
          <w:szCs w:val="20"/>
          <w:lang w:eastAsia="ja-JP"/>
        </w:rPr>
        <w:t xml:space="preserve">in their assigned time slots, while for the </w:t>
      </w:r>
      <w:r w:rsidR="009F2DE9" w:rsidRPr="008A35A7">
        <w:rPr>
          <w:rFonts w:eastAsia="MS Mincho"/>
          <w:sz w:val="20"/>
          <w:szCs w:val="20"/>
          <w:lang w:eastAsia="ja-JP"/>
        </w:rPr>
        <w:t>multi-node ranging based on contention, Responders contend in the time slots of</w:t>
      </w:r>
      <w:r w:rsidRPr="008A35A7">
        <w:rPr>
          <w:rFonts w:eastAsia="MS Mincho"/>
          <w:sz w:val="20"/>
          <w:szCs w:val="20"/>
          <w:lang w:eastAsia="ja-JP"/>
        </w:rPr>
        <w:t xml:space="preserve"> the ranging response phase. After acquis</w:t>
      </w:r>
      <w:r w:rsidR="009F2DE9" w:rsidRPr="008A35A7">
        <w:rPr>
          <w:rFonts w:eastAsia="MS Mincho"/>
          <w:sz w:val="20"/>
          <w:szCs w:val="20"/>
          <w:lang w:eastAsia="ja-JP"/>
        </w:rPr>
        <w:t>ition of ranging response messages, the I</w:t>
      </w:r>
      <w:r w:rsidRPr="008A35A7">
        <w:rPr>
          <w:rFonts w:eastAsia="MS Mincho"/>
          <w:sz w:val="20"/>
          <w:szCs w:val="20"/>
          <w:lang w:eastAsia="ja-JP"/>
        </w:rPr>
        <w:t>nitiator has the full information to calculate the T</w:t>
      </w:r>
      <w:r w:rsidR="008C7BB6" w:rsidRPr="008A35A7">
        <w:rPr>
          <w:rFonts w:eastAsia="MS Mincho"/>
          <w:sz w:val="20"/>
          <w:szCs w:val="20"/>
          <w:lang w:eastAsia="ja-JP"/>
        </w:rPr>
        <w:t>OF to different R</w:t>
      </w:r>
      <w:r w:rsidR="009F2DE9" w:rsidRPr="008A35A7">
        <w:rPr>
          <w:rFonts w:eastAsia="MS Mincho"/>
          <w:sz w:val="20"/>
          <w:szCs w:val="20"/>
          <w:lang w:eastAsia="ja-JP"/>
        </w:rPr>
        <w:t xml:space="preserve">esponders. </w:t>
      </w:r>
    </w:p>
    <w:p w14:paraId="35EAF712" w14:textId="77777777" w:rsidR="00612CC1" w:rsidRPr="00612CC1" w:rsidRDefault="00612CC1" w:rsidP="00763012">
      <w:pPr>
        <w:pStyle w:val="ListParagraph"/>
        <w:ind w:left="720"/>
        <w:contextualSpacing/>
        <w:rPr>
          <w:rFonts w:eastAsia="MS Mincho"/>
          <w:i/>
          <w:color w:val="0000FF"/>
          <w:lang w:eastAsia="ja-JP"/>
        </w:rPr>
      </w:pPr>
    </w:p>
    <w:p w14:paraId="2CB55EF0" w14:textId="343C9447" w:rsidR="00763012" w:rsidRPr="001C43DA" w:rsidRDefault="00A0217F" w:rsidP="001C43DA">
      <w:pPr>
        <w:pStyle w:val="ListParagraph"/>
        <w:ind w:left="720"/>
        <w:contextualSpacing/>
        <w:rPr>
          <w:b/>
        </w:rPr>
      </w:pPr>
      <w:r>
        <w:object w:dxaOrig="13441" w:dyaOrig="11595" w14:anchorId="76836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87pt" o:ole="">
            <v:imagedata r:id="rId11" o:title=""/>
          </v:shape>
          <o:OLEObject Type="Embed" ProgID="Visio.Drawing.15" ShapeID="_x0000_i1025" DrawAspect="Content" ObjectID="_1623158480" r:id="rId12"/>
        </w:object>
      </w:r>
    </w:p>
    <w:p w14:paraId="48993E2E" w14:textId="7DBAE37B" w:rsidR="00612CC1" w:rsidRDefault="00612CC1" w:rsidP="00612CC1">
      <w:pPr>
        <w:pStyle w:val="ListParagraph"/>
        <w:ind w:left="720"/>
        <w:contextualSpacing/>
        <w:rPr>
          <w:b/>
        </w:rPr>
      </w:pPr>
    </w:p>
    <w:p w14:paraId="05B5E704" w14:textId="697CB6E5" w:rsidR="00A0217F" w:rsidRPr="00A0217F" w:rsidRDefault="00A0217F" w:rsidP="00A0217F">
      <w:pPr>
        <w:pStyle w:val="ListParagraph"/>
        <w:ind w:left="720"/>
        <w:contextualSpacing/>
        <w:jc w:val="center"/>
        <w:rPr>
          <w:rFonts w:eastAsia="MS Mincho"/>
          <w:b/>
          <w:sz w:val="20"/>
          <w:szCs w:val="20"/>
          <w:lang w:eastAsia="ja-JP"/>
        </w:rPr>
      </w:pPr>
      <w:r w:rsidRPr="00A0217F">
        <w:rPr>
          <w:rFonts w:eastAsia="MS Mincho"/>
          <w:b/>
          <w:sz w:val="20"/>
          <w:szCs w:val="20"/>
          <w:lang w:eastAsia="ja-JP"/>
        </w:rPr>
        <w:t>Figure 22-Message sequence</w:t>
      </w:r>
      <w:r w:rsidR="00A42474">
        <w:rPr>
          <w:rFonts w:eastAsia="MS Mincho"/>
          <w:b/>
          <w:sz w:val="20"/>
          <w:szCs w:val="20"/>
          <w:lang w:eastAsia="ja-JP"/>
        </w:rPr>
        <w:t xml:space="preserve"> chart for one-to-many</w:t>
      </w:r>
      <w:r w:rsidRPr="00A0217F">
        <w:rPr>
          <w:rFonts w:eastAsia="MS Mincho"/>
          <w:b/>
          <w:sz w:val="20"/>
          <w:szCs w:val="20"/>
          <w:lang w:eastAsia="ja-JP"/>
        </w:rPr>
        <w:t xml:space="preserve"> SS-TWR</w:t>
      </w:r>
    </w:p>
    <w:p w14:paraId="554227EF" w14:textId="77777777" w:rsidR="008F17A6" w:rsidRDefault="008F17A6" w:rsidP="004A04C5">
      <w:pPr>
        <w:pStyle w:val="ListParagraph"/>
        <w:ind w:left="720"/>
        <w:contextualSpacing/>
        <w:rPr>
          <w:sz w:val="20"/>
          <w:szCs w:val="20"/>
        </w:rPr>
      </w:pPr>
    </w:p>
    <w:p w14:paraId="0C320B17" w14:textId="2150B016" w:rsidR="004A04C5" w:rsidRDefault="00641507" w:rsidP="008F17A6">
      <w:pPr>
        <w:pStyle w:val="ListParagraph"/>
        <w:ind w:left="720"/>
        <w:contextualSpacing/>
        <w:jc w:val="both"/>
        <w:rPr>
          <w:sz w:val="20"/>
          <w:szCs w:val="20"/>
        </w:rPr>
      </w:pPr>
      <w:r>
        <w:rPr>
          <w:sz w:val="20"/>
          <w:szCs w:val="20"/>
        </w:rPr>
        <w:lastRenderedPageBreak/>
        <w:t>Figure 22 illustrates the message sequence chart for</w:t>
      </w:r>
      <w:r w:rsidR="008C7BB6">
        <w:rPr>
          <w:sz w:val="20"/>
          <w:szCs w:val="20"/>
        </w:rPr>
        <w:t xml:space="preserve"> </w:t>
      </w:r>
      <w:r w:rsidR="00AA0F9B">
        <w:rPr>
          <w:sz w:val="20"/>
          <w:szCs w:val="20"/>
        </w:rPr>
        <w:t>one-to-many</w:t>
      </w:r>
      <w:r w:rsidR="008C7BB6">
        <w:rPr>
          <w:sz w:val="20"/>
          <w:szCs w:val="20"/>
        </w:rPr>
        <w:t xml:space="preserve"> SS-TWR between one Initiator and N R</w:t>
      </w:r>
      <w:r>
        <w:rPr>
          <w:sz w:val="20"/>
          <w:szCs w:val="20"/>
        </w:rPr>
        <w:t xml:space="preserve">esponders, i.e., Responder-1, Responder-2, …, Responder-N, where </w:t>
      </w:r>
      <w:r w:rsidR="008C7BB6">
        <w:rPr>
          <w:sz w:val="20"/>
          <w:szCs w:val="20"/>
        </w:rPr>
        <w:t>ranging response messages</w:t>
      </w:r>
      <w:r>
        <w:rPr>
          <w:sz w:val="20"/>
          <w:szCs w:val="20"/>
        </w:rPr>
        <w:t xml:space="preserve"> from different </w:t>
      </w:r>
      <w:r w:rsidR="008C7BB6">
        <w:rPr>
          <w:sz w:val="23"/>
          <w:szCs w:val="23"/>
        </w:rPr>
        <w:t>R</w:t>
      </w:r>
      <w:r>
        <w:rPr>
          <w:sz w:val="20"/>
          <w:szCs w:val="20"/>
        </w:rPr>
        <w:t>esponders are scheduled for transmission in a sequential order.</w:t>
      </w:r>
      <w:r w:rsidR="008C7BB6">
        <w:rPr>
          <w:sz w:val="20"/>
          <w:szCs w:val="20"/>
        </w:rPr>
        <w:t xml:space="preserve"> At the point labeled (R), the Initiator has </w:t>
      </w:r>
      <w:r>
        <w:rPr>
          <w:sz w:val="20"/>
          <w:szCs w:val="20"/>
        </w:rPr>
        <w:t>the sufficient information to calculate the ranging result for the</w:t>
      </w:r>
      <w:r w:rsidR="008C7BB6">
        <w:rPr>
          <w:sz w:val="20"/>
          <w:szCs w:val="20"/>
        </w:rPr>
        <w:t xml:space="preserve"> corresponding pair. Different Responders </w:t>
      </w:r>
      <w:r>
        <w:rPr>
          <w:sz w:val="20"/>
          <w:szCs w:val="20"/>
        </w:rPr>
        <w:t xml:space="preserve">can have different requests of ranging results. In Figure 22, for example, </w:t>
      </w:r>
      <w:r w:rsidR="008C7BB6">
        <w:rPr>
          <w:sz w:val="20"/>
          <w:szCs w:val="20"/>
        </w:rPr>
        <w:t>Responder-N requests the TX-to-</w:t>
      </w:r>
      <w:r>
        <w:rPr>
          <w:sz w:val="20"/>
          <w:szCs w:val="20"/>
        </w:rPr>
        <w:t>RX round-trip time, i.e.,</w:t>
      </w:r>
      <w:r w:rsidR="008C7BB6">
        <w:rPr>
          <w:sz w:val="20"/>
          <w:szCs w:val="20"/>
        </w:rPr>
        <w:t xml:space="preserve"> the Roundtrip Time Request field value of the RRMC IE</w:t>
      </w:r>
      <w:r w:rsidR="00713877">
        <w:rPr>
          <w:sz w:val="20"/>
          <w:szCs w:val="20"/>
        </w:rPr>
        <w:t xml:space="preserve"> in the ranging response message</w:t>
      </w:r>
      <w:r w:rsidR="008C7BB6">
        <w:rPr>
          <w:sz w:val="20"/>
          <w:szCs w:val="20"/>
        </w:rPr>
        <w:t xml:space="preserve"> is set to be one</w:t>
      </w:r>
      <w:r w:rsidR="004A04C5">
        <w:rPr>
          <w:sz w:val="20"/>
          <w:szCs w:val="20"/>
        </w:rPr>
        <w:t>, while Responder-1 directly request</w:t>
      </w:r>
      <w:r w:rsidRPr="004A04C5">
        <w:rPr>
          <w:sz w:val="20"/>
          <w:szCs w:val="20"/>
        </w:rPr>
        <w:t xml:space="preserve"> the rangin</w:t>
      </w:r>
      <w:r w:rsidR="004A04C5">
        <w:rPr>
          <w:sz w:val="20"/>
          <w:szCs w:val="20"/>
        </w:rPr>
        <w:t xml:space="preserve">g </w:t>
      </w:r>
      <w:r w:rsidRPr="004A04C5">
        <w:rPr>
          <w:sz w:val="20"/>
          <w:szCs w:val="20"/>
        </w:rPr>
        <w:t>result, i.e.,</w:t>
      </w:r>
      <w:r w:rsidR="004A04C5">
        <w:rPr>
          <w:sz w:val="20"/>
          <w:szCs w:val="20"/>
        </w:rPr>
        <w:t xml:space="preserve"> the TOF Request field value of the RRMC IE</w:t>
      </w:r>
      <w:r w:rsidR="00713877">
        <w:rPr>
          <w:sz w:val="20"/>
          <w:szCs w:val="20"/>
        </w:rPr>
        <w:t xml:space="preserve"> in the ranging response message </w:t>
      </w:r>
      <w:r w:rsidR="004A04C5">
        <w:rPr>
          <w:sz w:val="20"/>
          <w:szCs w:val="20"/>
        </w:rPr>
        <w:t xml:space="preserve">is set to be one. The final data message broadcast by the Initiator conveying multiple RMI IEs to fulfill measurement report, where </w:t>
      </w:r>
      <w:r w:rsidR="001135BF">
        <w:rPr>
          <w:sz w:val="20"/>
          <w:szCs w:val="20"/>
        </w:rPr>
        <w:t xml:space="preserve">the destinations of the measurement reports can be distinguished by the Address field of the RMI IE. Note that if multiple Responders request the same set of information, e.g., TOF, measurement report can be fulfilled by one RMI IE in the final data message (see </w:t>
      </w:r>
      <w:r w:rsidR="001135BF" w:rsidRPr="001135BF">
        <w:rPr>
          <w:sz w:val="20"/>
          <w:szCs w:val="20"/>
          <w:highlight w:val="yellow"/>
        </w:rPr>
        <w:t>7.4.4.</w:t>
      </w:r>
      <w:r w:rsidR="00D57892">
        <w:rPr>
          <w:sz w:val="20"/>
          <w:szCs w:val="20"/>
          <w:highlight w:val="yellow"/>
        </w:rPr>
        <w:t>X2</w:t>
      </w:r>
      <w:r w:rsidR="001135BF">
        <w:rPr>
          <w:sz w:val="20"/>
          <w:szCs w:val="20"/>
        </w:rPr>
        <w:t xml:space="preserve">). </w:t>
      </w:r>
    </w:p>
    <w:p w14:paraId="6FE58B1D" w14:textId="77777777" w:rsidR="004A04C5" w:rsidRDefault="004A04C5" w:rsidP="004A04C5">
      <w:pPr>
        <w:pStyle w:val="ListParagraph"/>
        <w:ind w:left="720"/>
        <w:contextualSpacing/>
        <w:rPr>
          <w:sz w:val="20"/>
          <w:szCs w:val="20"/>
        </w:rPr>
      </w:pPr>
    </w:p>
    <w:p w14:paraId="0F4E8D61" w14:textId="77777777" w:rsidR="00612CC1" w:rsidRPr="00612CC1" w:rsidRDefault="00612CC1" w:rsidP="00612CC1">
      <w:pPr>
        <w:pStyle w:val="ListParagraph"/>
        <w:ind w:left="720"/>
        <w:contextualSpacing/>
        <w:rPr>
          <w:b/>
        </w:rPr>
      </w:pPr>
    </w:p>
    <w:p w14:paraId="0AB22EC4" w14:textId="244819D8" w:rsidR="00CC083D" w:rsidRPr="00B00A7A" w:rsidRDefault="00D10812" w:rsidP="00CC083D">
      <w:pPr>
        <w:pStyle w:val="ListParagraph"/>
        <w:numPr>
          <w:ilvl w:val="0"/>
          <w:numId w:val="6"/>
        </w:numPr>
        <w:contextualSpacing/>
        <w:rPr>
          <w:b/>
        </w:rPr>
      </w:pPr>
      <w:r>
        <w:rPr>
          <w:rFonts w:eastAsia="Malgun Gothic"/>
          <w:b/>
          <w:lang w:eastAsia="ko-KR"/>
        </w:rPr>
        <w:t>Page 32 Line 18 (</w:t>
      </w:r>
      <w:r w:rsidR="001C43DA" w:rsidRPr="00CC083D">
        <w:rPr>
          <w:rFonts w:eastAsia="Malgun Gothic"/>
          <w:b/>
          <w:lang w:eastAsia="ko-KR"/>
        </w:rPr>
        <w:t>Figure 24</w:t>
      </w:r>
      <w:r w:rsidRPr="00CC083D">
        <w:rPr>
          <w:rFonts w:eastAsia="Malgun Gothic"/>
          <w:b/>
          <w:lang w:eastAsia="ko-KR"/>
        </w:rPr>
        <w:t>)</w:t>
      </w:r>
      <w:r w:rsidR="00CC083D" w:rsidRPr="00CC083D">
        <w:rPr>
          <w:rFonts w:eastAsia="Malgun Gothic"/>
          <w:b/>
          <w:lang w:eastAsia="ko-KR"/>
        </w:rPr>
        <w:t>, Page 33 Line 4 (Figure 25), Page</w:t>
      </w:r>
      <w:r w:rsidR="00CC083D">
        <w:rPr>
          <w:rFonts w:eastAsia="Malgun Gothic"/>
          <w:b/>
          <w:lang w:eastAsia="ko-KR"/>
        </w:rPr>
        <w:t xml:space="preserve"> 34 Line 2 (Figure 2</w:t>
      </w:r>
      <w:r w:rsidR="00182830">
        <w:rPr>
          <w:rFonts w:eastAsia="Malgun Gothic"/>
          <w:b/>
          <w:lang w:eastAsia="ko-KR"/>
        </w:rPr>
        <w:t>6), Page 35 Line 2 (Figure 27)</w:t>
      </w:r>
    </w:p>
    <w:p w14:paraId="698FCAFD" w14:textId="77777777" w:rsidR="00CC083D" w:rsidRDefault="00CC083D" w:rsidP="00CC083D">
      <w:pPr>
        <w:pStyle w:val="ListParagraph"/>
        <w:ind w:left="720"/>
        <w:contextualSpacing/>
      </w:pPr>
    </w:p>
    <w:p w14:paraId="4B84B31C" w14:textId="6C91FDC6" w:rsidR="00CC083D" w:rsidRPr="00CC083D" w:rsidRDefault="00763012" w:rsidP="00CC083D">
      <w:pPr>
        <w:pStyle w:val="ListParagraph"/>
        <w:ind w:left="720"/>
        <w:contextualSpacing/>
        <w:rPr>
          <w:b/>
        </w:rPr>
      </w:pPr>
      <w:r w:rsidRPr="00763012">
        <w:t>i-0851, i-0852, i-1488, i-1489, i-2699, i-2700</w:t>
      </w:r>
      <w:r w:rsidR="00CC083D">
        <w:t xml:space="preserve">, </w:t>
      </w:r>
      <w:r w:rsidR="00CC083D" w:rsidRPr="00763012">
        <w:t>i-0854, i-0855, i-1491, i-1492, i-2701, i-2702</w:t>
      </w:r>
      <w:r w:rsidR="00CC083D">
        <w:t xml:space="preserve">, </w:t>
      </w:r>
      <w:r w:rsidR="00CC083D" w:rsidRPr="00763012">
        <w:t>i-0856, i-0857, i-1493, i-1494, i-2703, i-2704</w:t>
      </w:r>
    </w:p>
    <w:p w14:paraId="484B77A5" w14:textId="63E5C977" w:rsidR="00CC083D" w:rsidRPr="00763012" w:rsidRDefault="00CC083D" w:rsidP="00CC083D">
      <w:pPr>
        <w:pStyle w:val="ListParagraph"/>
        <w:ind w:left="720"/>
        <w:contextualSpacing/>
      </w:pPr>
    </w:p>
    <w:p w14:paraId="5A20E8AE" w14:textId="71B34ABB" w:rsidR="001C43DA" w:rsidRPr="009F6443" w:rsidRDefault="009F6443" w:rsidP="009F6443">
      <w:pPr>
        <w:pStyle w:val="ListParagraph"/>
        <w:ind w:left="720"/>
        <w:contextualSpacing/>
        <w:rPr>
          <w:rFonts w:eastAsia="MS Mincho"/>
          <w:i/>
          <w:color w:val="0000FF"/>
          <w:lang w:eastAsia="ja-JP"/>
        </w:rPr>
      </w:pPr>
      <w:r>
        <w:rPr>
          <w:rFonts w:eastAsia="MS Mincho"/>
          <w:i/>
          <w:color w:val="0000FF"/>
          <w:lang w:eastAsia="ja-JP"/>
        </w:rPr>
        <w:t>Replace sub-clause 6.9.8.5</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4E1D9A60" w14:textId="76AF58B3" w:rsidR="009B01D6" w:rsidRPr="008F7F50" w:rsidRDefault="009B01D6" w:rsidP="009B01D6">
      <w:pPr>
        <w:pStyle w:val="IEEEStdsLevel4Header"/>
        <w:tabs>
          <w:tab w:val="clear" w:pos="360"/>
        </w:tabs>
        <w:ind w:left="0" w:firstLine="0"/>
      </w:pPr>
      <w:r w:rsidRPr="0026686F">
        <w:t>6.9.8.</w:t>
      </w:r>
      <w:r>
        <w:t>5</w:t>
      </w:r>
      <w:r w:rsidRPr="0026686F">
        <w:t xml:space="preserve"> Ran</w:t>
      </w:r>
      <w:r>
        <w:t>ging Procedure for One-to-Many D</w:t>
      </w:r>
      <w:r w:rsidRPr="0026686F">
        <w:t>S-TWR</w:t>
      </w:r>
    </w:p>
    <w:p w14:paraId="1E224A26" w14:textId="34FEC131" w:rsidR="00F34BB3" w:rsidRDefault="003E7B3C" w:rsidP="003E727E">
      <w:pPr>
        <w:pStyle w:val="Default0"/>
        <w:jc w:val="both"/>
        <w:rPr>
          <w:sz w:val="20"/>
          <w:szCs w:val="20"/>
        </w:rPr>
      </w:pPr>
      <w:r>
        <w:rPr>
          <w:sz w:val="20"/>
          <w:szCs w:val="20"/>
        </w:rPr>
        <w:t xml:space="preserve">For </w:t>
      </w:r>
      <w:r w:rsidR="00EF1C04">
        <w:rPr>
          <w:sz w:val="20"/>
          <w:szCs w:val="20"/>
        </w:rPr>
        <w:t>one-to-many DS-TWR</w:t>
      </w:r>
      <w:r>
        <w:rPr>
          <w:sz w:val="20"/>
          <w:szCs w:val="20"/>
        </w:rPr>
        <w:t>, the three-way ranging method can be considered in order to reduce the number of transmissions. The rang</w:t>
      </w:r>
      <w:r w:rsidR="008525CF">
        <w:rPr>
          <w:sz w:val="20"/>
          <w:szCs w:val="20"/>
        </w:rPr>
        <w:t>ing exchange is started by the I</w:t>
      </w:r>
      <w:r>
        <w:rPr>
          <w:sz w:val="20"/>
          <w:szCs w:val="20"/>
        </w:rPr>
        <w:t xml:space="preserve">nitiator, where the </w:t>
      </w:r>
      <w:r w:rsidR="00EF1C04">
        <w:rPr>
          <w:sz w:val="20"/>
          <w:szCs w:val="20"/>
        </w:rPr>
        <w:t>RRMC IE</w:t>
      </w:r>
      <w:r w:rsidR="008515B0">
        <w:rPr>
          <w:sz w:val="20"/>
          <w:szCs w:val="20"/>
        </w:rPr>
        <w:t xml:space="preserve"> </w:t>
      </w:r>
      <w:r w:rsidR="008515B0">
        <w:rPr>
          <w:rFonts w:eastAsia="MS Mincho"/>
          <w:sz w:val="20"/>
          <w:szCs w:val="20"/>
          <w:lang w:eastAsia="ja-JP"/>
        </w:rPr>
        <w:t>(</w:t>
      </w:r>
      <w:r w:rsidR="008515B0" w:rsidRPr="00C9418B">
        <w:rPr>
          <w:rFonts w:eastAsia="MS Mincho"/>
          <w:sz w:val="20"/>
          <w:szCs w:val="20"/>
          <w:highlight w:val="yellow"/>
          <w:lang w:eastAsia="ja-JP"/>
        </w:rPr>
        <w:t>7.4.4.X1</w:t>
      </w:r>
      <w:r w:rsidR="004D0664">
        <w:rPr>
          <w:rFonts w:eastAsia="MS Mincho"/>
          <w:sz w:val="20"/>
          <w:szCs w:val="20"/>
          <w:lang w:eastAsia="ja-JP"/>
        </w:rPr>
        <w:t xml:space="preserve">) </w:t>
      </w:r>
      <w:r w:rsidR="00EF1C04">
        <w:rPr>
          <w:sz w:val="20"/>
          <w:szCs w:val="20"/>
        </w:rPr>
        <w:t xml:space="preserve">is embedded in the ranging initiation message, and sent to multiple responders. </w:t>
      </w:r>
      <w:r w:rsidR="00F34BB3">
        <w:rPr>
          <w:sz w:val="20"/>
          <w:szCs w:val="20"/>
        </w:rPr>
        <w:t xml:space="preserve">The Ranging Control Information field value in the RRMC IE shall be two according to </w:t>
      </w:r>
      <w:r w:rsidR="00F34BB3" w:rsidRPr="008A35A7">
        <w:rPr>
          <w:rFonts w:eastAsia="MS Mincho"/>
          <w:sz w:val="20"/>
          <w:szCs w:val="20"/>
          <w:lang w:eastAsia="ja-JP"/>
        </w:rPr>
        <w:t xml:space="preserve">the </w:t>
      </w:r>
      <w:r w:rsidR="00F34BB3" w:rsidRPr="008A35A7">
        <w:rPr>
          <w:rFonts w:eastAsia="MS Mincho"/>
          <w:sz w:val="20"/>
          <w:szCs w:val="20"/>
          <w:highlight w:val="yellow"/>
          <w:lang w:eastAsia="ja-JP"/>
        </w:rPr>
        <w:t>Table TX</w:t>
      </w:r>
      <w:r w:rsidR="00F34BB3">
        <w:rPr>
          <w:rFonts w:eastAsia="MS Mincho"/>
          <w:sz w:val="20"/>
          <w:szCs w:val="20"/>
          <w:lang w:eastAsia="ja-JP"/>
        </w:rPr>
        <w:t xml:space="preserve">, which is indicated by </w:t>
      </w:r>
      <w:r w:rsidR="004D0664">
        <w:rPr>
          <w:rFonts w:eastAsia="MS Mincho"/>
          <w:sz w:val="20"/>
          <w:szCs w:val="20"/>
          <w:lang w:eastAsia="ja-JP"/>
        </w:rPr>
        <w:t xml:space="preserve">RRMC(2) IE in Figure 24. </w:t>
      </w:r>
    </w:p>
    <w:p w14:paraId="013A1260" w14:textId="77777777" w:rsidR="00F34BB3" w:rsidRDefault="00F34BB3" w:rsidP="003E727E">
      <w:pPr>
        <w:pStyle w:val="Default0"/>
        <w:jc w:val="both"/>
        <w:rPr>
          <w:sz w:val="20"/>
          <w:szCs w:val="20"/>
        </w:rPr>
      </w:pPr>
    </w:p>
    <w:p w14:paraId="6AC80C0B" w14:textId="77777777" w:rsidR="00F34BB3" w:rsidRDefault="00F34BB3" w:rsidP="003E727E">
      <w:pPr>
        <w:pStyle w:val="Default0"/>
        <w:jc w:val="both"/>
        <w:rPr>
          <w:sz w:val="20"/>
          <w:szCs w:val="20"/>
        </w:rPr>
      </w:pPr>
    </w:p>
    <w:p w14:paraId="0A720D4C" w14:textId="64CF95F3" w:rsidR="003E7B3C" w:rsidRPr="00EF1C04" w:rsidRDefault="003E7B3C" w:rsidP="003E727E">
      <w:pPr>
        <w:pStyle w:val="Default0"/>
        <w:jc w:val="both"/>
        <w:rPr>
          <w:sz w:val="20"/>
          <w:szCs w:val="20"/>
        </w:rPr>
      </w:pPr>
      <w:r>
        <w:rPr>
          <w:sz w:val="20"/>
          <w:szCs w:val="20"/>
        </w:rPr>
        <w:t>Once</w:t>
      </w:r>
      <w:r w:rsidR="00EF1C04">
        <w:rPr>
          <w:sz w:val="20"/>
          <w:szCs w:val="20"/>
        </w:rPr>
        <w:t xml:space="preserve"> the responder receives the ranging initiation message</w:t>
      </w:r>
      <w:r>
        <w:rPr>
          <w:sz w:val="20"/>
          <w:szCs w:val="20"/>
        </w:rPr>
        <w:t xml:space="preserve">, it will form the </w:t>
      </w:r>
      <w:r w:rsidR="000D0C53">
        <w:rPr>
          <w:sz w:val="20"/>
          <w:szCs w:val="20"/>
        </w:rPr>
        <w:t>ranging response message</w:t>
      </w:r>
      <w:r>
        <w:rPr>
          <w:sz w:val="20"/>
          <w:szCs w:val="20"/>
        </w:rPr>
        <w:t xml:space="preserve">, containing the </w:t>
      </w:r>
      <w:r w:rsidR="004D0664">
        <w:rPr>
          <w:sz w:val="20"/>
          <w:szCs w:val="20"/>
        </w:rPr>
        <w:t xml:space="preserve">RRMC </w:t>
      </w:r>
      <w:r w:rsidR="000D0C53">
        <w:rPr>
          <w:sz w:val="20"/>
          <w:szCs w:val="20"/>
        </w:rPr>
        <w:t>IE to initialize the second roundtrip measurement.</w:t>
      </w:r>
      <w:r w:rsidR="004D0664">
        <w:rPr>
          <w:sz w:val="20"/>
          <w:szCs w:val="20"/>
        </w:rPr>
        <w:t xml:space="preserve"> The Ranging Control Information field value in the RRMC IE shall be three according to the </w:t>
      </w:r>
      <w:r w:rsidR="004D0664" w:rsidRPr="008A35A7">
        <w:rPr>
          <w:rFonts w:eastAsia="MS Mincho"/>
          <w:sz w:val="20"/>
          <w:szCs w:val="20"/>
          <w:highlight w:val="yellow"/>
          <w:lang w:eastAsia="ja-JP"/>
        </w:rPr>
        <w:t>Table TX</w:t>
      </w:r>
      <w:r w:rsidR="004D0664">
        <w:rPr>
          <w:rFonts w:eastAsia="MS Mincho"/>
          <w:sz w:val="20"/>
          <w:szCs w:val="20"/>
          <w:lang w:eastAsia="ja-JP"/>
        </w:rPr>
        <w:t>, which is indicated by RRMC(3) IE in Figure 24.</w:t>
      </w:r>
      <w:r w:rsidR="005022B6">
        <w:rPr>
          <w:sz w:val="20"/>
          <w:szCs w:val="20"/>
        </w:rPr>
        <w:t xml:space="preserve"> </w:t>
      </w:r>
      <w:r w:rsidR="000D0C53">
        <w:rPr>
          <w:sz w:val="20"/>
          <w:szCs w:val="20"/>
        </w:rPr>
        <w:t>To request the first roundtrip time and the reply time of the final RFRAME from the initiator, the fields of Reply Time Request and Roundtri</w:t>
      </w:r>
      <w:r w:rsidR="005022B6">
        <w:rPr>
          <w:sz w:val="20"/>
          <w:szCs w:val="20"/>
        </w:rPr>
        <w:t>p Time Request in the RRMC IE of</w:t>
      </w:r>
      <w:r w:rsidR="000D0C53">
        <w:rPr>
          <w:sz w:val="20"/>
          <w:szCs w:val="20"/>
        </w:rPr>
        <w:t xml:space="preserve"> the ranging response message are set to be one. Similar to one-to-many</w:t>
      </w:r>
      <w:r>
        <w:rPr>
          <w:sz w:val="20"/>
          <w:szCs w:val="20"/>
        </w:rPr>
        <w:t xml:space="preserve"> SS-TWR</w:t>
      </w:r>
      <w:r w:rsidR="000D0C53">
        <w:rPr>
          <w:sz w:val="20"/>
          <w:szCs w:val="20"/>
        </w:rPr>
        <w:t xml:space="preserve"> in 6.9.8.4, ranging response messages of different </w:t>
      </w:r>
      <w:r>
        <w:rPr>
          <w:sz w:val="20"/>
          <w:szCs w:val="20"/>
        </w:rPr>
        <w:t xml:space="preserve">responders can be </w:t>
      </w:r>
      <w:r w:rsidR="000D0C53">
        <w:rPr>
          <w:sz w:val="20"/>
          <w:szCs w:val="20"/>
        </w:rPr>
        <w:t>scheduled, or contend for the time slots in the ranging response phase. Then, the Initiator forms the final RFRAME</w:t>
      </w:r>
      <w:r>
        <w:rPr>
          <w:sz w:val="20"/>
          <w:szCs w:val="20"/>
        </w:rPr>
        <w:t xml:space="preserve">, which incorporates the </w:t>
      </w:r>
      <w:r w:rsidR="000D0C53">
        <w:rPr>
          <w:sz w:val="20"/>
          <w:szCs w:val="20"/>
        </w:rPr>
        <w:t>RMI IE</w:t>
      </w:r>
      <w:r w:rsidR="008525CF">
        <w:rPr>
          <w:sz w:val="20"/>
          <w:szCs w:val="20"/>
        </w:rPr>
        <w:t xml:space="preserve"> </w:t>
      </w:r>
      <w:r w:rsidR="008525CF">
        <w:rPr>
          <w:rFonts w:eastAsia="MS Mincho"/>
          <w:sz w:val="20"/>
          <w:szCs w:val="20"/>
          <w:lang w:eastAsia="ja-JP"/>
        </w:rPr>
        <w:t>(</w:t>
      </w:r>
      <w:r w:rsidR="008525CF">
        <w:rPr>
          <w:rFonts w:eastAsia="MS Mincho"/>
          <w:sz w:val="20"/>
          <w:szCs w:val="20"/>
          <w:highlight w:val="yellow"/>
          <w:lang w:eastAsia="ja-JP"/>
        </w:rPr>
        <w:t>7.4.4.X2</w:t>
      </w:r>
      <w:r w:rsidR="008525CF">
        <w:rPr>
          <w:rFonts w:eastAsia="MS Mincho"/>
          <w:sz w:val="20"/>
          <w:szCs w:val="20"/>
          <w:lang w:eastAsia="ja-JP"/>
        </w:rPr>
        <w:t xml:space="preserve">) </w:t>
      </w:r>
      <w:r w:rsidR="000D0C53">
        <w:rPr>
          <w:sz w:val="20"/>
          <w:szCs w:val="20"/>
        </w:rPr>
        <w:t xml:space="preserve">reporting requested reply time and roundtrip time to different responders. </w:t>
      </w:r>
    </w:p>
    <w:p w14:paraId="7F0DCB9A" w14:textId="77777777" w:rsidR="003E727E" w:rsidRDefault="003E727E" w:rsidP="003E727E">
      <w:pPr>
        <w:contextualSpacing/>
        <w:jc w:val="both"/>
        <w:rPr>
          <w:sz w:val="20"/>
          <w:szCs w:val="20"/>
        </w:rPr>
      </w:pPr>
    </w:p>
    <w:p w14:paraId="5547717C" w14:textId="76C4F6F4" w:rsidR="007561E6" w:rsidRPr="006C4E3F" w:rsidRDefault="003E7B3C" w:rsidP="003E727E">
      <w:pPr>
        <w:contextualSpacing/>
        <w:jc w:val="both"/>
        <w:rPr>
          <w:sz w:val="20"/>
          <w:szCs w:val="20"/>
        </w:rPr>
      </w:pPr>
      <w:r w:rsidRPr="003E727E">
        <w:rPr>
          <w:sz w:val="20"/>
          <w:szCs w:val="20"/>
        </w:rPr>
        <w:t>Figure 24 illustrates the message sequence chart for</w:t>
      </w:r>
      <w:r w:rsidR="006C4E3F">
        <w:rPr>
          <w:sz w:val="20"/>
          <w:szCs w:val="20"/>
        </w:rPr>
        <w:t xml:space="preserve"> </w:t>
      </w:r>
      <w:r w:rsidR="00E266D1">
        <w:rPr>
          <w:sz w:val="20"/>
          <w:szCs w:val="20"/>
        </w:rPr>
        <w:t xml:space="preserve">one-to-many </w:t>
      </w:r>
      <w:r w:rsidR="006C4E3F">
        <w:rPr>
          <w:sz w:val="20"/>
          <w:szCs w:val="20"/>
        </w:rPr>
        <w:t>DS-TWR between one Initiator and N R</w:t>
      </w:r>
      <w:r w:rsidRPr="003E727E">
        <w:rPr>
          <w:sz w:val="20"/>
          <w:szCs w:val="20"/>
        </w:rPr>
        <w:t xml:space="preserve">esponders, i.e., Responder-1, Responder-2, … Responder-N, where </w:t>
      </w:r>
      <w:r w:rsidR="006C4E3F">
        <w:rPr>
          <w:sz w:val="20"/>
          <w:szCs w:val="20"/>
        </w:rPr>
        <w:t>ranging response messages from different R</w:t>
      </w:r>
      <w:r w:rsidRPr="003E727E">
        <w:rPr>
          <w:sz w:val="20"/>
          <w:szCs w:val="20"/>
        </w:rPr>
        <w:t>esponders are scheduled for transmission in a sequential order. At the poi</w:t>
      </w:r>
      <w:r w:rsidR="006C4E3F">
        <w:rPr>
          <w:sz w:val="20"/>
          <w:szCs w:val="20"/>
        </w:rPr>
        <w:t xml:space="preserve">nt labeled (R), Responders have </w:t>
      </w:r>
      <w:r w:rsidRPr="003E727E">
        <w:rPr>
          <w:sz w:val="20"/>
          <w:szCs w:val="20"/>
        </w:rPr>
        <w:t>sufficient information to calculate the ranging res</w:t>
      </w:r>
      <w:r w:rsidR="006C4E3F">
        <w:rPr>
          <w:sz w:val="20"/>
          <w:szCs w:val="20"/>
        </w:rPr>
        <w:t xml:space="preserve">ult. If </w:t>
      </w:r>
      <w:r w:rsidR="00E266D1">
        <w:rPr>
          <w:sz w:val="20"/>
          <w:szCs w:val="20"/>
        </w:rPr>
        <w:t xml:space="preserve">the fields of Reply Time Request, Round-trip Measurement Request, and TOF Request </w:t>
      </w:r>
      <w:r w:rsidR="006C4E3F">
        <w:rPr>
          <w:sz w:val="20"/>
          <w:szCs w:val="20"/>
        </w:rPr>
        <w:t>in the RRMC IE in the ranging initiation message are set to be zero</w:t>
      </w:r>
      <w:r w:rsidR="00E266D1">
        <w:rPr>
          <w:sz w:val="20"/>
          <w:szCs w:val="20"/>
        </w:rPr>
        <w:t>, the R</w:t>
      </w:r>
      <w:r w:rsidRPr="003E727E">
        <w:rPr>
          <w:sz w:val="20"/>
          <w:szCs w:val="20"/>
        </w:rPr>
        <w:t>esponder will not send back the ranging</w:t>
      </w:r>
      <w:r w:rsidR="006C4E3F">
        <w:rPr>
          <w:sz w:val="20"/>
          <w:szCs w:val="20"/>
        </w:rPr>
        <w:t xml:space="preserve"> result or relevant time</w:t>
      </w:r>
      <w:r w:rsidR="00E266D1">
        <w:rPr>
          <w:sz w:val="20"/>
          <w:szCs w:val="20"/>
        </w:rPr>
        <w:t xml:space="preserve"> measurement to the I</w:t>
      </w:r>
      <w:r w:rsidR="0066118B">
        <w:rPr>
          <w:sz w:val="20"/>
          <w:szCs w:val="20"/>
        </w:rPr>
        <w:t>nitiator</w:t>
      </w:r>
      <w:r w:rsidRPr="003E727E">
        <w:rPr>
          <w:sz w:val="20"/>
          <w:szCs w:val="20"/>
        </w:rPr>
        <w:t xml:space="preserve">. </w:t>
      </w:r>
    </w:p>
    <w:p w14:paraId="389271AE" w14:textId="36EDEDC1" w:rsidR="003E7B3C" w:rsidRDefault="003E7B3C" w:rsidP="00763012">
      <w:pPr>
        <w:pStyle w:val="ListParagraph"/>
        <w:ind w:left="720"/>
        <w:contextualSpacing/>
      </w:pPr>
    </w:p>
    <w:p w14:paraId="60C6E4A5" w14:textId="77777777" w:rsidR="003E7B3C" w:rsidRDefault="003E7B3C" w:rsidP="00763012">
      <w:pPr>
        <w:pStyle w:val="ListParagraph"/>
        <w:ind w:left="720"/>
        <w:contextualSpacing/>
      </w:pPr>
    </w:p>
    <w:p w14:paraId="1D770F5F" w14:textId="1C538BB9" w:rsidR="0026686F" w:rsidRDefault="003E7B3C" w:rsidP="0026686F">
      <w:pPr>
        <w:pStyle w:val="ListParagraph"/>
        <w:ind w:left="720"/>
        <w:contextualSpacing/>
      </w:pPr>
      <w:r>
        <w:object w:dxaOrig="12585" w:dyaOrig="10666" w14:anchorId="264A9205">
          <v:shape id="_x0000_i1026" type="#_x0000_t75" style="width:462.75pt;height:416.25pt" o:ole="">
            <v:imagedata r:id="rId13" o:title=""/>
          </v:shape>
          <o:OLEObject Type="Embed" ProgID="Visio.Drawing.15" ShapeID="_x0000_i1026" DrawAspect="Content" ObjectID="_1623158481" r:id="rId14"/>
        </w:object>
      </w:r>
    </w:p>
    <w:p w14:paraId="061DF406" w14:textId="713A7D01" w:rsidR="0026686F" w:rsidRDefault="0026686F" w:rsidP="00763012">
      <w:pPr>
        <w:pStyle w:val="ListParagraph"/>
        <w:ind w:left="720"/>
        <w:contextualSpacing/>
      </w:pPr>
    </w:p>
    <w:p w14:paraId="405062C0" w14:textId="3D39B0D5"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24</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from the Initiator</w:t>
      </w:r>
    </w:p>
    <w:p w14:paraId="7D907964" w14:textId="77777777" w:rsidR="003E7B3C" w:rsidRDefault="003E7B3C" w:rsidP="003E7B3C">
      <w:pPr>
        <w:pStyle w:val="ListParagraph"/>
        <w:ind w:left="720"/>
        <w:contextualSpacing/>
        <w:rPr>
          <w:sz w:val="20"/>
          <w:szCs w:val="20"/>
        </w:rPr>
      </w:pPr>
    </w:p>
    <w:p w14:paraId="7D4B5920" w14:textId="77777777" w:rsidR="003E7B3C" w:rsidRDefault="003E7B3C" w:rsidP="003E7B3C">
      <w:pPr>
        <w:pStyle w:val="ListParagraph"/>
        <w:ind w:left="720"/>
        <w:contextualSpacing/>
        <w:rPr>
          <w:sz w:val="20"/>
          <w:szCs w:val="20"/>
        </w:rPr>
      </w:pPr>
    </w:p>
    <w:p w14:paraId="0CDEA484" w14:textId="77777777" w:rsidR="003E7B3C" w:rsidRDefault="003E7B3C" w:rsidP="003E7B3C">
      <w:pPr>
        <w:pStyle w:val="ListParagraph"/>
        <w:ind w:left="720"/>
        <w:contextualSpacing/>
        <w:rPr>
          <w:sz w:val="20"/>
          <w:szCs w:val="20"/>
        </w:rPr>
      </w:pPr>
    </w:p>
    <w:p w14:paraId="6BDA86DF" w14:textId="310BA7D4" w:rsidR="0026686F" w:rsidRDefault="003E7B3C" w:rsidP="00945CC0">
      <w:pPr>
        <w:pStyle w:val="ListParagraph"/>
        <w:ind w:left="720"/>
        <w:contextualSpacing/>
        <w:jc w:val="both"/>
      </w:pPr>
      <w:r>
        <w:rPr>
          <w:sz w:val="20"/>
          <w:szCs w:val="20"/>
        </w:rPr>
        <w:t>Figure 25 illustrates the messa</w:t>
      </w:r>
      <w:r w:rsidR="00AF18E8">
        <w:rPr>
          <w:sz w:val="20"/>
          <w:szCs w:val="20"/>
        </w:rPr>
        <w:t>ge sequence chart for one-to-many DS-TWR when the Deferred M</w:t>
      </w:r>
      <w:r>
        <w:rPr>
          <w:sz w:val="20"/>
          <w:szCs w:val="20"/>
        </w:rPr>
        <w:t>ode</w:t>
      </w:r>
      <w:r w:rsidR="00AF18E8">
        <w:rPr>
          <w:sz w:val="20"/>
          <w:szCs w:val="20"/>
        </w:rPr>
        <w:t xml:space="preserve"> field</w:t>
      </w:r>
      <w:r>
        <w:rPr>
          <w:sz w:val="20"/>
          <w:szCs w:val="20"/>
        </w:rPr>
        <w:t xml:space="preserve"> </w:t>
      </w:r>
      <w:r w:rsidR="00AF18E8">
        <w:rPr>
          <w:sz w:val="20"/>
          <w:szCs w:val="20"/>
        </w:rPr>
        <w:t xml:space="preserve">value </w:t>
      </w:r>
      <w:r>
        <w:rPr>
          <w:sz w:val="20"/>
          <w:szCs w:val="20"/>
        </w:rPr>
        <w:t>is set</w:t>
      </w:r>
      <w:r w:rsidR="00AF18E8">
        <w:rPr>
          <w:sz w:val="20"/>
          <w:szCs w:val="20"/>
        </w:rPr>
        <w:t xml:space="preserve"> to be one</w:t>
      </w:r>
      <w:r>
        <w:rPr>
          <w:sz w:val="20"/>
          <w:szCs w:val="20"/>
        </w:rPr>
        <w:t xml:space="preserve"> in </w:t>
      </w:r>
      <w:r w:rsidR="00AF18E8">
        <w:rPr>
          <w:sz w:val="20"/>
          <w:szCs w:val="20"/>
        </w:rPr>
        <w:t xml:space="preserve">the </w:t>
      </w:r>
      <w:r>
        <w:rPr>
          <w:sz w:val="20"/>
          <w:szCs w:val="20"/>
        </w:rPr>
        <w:t>ARC IE (7.4.4.38)</w:t>
      </w:r>
      <w:r w:rsidR="00AF18E8">
        <w:rPr>
          <w:sz w:val="20"/>
          <w:szCs w:val="20"/>
        </w:rPr>
        <w:t xml:space="preserve"> of the RCM. Therefore, the Initiator sends the 1</w:t>
      </w:r>
      <w:r w:rsidR="00AF18E8" w:rsidRPr="00AF18E8">
        <w:rPr>
          <w:sz w:val="20"/>
          <w:szCs w:val="20"/>
          <w:vertAlign w:val="superscript"/>
        </w:rPr>
        <w:t>st</w:t>
      </w:r>
      <w:r w:rsidR="00AF18E8">
        <w:rPr>
          <w:sz w:val="20"/>
          <w:szCs w:val="20"/>
        </w:rPr>
        <w:t xml:space="preserve"> </w:t>
      </w:r>
      <w:r>
        <w:rPr>
          <w:sz w:val="20"/>
          <w:szCs w:val="20"/>
        </w:rPr>
        <w:t>round</w:t>
      </w:r>
      <w:r w:rsidR="00AF18E8">
        <w:rPr>
          <w:sz w:val="20"/>
          <w:szCs w:val="20"/>
        </w:rPr>
        <w:t>trip time and 2</w:t>
      </w:r>
      <w:r w:rsidR="00AF18E8" w:rsidRPr="00AF18E8">
        <w:rPr>
          <w:sz w:val="20"/>
          <w:szCs w:val="20"/>
          <w:vertAlign w:val="superscript"/>
        </w:rPr>
        <w:t>nd</w:t>
      </w:r>
      <w:r w:rsidR="00AF18E8">
        <w:rPr>
          <w:sz w:val="20"/>
          <w:szCs w:val="20"/>
        </w:rPr>
        <w:t xml:space="preserve"> reply time to the R</w:t>
      </w:r>
      <w:r>
        <w:rPr>
          <w:sz w:val="20"/>
          <w:szCs w:val="20"/>
        </w:rPr>
        <w:t xml:space="preserve">esponders </w:t>
      </w:r>
      <w:r w:rsidR="00C32045">
        <w:rPr>
          <w:sz w:val="20"/>
          <w:szCs w:val="20"/>
        </w:rPr>
        <w:t>via the RMI IE</w:t>
      </w:r>
      <w:r w:rsidR="00B50E15">
        <w:rPr>
          <w:sz w:val="20"/>
          <w:szCs w:val="20"/>
        </w:rPr>
        <w:t xml:space="preserve"> (</w:t>
      </w:r>
      <w:r w:rsidR="00B50E15">
        <w:rPr>
          <w:rFonts w:eastAsia="MS Mincho"/>
          <w:sz w:val="20"/>
          <w:szCs w:val="20"/>
          <w:highlight w:val="yellow"/>
          <w:lang w:eastAsia="ja-JP"/>
        </w:rPr>
        <w:t>7.4.4.X2</w:t>
      </w:r>
      <w:r w:rsidR="00B50E15">
        <w:rPr>
          <w:sz w:val="20"/>
          <w:szCs w:val="20"/>
        </w:rPr>
        <w:t xml:space="preserve">) </w:t>
      </w:r>
      <w:r>
        <w:rPr>
          <w:sz w:val="20"/>
          <w:szCs w:val="20"/>
        </w:rPr>
        <w:t xml:space="preserve">in </w:t>
      </w:r>
      <w:r w:rsidR="00945CC0">
        <w:rPr>
          <w:sz w:val="20"/>
          <w:szCs w:val="20"/>
        </w:rPr>
        <w:t>a deferred data frame, where the Deferred Mode field of the R</w:t>
      </w:r>
      <w:r w:rsidR="00F37838">
        <w:rPr>
          <w:sz w:val="20"/>
          <w:szCs w:val="20"/>
        </w:rPr>
        <w:t xml:space="preserve">MI </w:t>
      </w:r>
      <w:r w:rsidR="00945CC0">
        <w:rPr>
          <w:sz w:val="20"/>
          <w:szCs w:val="20"/>
        </w:rPr>
        <w:t>IE</w:t>
      </w:r>
      <w:r w:rsidR="00F37838">
        <w:rPr>
          <w:sz w:val="20"/>
          <w:szCs w:val="20"/>
        </w:rPr>
        <w:t xml:space="preserve"> </w:t>
      </w:r>
      <w:r w:rsidR="00945CC0">
        <w:rPr>
          <w:sz w:val="20"/>
          <w:szCs w:val="20"/>
        </w:rPr>
        <w:t xml:space="preserve">is set to be one. </w:t>
      </w:r>
      <w:r w:rsidR="00C32045">
        <w:rPr>
          <w:sz w:val="20"/>
          <w:szCs w:val="20"/>
        </w:rPr>
        <w:t xml:space="preserve">  </w:t>
      </w:r>
    </w:p>
    <w:p w14:paraId="03BF6632" w14:textId="4C42AB47" w:rsidR="0026686F" w:rsidRDefault="0026686F" w:rsidP="00763012">
      <w:pPr>
        <w:pStyle w:val="ListParagraph"/>
        <w:ind w:left="720"/>
        <w:contextualSpacing/>
      </w:pPr>
    </w:p>
    <w:p w14:paraId="34B19571" w14:textId="234FDE25" w:rsidR="0026686F" w:rsidRDefault="003E7B3C" w:rsidP="00763012">
      <w:pPr>
        <w:pStyle w:val="ListParagraph"/>
        <w:ind w:left="720"/>
        <w:contextualSpacing/>
      </w:pPr>
      <w:r>
        <w:object w:dxaOrig="12480" w:dyaOrig="11161" w14:anchorId="4330E792">
          <v:shape id="_x0000_i1027" type="#_x0000_t75" style="width:488.25pt;height:427.5pt" o:ole="">
            <v:imagedata r:id="rId15" o:title=""/>
          </v:shape>
          <o:OLEObject Type="Embed" ProgID="Visio.Drawing.15" ShapeID="_x0000_i1027" DrawAspect="Content" ObjectID="_1623158482" r:id="rId16"/>
        </w:object>
      </w:r>
    </w:p>
    <w:p w14:paraId="4A09F840" w14:textId="04B05177" w:rsidR="003E7B3C" w:rsidRDefault="003E7B3C" w:rsidP="00763012">
      <w:pPr>
        <w:pStyle w:val="ListParagraph"/>
        <w:ind w:left="720"/>
        <w:contextualSpacing/>
      </w:pPr>
    </w:p>
    <w:p w14:paraId="4D2F714C" w14:textId="758E8E36" w:rsidR="003E7B3C" w:rsidRPr="00A0217F" w:rsidRDefault="003E7B3C" w:rsidP="003E7B3C">
      <w:pPr>
        <w:pStyle w:val="ListParagraph"/>
        <w:ind w:left="720"/>
        <w:contextualSpacing/>
        <w:jc w:val="center"/>
        <w:rPr>
          <w:rFonts w:eastAsia="MS Mincho"/>
          <w:b/>
          <w:sz w:val="20"/>
          <w:szCs w:val="20"/>
          <w:lang w:eastAsia="ja-JP"/>
        </w:rPr>
      </w:pPr>
      <w:r>
        <w:rPr>
          <w:rFonts w:eastAsia="MS Mincho"/>
          <w:b/>
          <w:sz w:val="20"/>
          <w:szCs w:val="20"/>
          <w:lang w:eastAsia="ja-JP"/>
        </w:rPr>
        <w:t>Figure 25</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no request of ranging result from the Initiator with deferred mode</w:t>
      </w:r>
    </w:p>
    <w:p w14:paraId="532D068F" w14:textId="77777777" w:rsidR="003E7B3C" w:rsidRDefault="003E7B3C" w:rsidP="003E7B3C">
      <w:pPr>
        <w:pStyle w:val="ListParagraph"/>
        <w:ind w:left="720"/>
        <w:contextualSpacing/>
        <w:rPr>
          <w:sz w:val="20"/>
          <w:szCs w:val="20"/>
        </w:rPr>
      </w:pPr>
    </w:p>
    <w:p w14:paraId="2CD963D6" w14:textId="4AE4778C" w:rsidR="003E7B3C" w:rsidRPr="00231A4B" w:rsidRDefault="003E7B3C" w:rsidP="00231A4B">
      <w:pPr>
        <w:contextualSpacing/>
        <w:rPr>
          <w:sz w:val="20"/>
          <w:szCs w:val="20"/>
        </w:rPr>
      </w:pPr>
    </w:p>
    <w:p w14:paraId="0384B4EE" w14:textId="0B419504" w:rsidR="003E7B3C" w:rsidRPr="00436667" w:rsidRDefault="00A90DD3" w:rsidP="007D221D">
      <w:pPr>
        <w:pStyle w:val="ListParagraph"/>
        <w:ind w:left="720"/>
        <w:contextualSpacing/>
        <w:jc w:val="both"/>
        <w:rPr>
          <w:sz w:val="20"/>
          <w:szCs w:val="20"/>
        </w:rPr>
      </w:pPr>
      <w:r>
        <w:rPr>
          <w:sz w:val="20"/>
          <w:szCs w:val="20"/>
        </w:rPr>
        <w:t>In Figure 26, the I</w:t>
      </w:r>
      <w:r w:rsidR="003E7B3C">
        <w:rPr>
          <w:sz w:val="20"/>
          <w:szCs w:val="20"/>
        </w:rPr>
        <w:t xml:space="preserve">nitiator requests the </w:t>
      </w:r>
      <w:r w:rsidR="007D221D">
        <w:rPr>
          <w:sz w:val="20"/>
          <w:szCs w:val="20"/>
        </w:rPr>
        <w:t>1</w:t>
      </w:r>
      <w:r w:rsidR="007D221D" w:rsidRPr="007D221D">
        <w:rPr>
          <w:sz w:val="20"/>
          <w:szCs w:val="20"/>
          <w:vertAlign w:val="superscript"/>
        </w:rPr>
        <w:t>st</w:t>
      </w:r>
      <w:r w:rsidR="007D221D">
        <w:rPr>
          <w:sz w:val="20"/>
          <w:szCs w:val="20"/>
        </w:rPr>
        <w:t xml:space="preserve"> reply time and 2</w:t>
      </w:r>
      <w:r w:rsidR="007D221D" w:rsidRPr="007D221D">
        <w:rPr>
          <w:sz w:val="20"/>
          <w:szCs w:val="20"/>
          <w:vertAlign w:val="superscript"/>
        </w:rPr>
        <w:t>nd</w:t>
      </w:r>
      <w:r w:rsidR="007D221D">
        <w:rPr>
          <w:sz w:val="20"/>
          <w:szCs w:val="20"/>
        </w:rPr>
        <w:t xml:space="preserve"> roundtrip time at the Responder </w:t>
      </w:r>
      <w:r w:rsidR="003E7B3C">
        <w:rPr>
          <w:sz w:val="20"/>
          <w:szCs w:val="20"/>
        </w:rPr>
        <w:t xml:space="preserve">by setting the </w:t>
      </w:r>
      <w:r w:rsidR="00756CBC">
        <w:rPr>
          <w:sz w:val="20"/>
          <w:szCs w:val="20"/>
        </w:rPr>
        <w:t>Reply Time Request and Roundtrip Time Request fields to be one in the RRMC IE of the ranging initiation message. Upon reception of the RRMC(2) IE by MCPS-DATA.indication</w:t>
      </w:r>
      <w:r w:rsidR="007D221D">
        <w:rPr>
          <w:sz w:val="20"/>
          <w:szCs w:val="20"/>
        </w:rPr>
        <w:t>, the next higher layer of the R</w:t>
      </w:r>
      <w:r w:rsidR="00756CBC">
        <w:rPr>
          <w:sz w:val="20"/>
          <w:szCs w:val="20"/>
        </w:rPr>
        <w:t>esponder initializes t</w:t>
      </w:r>
      <w:r w:rsidR="00436667">
        <w:rPr>
          <w:sz w:val="20"/>
          <w:szCs w:val="20"/>
        </w:rPr>
        <w:t>he second roundtrip measurement via the MCPS-DATA.request with RRMC(3) IE. Mean</w:t>
      </w:r>
      <w:r w:rsidR="007D221D">
        <w:rPr>
          <w:sz w:val="20"/>
          <w:szCs w:val="20"/>
        </w:rPr>
        <w:t xml:space="preserve">while, it creates the RMI IE, which </w:t>
      </w:r>
      <w:r w:rsidR="00436667">
        <w:rPr>
          <w:sz w:val="20"/>
          <w:szCs w:val="20"/>
        </w:rPr>
        <w:t>report</w:t>
      </w:r>
      <w:r w:rsidR="007D221D">
        <w:rPr>
          <w:sz w:val="20"/>
          <w:szCs w:val="20"/>
        </w:rPr>
        <w:t>s</w:t>
      </w:r>
      <w:r w:rsidR="00436667">
        <w:rPr>
          <w:sz w:val="20"/>
          <w:szCs w:val="20"/>
        </w:rPr>
        <w:t xml:space="preserve"> the reply time of ranging response message to the Initiator. Since Initiator requests the second roundtrip time from the Responder, a separate data frame after ranging transmissions is used by each Responder to send this information back. Therefore, Initiator is also able to calculate the TOF after the measurement report phase.</w:t>
      </w:r>
    </w:p>
    <w:p w14:paraId="59216808" w14:textId="5FB40CB6" w:rsidR="003E7B3C" w:rsidRDefault="00250C39" w:rsidP="003E7B3C">
      <w:pPr>
        <w:pStyle w:val="ListParagraph"/>
        <w:ind w:left="720"/>
        <w:contextualSpacing/>
        <w:rPr>
          <w:sz w:val="23"/>
          <w:szCs w:val="23"/>
        </w:rPr>
      </w:pPr>
      <w:r>
        <w:object w:dxaOrig="12601" w:dyaOrig="14580" w14:anchorId="45442292">
          <v:shape id="_x0000_i1028" type="#_x0000_t75" style="width:494.25pt;height:513pt" o:ole="">
            <v:imagedata r:id="rId17" o:title=""/>
          </v:shape>
          <o:OLEObject Type="Embed" ProgID="Visio.Drawing.15" ShapeID="_x0000_i1028" DrawAspect="Content" ObjectID="_1623158483" r:id="rId18"/>
        </w:object>
      </w:r>
    </w:p>
    <w:p w14:paraId="2981B019" w14:textId="6A028079" w:rsidR="003E7B3C" w:rsidRDefault="003E7B3C" w:rsidP="003E7B3C">
      <w:pPr>
        <w:pStyle w:val="ListParagraph"/>
        <w:ind w:left="720"/>
        <w:contextualSpacing/>
        <w:rPr>
          <w:sz w:val="23"/>
          <w:szCs w:val="23"/>
        </w:rPr>
      </w:pPr>
    </w:p>
    <w:p w14:paraId="0CBAE76C" w14:textId="0EAB4F2C" w:rsidR="00C53A8D" w:rsidRPr="00A0217F" w:rsidRDefault="00C53A8D" w:rsidP="00C53A8D">
      <w:pPr>
        <w:pStyle w:val="ListParagraph"/>
        <w:ind w:left="720"/>
        <w:contextualSpacing/>
        <w:jc w:val="center"/>
        <w:rPr>
          <w:rFonts w:eastAsia="MS Mincho"/>
          <w:b/>
          <w:sz w:val="20"/>
          <w:szCs w:val="20"/>
          <w:lang w:eastAsia="ja-JP"/>
        </w:rPr>
      </w:pPr>
      <w:r>
        <w:rPr>
          <w:rFonts w:eastAsia="MS Mincho"/>
          <w:b/>
          <w:sz w:val="20"/>
          <w:szCs w:val="20"/>
          <w:lang w:eastAsia="ja-JP"/>
        </w:rPr>
        <w:t>Figure 26</w:t>
      </w:r>
      <w:r w:rsidRPr="00A0217F">
        <w:rPr>
          <w:rFonts w:eastAsia="MS Mincho"/>
          <w:b/>
          <w:sz w:val="20"/>
          <w:szCs w:val="20"/>
          <w:lang w:eastAsia="ja-JP"/>
        </w:rPr>
        <w:t>-Message sequence</w:t>
      </w:r>
      <w:r>
        <w:rPr>
          <w:rFonts w:eastAsia="MS Mincho"/>
          <w:b/>
          <w:sz w:val="20"/>
          <w:szCs w:val="20"/>
          <w:lang w:eastAsia="ja-JP"/>
        </w:rPr>
        <w:t xml:space="preserve"> chart for one-to-many D</w:t>
      </w:r>
      <w:r w:rsidRPr="00A0217F">
        <w:rPr>
          <w:rFonts w:eastAsia="MS Mincho"/>
          <w:b/>
          <w:sz w:val="20"/>
          <w:szCs w:val="20"/>
          <w:lang w:eastAsia="ja-JP"/>
        </w:rPr>
        <w:t>S-TWR</w:t>
      </w:r>
      <w:r>
        <w:rPr>
          <w:rFonts w:eastAsia="MS Mincho"/>
          <w:b/>
          <w:sz w:val="20"/>
          <w:szCs w:val="20"/>
          <w:lang w:eastAsia="ja-JP"/>
        </w:rPr>
        <w:t>: request of 1</w:t>
      </w:r>
      <w:r w:rsidRPr="00C53A8D">
        <w:rPr>
          <w:rFonts w:eastAsia="MS Mincho"/>
          <w:b/>
          <w:sz w:val="20"/>
          <w:szCs w:val="20"/>
          <w:vertAlign w:val="superscript"/>
          <w:lang w:eastAsia="ja-JP"/>
        </w:rPr>
        <w:t>st</w:t>
      </w:r>
      <w:r>
        <w:rPr>
          <w:rFonts w:eastAsia="MS Mincho"/>
          <w:b/>
          <w:sz w:val="20"/>
          <w:szCs w:val="20"/>
          <w:lang w:eastAsia="ja-JP"/>
        </w:rPr>
        <w:t xml:space="preserve"> reply time and 2</w:t>
      </w:r>
      <w:r w:rsidRPr="00C53A8D">
        <w:rPr>
          <w:rFonts w:eastAsia="MS Mincho"/>
          <w:b/>
          <w:sz w:val="20"/>
          <w:szCs w:val="20"/>
          <w:vertAlign w:val="superscript"/>
          <w:lang w:eastAsia="ja-JP"/>
        </w:rPr>
        <w:t>nd</w:t>
      </w:r>
      <w:r>
        <w:rPr>
          <w:rFonts w:eastAsia="MS Mincho"/>
          <w:b/>
          <w:sz w:val="20"/>
          <w:szCs w:val="20"/>
          <w:lang w:eastAsia="ja-JP"/>
        </w:rPr>
        <w:t xml:space="preserve"> roundtrip time from the Initiator</w:t>
      </w:r>
    </w:p>
    <w:p w14:paraId="35E01F18" w14:textId="77777777" w:rsidR="00C53A8D" w:rsidRDefault="00C53A8D" w:rsidP="003E7B3C">
      <w:pPr>
        <w:pStyle w:val="ListParagraph"/>
        <w:ind w:left="720"/>
        <w:contextualSpacing/>
        <w:rPr>
          <w:sz w:val="20"/>
          <w:szCs w:val="20"/>
        </w:rPr>
      </w:pPr>
    </w:p>
    <w:p w14:paraId="3B6C8605" w14:textId="77777777" w:rsidR="00C53A8D" w:rsidRDefault="00C53A8D" w:rsidP="003E7B3C">
      <w:pPr>
        <w:pStyle w:val="ListParagraph"/>
        <w:ind w:left="720"/>
        <w:contextualSpacing/>
        <w:rPr>
          <w:sz w:val="20"/>
          <w:szCs w:val="20"/>
        </w:rPr>
      </w:pPr>
    </w:p>
    <w:p w14:paraId="7D077FEA" w14:textId="5B6339FD" w:rsidR="003E7B3C" w:rsidRDefault="00280F86" w:rsidP="003E7B3C">
      <w:pPr>
        <w:pStyle w:val="ListParagraph"/>
        <w:ind w:left="720"/>
        <w:contextualSpacing/>
        <w:rPr>
          <w:sz w:val="23"/>
          <w:szCs w:val="23"/>
        </w:rPr>
      </w:pPr>
      <w:r>
        <w:rPr>
          <w:sz w:val="20"/>
          <w:szCs w:val="20"/>
        </w:rPr>
        <w:t>In Figure 27, the I</w:t>
      </w:r>
      <w:r w:rsidR="003E7B3C">
        <w:rPr>
          <w:sz w:val="20"/>
          <w:szCs w:val="20"/>
        </w:rPr>
        <w:t>nitiator requests the ranging result</w:t>
      </w:r>
      <w:r>
        <w:rPr>
          <w:sz w:val="20"/>
          <w:szCs w:val="20"/>
        </w:rPr>
        <w:t xml:space="preserve">, i.e., TOF, </w:t>
      </w:r>
      <w:r w:rsidR="003E7B3C">
        <w:rPr>
          <w:sz w:val="20"/>
          <w:szCs w:val="20"/>
        </w:rPr>
        <w:t xml:space="preserve">by setting the </w:t>
      </w:r>
      <w:r>
        <w:rPr>
          <w:sz w:val="20"/>
          <w:szCs w:val="20"/>
        </w:rPr>
        <w:t>field value of the TOF Request to be one in the RRMC IE of the ranging initiation message</w:t>
      </w:r>
      <w:r w:rsidR="00B22DC3">
        <w:rPr>
          <w:sz w:val="20"/>
          <w:szCs w:val="20"/>
        </w:rPr>
        <w:t>. Therefore, the R</w:t>
      </w:r>
      <w:r w:rsidR="003E7B3C">
        <w:rPr>
          <w:sz w:val="20"/>
          <w:szCs w:val="20"/>
        </w:rPr>
        <w:t>esponders respectively se</w:t>
      </w:r>
      <w:r>
        <w:rPr>
          <w:sz w:val="20"/>
          <w:szCs w:val="20"/>
        </w:rPr>
        <w:t>nd back the ranging result (RMI</w:t>
      </w:r>
      <w:r w:rsidR="003E7B3C">
        <w:rPr>
          <w:sz w:val="20"/>
          <w:szCs w:val="20"/>
        </w:rPr>
        <w:t xml:space="preserve"> IE) in separate da</w:t>
      </w:r>
      <w:r>
        <w:rPr>
          <w:sz w:val="20"/>
          <w:szCs w:val="20"/>
        </w:rPr>
        <w:t xml:space="preserve">ta frames </w:t>
      </w:r>
      <w:r w:rsidR="003E7B3C">
        <w:rPr>
          <w:sz w:val="20"/>
          <w:szCs w:val="20"/>
        </w:rPr>
        <w:t>based on either</w:t>
      </w:r>
      <w:r>
        <w:rPr>
          <w:sz w:val="20"/>
          <w:szCs w:val="20"/>
        </w:rPr>
        <w:t xml:space="preserve"> time-scheduling or contention.</w:t>
      </w:r>
    </w:p>
    <w:p w14:paraId="0BBEEB54" w14:textId="21B437E9" w:rsidR="003E7B3C" w:rsidRDefault="0056232D" w:rsidP="003E7B3C">
      <w:pPr>
        <w:pStyle w:val="ListParagraph"/>
        <w:ind w:left="720"/>
        <w:contextualSpacing/>
      </w:pPr>
      <w:r>
        <w:object w:dxaOrig="12601" w:dyaOrig="13860" w14:anchorId="5B95E45B">
          <v:shape id="_x0000_i1029" type="#_x0000_t75" style="width:489pt;height:472.5pt" o:ole="">
            <v:imagedata r:id="rId19" o:title=""/>
          </v:shape>
          <o:OLEObject Type="Embed" ProgID="Visio.Drawing.15" ShapeID="_x0000_i1029" DrawAspect="Content" ObjectID="_1623158484" r:id="rId20"/>
        </w:object>
      </w:r>
    </w:p>
    <w:p w14:paraId="6A9C272B" w14:textId="77777777" w:rsidR="0026686F" w:rsidRDefault="0026686F" w:rsidP="00763012">
      <w:pPr>
        <w:pStyle w:val="ListParagraph"/>
        <w:ind w:left="720"/>
        <w:contextualSpacing/>
      </w:pPr>
    </w:p>
    <w:p w14:paraId="45186282" w14:textId="0AB4FFE0" w:rsidR="000028E8" w:rsidRPr="00A0217F" w:rsidRDefault="008515B0" w:rsidP="000028E8">
      <w:pPr>
        <w:pStyle w:val="ListParagraph"/>
        <w:ind w:left="720"/>
        <w:contextualSpacing/>
        <w:jc w:val="center"/>
        <w:rPr>
          <w:rFonts w:eastAsia="MS Mincho"/>
          <w:b/>
          <w:sz w:val="20"/>
          <w:szCs w:val="20"/>
          <w:lang w:eastAsia="ja-JP"/>
        </w:rPr>
      </w:pPr>
      <w:r>
        <w:rPr>
          <w:rFonts w:eastAsia="MS Mincho"/>
          <w:b/>
          <w:sz w:val="20"/>
          <w:szCs w:val="20"/>
          <w:lang w:eastAsia="ja-JP"/>
        </w:rPr>
        <w:t>Figure 27</w:t>
      </w:r>
      <w:r w:rsidR="000028E8" w:rsidRPr="00A0217F">
        <w:rPr>
          <w:rFonts w:eastAsia="MS Mincho"/>
          <w:b/>
          <w:sz w:val="20"/>
          <w:szCs w:val="20"/>
          <w:lang w:eastAsia="ja-JP"/>
        </w:rPr>
        <w:t>-Message sequence</w:t>
      </w:r>
      <w:r w:rsidR="000028E8">
        <w:rPr>
          <w:rFonts w:eastAsia="MS Mincho"/>
          <w:b/>
          <w:sz w:val="20"/>
          <w:szCs w:val="20"/>
          <w:lang w:eastAsia="ja-JP"/>
        </w:rPr>
        <w:t xml:space="preserve"> chart for one-to-many D</w:t>
      </w:r>
      <w:r w:rsidR="000028E8" w:rsidRPr="00A0217F">
        <w:rPr>
          <w:rFonts w:eastAsia="MS Mincho"/>
          <w:b/>
          <w:sz w:val="20"/>
          <w:szCs w:val="20"/>
          <w:lang w:eastAsia="ja-JP"/>
        </w:rPr>
        <w:t>S-TWR</w:t>
      </w:r>
      <w:r w:rsidR="000028E8">
        <w:rPr>
          <w:rFonts w:eastAsia="MS Mincho"/>
          <w:b/>
          <w:sz w:val="20"/>
          <w:szCs w:val="20"/>
          <w:lang w:eastAsia="ja-JP"/>
        </w:rPr>
        <w:t>: request of ranging result from the Initiator</w:t>
      </w:r>
    </w:p>
    <w:p w14:paraId="1191C0E0" w14:textId="77777777" w:rsidR="00182830" w:rsidRPr="00B00A7A" w:rsidRDefault="00182830" w:rsidP="00182830">
      <w:pPr>
        <w:pStyle w:val="ListParagraph"/>
        <w:numPr>
          <w:ilvl w:val="0"/>
          <w:numId w:val="6"/>
        </w:numPr>
        <w:contextualSpacing/>
        <w:rPr>
          <w:b/>
        </w:rPr>
      </w:pPr>
      <w:r>
        <w:rPr>
          <w:rFonts w:eastAsia="Malgun Gothic"/>
          <w:b/>
          <w:lang w:eastAsia="ko-KR"/>
        </w:rPr>
        <w:t>Page 36 Line 5 (Figure 28)</w:t>
      </w:r>
    </w:p>
    <w:p w14:paraId="1FA0FAF6" w14:textId="77777777" w:rsidR="00182830" w:rsidRPr="00763012" w:rsidRDefault="00182830" w:rsidP="00182830">
      <w:pPr>
        <w:pStyle w:val="ListParagraph"/>
        <w:ind w:left="720"/>
        <w:contextualSpacing/>
      </w:pPr>
      <w:r w:rsidRPr="00763012">
        <w:t>i-0860, i-0861, i-0862, i-0863, i-0864, i-1497, i-1498, i-1499, i-1500, i-1501, i-2705, i-2706, i-2707, i-2708, i-2709</w:t>
      </w:r>
    </w:p>
    <w:p w14:paraId="5DEAD1BF" w14:textId="59002B20" w:rsidR="007C2139" w:rsidRPr="009F6443" w:rsidRDefault="007C2139" w:rsidP="007C2139">
      <w:pPr>
        <w:pStyle w:val="ListParagraph"/>
        <w:ind w:left="720"/>
        <w:contextualSpacing/>
        <w:rPr>
          <w:rFonts w:eastAsia="MS Mincho"/>
          <w:i/>
          <w:color w:val="0000FF"/>
          <w:lang w:eastAsia="ja-JP"/>
        </w:rPr>
      </w:pPr>
      <w:r>
        <w:rPr>
          <w:rFonts w:eastAsia="MS Mincho"/>
          <w:i/>
          <w:color w:val="0000FF"/>
          <w:lang w:eastAsia="ja-JP"/>
        </w:rPr>
        <w:t>Replace sub-clause 6.9.8.6</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28FFA11B" w14:textId="16D65E4D" w:rsidR="000028E8" w:rsidRPr="00A80AE6" w:rsidRDefault="007C2139" w:rsidP="00A80AE6">
      <w:pPr>
        <w:pStyle w:val="IEEEStdsLevel4Header"/>
        <w:tabs>
          <w:tab w:val="clear" w:pos="360"/>
        </w:tabs>
        <w:ind w:left="0" w:firstLine="0"/>
      </w:pPr>
      <w:r w:rsidRPr="0026686F">
        <w:t>6.9.8.</w:t>
      </w:r>
      <w:r>
        <w:t>6</w:t>
      </w:r>
      <w:r w:rsidRPr="0026686F">
        <w:t xml:space="preserve"> Ran</w:t>
      </w:r>
      <w:r>
        <w:t>ging Procedure for Many</w:t>
      </w:r>
      <w:r w:rsidR="007D16F8">
        <w:t>-to-Many S</w:t>
      </w:r>
      <w:r w:rsidRPr="0026686F">
        <w:t>S-TWR</w:t>
      </w:r>
    </w:p>
    <w:p w14:paraId="51054EAC" w14:textId="5EE64FCC" w:rsidR="00182830" w:rsidRPr="00D139EA" w:rsidRDefault="00A80AE6" w:rsidP="00D139EA">
      <w:pPr>
        <w:pStyle w:val="ListParagraph"/>
        <w:ind w:left="720"/>
        <w:contextualSpacing/>
        <w:jc w:val="both"/>
        <w:rPr>
          <w:sz w:val="20"/>
          <w:szCs w:val="20"/>
        </w:rPr>
      </w:pPr>
      <w:r>
        <w:rPr>
          <w:sz w:val="20"/>
          <w:szCs w:val="20"/>
        </w:rPr>
        <w:t>For the scenario of many I</w:t>
      </w:r>
      <w:r w:rsidR="00182830">
        <w:rPr>
          <w:sz w:val="20"/>
          <w:szCs w:val="20"/>
        </w:rPr>
        <w:t>nitiators-to-many Responders (M2M), the controller sends the RCM with the ranging configuration to multiple Initiators and Responder</w:t>
      </w:r>
      <w:r w:rsidR="00D139EA">
        <w:rPr>
          <w:sz w:val="20"/>
          <w:szCs w:val="20"/>
        </w:rPr>
        <w:t xml:space="preserve">s. In the scenario of one-to-many </w:t>
      </w:r>
      <w:r w:rsidR="00182830">
        <w:rPr>
          <w:sz w:val="20"/>
          <w:szCs w:val="20"/>
        </w:rPr>
        <w:t>ranging, there is only one ranging initiation message in the Ranging Initiation Phase (RIP) from a single Initiator, while multiple Initiators can send ranging initiation messages in the RIP through either scheduling or contention in the M2M ranging. The ranging initiation message</w:t>
      </w:r>
      <w:r w:rsidR="00182830">
        <w:rPr>
          <w:sz w:val="23"/>
          <w:szCs w:val="23"/>
        </w:rPr>
        <w:t xml:space="preserve"> </w:t>
      </w:r>
      <w:r w:rsidR="00D139EA">
        <w:rPr>
          <w:sz w:val="20"/>
          <w:szCs w:val="20"/>
        </w:rPr>
        <w:t xml:space="preserve">contains the RRMC IE </w:t>
      </w:r>
      <w:r w:rsidR="000B4003">
        <w:rPr>
          <w:rFonts w:eastAsia="MS Mincho"/>
          <w:sz w:val="20"/>
          <w:szCs w:val="20"/>
          <w:lang w:eastAsia="ja-JP"/>
        </w:rPr>
        <w:t>(</w:t>
      </w:r>
      <w:r w:rsidR="000B4003" w:rsidRPr="00C9418B">
        <w:rPr>
          <w:rFonts w:eastAsia="MS Mincho"/>
          <w:sz w:val="20"/>
          <w:szCs w:val="20"/>
          <w:highlight w:val="yellow"/>
          <w:lang w:eastAsia="ja-JP"/>
        </w:rPr>
        <w:t>7.4.4.X1</w:t>
      </w:r>
      <w:r w:rsidR="000B4003">
        <w:rPr>
          <w:rFonts w:eastAsia="MS Mincho"/>
          <w:sz w:val="20"/>
          <w:szCs w:val="20"/>
          <w:lang w:eastAsia="ja-JP"/>
        </w:rPr>
        <w:t xml:space="preserve">), </w:t>
      </w:r>
      <w:r w:rsidR="00D139EA">
        <w:rPr>
          <w:sz w:val="20"/>
          <w:szCs w:val="20"/>
        </w:rPr>
        <w:t xml:space="preserve">where the Ranging Control Information field value is set to be zero, and the Reply Time Request field value is set to be one. </w:t>
      </w:r>
      <w:r w:rsidR="00182830" w:rsidRPr="00D139EA">
        <w:rPr>
          <w:sz w:val="20"/>
          <w:szCs w:val="20"/>
        </w:rPr>
        <w:t>After collecting ranging initiation messages from different Initiators, R</w:t>
      </w:r>
      <w:r w:rsidR="00D139EA">
        <w:rPr>
          <w:sz w:val="20"/>
          <w:szCs w:val="20"/>
        </w:rPr>
        <w:t xml:space="preserve">esponders form </w:t>
      </w:r>
      <w:r w:rsidR="00D139EA">
        <w:rPr>
          <w:sz w:val="20"/>
          <w:szCs w:val="20"/>
        </w:rPr>
        <w:lastRenderedPageBreak/>
        <w:t>the RMI</w:t>
      </w:r>
      <w:r w:rsidR="000B4003">
        <w:rPr>
          <w:sz w:val="20"/>
          <w:szCs w:val="20"/>
        </w:rPr>
        <w:t xml:space="preserve"> </w:t>
      </w:r>
      <w:r w:rsidR="000B4003">
        <w:rPr>
          <w:rFonts w:eastAsia="MS Mincho"/>
          <w:sz w:val="20"/>
          <w:szCs w:val="20"/>
          <w:lang w:eastAsia="ja-JP"/>
        </w:rPr>
        <w:t>(</w:t>
      </w:r>
      <w:r w:rsidR="000B4003" w:rsidRPr="00C9418B">
        <w:rPr>
          <w:rFonts w:eastAsia="MS Mincho"/>
          <w:sz w:val="20"/>
          <w:szCs w:val="20"/>
          <w:highlight w:val="yellow"/>
          <w:lang w:eastAsia="ja-JP"/>
        </w:rPr>
        <w:t>7.4.4.</w:t>
      </w:r>
      <w:r w:rsidR="000B4003">
        <w:rPr>
          <w:rFonts w:eastAsia="MS Mincho"/>
          <w:sz w:val="20"/>
          <w:szCs w:val="20"/>
          <w:highlight w:val="yellow"/>
          <w:lang w:eastAsia="ja-JP"/>
        </w:rPr>
        <w:t>X2</w:t>
      </w:r>
      <w:r w:rsidR="000B4003">
        <w:rPr>
          <w:rFonts w:eastAsia="MS Mincho"/>
          <w:sz w:val="20"/>
          <w:szCs w:val="20"/>
          <w:lang w:eastAsia="ja-JP"/>
        </w:rPr>
        <w:t>)</w:t>
      </w:r>
      <w:r w:rsidR="00D139EA">
        <w:rPr>
          <w:sz w:val="20"/>
          <w:szCs w:val="20"/>
        </w:rPr>
        <w:t>, RRMC IEs</w:t>
      </w:r>
      <w:r w:rsidR="00182830" w:rsidRPr="00D139EA">
        <w:rPr>
          <w:sz w:val="20"/>
          <w:szCs w:val="20"/>
        </w:rPr>
        <w:t xml:space="preserve">, and send them to Initiators in the ranging response phase based on the time-scheduling or contention determined via the ranging configuration. </w:t>
      </w:r>
      <w:r w:rsidR="00182830" w:rsidRPr="00D139EA">
        <w:rPr>
          <w:rFonts w:eastAsia="MS Mincho"/>
          <w:i/>
          <w:color w:val="0000FF"/>
          <w:sz w:val="20"/>
          <w:szCs w:val="20"/>
          <w:lang w:eastAsia="ja-JP"/>
        </w:rPr>
        <w:t xml:space="preserve">  </w:t>
      </w:r>
    </w:p>
    <w:p w14:paraId="5513CF61" w14:textId="77777777" w:rsidR="00182830" w:rsidRPr="000028E8" w:rsidRDefault="00182830" w:rsidP="000028E8">
      <w:pPr>
        <w:pStyle w:val="ListParagraph"/>
        <w:ind w:left="720"/>
        <w:contextualSpacing/>
        <w:rPr>
          <w:b/>
          <w:highlight w:val="yellow"/>
        </w:rPr>
      </w:pPr>
    </w:p>
    <w:p w14:paraId="2C4117DE" w14:textId="7BCC1532" w:rsidR="00763012" w:rsidRPr="001C43DA" w:rsidRDefault="00F61F6A" w:rsidP="001C43DA">
      <w:pPr>
        <w:pStyle w:val="ListParagraph"/>
        <w:ind w:left="720"/>
        <w:contextualSpacing/>
        <w:rPr>
          <w:b/>
        </w:rPr>
      </w:pPr>
      <w:r>
        <w:object w:dxaOrig="22186" w:dyaOrig="9616" w14:anchorId="5A33E9F1">
          <v:shape id="_x0000_i1030" type="#_x0000_t75" style="width:493.5pt;height:312.75pt" o:ole="">
            <v:imagedata r:id="rId21" o:title=""/>
          </v:shape>
          <o:OLEObject Type="Embed" ProgID="Visio.Drawing.15" ShapeID="_x0000_i1030" DrawAspect="Content" ObjectID="_1623158485" r:id="rId22"/>
        </w:object>
      </w:r>
    </w:p>
    <w:p w14:paraId="63489922" w14:textId="6F00F682" w:rsidR="00182830" w:rsidRDefault="00182830" w:rsidP="00182830">
      <w:pPr>
        <w:pStyle w:val="ListParagraph"/>
        <w:ind w:left="720"/>
        <w:contextualSpacing/>
        <w:rPr>
          <w:b/>
        </w:rPr>
      </w:pPr>
    </w:p>
    <w:p w14:paraId="369E8CF7" w14:textId="673255D5" w:rsidR="00182830" w:rsidRPr="00A0217F" w:rsidRDefault="00182830" w:rsidP="00182830">
      <w:pPr>
        <w:pStyle w:val="ListParagraph"/>
        <w:ind w:left="720"/>
        <w:contextualSpacing/>
        <w:jc w:val="center"/>
        <w:rPr>
          <w:rFonts w:eastAsia="MS Mincho"/>
          <w:b/>
          <w:sz w:val="20"/>
          <w:szCs w:val="20"/>
          <w:lang w:eastAsia="ja-JP"/>
        </w:rPr>
      </w:pPr>
      <w:r>
        <w:rPr>
          <w:rFonts w:eastAsia="MS Mincho"/>
          <w:b/>
          <w:sz w:val="20"/>
          <w:szCs w:val="20"/>
          <w:lang w:eastAsia="ja-JP"/>
        </w:rPr>
        <w:t>Figure 28</w:t>
      </w:r>
      <w:r w:rsidRPr="00A0217F">
        <w:rPr>
          <w:rFonts w:eastAsia="MS Mincho"/>
          <w:b/>
          <w:sz w:val="20"/>
          <w:szCs w:val="20"/>
          <w:lang w:eastAsia="ja-JP"/>
        </w:rPr>
        <w:t>-Message sequence</w:t>
      </w:r>
      <w:r>
        <w:rPr>
          <w:rFonts w:eastAsia="MS Mincho"/>
          <w:b/>
          <w:sz w:val="20"/>
          <w:szCs w:val="20"/>
          <w:lang w:eastAsia="ja-JP"/>
        </w:rPr>
        <w:t xml:space="preserve"> chart for M2M SS-TWR</w:t>
      </w:r>
    </w:p>
    <w:p w14:paraId="1E5C65D3" w14:textId="77777777" w:rsidR="00182830" w:rsidRDefault="00182830" w:rsidP="00182830">
      <w:pPr>
        <w:pStyle w:val="ListParagraph"/>
        <w:ind w:left="720"/>
        <w:contextualSpacing/>
        <w:jc w:val="both"/>
        <w:rPr>
          <w:sz w:val="20"/>
          <w:szCs w:val="20"/>
        </w:rPr>
      </w:pPr>
    </w:p>
    <w:p w14:paraId="76E4B53B" w14:textId="5C79E9D9" w:rsidR="00182830" w:rsidRDefault="00182830" w:rsidP="00182830">
      <w:pPr>
        <w:pStyle w:val="ListParagraph"/>
        <w:ind w:left="720"/>
        <w:contextualSpacing/>
        <w:jc w:val="both"/>
        <w:rPr>
          <w:rFonts w:eastAsia="MS Mincho"/>
          <w:i/>
          <w:color w:val="0000FF"/>
          <w:sz w:val="20"/>
          <w:szCs w:val="20"/>
          <w:lang w:eastAsia="ja-JP"/>
        </w:rPr>
      </w:pPr>
      <w:r>
        <w:rPr>
          <w:sz w:val="20"/>
          <w:szCs w:val="20"/>
        </w:rPr>
        <w:t>Figure 28 illustrates the message sequence chart for M2M SS-TWR between M Initiators and N Responders, i.e., Initiator-1, Initiator-2, …, Initiator-M, and Responder-1, Responder-2, …, Responder-N, where transmissions of both ranging initiation and ranging response messages are scheduled in a sequential order</w:t>
      </w:r>
      <w:r w:rsidR="000B3E94">
        <w:rPr>
          <w:sz w:val="20"/>
          <w:szCs w:val="20"/>
        </w:rPr>
        <w:t>. C</w:t>
      </w:r>
      <w:r>
        <w:rPr>
          <w:sz w:val="20"/>
          <w:szCs w:val="20"/>
        </w:rPr>
        <w:t>ontention-based transmission</w:t>
      </w:r>
      <w:r w:rsidR="000B3E94">
        <w:rPr>
          <w:sz w:val="20"/>
          <w:szCs w:val="20"/>
        </w:rPr>
        <w:t>s</w:t>
      </w:r>
      <w:r>
        <w:rPr>
          <w:sz w:val="20"/>
          <w:szCs w:val="20"/>
        </w:rPr>
        <w:t xml:space="preserve"> for both Ranging Initiation Phase and </w:t>
      </w:r>
      <w:r w:rsidR="000B3E94">
        <w:rPr>
          <w:sz w:val="20"/>
          <w:szCs w:val="20"/>
        </w:rPr>
        <w:t xml:space="preserve">Ranging Response Phase can </w:t>
      </w:r>
      <w:r w:rsidR="00F61F6A">
        <w:rPr>
          <w:sz w:val="20"/>
          <w:szCs w:val="20"/>
        </w:rPr>
        <w:t xml:space="preserve">also </w:t>
      </w:r>
      <w:r w:rsidR="000B3E94">
        <w:rPr>
          <w:sz w:val="20"/>
          <w:szCs w:val="20"/>
        </w:rPr>
        <w:t>be performed</w:t>
      </w:r>
      <w:r>
        <w:rPr>
          <w:sz w:val="20"/>
          <w:szCs w:val="20"/>
        </w:rPr>
        <w:t xml:space="preserve">. At the point labeled (R), the Initiator has the sufficient information to calculate the ranging result for the corresponding pair. It is the responsibility of the higher layers to ensure that each required response is supplied in good time to allow the MAC to transmit it at the specified time, and similarly to have enabled the receiver in good time to receive any message it needs to receive. The </w:t>
      </w:r>
      <w:r w:rsidR="00E16C9B">
        <w:rPr>
          <w:sz w:val="20"/>
          <w:szCs w:val="20"/>
        </w:rPr>
        <w:t xml:space="preserve">Controller </w:t>
      </w:r>
      <w:r>
        <w:rPr>
          <w:sz w:val="20"/>
          <w:szCs w:val="20"/>
        </w:rPr>
        <w:t xml:space="preserve">can ascertain this using </w:t>
      </w:r>
      <w:r w:rsidR="00D13124">
        <w:rPr>
          <w:sz w:val="20"/>
          <w:szCs w:val="20"/>
        </w:rPr>
        <w:t xml:space="preserve">the </w:t>
      </w:r>
      <w:r>
        <w:rPr>
          <w:sz w:val="20"/>
          <w:szCs w:val="20"/>
        </w:rPr>
        <w:t>ARC IE</w:t>
      </w:r>
      <w:r w:rsidR="000B3E94">
        <w:rPr>
          <w:sz w:val="20"/>
          <w:szCs w:val="20"/>
        </w:rPr>
        <w:t xml:space="preserve"> and RDM IE</w:t>
      </w:r>
      <w:r>
        <w:rPr>
          <w:sz w:val="20"/>
          <w:szCs w:val="20"/>
        </w:rPr>
        <w:t xml:space="preserve">. In Figure 28, Responders do not request the ranging results. However, similar to Figure 22, Responders can also request the ranging results or relevant time </w:t>
      </w:r>
      <w:r w:rsidR="00E16C9B">
        <w:rPr>
          <w:sz w:val="20"/>
          <w:szCs w:val="20"/>
        </w:rPr>
        <w:t xml:space="preserve">measurement </w:t>
      </w:r>
      <w:r>
        <w:rPr>
          <w:sz w:val="20"/>
          <w:szCs w:val="20"/>
        </w:rPr>
        <w:t>from Initiators to calculate the ranging results, which need additional data frames transmitt</w:t>
      </w:r>
      <w:r w:rsidR="000B3E94">
        <w:rPr>
          <w:sz w:val="20"/>
          <w:szCs w:val="20"/>
        </w:rPr>
        <w:t>ed from Initiators</w:t>
      </w:r>
      <w:r>
        <w:rPr>
          <w:sz w:val="20"/>
          <w:szCs w:val="20"/>
        </w:rPr>
        <w:t>.</w:t>
      </w:r>
    </w:p>
    <w:p w14:paraId="12FDD310" w14:textId="77777777" w:rsidR="00182830" w:rsidRPr="00182830" w:rsidRDefault="00182830" w:rsidP="00182830">
      <w:pPr>
        <w:pStyle w:val="ListParagraph"/>
        <w:ind w:left="720"/>
        <w:contextualSpacing/>
        <w:rPr>
          <w:b/>
        </w:rPr>
      </w:pPr>
    </w:p>
    <w:p w14:paraId="330A998D" w14:textId="5DECDF8A" w:rsidR="001C43DA" w:rsidRPr="00B00A7A" w:rsidRDefault="00D10812" w:rsidP="001C43DA">
      <w:pPr>
        <w:pStyle w:val="ListParagraph"/>
        <w:numPr>
          <w:ilvl w:val="0"/>
          <w:numId w:val="6"/>
        </w:numPr>
        <w:contextualSpacing/>
        <w:rPr>
          <w:b/>
        </w:rPr>
      </w:pPr>
      <w:r>
        <w:rPr>
          <w:rFonts w:eastAsia="Malgun Gothic"/>
          <w:b/>
          <w:lang w:eastAsia="ko-KR"/>
        </w:rPr>
        <w:t>Page 37 Line 2 (</w:t>
      </w:r>
      <w:r w:rsidR="001C43DA">
        <w:rPr>
          <w:rFonts w:eastAsia="Malgun Gothic"/>
          <w:b/>
          <w:lang w:eastAsia="ko-KR"/>
        </w:rPr>
        <w:t>Figure 29</w:t>
      </w:r>
      <w:r>
        <w:rPr>
          <w:rFonts w:eastAsia="Malgun Gothic"/>
          <w:b/>
          <w:lang w:eastAsia="ko-KR"/>
        </w:rPr>
        <w:t>)</w:t>
      </w:r>
    </w:p>
    <w:p w14:paraId="182E32CA" w14:textId="39B915B4" w:rsidR="001C43DA" w:rsidRPr="00763012" w:rsidRDefault="00763012" w:rsidP="00763012">
      <w:pPr>
        <w:pStyle w:val="ListParagraph"/>
        <w:ind w:left="720"/>
        <w:contextualSpacing/>
      </w:pPr>
      <w:r w:rsidRPr="00763012">
        <w:t>i-0865, i-0866, i-0867, i-0868, i-0869, i-1502, i-1503, i-1504, i-1505, i-1506, i-2710, i-2711, i-2712, i-2713, i-2714</w:t>
      </w:r>
    </w:p>
    <w:p w14:paraId="01F19FF8" w14:textId="16322975" w:rsidR="00254B79" w:rsidRPr="009F6443" w:rsidRDefault="00254B79" w:rsidP="00254B79">
      <w:pPr>
        <w:pStyle w:val="ListParagraph"/>
        <w:ind w:left="720"/>
        <w:contextualSpacing/>
        <w:rPr>
          <w:rFonts w:eastAsia="MS Mincho"/>
          <w:i/>
          <w:color w:val="0000FF"/>
          <w:lang w:eastAsia="ja-JP"/>
        </w:rPr>
      </w:pPr>
      <w:r>
        <w:rPr>
          <w:rFonts w:eastAsia="MS Mincho"/>
          <w:i/>
          <w:color w:val="0000FF"/>
          <w:lang w:eastAsia="ja-JP"/>
        </w:rPr>
        <w:t>Replace sub-clause 6.9.8.7</w:t>
      </w:r>
      <w:r w:rsidRPr="00612CC1">
        <w:rPr>
          <w:rFonts w:eastAsia="MS Mincho"/>
          <w:i/>
          <w:color w:val="0000FF"/>
          <w:lang w:eastAsia="ja-JP"/>
        </w:rPr>
        <w:t xml:space="preserve"> </w:t>
      </w:r>
      <w:r>
        <w:rPr>
          <w:rFonts w:eastAsia="MS Mincho"/>
          <w:i/>
          <w:color w:val="0000FF"/>
          <w:lang w:eastAsia="ja-JP"/>
        </w:rPr>
        <w:t xml:space="preserve">by </w:t>
      </w:r>
      <w:r w:rsidRPr="00612CC1">
        <w:rPr>
          <w:rFonts w:eastAsia="MS Mincho"/>
          <w:i/>
          <w:color w:val="0000FF"/>
          <w:lang w:eastAsia="ja-JP"/>
        </w:rPr>
        <w:t>following texts and figure</w:t>
      </w:r>
      <w:r>
        <w:rPr>
          <w:rFonts w:eastAsia="MS Mincho"/>
          <w:i/>
          <w:color w:val="0000FF"/>
          <w:lang w:eastAsia="ja-JP"/>
        </w:rPr>
        <w:t>s</w:t>
      </w:r>
    </w:p>
    <w:p w14:paraId="36397961" w14:textId="77777777" w:rsidR="00716538" w:rsidRDefault="00716538" w:rsidP="00716538">
      <w:pPr>
        <w:pStyle w:val="ListParagraph"/>
        <w:ind w:left="720"/>
        <w:contextualSpacing/>
        <w:rPr>
          <w:sz w:val="20"/>
          <w:szCs w:val="20"/>
        </w:rPr>
      </w:pPr>
    </w:p>
    <w:p w14:paraId="06495776" w14:textId="77777777" w:rsidR="00416A6D" w:rsidRDefault="00716538" w:rsidP="00416A6D">
      <w:pPr>
        <w:pStyle w:val="ListParagraph"/>
        <w:ind w:left="720"/>
        <w:contextualSpacing/>
        <w:jc w:val="both"/>
        <w:rPr>
          <w:sz w:val="20"/>
          <w:szCs w:val="20"/>
        </w:rPr>
      </w:pPr>
      <w:r>
        <w:rPr>
          <w:sz w:val="20"/>
          <w:szCs w:val="20"/>
        </w:rPr>
        <w:t>For the M2M DS-TWR, based on the ranging configuration, multiple initiators will contend or be time-sch</w:t>
      </w:r>
      <w:r w:rsidR="000E0B5A">
        <w:rPr>
          <w:sz w:val="20"/>
          <w:szCs w:val="20"/>
        </w:rPr>
        <w:t>eduled for the time slots in the ranging initiation phase to send the ranging initiation</w:t>
      </w:r>
      <w:r w:rsidR="00621E09">
        <w:rPr>
          <w:sz w:val="20"/>
          <w:szCs w:val="20"/>
        </w:rPr>
        <w:t xml:space="preserve"> messages, which convey RRMC </w:t>
      </w:r>
      <w:r w:rsidR="000E0B5A">
        <w:rPr>
          <w:sz w:val="20"/>
          <w:szCs w:val="20"/>
        </w:rPr>
        <w:t>IEs</w:t>
      </w:r>
      <w:r>
        <w:rPr>
          <w:sz w:val="20"/>
          <w:szCs w:val="20"/>
        </w:rPr>
        <w:t xml:space="preserve">. </w:t>
      </w:r>
      <w:r w:rsidR="005022B6">
        <w:rPr>
          <w:sz w:val="20"/>
          <w:szCs w:val="20"/>
        </w:rPr>
        <w:t xml:space="preserve">The Ranging Control Information field value in the RRMC IE </w:t>
      </w:r>
      <w:r w:rsidR="00621E09">
        <w:rPr>
          <w:sz w:val="20"/>
          <w:szCs w:val="20"/>
        </w:rPr>
        <w:t>shall be two</w:t>
      </w:r>
      <w:r w:rsidR="005022B6">
        <w:rPr>
          <w:sz w:val="20"/>
          <w:szCs w:val="20"/>
        </w:rPr>
        <w:t xml:space="preserve">, which is indicated by the RRMC(2) IE in Figure 29. </w:t>
      </w:r>
    </w:p>
    <w:p w14:paraId="182E0D82" w14:textId="77777777" w:rsidR="00416A6D" w:rsidRDefault="00416A6D" w:rsidP="00416A6D">
      <w:pPr>
        <w:pStyle w:val="ListParagraph"/>
        <w:ind w:left="720"/>
        <w:contextualSpacing/>
        <w:jc w:val="both"/>
        <w:rPr>
          <w:sz w:val="20"/>
          <w:szCs w:val="20"/>
        </w:rPr>
      </w:pPr>
    </w:p>
    <w:p w14:paraId="0B600585" w14:textId="6D88122C" w:rsidR="00763012" w:rsidRPr="00416A6D" w:rsidRDefault="00716538" w:rsidP="00416A6D">
      <w:pPr>
        <w:pStyle w:val="ListParagraph"/>
        <w:ind w:left="720"/>
        <w:contextualSpacing/>
        <w:jc w:val="both"/>
        <w:rPr>
          <w:sz w:val="20"/>
          <w:szCs w:val="20"/>
        </w:rPr>
      </w:pPr>
      <w:r w:rsidRPr="005022B6">
        <w:rPr>
          <w:sz w:val="20"/>
          <w:szCs w:val="20"/>
        </w:rPr>
        <w:t xml:space="preserve">After the </w:t>
      </w:r>
      <w:r w:rsidR="000E0B5A" w:rsidRPr="005022B6">
        <w:rPr>
          <w:sz w:val="20"/>
          <w:szCs w:val="20"/>
        </w:rPr>
        <w:t>ranging initiation phase</w:t>
      </w:r>
      <w:r w:rsidRPr="005022B6">
        <w:rPr>
          <w:sz w:val="20"/>
          <w:szCs w:val="20"/>
        </w:rPr>
        <w:t xml:space="preserve">, the responder forms the </w:t>
      </w:r>
      <w:r w:rsidR="000E0B5A" w:rsidRPr="005022B6">
        <w:rPr>
          <w:sz w:val="20"/>
          <w:szCs w:val="20"/>
        </w:rPr>
        <w:t>ranging response message</w:t>
      </w:r>
      <w:r w:rsidRPr="005022B6">
        <w:rPr>
          <w:sz w:val="20"/>
          <w:szCs w:val="20"/>
        </w:rPr>
        <w:t xml:space="preserve">, containing the </w:t>
      </w:r>
      <w:r w:rsidR="00621E09">
        <w:rPr>
          <w:sz w:val="20"/>
          <w:szCs w:val="20"/>
        </w:rPr>
        <w:t xml:space="preserve">RRMC </w:t>
      </w:r>
      <w:r w:rsidR="000E0B5A" w:rsidRPr="005022B6">
        <w:rPr>
          <w:sz w:val="20"/>
          <w:szCs w:val="20"/>
        </w:rPr>
        <w:t>IE</w:t>
      </w:r>
      <w:r w:rsidRPr="005022B6">
        <w:rPr>
          <w:sz w:val="20"/>
          <w:szCs w:val="20"/>
        </w:rPr>
        <w:t xml:space="preserve"> to</w:t>
      </w:r>
      <w:r w:rsidR="000E0B5A" w:rsidRPr="005022B6">
        <w:rPr>
          <w:sz w:val="20"/>
          <w:szCs w:val="20"/>
        </w:rPr>
        <w:t xml:space="preserve"> initialize the second roundtrip measurement.</w:t>
      </w:r>
      <w:r w:rsidR="00621E09">
        <w:rPr>
          <w:sz w:val="20"/>
          <w:szCs w:val="20"/>
        </w:rPr>
        <w:t xml:space="preserve"> The Ranging Control Information field value shall be three, which is indicated by the RRMC(3) IE in Figure 29.</w:t>
      </w:r>
      <w:r w:rsidR="00416A6D">
        <w:rPr>
          <w:sz w:val="20"/>
          <w:szCs w:val="20"/>
        </w:rPr>
        <w:t xml:space="preserve"> </w:t>
      </w:r>
      <w:r w:rsidR="0017348A" w:rsidRPr="00416A6D">
        <w:rPr>
          <w:sz w:val="20"/>
          <w:szCs w:val="20"/>
        </w:rPr>
        <w:t>The f</w:t>
      </w:r>
      <w:r w:rsidR="000E0B5A" w:rsidRPr="00416A6D">
        <w:rPr>
          <w:sz w:val="20"/>
          <w:szCs w:val="20"/>
        </w:rPr>
        <w:t>ields of Reply Time Request and Roundtrip Time Request i</w:t>
      </w:r>
      <w:r w:rsidR="00A97051" w:rsidRPr="00416A6D">
        <w:rPr>
          <w:sz w:val="20"/>
          <w:szCs w:val="20"/>
        </w:rPr>
        <w:t xml:space="preserve">n the RRMC IE are set to be </w:t>
      </w:r>
      <w:r w:rsidR="00A97051" w:rsidRPr="00416A6D">
        <w:rPr>
          <w:sz w:val="20"/>
          <w:szCs w:val="20"/>
        </w:rPr>
        <w:lastRenderedPageBreak/>
        <w:t xml:space="preserve">one. </w:t>
      </w:r>
      <w:r w:rsidRPr="00416A6D">
        <w:rPr>
          <w:sz w:val="20"/>
          <w:szCs w:val="20"/>
        </w:rPr>
        <w:t xml:space="preserve"> </w:t>
      </w:r>
      <w:r w:rsidR="00A97051" w:rsidRPr="00416A6D">
        <w:rPr>
          <w:sz w:val="20"/>
          <w:szCs w:val="20"/>
        </w:rPr>
        <w:t>Ranging response messages</w:t>
      </w:r>
      <w:r w:rsidRPr="00416A6D">
        <w:rPr>
          <w:sz w:val="20"/>
          <w:szCs w:val="20"/>
        </w:rPr>
        <w:t xml:space="preserve"> can also be transmitted th</w:t>
      </w:r>
      <w:r w:rsidR="00A97051" w:rsidRPr="00416A6D">
        <w:rPr>
          <w:sz w:val="20"/>
          <w:szCs w:val="20"/>
        </w:rPr>
        <w:t xml:space="preserve">rough either time-scheduling or </w:t>
      </w:r>
      <w:r w:rsidRPr="00416A6D">
        <w:rPr>
          <w:sz w:val="20"/>
          <w:szCs w:val="20"/>
        </w:rPr>
        <w:t>contention determined via ra</w:t>
      </w:r>
      <w:r w:rsidR="00A97051" w:rsidRPr="00416A6D">
        <w:rPr>
          <w:sz w:val="20"/>
          <w:szCs w:val="20"/>
        </w:rPr>
        <w:t>nging configuration. Then, the Initiator forms the final RFRAME</w:t>
      </w:r>
      <w:r w:rsidRPr="00416A6D">
        <w:rPr>
          <w:sz w:val="20"/>
          <w:szCs w:val="20"/>
        </w:rPr>
        <w:t xml:space="preserve">, which </w:t>
      </w:r>
      <w:r w:rsidR="00A97051" w:rsidRPr="00416A6D">
        <w:rPr>
          <w:sz w:val="20"/>
          <w:szCs w:val="20"/>
        </w:rPr>
        <w:t xml:space="preserve">includes </w:t>
      </w:r>
      <w:r w:rsidR="00A97051" w:rsidRPr="00416A6D">
        <w:rPr>
          <w:sz w:val="23"/>
          <w:szCs w:val="23"/>
        </w:rPr>
        <w:t xml:space="preserve">the RMI IE </w:t>
      </w:r>
      <w:r w:rsidR="00A97051" w:rsidRPr="00416A6D">
        <w:rPr>
          <w:rFonts w:eastAsia="MS Mincho"/>
          <w:sz w:val="20"/>
          <w:szCs w:val="20"/>
          <w:lang w:eastAsia="ja-JP"/>
        </w:rPr>
        <w:t>(</w:t>
      </w:r>
      <w:r w:rsidR="00A97051" w:rsidRPr="00416A6D">
        <w:rPr>
          <w:rFonts w:eastAsia="MS Mincho"/>
          <w:sz w:val="20"/>
          <w:szCs w:val="20"/>
          <w:highlight w:val="yellow"/>
          <w:lang w:eastAsia="ja-JP"/>
        </w:rPr>
        <w:t>7.4.4.X2</w:t>
      </w:r>
      <w:r w:rsidR="00A97051" w:rsidRPr="00416A6D">
        <w:rPr>
          <w:rFonts w:eastAsia="MS Mincho"/>
          <w:sz w:val="20"/>
          <w:szCs w:val="20"/>
          <w:lang w:eastAsia="ja-JP"/>
        </w:rPr>
        <w:t xml:space="preserve">) to report reply time and roundtrip time. </w:t>
      </w:r>
    </w:p>
    <w:p w14:paraId="38785318" w14:textId="77777777" w:rsidR="00282401" w:rsidRDefault="00282401" w:rsidP="00716538">
      <w:pPr>
        <w:pStyle w:val="ListParagraph"/>
        <w:ind w:left="720"/>
        <w:contextualSpacing/>
        <w:rPr>
          <w:b/>
        </w:rPr>
      </w:pPr>
    </w:p>
    <w:p w14:paraId="651FA879" w14:textId="77183048" w:rsidR="00182830" w:rsidRDefault="00F13EE6" w:rsidP="001C43DA">
      <w:pPr>
        <w:pStyle w:val="ListParagraph"/>
        <w:ind w:left="720"/>
        <w:contextualSpacing/>
      </w:pPr>
      <w:r>
        <w:object w:dxaOrig="20551" w:dyaOrig="13081" w14:anchorId="748CB254">
          <v:shape id="_x0000_i1031" type="#_x0000_t75" style="width:486pt;height:412.5pt" o:ole="">
            <v:imagedata r:id="rId23" o:title=""/>
          </v:shape>
          <o:OLEObject Type="Embed" ProgID="Visio.Drawing.15" ShapeID="_x0000_i1031" DrawAspect="Content" ObjectID="_1623158486" r:id="rId24"/>
        </w:object>
      </w:r>
    </w:p>
    <w:p w14:paraId="6E8B805F" w14:textId="0C0E9BDF" w:rsidR="00716538" w:rsidRDefault="00716538" w:rsidP="001C43DA">
      <w:pPr>
        <w:pStyle w:val="ListParagraph"/>
        <w:ind w:left="720"/>
        <w:contextualSpacing/>
      </w:pPr>
    </w:p>
    <w:p w14:paraId="349B5E43" w14:textId="77777777" w:rsidR="0085499A" w:rsidRDefault="009F0FA2" w:rsidP="0085499A">
      <w:pPr>
        <w:pStyle w:val="ListParagraph"/>
        <w:ind w:left="720"/>
        <w:contextualSpacing/>
        <w:jc w:val="center"/>
        <w:rPr>
          <w:rFonts w:eastAsia="MS Mincho"/>
          <w:b/>
          <w:sz w:val="20"/>
          <w:szCs w:val="20"/>
          <w:lang w:eastAsia="ja-JP"/>
        </w:rPr>
      </w:pPr>
      <w:r>
        <w:rPr>
          <w:rFonts w:eastAsia="MS Mincho"/>
          <w:b/>
          <w:sz w:val="20"/>
          <w:szCs w:val="20"/>
          <w:lang w:eastAsia="ja-JP"/>
        </w:rPr>
        <w:t>Figure 29</w:t>
      </w:r>
      <w:r w:rsidR="00716538" w:rsidRPr="00A0217F">
        <w:rPr>
          <w:rFonts w:eastAsia="MS Mincho"/>
          <w:b/>
          <w:sz w:val="20"/>
          <w:szCs w:val="20"/>
          <w:lang w:eastAsia="ja-JP"/>
        </w:rPr>
        <w:t>-Message sequence</w:t>
      </w:r>
      <w:r w:rsidR="00716538">
        <w:rPr>
          <w:rFonts w:eastAsia="MS Mincho"/>
          <w:b/>
          <w:sz w:val="20"/>
          <w:szCs w:val="20"/>
          <w:lang w:eastAsia="ja-JP"/>
        </w:rPr>
        <w:t xml:space="preserve"> chart for M2M DS-TWR</w:t>
      </w:r>
    </w:p>
    <w:p w14:paraId="6E653BAE" w14:textId="77777777" w:rsidR="0085499A" w:rsidRDefault="0085499A" w:rsidP="0085499A">
      <w:pPr>
        <w:pStyle w:val="ListParagraph"/>
        <w:ind w:left="720"/>
        <w:contextualSpacing/>
        <w:jc w:val="center"/>
        <w:rPr>
          <w:rFonts w:eastAsia="MS Mincho"/>
          <w:b/>
          <w:sz w:val="20"/>
          <w:szCs w:val="20"/>
          <w:lang w:eastAsia="ja-JP"/>
        </w:rPr>
      </w:pPr>
    </w:p>
    <w:p w14:paraId="63E6EEC2" w14:textId="77777777" w:rsidR="001952D9" w:rsidRPr="006C4E3F" w:rsidRDefault="00716538" w:rsidP="001952D9">
      <w:pPr>
        <w:contextualSpacing/>
        <w:jc w:val="both"/>
        <w:rPr>
          <w:sz w:val="20"/>
          <w:szCs w:val="20"/>
        </w:rPr>
      </w:pPr>
      <w:r>
        <w:rPr>
          <w:sz w:val="20"/>
          <w:szCs w:val="20"/>
        </w:rPr>
        <w:t>Figure 29 illustrates the message sequence chart for M2M DS-TWR between M initiators and N responders, where bo</w:t>
      </w:r>
      <w:r w:rsidR="0085499A">
        <w:rPr>
          <w:sz w:val="20"/>
          <w:szCs w:val="20"/>
        </w:rPr>
        <w:t xml:space="preserve">th ranging initiation </w:t>
      </w:r>
      <w:r>
        <w:rPr>
          <w:sz w:val="20"/>
          <w:szCs w:val="20"/>
        </w:rPr>
        <w:t xml:space="preserve">messages and </w:t>
      </w:r>
      <w:r w:rsidR="0085499A">
        <w:rPr>
          <w:sz w:val="20"/>
          <w:szCs w:val="20"/>
        </w:rPr>
        <w:t>ranging response messages</w:t>
      </w:r>
      <w:r>
        <w:rPr>
          <w:sz w:val="20"/>
          <w:szCs w:val="20"/>
        </w:rPr>
        <w:t xml:space="preserve"> are scheduled f</w:t>
      </w:r>
      <w:r w:rsidR="0085499A">
        <w:rPr>
          <w:sz w:val="20"/>
          <w:szCs w:val="20"/>
        </w:rPr>
        <w:t xml:space="preserve">or transmission in a sequential </w:t>
      </w:r>
      <w:r>
        <w:rPr>
          <w:sz w:val="20"/>
          <w:szCs w:val="20"/>
        </w:rPr>
        <w:t xml:space="preserve">order. At the point labeled (R), Responders have sufficient information to calculate the ranging results. </w:t>
      </w:r>
      <w:r w:rsidR="001952D9">
        <w:rPr>
          <w:sz w:val="20"/>
          <w:szCs w:val="20"/>
        </w:rPr>
        <w:t>If the fields of Reply Time Request, Round-trip Measurement Request, and TOF Request in the RRMC IE in the ranging initiation message are set to be zero, the R</w:t>
      </w:r>
      <w:r w:rsidR="001952D9" w:rsidRPr="003E727E">
        <w:rPr>
          <w:sz w:val="20"/>
          <w:szCs w:val="20"/>
        </w:rPr>
        <w:t>esponder will not send back the ranging</w:t>
      </w:r>
      <w:r w:rsidR="001952D9">
        <w:rPr>
          <w:sz w:val="20"/>
          <w:szCs w:val="20"/>
        </w:rPr>
        <w:t xml:space="preserve"> result or relevant time measurement to the Initiator</w:t>
      </w:r>
      <w:r w:rsidR="001952D9" w:rsidRPr="003E727E">
        <w:rPr>
          <w:sz w:val="20"/>
          <w:szCs w:val="20"/>
        </w:rPr>
        <w:t xml:space="preserve">. </w:t>
      </w:r>
    </w:p>
    <w:p w14:paraId="0B48E5A2" w14:textId="389FC21F" w:rsidR="00716538" w:rsidRPr="001C43DA" w:rsidRDefault="00716538" w:rsidP="001952D9">
      <w:pPr>
        <w:pStyle w:val="ListParagraph"/>
        <w:ind w:left="720"/>
        <w:contextualSpacing/>
        <w:jc w:val="both"/>
        <w:rPr>
          <w:b/>
        </w:rPr>
      </w:pPr>
    </w:p>
    <w:p w14:paraId="719A96C9" w14:textId="7F2769D0" w:rsidR="001C43DA" w:rsidRPr="00B00A7A" w:rsidRDefault="00D10812" w:rsidP="001C43DA">
      <w:pPr>
        <w:pStyle w:val="ListParagraph"/>
        <w:numPr>
          <w:ilvl w:val="0"/>
          <w:numId w:val="6"/>
        </w:numPr>
        <w:contextualSpacing/>
        <w:rPr>
          <w:b/>
        </w:rPr>
      </w:pPr>
      <w:r>
        <w:rPr>
          <w:rFonts w:eastAsia="Malgun Gothic"/>
          <w:b/>
          <w:lang w:eastAsia="ko-KR"/>
        </w:rPr>
        <w:t>Page 38 Line 3 (</w:t>
      </w:r>
      <w:r w:rsidR="001C43DA">
        <w:rPr>
          <w:rFonts w:eastAsia="Malgun Gothic"/>
          <w:b/>
          <w:lang w:eastAsia="ko-KR"/>
        </w:rPr>
        <w:t>Figure 30</w:t>
      </w:r>
      <w:r>
        <w:rPr>
          <w:rFonts w:eastAsia="Malgun Gothic"/>
          <w:b/>
          <w:lang w:eastAsia="ko-KR"/>
        </w:rPr>
        <w:t>)</w:t>
      </w:r>
    </w:p>
    <w:p w14:paraId="0F05468A" w14:textId="6E51C115" w:rsidR="001C43DA" w:rsidRDefault="00763012" w:rsidP="001C43DA">
      <w:pPr>
        <w:pStyle w:val="ListParagraph"/>
        <w:ind w:left="720"/>
        <w:contextualSpacing/>
      </w:pPr>
      <w:r w:rsidRPr="00763012">
        <w:t>i-0470, i-0871, i-0872, i-0873, i-0874, i-0875, i-0876, i-0877, i-0882, i-0883, i-0884, i-0886, i-0887, i-0888, i-1508, i-1509, i-1510, i-1511, i-1512, i-1513, i-1514, i-1519, i-1520, i-1521, i-1523, i-1524, i-1525, i-2715, i-2716, i-2717, i-2718, i-2719, i-2720, i-2721, i-2722, i-2723, i-2724, i-2725, i-2726, i-2727, i-2728, i-2729, i-2730, i-2731</w:t>
      </w:r>
    </w:p>
    <w:p w14:paraId="385B2519" w14:textId="06F21C57" w:rsidR="00D15201" w:rsidRPr="009F6443" w:rsidRDefault="00D15201" w:rsidP="00D15201">
      <w:pPr>
        <w:pStyle w:val="ListParagraph"/>
        <w:ind w:left="720"/>
        <w:contextualSpacing/>
        <w:rPr>
          <w:rFonts w:eastAsia="MS Mincho"/>
          <w:i/>
          <w:color w:val="0000FF"/>
          <w:lang w:eastAsia="ja-JP"/>
        </w:rPr>
      </w:pPr>
      <w:r>
        <w:rPr>
          <w:rFonts w:eastAsia="MS Mincho"/>
          <w:i/>
          <w:color w:val="0000FF"/>
          <w:lang w:eastAsia="ja-JP"/>
        </w:rPr>
        <w:t xml:space="preserve">Replace Figure 30 </w:t>
      </w:r>
      <w:r w:rsidR="007A08FB">
        <w:rPr>
          <w:rFonts w:eastAsia="MS Mincho"/>
          <w:i/>
          <w:color w:val="0000FF"/>
          <w:lang w:eastAsia="ja-JP"/>
        </w:rPr>
        <w:t xml:space="preserve">on page 38 </w:t>
      </w:r>
      <w:r>
        <w:rPr>
          <w:rFonts w:eastAsia="MS Mincho"/>
          <w:i/>
          <w:color w:val="0000FF"/>
          <w:lang w:eastAsia="ja-JP"/>
        </w:rPr>
        <w:t xml:space="preserve">by the following one: </w:t>
      </w:r>
    </w:p>
    <w:p w14:paraId="516937F7" w14:textId="77777777" w:rsidR="00D15201" w:rsidRDefault="00D15201" w:rsidP="001C43DA">
      <w:pPr>
        <w:pStyle w:val="ListParagraph"/>
        <w:ind w:left="720"/>
        <w:contextualSpacing/>
      </w:pPr>
    </w:p>
    <w:p w14:paraId="6CCA3573" w14:textId="5B3D3829" w:rsidR="00F13EE6" w:rsidRDefault="00D15201" w:rsidP="001C43DA">
      <w:pPr>
        <w:pStyle w:val="ListParagraph"/>
        <w:ind w:left="720"/>
        <w:contextualSpacing/>
      </w:pPr>
      <w:r>
        <w:object w:dxaOrig="17490" w:dyaOrig="14656" w14:anchorId="2D3A1A01">
          <v:shape id="_x0000_i1032" type="#_x0000_t75" style="width:489pt;height:465pt" o:ole="">
            <v:imagedata r:id="rId25" o:title=""/>
          </v:shape>
          <o:OLEObject Type="Embed" ProgID="Visio.Drawing.15" ShapeID="_x0000_i1032" DrawAspect="Content" ObjectID="_1623158487" r:id="rId26"/>
        </w:object>
      </w:r>
    </w:p>
    <w:p w14:paraId="546D2EBA" w14:textId="7D994863" w:rsidR="00763012" w:rsidRDefault="00763012" w:rsidP="001C43DA">
      <w:pPr>
        <w:pStyle w:val="ListParagraph"/>
        <w:ind w:left="720"/>
        <w:contextualSpacing/>
        <w:rPr>
          <w:b/>
        </w:rPr>
      </w:pPr>
    </w:p>
    <w:p w14:paraId="3B9F41BE" w14:textId="1C860B2E" w:rsidR="00D15201" w:rsidRDefault="00D15201" w:rsidP="00D15201">
      <w:pPr>
        <w:pStyle w:val="ListParagraph"/>
        <w:ind w:left="720"/>
        <w:contextualSpacing/>
        <w:jc w:val="center"/>
        <w:rPr>
          <w:rFonts w:eastAsia="MS Mincho"/>
          <w:b/>
          <w:sz w:val="20"/>
          <w:szCs w:val="20"/>
          <w:lang w:eastAsia="ja-JP"/>
        </w:rPr>
      </w:pPr>
      <w:r>
        <w:rPr>
          <w:rFonts w:eastAsia="MS Mincho"/>
          <w:b/>
          <w:sz w:val="20"/>
          <w:szCs w:val="20"/>
          <w:lang w:eastAsia="ja-JP"/>
        </w:rPr>
        <w:t>Figure 30</w:t>
      </w:r>
      <w:r w:rsidRPr="00A0217F">
        <w:rPr>
          <w:rFonts w:eastAsia="MS Mincho"/>
          <w:b/>
          <w:sz w:val="20"/>
          <w:szCs w:val="20"/>
          <w:lang w:eastAsia="ja-JP"/>
        </w:rPr>
        <w:t>-Message sequence</w:t>
      </w:r>
      <w:r>
        <w:rPr>
          <w:rFonts w:eastAsia="MS Mincho"/>
          <w:b/>
          <w:sz w:val="20"/>
          <w:szCs w:val="20"/>
          <w:lang w:eastAsia="ja-JP"/>
        </w:rPr>
        <w:t xml:space="preserve"> chart for SP3 one-to-many</w:t>
      </w:r>
      <w:r w:rsidR="007A08FB">
        <w:rPr>
          <w:rFonts w:eastAsia="MS Mincho"/>
          <w:b/>
          <w:sz w:val="20"/>
          <w:szCs w:val="20"/>
          <w:lang w:eastAsia="ja-JP"/>
        </w:rPr>
        <w:t xml:space="preserve"> S</w:t>
      </w:r>
      <w:r>
        <w:rPr>
          <w:rFonts w:eastAsia="MS Mincho"/>
          <w:b/>
          <w:sz w:val="20"/>
          <w:szCs w:val="20"/>
          <w:lang w:eastAsia="ja-JP"/>
        </w:rPr>
        <w:t>S-TWR</w:t>
      </w:r>
    </w:p>
    <w:p w14:paraId="0FB477BB" w14:textId="492FF9A2" w:rsidR="007071F8" w:rsidRDefault="007071F8" w:rsidP="007071F8">
      <w:pPr>
        <w:pStyle w:val="ListParagraph"/>
        <w:ind w:left="720"/>
        <w:contextualSpacing/>
        <w:rPr>
          <w:rFonts w:eastAsia="MS Mincho"/>
          <w:i/>
          <w:color w:val="0000FF"/>
          <w:lang w:eastAsia="ja-JP"/>
        </w:rPr>
      </w:pPr>
      <w:r>
        <w:rPr>
          <w:rFonts w:eastAsia="MS Mincho"/>
          <w:i/>
          <w:color w:val="0000FF"/>
          <w:lang w:eastAsia="ja-JP"/>
        </w:rPr>
        <w:t>Replace the sentence at line 9-10 on page 38:</w:t>
      </w:r>
    </w:p>
    <w:p w14:paraId="7C7B06DB" w14:textId="3612ADCF" w:rsidR="00D15201" w:rsidRDefault="007071F8" w:rsidP="001C43DA">
      <w:pPr>
        <w:pStyle w:val="ListParagraph"/>
        <w:ind w:left="720"/>
        <w:contextualSpacing/>
        <w:rPr>
          <w:b/>
        </w:rPr>
      </w:pPr>
      <w:r>
        <w:rPr>
          <w:sz w:val="20"/>
          <w:szCs w:val="20"/>
        </w:rPr>
        <w:t>For example, SRRR(R1|I) indicates that the Responder-1 requests AOA</w:t>
      </w:r>
      <w:r w:rsidR="001952D9">
        <w:rPr>
          <w:sz w:val="20"/>
          <w:szCs w:val="20"/>
        </w:rPr>
        <w:t xml:space="preserve"> and the roundtrip time </w:t>
      </w:r>
      <w:r>
        <w:rPr>
          <w:sz w:val="20"/>
          <w:szCs w:val="20"/>
        </w:rPr>
        <w:t xml:space="preserve">at the Initiator side, where </w:t>
      </w:r>
      <w:r w:rsidR="001952D9">
        <w:rPr>
          <w:sz w:val="20"/>
          <w:szCs w:val="20"/>
        </w:rPr>
        <w:t xml:space="preserve">the </w:t>
      </w:r>
      <w:r>
        <w:rPr>
          <w:sz w:val="20"/>
          <w:szCs w:val="20"/>
        </w:rPr>
        <w:t>fields of RAOA and RRTM are set to be one in the SRRR IE (7.4.4.55).</w:t>
      </w:r>
    </w:p>
    <w:p w14:paraId="5730C70A" w14:textId="77777777" w:rsidR="007071F8" w:rsidRDefault="007071F8" w:rsidP="007A08FB">
      <w:pPr>
        <w:pStyle w:val="ListParagraph"/>
        <w:ind w:left="720"/>
        <w:contextualSpacing/>
        <w:rPr>
          <w:rFonts w:eastAsia="MS Mincho"/>
          <w:i/>
          <w:color w:val="0000FF"/>
          <w:lang w:eastAsia="ja-JP"/>
        </w:rPr>
      </w:pPr>
    </w:p>
    <w:p w14:paraId="0D62AE4B" w14:textId="2CA87F84" w:rsidR="007A08FB" w:rsidRDefault="007A08FB" w:rsidP="007A08FB">
      <w:pPr>
        <w:pStyle w:val="ListParagraph"/>
        <w:ind w:left="720"/>
        <w:contextualSpacing/>
        <w:rPr>
          <w:rFonts w:eastAsia="MS Mincho"/>
          <w:i/>
          <w:color w:val="0000FF"/>
          <w:lang w:eastAsia="ja-JP"/>
        </w:rPr>
      </w:pPr>
      <w:r>
        <w:rPr>
          <w:rFonts w:eastAsia="MS Mincho"/>
          <w:i/>
          <w:color w:val="0000FF"/>
          <w:lang w:eastAsia="ja-JP"/>
        </w:rPr>
        <w:t>Replace line 18-19 on page 38, and line 1-2 on page 39 by the following paragraph:</w:t>
      </w:r>
    </w:p>
    <w:p w14:paraId="5A2E03D8" w14:textId="77777777" w:rsidR="007A08FB" w:rsidRDefault="007A08FB" w:rsidP="007A08FB">
      <w:pPr>
        <w:pStyle w:val="ListParagraph"/>
        <w:ind w:left="720"/>
        <w:contextualSpacing/>
        <w:rPr>
          <w:rFonts w:eastAsia="MS Mincho"/>
          <w:i/>
          <w:color w:val="0000FF"/>
          <w:lang w:eastAsia="ja-JP"/>
        </w:rPr>
      </w:pPr>
    </w:p>
    <w:p w14:paraId="3F3B3194" w14:textId="3D37B917" w:rsidR="007A08FB" w:rsidRPr="009F6443" w:rsidRDefault="007A08FB" w:rsidP="007A08FB">
      <w:pPr>
        <w:pStyle w:val="ListParagraph"/>
        <w:ind w:left="720"/>
        <w:contextualSpacing/>
        <w:jc w:val="both"/>
        <w:rPr>
          <w:rFonts w:eastAsia="MS Mincho"/>
          <w:i/>
          <w:color w:val="0000FF"/>
          <w:lang w:eastAsia="ja-JP"/>
        </w:rPr>
      </w:pPr>
      <w:r>
        <w:rPr>
          <w:sz w:val="20"/>
          <w:szCs w:val="20"/>
        </w:rPr>
        <w:t>After the SP3 ranging phase, ERDEVs are scheduled in the measurement report phase to send the requested information. For example, Initiator conveys the AOA and roundtrip time to the Responder-1 via the RMI IE</w:t>
      </w:r>
      <w:r w:rsidR="001952D9">
        <w:rPr>
          <w:sz w:val="20"/>
          <w:szCs w:val="20"/>
        </w:rPr>
        <w:t xml:space="preserve"> (</w:t>
      </w:r>
      <w:r w:rsidR="001952D9" w:rsidRPr="001952D9">
        <w:rPr>
          <w:sz w:val="20"/>
          <w:szCs w:val="20"/>
          <w:highlight w:val="yellow"/>
        </w:rPr>
        <w:t>7.4.4.X2</w:t>
      </w:r>
      <w:r w:rsidR="001952D9">
        <w:rPr>
          <w:sz w:val="20"/>
          <w:szCs w:val="20"/>
        </w:rPr>
        <w:t>)</w:t>
      </w:r>
      <w:r>
        <w:rPr>
          <w:sz w:val="20"/>
          <w:szCs w:val="20"/>
        </w:rPr>
        <w:t>. Responder-1 and Responder-N separately embed the requested reply time in the RMI IE to the Initiator</w:t>
      </w:r>
      <w:r w:rsidR="00E6120A">
        <w:rPr>
          <w:sz w:val="20"/>
          <w:szCs w:val="20"/>
        </w:rPr>
        <w:t>s</w:t>
      </w:r>
      <w:r>
        <w:rPr>
          <w:sz w:val="20"/>
          <w:szCs w:val="20"/>
        </w:rPr>
        <w:t xml:space="preserve">. </w:t>
      </w:r>
    </w:p>
    <w:p w14:paraId="016634D1" w14:textId="77777777" w:rsidR="007A08FB" w:rsidRPr="001C43DA" w:rsidRDefault="007A08FB" w:rsidP="001C43DA">
      <w:pPr>
        <w:pStyle w:val="ListParagraph"/>
        <w:ind w:left="720"/>
        <w:contextualSpacing/>
        <w:rPr>
          <w:b/>
        </w:rPr>
      </w:pPr>
    </w:p>
    <w:p w14:paraId="7BC987EF" w14:textId="5AEB1C68" w:rsidR="001C43DA" w:rsidRPr="00B00A7A" w:rsidRDefault="00D10812" w:rsidP="001C43DA">
      <w:pPr>
        <w:pStyle w:val="ListParagraph"/>
        <w:numPr>
          <w:ilvl w:val="0"/>
          <w:numId w:val="6"/>
        </w:numPr>
        <w:contextualSpacing/>
        <w:rPr>
          <w:b/>
        </w:rPr>
      </w:pPr>
      <w:r>
        <w:rPr>
          <w:rFonts w:eastAsia="Malgun Gothic"/>
          <w:b/>
          <w:lang w:eastAsia="ko-KR"/>
        </w:rPr>
        <w:t>Page 39 Line 7 (</w:t>
      </w:r>
      <w:r w:rsidR="001C43DA">
        <w:rPr>
          <w:rFonts w:eastAsia="Malgun Gothic"/>
          <w:b/>
          <w:lang w:eastAsia="ko-KR"/>
        </w:rPr>
        <w:t>Figure 31</w:t>
      </w:r>
      <w:r>
        <w:rPr>
          <w:rFonts w:eastAsia="Malgun Gothic"/>
          <w:b/>
          <w:lang w:eastAsia="ko-KR"/>
        </w:rPr>
        <w:t>)</w:t>
      </w:r>
    </w:p>
    <w:p w14:paraId="0F03ED5B" w14:textId="6F9CA446" w:rsidR="001C43DA" w:rsidRPr="00763012" w:rsidRDefault="00763012" w:rsidP="00763012">
      <w:pPr>
        <w:pStyle w:val="ListParagraph"/>
        <w:ind w:left="720"/>
        <w:contextualSpacing/>
      </w:pPr>
      <w:r w:rsidRPr="00763012">
        <w:t xml:space="preserve">i-0890, i-0891, i-0892, i-0893, i-0894, i-0895, i-0896, i-0897, i-0898, i-0899, i-0900, i-0901, i-0902, i-0903, i-0904, i-0905, i-0906, i-0907, i-1527, i-1528, i-1529, i-1530, i-1531, i-1532, i-1533, i-1534, </w:t>
      </w:r>
      <w:r w:rsidRPr="00763012">
        <w:lastRenderedPageBreak/>
        <w:t>i-1535, i-1536, i-1537, i-1538, i-1539, i-1540, i-1541, i-1542, i-1543, i-1544, i-2732, i-2733, i-2734, i-2735, i-2736, i-2737, i-2738, i-2739, i-2740, i-2741, i-2742, i-2743, i-2744, i-2745, i-2746, i-2747, i-2748, i-2749</w:t>
      </w:r>
    </w:p>
    <w:p w14:paraId="7440B214" w14:textId="040487DD" w:rsidR="00763012" w:rsidRDefault="00763012" w:rsidP="001C43DA">
      <w:pPr>
        <w:pStyle w:val="ListParagraph"/>
        <w:ind w:left="720"/>
        <w:contextualSpacing/>
        <w:rPr>
          <w:b/>
        </w:rPr>
      </w:pPr>
    </w:p>
    <w:p w14:paraId="3CDCDF9C" w14:textId="647C8C83" w:rsidR="00F13EE6" w:rsidRDefault="004C299C" w:rsidP="001C43DA">
      <w:pPr>
        <w:pStyle w:val="ListParagraph"/>
        <w:ind w:left="720"/>
        <w:contextualSpacing/>
      </w:pPr>
      <w:r>
        <w:object w:dxaOrig="17821" w:dyaOrig="16501" w14:anchorId="54C17E74">
          <v:shape id="_x0000_i1033" type="#_x0000_t75" style="width:488.25pt;height:484.5pt" o:ole="">
            <v:imagedata r:id="rId27" o:title=""/>
          </v:shape>
          <o:OLEObject Type="Embed" ProgID="Visio.Drawing.15" ShapeID="_x0000_i1033" DrawAspect="Content" ObjectID="_1623158488" r:id="rId28"/>
        </w:object>
      </w:r>
    </w:p>
    <w:p w14:paraId="62A41311" w14:textId="4E3A2509" w:rsidR="00701811" w:rsidRDefault="00701811" w:rsidP="001C43DA">
      <w:pPr>
        <w:pStyle w:val="ListParagraph"/>
        <w:ind w:left="720"/>
        <w:contextualSpacing/>
      </w:pPr>
    </w:p>
    <w:p w14:paraId="15FD7CC1" w14:textId="074E7FFA" w:rsidR="00945CC0" w:rsidRDefault="00945CC0" w:rsidP="00945CC0">
      <w:pPr>
        <w:pStyle w:val="ListParagraph"/>
        <w:ind w:left="720"/>
        <w:contextualSpacing/>
        <w:jc w:val="center"/>
        <w:rPr>
          <w:rFonts w:eastAsia="MS Mincho"/>
          <w:b/>
          <w:sz w:val="20"/>
          <w:szCs w:val="20"/>
          <w:lang w:eastAsia="ja-JP"/>
        </w:rPr>
      </w:pPr>
      <w:r>
        <w:rPr>
          <w:rFonts w:eastAsia="MS Mincho"/>
          <w:b/>
          <w:sz w:val="20"/>
          <w:szCs w:val="20"/>
          <w:lang w:eastAsia="ja-JP"/>
        </w:rPr>
        <w:t>Figure 31</w:t>
      </w:r>
      <w:r w:rsidRPr="00A0217F">
        <w:rPr>
          <w:rFonts w:eastAsia="MS Mincho"/>
          <w:b/>
          <w:sz w:val="20"/>
          <w:szCs w:val="20"/>
          <w:lang w:eastAsia="ja-JP"/>
        </w:rPr>
        <w:t>-Message sequence</w:t>
      </w:r>
      <w:r>
        <w:rPr>
          <w:rFonts w:eastAsia="MS Mincho"/>
          <w:b/>
          <w:sz w:val="20"/>
          <w:szCs w:val="20"/>
          <w:lang w:eastAsia="ja-JP"/>
        </w:rPr>
        <w:t xml:space="preserve"> chart for SP3 one-to-many DS-TWR</w:t>
      </w:r>
    </w:p>
    <w:p w14:paraId="27ABA7A2" w14:textId="61DFDC19" w:rsidR="00701811" w:rsidRDefault="00701811" w:rsidP="001C43DA">
      <w:pPr>
        <w:pStyle w:val="ListParagraph"/>
        <w:ind w:left="720"/>
        <w:contextualSpacing/>
      </w:pPr>
    </w:p>
    <w:p w14:paraId="640B8884" w14:textId="1CFB0291" w:rsidR="00701811" w:rsidRPr="00F17FCB" w:rsidRDefault="00701811" w:rsidP="00B023C7">
      <w:pPr>
        <w:pStyle w:val="Default0"/>
        <w:jc w:val="both"/>
        <w:rPr>
          <w:color w:val="auto"/>
          <w:sz w:val="20"/>
          <w:szCs w:val="20"/>
        </w:rPr>
      </w:pPr>
      <w:r>
        <w:rPr>
          <w:sz w:val="20"/>
          <w:szCs w:val="20"/>
        </w:rPr>
        <w:t xml:space="preserve">Figure 31 illustrates an example of </w:t>
      </w:r>
      <w:r w:rsidR="00945CC0">
        <w:rPr>
          <w:sz w:val="20"/>
          <w:szCs w:val="20"/>
        </w:rPr>
        <w:t xml:space="preserve">one-to-many </w:t>
      </w:r>
      <w:r>
        <w:rPr>
          <w:sz w:val="20"/>
          <w:szCs w:val="20"/>
        </w:rPr>
        <w:t xml:space="preserve">DS-TWR with SP3 ranging, which is similar to Figure 30. The main difference is </w:t>
      </w:r>
      <w:r w:rsidR="00945CC0">
        <w:rPr>
          <w:sz w:val="20"/>
          <w:szCs w:val="20"/>
        </w:rPr>
        <w:t xml:space="preserve">that there is a second SP3 RFRAME in the ranging phase from the Initiator. At the </w:t>
      </w:r>
      <w:r>
        <w:rPr>
          <w:sz w:val="20"/>
          <w:szCs w:val="20"/>
        </w:rPr>
        <w:t>beginning of the ranging round, the r</w:t>
      </w:r>
      <w:r w:rsidR="0011651A">
        <w:rPr>
          <w:sz w:val="20"/>
          <w:szCs w:val="20"/>
        </w:rPr>
        <w:t>equests are broadcast from the Controller to C</w:t>
      </w:r>
      <w:r>
        <w:rPr>
          <w:sz w:val="20"/>
          <w:szCs w:val="20"/>
        </w:rPr>
        <w:t xml:space="preserve">ontrolees. For example, </w:t>
      </w:r>
      <w:r w:rsidR="00945CC0">
        <w:rPr>
          <w:sz w:val="23"/>
          <w:szCs w:val="23"/>
        </w:rPr>
        <w:t>I</w:t>
      </w:r>
      <w:r>
        <w:rPr>
          <w:sz w:val="20"/>
          <w:szCs w:val="20"/>
        </w:rPr>
        <w:t>nitiator requests the AOA report from both Responder-1 and Responder-N</w:t>
      </w:r>
      <w:r w:rsidR="00F17FCB">
        <w:rPr>
          <w:sz w:val="20"/>
          <w:szCs w:val="20"/>
        </w:rPr>
        <w:t xml:space="preserve"> by setting the RAOA field of the SRRR IE to be one</w:t>
      </w:r>
      <w:r>
        <w:rPr>
          <w:sz w:val="20"/>
          <w:szCs w:val="20"/>
        </w:rPr>
        <w:t>. After the SP3 ranging</w:t>
      </w:r>
      <w:r w:rsidR="00F17FCB">
        <w:rPr>
          <w:sz w:val="20"/>
          <w:szCs w:val="20"/>
        </w:rPr>
        <w:t xml:space="preserve"> phase, ERDEVs</w:t>
      </w:r>
      <w:r>
        <w:rPr>
          <w:sz w:val="23"/>
          <w:szCs w:val="23"/>
        </w:rPr>
        <w:t xml:space="preserve"> </w:t>
      </w:r>
      <w:r>
        <w:rPr>
          <w:sz w:val="20"/>
          <w:szCs w:val="20"/>
        </w:rPr>
        <w:t>are scheduled to send their data reports with the requested</w:t>
      </w:r>
      <w:r w:rsidR="00F17FCB">
        <w:rPr>
          <w:sz w:val="20"/>
          <w:szCs w:val="20"/>
        </w:rPr>
        <w:t xml:space="preserve"> information</w:t>
      </w:r>
      <w:r w:rsidR="002572CA">
        <w:rPr>
          <w:sz w:val="20"/>
          <w:szCs w:val="20"/>
        </w:rPr>
        <w:t xml:space="preserve"> via </w:t>
      </w:r>
      <w:r w:rsidR="0062292A">
        <w:rPr>
          <w:sz w:val="20"/>
          <w:szCs w:val="20"/>
        </w:rPr>
        <w:t xml:space="preserve">the </w:t>
      </w:r>
      <w:r w:rsidR="002572CA">
        <w:rPr>
          <w:sz w:val="20"/>
          <w:szCs w:val="20"/>
        </w:rPr>
        <w:t>RMI IEs (</w:t>
      </w:r>
      <w:r w:rsidR="002572CA" w:rsidRPr="002572CA">
        <w:rPr>
          <w:sz w:val="20"/>
          <w:szCs w:val="20"/>
          <w:highlight w:val="yellow"/>
        </w:rPr>
        <w:t>7.4.4.X2</w:t>
      </w:r>
      <w:r w:rsidR="002572CA">
        <w:rPr>
          <w:sz w:val="20"/>
          <w:szCs w:val="20"/>
        </w:rPr>
        <w:t>)</w:t>
      </w:r>
      <w:r w:rsidR="00F17FCB">
        <w:rPr>
          <w:sz w:val="20"/>
          <w:szCs w:val="20"/>
        </w:rPr>
        <w:t>. For example, the I</w:t>
      </w:r>
      <w:r>
        <w:rPr>
          <w:sz w:val="20"/>
          <w:szCs w:val="20"/>
        </w:rPr>
        <w:t xml:space="preserve">nitiator sends </w:t>
      </w:r>
      <w:r w:rsidR="00F17FCB">
        <w:rPr>
          <w:sz w:val="20"/>
          <w:szCs w:val="20"/>
        </w:rPr>
        <w:t xml:space="preserve">its </w:t>
      </w:r>
      <w:r>
        <w:rPr>
          <w:sz w:val="20"/>
          <w:szCs w:val="20"/>
        </w:rPr>
        <w:t>reply time and round-trip time to Responder-1, while Responder-1 and</w:t>
      </w:r>
      <w:r w:rsidR="0096242F">
        <w:rPr>
          <w:sz w:val="20"/>
          <w:szCs w:val="20"/>
        </w:rPr>
        <w:t xml:space="preserve"> Responder-N send the</w:t>
      </w:r>
      <w:r w:rsidR="00F17FCB">
        <w:rPr>
          <w:sz w:val="20"/>
          <w:szCs w:val="20"/>
        </w:rPr>
        <w:t xml:space="preserve"> AOA report </w:t>
      </w:r>
      <w:r w:rsidRPr="00F17FCB">
        <w:rPr>
          <w:sz w:val="20"/>
          <w:szCs w:val="20"/>
        </w:rPr>
        <w:t>back to th</w:t>
      </w:r>
      <w:r w:rsidR="00004E94">
        <w:rPr>
          <w:sz w:val="20"/>
          <w:szCs w:val="20"/>
        </w:rPr>
        <w:t>e I</w:t>
      </w:r>
      <w:r w:rsidR="00F17FCB">
        <w:rPr>
          <w:sz w:val="20"/>
          <w:szCs w:val="20"/>
        </w:rPr>
        <w:t>nitiator, respectively. The C</w:t>
      </w:r>
      <w:r w:rsidRPr="00F17FCB">
        <w:rPr>
          <w:sz w:val="20"/>
          <w:szCs w:val="20"/>
        </w:rPr>
        <w:t>o</w:t>
      </w:r>
      <w:r w:rsidR="00F17FCB">
        <w:rPr>
          <w:sz w:val="20"/>
          <w:szCs w:val="20"/>
        </w:rPr>
        <w:t>ntroller assumes the role of a R</w:t>
      </w:r>
      <w:r w:rsidRPr="00F17FCB">
        <w:rPr>
          <w:sz w:val="20"/>
          <w:szCs w:val="20"/>
        </w:rPr>
        <w:t xml:space="preserve">esponder in this example. The </w:t>
      </w:r>
      <w:r w:rsidR="00F17FCB">
        <w:rPr>
          <w:sz w:val="23"/>
          <w:szCs w:val="23"/>
        </w:rPr>
        <w:t>C</w:t>
      </w:r>
      <w:r w:rsidRPr="00F17FCB">
        <w:rPr>
          <w:sz w:val="20"/>
          <w:szCs w:val="20"/>
        </w:rPr>
        <w:t>ontroller m</w:t>
      </w:r>
      <w:r w:rsidR="00F17FCB">
        <w:rPr>
          <w:sz w:val="20"/>
          <w:szCs w:val="20"/>
        </w:rPr>
        <w:t>ay alternatively have been the I</w:t>
      </w:r>
      <w:r w:rsidRPr="00F17FCB">
        <w:rPr>
          <w:sz w:val="20"/>
          <w:szCs w:val="20"/>
        </w:rPr>
        <w:t xml:space="preserve">nitiator. </w:t>
      </w:r>
    </w:p>
    <w:p w14:paraId="41422A2D" w14:textId="08439E03" w:rsidR="00701811" w:rsidRDefault="00701811" w:rsidP="001C43DA">
      <w:pPr>
        <w:pStyle w:val="ListParagraph"/>
        <w:ind w:left="720"/>
        <w:contextualSpacing/>
      </w:pPr>
    </w:p>
    <w:p w14:paraId="25119EC7" w14:textId="77777777" w:rsidR="00701811" w:rsidRPr="001C43DA" w:rsidRDefault="00701811" w:rsidP="001C43DA">
      <w:pPr>
        <w:pStyle w:val="ListParagraph"/>
        <w:ind w:left="720"/>
        <w:contextualSpacing/>
        <w:rPr>
          <w:b/>
        </w:rPr>
      </w:pPr>
    </w:p>
    <w:p w14:paraId="47B0696E" w14:textId="4772BABA" w:rsidR="008F7517" w:rsidRPr="00B00A7A" w:rsidRDefault="006D2F33" w:rsidP="00AF41E1">
      <w:pPr>
        <w:pStyle w:val="ListParagraph"/>
        <w:numPr>
          <w:ilvl w:val="0"/>
          <w:numId w:val="6"/>
        </w:numPr>
        <w:contextualSpacing/>
        <w:rPr>
          <w:b/>
        </w:rPr>
      </w:pPr>
      <w:r>
        <w:rPr>
          <w:rFonts w:eastAsia="Malgun Gothic"/>
          <w:b/>
          <w:lang w:eastAsia="ko-KR"/>
        </w:rPr>
        <w:t>Page 53</w:t>
      </w:r>
      <w:r w:rsidR="0064246B" w:rsidRPr="00B00A7A">
        <w:rPr>
          <w:rFonts w:eastAsia="Malgun Gothic"/>
          <w:b/>
          <w:lang w:eastAsia="ko-KR"/>
        </w:rPr>
        <w:t xml:space="preserve"> Line </w:t>
      </w:r>
      <w:r>
        <w:rPr>
          <w:rFonts w:eastAsia="Malgun Gothic"/>
          <w:b/>
          <w:lang w:eastAsia="ko-KR"/>
        </w:rPr>
        <w:t>9</w:t>
      </w:r>
      <w:r w:rsidR="0064246B" w:rsidRPr="00B00A7A">
        <w:rPr>
          <w:rFonts w:eastAsia="Malgun Gothic"/>
          <w:b/>
          <w:lang w:eastAsia="ko-KR"/>
        </w:rPr>
        <w:t xml:space="preserve"> (</w:t>
      </w:r>
      <w:r w:rsidR="00CC438C">
        <w:rPr>
          <w:rFonts w:eastAsia="Malgun Gothic"/>
          <w:b/>
          <w:lang w:eastAsia="ko-KR"/>
        </w:rPr>
        <w:t>7.4.</w:t>
      </w:r>
      <w:r>
        <w:rPr>
          <w:rFonts w:eastAsia="Malgun Gothic"/>
          <w:b/>
          <w:lang w:eastAsia="ko-KR"/>
        </w:rPr>
        <w:t>4</w:t>
      </w:r>
      <w:r w:rsidR="00CC438C">
        <w:rPr>
          <w:rFonts w:eastAsia="Malgun Gothic"/>
          <w:b/>
          <w:lang w:eastAsia="ko-KR"/>
        </w:rPr>
        <w:t>) ~ Page 72</w:t>
      </w:r>
      <w:r w:rsidR="0064246B" w:rsidRPr="00B00A7A">
        <w:rPr>
          <w:rFonts w:eastAsia="Malgun Gothic"/>
          <w:b/>
          <w:lang w:eastAsia="ko-KR"/>
        </w:rPr>
        <w:t xml:space="preserve"> Line 2</w:t>
      </w:r>
      <w:r w:rsidR="00CC438C">
        <w:rPr>
          <w:rFonts w:eastAsia="Malgun Gothic"/>
          <w:b/>
          <w:lang w:eastAsia="ko-KR"/>
        </w:rPr>
        <w:t>2</w:t>
      </w:r>
      <w:r w:rsidR="0064246B" w:rsidRPr="00B00A7A">
        <w:rPr>
          <w:rFonts w:eastAsia="Malgun Gothic"/>
          <w:b/>
          <w:lang w:eastAsia="ko-KR"/>
        </w:rPr>
        <w:t xml:space="preserve"> (</w:t>
      </w:r>
      <w:r w:rsidR="00CC438C">
        <w:rPr>
          <w:rFonts w:eastAsia="Malgun Gothic"/>
          <w:b/>
          <w:lang w:eastAsia="ko-KR"/>
        </w:rPr>
        <w:t>7.4.4.54</w:t>
      </w:r>
      <w:r w:rsidR="0064246B" w:rsidRPr="00B00A7A">
        <w:rPr>
          <w:rFonts w:eastAsia="Malgun Gothic"/>
          <w:b/>
          <w:lang w:eastAsia="ko-KR"/>
        </w:rPr>
        <w:t>)</w:t>
      </w:r>
    </w:p>
    <w:p w14:paraId="1F1DFFA3" w14:textId="55E5BF0F" w:rsidR="00561E59" w:rsidRPr="00CC438C" w:rsidRDefault="00CC438C" w:rsidP="00CC438C">
      <w:pPr>
        <w:pStyle w:val="ListParagraph"/>
        <w:ind w:left="720"/>
        <w:contextualSpacing/>
      </w:pPr>
      <w:r w:rsidRPr="00CC438C">
        <w:t>i-0335, i-0342, i-0346, i-0347, i-0348, i-0349, i-0488, i-0491, i-0497, i-0501, i-0502, i-0503, i-0564, i-0964, i-0973, i-0975, i-1062, i-1096, i-1097, i-1110, i-1116, i-1601, i-1610, i-1612, i-1699, i-1733, i-1734, i-1747, i-1978, i-2020, i-2028, i-2165, i-2191, i-2246, i-2453,</w:t>
      </w:r>
      <w:r>
        <w:t xml:space="preserve"> i-2519, i-2627, i-2638, i-2797</w:t>
      </w:r>
    </w:p>
    <w:p w14:paraId="34D5F9C8" w14:textId="77777777" w:rsidR="00561E59" w:rsidRDefault="00561E59" w:rsidP="00561E59">
      <w:pPr>
        <w:rPr>
          <w:rFonts w:eastAsia="MS Mincho"/>
          <w:i/>
          <w:color w:val="0000FF"/>
          <w:sz w:val="20"/>
        </w:rPr>
      </w:pPr>
      <w:bookmarkStart w:id="2404" w:name="Table_7_16"/>
      <w:r>
        <w:rPr>
          <w:rFonts w:eastAsia="MS Mincho"/>
          <w:i/>
          <w:color w:val="0000FF"/>
          <w:sz w:val="20"/>
        </w:rPr>
        <w:t>Delete the sub-clause 7.4.4.32, 7.4.4.33, 7.4.4.34, 7.4.4.35, 7.4.4.36, 7.4.4.37, 7.4.4.46, 7.4.4.47, 7.4.4.48, 7.4.4.49, 7.4.4.50, 7.4.4.53, 7.4.4.54</w:t>
      </w:r>
      <w:r w:rsidRPr="003B399E">
        <w:rPr>
          <w:rFonts w:eastAsia="MS Mincho"/>
          <w:i/>
          <w:color w:val="0000FF"/>
          <w:sz w:val="20"/>
        </w:rPr>
        <w:t xml:space="preserve"> in </w:t>
      </w:r>
      <w:r>
        <w:rPr>
          <w:rFonts w:eastAsia="MS Mincho"/>
          <w:i/>
          <w:color w:val="0000FF"/>
          <w:sz w:val="20"/>
        </w:rPr>
        <w:t>Section 7.4.4</w:t>
      </w:r>
    </w:p>
    <w:p w14:paraId="0FDC4B3F" w14:textId="77777777" w:rsidR="00561E59" w:rsidRPr="003B6F0B" w:rsidRDefault="00561E59" w:rsidP="00561E59">
      <w:pPr>
        <w:rPr>
          <w:rFonts w:eastAsia="MS Mincho"/>
          <w:i/>
          <w:color w:val="0000FF"/>
          <w:sz w:val="20"/>
        </w:rPr>
      </w:pPr>
    </w:p>
    <w:p w14:paraId="113F5E58" w14:textId="77777777" w:rsidR="00561E59" w:rsidRDefault="00561E59" w:rsidP="00561E59">
      <w:pPr>
        <w:rPr>
          <w:rFonts w:eastAsia="MS Mincho"/>
          <w:i/>
          <w:color w:val="0000FF"/>
          <w:sz w:val="20"/>
        </w:rPr>
      </w:pPr>
    </w:p>
    <w:p w14:paraId="4713211F" w14:textId="10B206A0" w:rsidR="00561E59" w:rsidRPr="00B67EF6" w:rsidRDefault="00561E59" w:rsidP="00B67EF6">
      <w:pPr>
        <w:pStyle w:val="CommentText"/>
        <w:rPr>
          <w:rFonts w:eastAsia="MS Mincho"/>
          <w:i/>
          <w:color w:val="0000FF"/>
        </w:rPr>
      </w:pPr>
      <w:r>
        <w:rPr>
          <w:rFonts w:eastAsia="MS Mincho"/>
          <w:i/>
          <w:color w:val="0000FF"/>
        </w:rPr>
        <w:t>Add</w:t>
      </w:r>
      <w:r w:rsidRPr="003B399E">
        <w:rPr>
          <w:rFonts w:eastAsia="MS Mincho"/>
          <w:i/>
          <w:color w:val="0000FF"/>
        </w:rPr>
        <w:t xml:space="preserve"> the row of </w:t>
      </w:r>
      <w:r>
        <w:rPr>
          <w:rFonts w:eastAsia="MS Mincho"/>
          <w:i/>
          <w:color w:val="0000FF"/>
        </w:rPr>
        <w:t xml:space="preserve">RRMC </w:t>
      </w:r>
      <w:r w:rsidRPr="003B399E">
        <w:rPr>
          <w:rFonts w:eastAsia="MS Mincho"/>
          <w:i/>
          <w:color w:val="0000FF"/>
        </w:rPr>
        <w:t>IE in Table 7-16</w:t>
      </w:r>
      <w:r>
        <w:rPr>
          <w:rFonts w:eastAsia="MS Mincho"/>
          <w:i/>
          <w:color w:val="0000FF"/>
        </w:rPr>
        <w:t xml:space="preserve"> on page 54</w:t>
      </w:r>
      <w:r w:rsidR="00B67EF6">
        <w:rPr>
          <w:rFonts w:eastAsia="MS Mincho"/>
          <w:i/>
          <w:color w:val="0000FF"/>
        </w:rPr>
        <w:t xml:space="preserve">. </w:t>
      </w:r>
      <w:r w:rsidR="00B67EF6" w:rsidRPr="00B67EF6">
        <w:rPr>
          <w:rFonts w:eastAsia="MS Mincho"/>
          <w:i/>
          <w:color w:val="0000FF"/>
        </w:rPr>
        <w:t>Delete following IEs in this Table: 7.4.4.32, 7.4.4.33, 7.4.4.34, 7.4.4.35, 7.4.4.36, 7.4.4.37, 7.4.4.46, 7.4.4.47, 7.4.4.48, 7.4.4.49, 7.4.4.50, 7.4.4.53, 7.4.4.54.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2C1FFE40"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43EA8338" w14:textId="77777777" w:rsidR="00561E59" w:rsidRPr="0051322A" w:rsidRDefault="00561E59" w:rsidP="006C4E3F">
            <w:pPr>
              <w:pStyle w:val="IEEEStdsTableColumnHead"/>
              <w:spacing w:before="120" w:after="120"/>
            </w:pPr>
            <w:r w:rsidRPr="0051322A">
              <w:t>Sub-ID Value</w:t>
            </w:r>
          </w:p>
        </w:tc>
        <w:tc>
          <w:tcPr>
            <w:tcW w:w="2693" w:type="dxa"/>
            <w:tcBorders>
              <w:top w:val="single" w:sz="18" w:space="0" w:color="auto"/>
              <w:bottom w:val="single" w:sz="18" w:space="0" w:color="auto"/>
            </w:tcBorders>
            <w:vAlign w:val="center"/>
          </w:tcPr>
          <w:p w14:paraId="16B8D6D6"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4C167AE7"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1575BB60"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60A201FA"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232C530"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0C39576"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5A498D3B"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2BC0792"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27B3E8A"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1D1AE71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2EC90F7B" w14:textId="77777777" w:rsidTr="006C4E3F">
        <w:trPr>
          <w:cantSplit/>
          <w:jc w:val="center"/>
        </w:trPr>
        <w:tc>
          <w:tcPr>
            <w:tcW w:w="817" w:type="dxa"/>
            <w:tcBorders>
              <w:left w:val="single" w:sz="18" w:space="0" w:color="auto"/>
            </w:tcBorders>
            <w:shd w:val="clear" w:color="auto" w:fill="auto"/>
          </w:tcPr>
          <w:p w14:paraId="6269AD1F" w14:textId="77777777" w:rsidR="00561E59" w:rsidRPr="0051322A" w:rsidRDefault="00561E59" w:rsidP="006C4E3F">
            <w:pPr>
              <w:pStyle w:val="IEEEStdsTableData-Center"/>
              <w:spacing w:before="120" w:after="120"/>
            </w:pPr>
            <w:r w:rsidRPr="0051322A">
              <w:t>&lt;ANA&gt;</w:t>
            </w:r>
          </w:p>
        </w:tc>
        <w:tc>
          <w:tcPr>
            <w:tcW w:w="2693" w:type="dxa"/>
          </w:tcPr>
          <w:p w14:paraId="0B23703B"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_Ref536537608 \h  \* MERGEFORMAT </w:instrText>
            </w:r>
            <w:r w:rsidRPr="0051322A">
              <w:rPr>
                <w:szCs w:val="18"/>
              </w:rPr>
            </w:r>
            <w:r w:rsidRPr="0051322A">
              <w:rPr>
                <w:szCs w:val="18"/>
              </w:rPr>
              <w:fldChar w:fldCharType="separate"/>
            </w:r>
            <w:r w:rsidRPr="0051322A">
              <w:t xml:space="preserve">Ranging </w:t>
            </w:r>
            <w:r>
              <w:t>Request Measurement and Control</w:t>
            </w:r>
            <w:r w:rsidRPr="0051322A">
              <w:t xml:space="preserve"> IE</w:t>
            </w:r>
            <w:r w:rsidRPr="0051322A">
              <w:rPr>
                <w:szCs w:val="18"/>
              </w:rPr>
              <w:fldChar w:fldCharType="end"/>
            </w:r>
          </w:p>
        </w:tc>
        <w:tc>
          <w:tcPr>
            <w:tcW w:w="426" w:type="dxa"/>
          </w:tcPr>
          <w:p w14:paraId="69954579" w14:textId="77777777" w:rsidR="00561E59" w:rsidRPr="0051322A" w:rsidRDefault="00561E59" w:rsidP="006C4E3F">
            <w:pPr>
              <w:pStyle w:val="IEEEStdsTableData-Center"/>
              <w:spacing w:before="120" w:after="120"/>
              <w:rPr>
                <w:szCs w:val="18"/>
              </w:rPr>
            </w:pPr>
          </w:p>
        </w:tc>
        <w:tc>
          <w:tcPr>
            <w:tcW w:w="425" w:type="dxa"/>
          </w:tcPr>
          <w:p w14:paraId="1E971C15" w14:textId="77777777" w:rsidR="00561E59" w:rsidRPr="0051322A" w:rsidRDefault="00561E59" w:rsidP="006C4E3F">
            <w:pPr>
              <w:pStyle w:val="IEEEStdsTableData-Center"/>
              <w:spacing w:before="120" w:after="120"/>
              <w:rPr>
                <w:szCs w:val="18"/>
              </w:rPr>
            </w:pPr>
            <w:r w:rsidRPr="0051322A">
              <w:rPr>
                <w:szCs w:val="18"/>
              </w:rPr>
              <w:t>X</w:t>
            </w:r>
          </w:p>
        </w:tc>
        <w:tc>
          <w:tcPr>
            <w:tcW w:w="425" w:type="dxa"/>
          </w:tcPr>
          <w:p w14:paraId="261D2567"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73096BE"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2E13C4F3" w14:textId="77777777" w:rsidR="00561E59" w:rsidRPr="0051322A" w:rsidRDefault="00561E59" w:rsidP="006C4E3F">
            <w:pPr>
              <w:pStyle w:val="IEEEStdsTableData-Center"/>
              <w:spacing w:before="120" w:after="120"/>
              <w:rPr>
                <w:szCs w:val="18"/>
              </w:rPr>
            </w:pPr>
          </w:p>
        </w:tc>
        <w:tc>
          <w:tcPr>
            <w:tcW w:w="850" w:type="dxa"/>
          </w:tcPr>
          <w:p w14:paraId="47777485" w14:textId="1A1894FD" w:rsidR="00561E59" w:rsidRPr="0051322A" w:rsidRDefault="00561E59" w:rsidP="006C4E3F">
            <w:pPr>
              <w:pStyle w:val="IEEEStdsTableData-Center"/>
              <w:spacing w:before="120" w:after="120"/>
              <w:jc w:val="left"/>
              <w:rPr>
                <w:szCs w:val="18"/>
              </w:rPr>
            </w:pPr>
            <w:r w:rsidRPr="00C90A58">
              <w:rPr>
                <w:szCs w:val="18"/>
                <w:highlight w:val="yellow"/>
              </w:rPr>
              <w:t>7.4.4.X</w:t>
            </w:r>
            <w:r w:rsidR="00C90A58" w:rsidRPr="00C90A58">
              <w:rPr>
                <w:szCs w:val="18"/>
                <w:highlight w:val="yellow"/>
              </w:rPr>
              <w:t>1</w:t>
            </w:r>
          </w:p>
        </w:tc>
        <w:tc>
          <w:tcPr>
            <w:tcW w:w="992" w:type="dxa"/>
          </w:tcPr>
          <w:p w14:paraId="4CBDEEC7"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 xml:space="preserve">, </w:t>
            </w:r>
            <w:r w:rsidRPr="0051322A">
              <w:fldChar w:fldCharType="begin"/>
            </w:r>
            <w:r w:rsidRPr="0051322A">
              <w:instrText xml:space="preserve"> REF _Ref5272685 \w \h  \* MERGEFORMAT </w:instrText>
            </w:r>
            <w:r w:rsidRPr="0051322A">
              <w:fldChar w:fldCharType="separate"/>
            </w:r>
            <w:r w:rsidRPr="0051322A">
              <w:t>6.9.8.6</w:t>
            </w:r>
            <w:r w:rsidRPr="0051322A">
              <w:fldChar w:fldCharType="end"/>
            </w:r>
            <w:r w:rsidRPr="0051322A">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p>
        </w:tc>
        <w:tc>
          <w:tcPr>
            <w:tcW w:w="705" w:type="dxa"/>
          </w:tcPr>
          <w:p w14:paraId="2D7E27AE"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5BC4FA74" w14:textId="077DD0B4" w:rsidR="00561E59" w:rsidRPr="0051322A" w:rsidRDefault="00416A6D" w:rsidP="00416A6D">
            <w:pPr>
              <w:pStyle w:val="IEEEStdsTableData-Left"/>
              <w:spacing w:before="120" w:after="120"/>
              <w:rPr>
                <w:szCs w:val="18"/>
              </w:rPr>
            </w:pPr>
            <w:r>
              <w:rPr>
                <w:szCs w:val="18"/>
              </w:rPr>
              <w:t>UL</w:t>
            </w:r>
          </w:p>
        </w:tc>
      </w:tr>
    </w:tbl>
    <w:p w14:paraId="7263A544" w14:textId="77777777" w:rsidR="00561E59" w:rsidRDefault="00561E59" w:rsidP="00561E59">
      <w:pPr>
        <w:rPr>
          <w:rFonts w:eastAsia="MS Mincho"/>
          <w:b/>
          <w:i/>
          <w:sz w:val="20"/>
        </w:rPr>
      </w:pPr>
    </w:p>
    <w:p w14:paraId="73C81BC2" w14:textId="7777777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5EDDDDA2" w14:textId="77777777" w:rsidR="00561E59" w:rsidRPr="00AD73C1" w:rsidRDefault="00561E59" w:rsidP="00561E59">
      <w:pPr>
        <w:rPr>
          <w:rFonts w:eastAsia="MS Mincho"/>
          <w:b/>
          <w:i/>
          <w:sz w:val="20"/>
        </w:rPr>
      </w:pPr>
    </w:p>
    <w:bookmarkEnd w:id="2404"/>
    <w:p w14:paraId="008C68F2"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Format of Nested IE</w:t>
      </w:r>
    </w:p>
    <w:p w14:paraId="25A2BE45"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TSCH Synchronization IE</w:t>
      </w:r>
    </w:p>
    <w:p w14:paraId="6F6A12F0"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TSCH Slotframe and Link IE</w:t>
      </w:r>
    </w:p>
    <w:p w14:paraId="53657D88"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TSCH Timeslot IE</w:t>
      </w:r>
    </w:p>
    <w:p w14:paraId="778DA1B2"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Hopping timing IE</w:t>
      </w:r>
    </w:p>
    <w:p w14:paraId="0F811AF5"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Enhanced Beacon Filter IE</w:t>
      </w:r>
    </w:p>
    <w:p w14:paraId="66F3F50E"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MAC Metrics IE</w:t>
      </w:r>
    </w:p>
    <w:p w14:paraId="380D01F0"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All MAC Metrics IE</w:t>
      </w:r>
    </w:p>
    <w:p w14:paraId="66102495"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Coexistence Specification IE</w:t>
      </w:r>
    </w:p>
    <w:p w14:paraId="14586483"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SUN Device Capabilities IE</w:t>
      </w:r>
    </w:p>
    <w:p w14:paraId="1E14BD26"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SUN FSK Generic PHY IE</w:t>
      </w:r>
    </w:p>
    <w:p w14:paraId="1CA92031"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Mode Switch Parameter IE</w:t>
      </w:r>
    </w:p>
    <w:p w14:paraId="1F44B2EC"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PHY Parameter Change IE</w:t>
      </w:r>
    </w:p>
    <w:p w14:paraId="2990C746"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O-QPSK PHY Mode IE</w:t>
      </w:r>
    </w:p>
    <w:p w14:paraId="3239A378"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PCA Allocation IE</w:t>
      </w:r>
    </w:p>
    <w:p w14:paraId="684100AB"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LECIM DSSS Operating Mode IE</w:t>
      </w:r>
    </w:p>
    <w:p w14:paraId="20C3844D"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LECIM FSK Operating Mode IE</w:t>
      </w:r>
    </w:p>
    <w:p w14:paraId="07B75232"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PHY Operating Mode Description IE</w:t>
      </w:r>
    </w:p>
    <w:p w14:paraId="1ED901F0"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Device Capabilities IE</w:t>
      </w:r>
    </w:p>
    <w:p w14:paraId="062C0964"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Device Category IE</w:t>
      </w:r>
    </w:p>
    <w:p w14:paraId="6270F374"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Device Identification IE</w:t>
      </w:r>
    </w:p>
    <w:p w14:paraId="223896D6"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Device Location IE</w:t>
      </w:r>
    </w:p>
    <w:p w14:paraId="6FFF6695"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Channel Information Query IE</w:t>
      </w:r>
    </w:p>
    <w:p w14:paraId="340F4FFA"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TVWS Channel Information Source IE</w:t>
      </w:r>
    </w:p>
    <w:p w14:paraId="4A7BE863"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CTM IE</w:t>
      </w:r>
    </w:p>
    <w:p w14:paraId="0E8EEB25"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Timestamp IE</w:t>
      </w:r>
    </w:p>
    <w:p w14:paraId="1BDFA15E"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Timestamp Difference IE</w:t>
      </w:r>
    </w:p>
    <w:p w14:paraId="6D3E4C17"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TMCTP Specification IE</w:t>
      </w:r>
    </w:p>
    <w:p w14:paraId="09FA105C"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RCC PHY Operating Mode IE</w:t>
      </w:r>
    </w:p>
    <w:p w14:paraId="59525297"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Vendor Specific Nested IE</w:t>
      </w:r>
    </w:p>
    <w:p w14:paraId="46375B66" w14:textId="77777777" w:rsidR="00561E59" w:rsidRPr="006160A3" w:rsidRDefault="00561E59" w:rsidP="00561E59">
      <w:pPr>
        <w:pStyle w:val="IEEEStdsLevel4Header"/>
        <w:numPr>
          <w:ilvl w:val="3"/>
          <w:numId w:val="8"/>
        </w:numPr>
        <w:tabs>
          <w:tab w:val="clear" w:pos="1008"/>
          <w:tab w:val="clear" w:pos="1152"/>
        </w:tabs>
        <w:suppressAutoHyphens/>
        <w:rPr>
          <w:rFonts w:ascii="Arial Bold" w:hAnsi="Arial Bold"/>
          <w:vanish/>
        </w:rPr>
      </w:pPr>
      <w:r w:rsidRPr="006160A3">
        <w:rPr>
          <w:rFonts w:ascii="Arial Bold" w:hAnsi="Arial Bold"/>
          <w:vanish/>
        </w:rPr>
        <w:t>Channel hopping IE</w:t>
      </w:r>
    </w:p>
    <w:p w14:paraId="54BA2B26" w14:textId="77777777" w:rsidR="00561E59" w:rsidRPr="006160A3" w:rsidRDefault="00561E59" w:rsidP="00561E59">
      <w:pPr>
        <w:pStyle w:val="IEEEStdsParagraph"/>
        <w:rPr>
          <w:vanish/>
        </w:rPr>
      </w:pPr>
    </w:p>
    <w:p w14:paraId="05163B82" w14:textId="77777777" w:rsidR="00561E59" w:rsidRPr="006160A3" w:rsidRDefault="00561E59" w:rsidP="00561E59">
      <w:pPr>
        <w:pStyle w:val="IEEEStdsParagraph"/>
        <w:rPr>
          <w:vanish/>
        </w:rPr>
      </w:pPr>
    </w:p>
    <w:p w14:paraId="40F59084" w14:textId="77777777" w:rsidR="00561E59" w:rsidRPr="006160A3" w:rsidRDefault="00561E59" w:rsidP="00561E59">
      <w:pPr>
        <w:rPr>
          <w:b/>
          <w:i/>
          <w:vanish/>
          <w:sz w:val="20"/>
        </w:rPr>
      </w:pPr>
      <w:r w:rsidRPr="006160A3">
        <w:rPr>
          <w:b/>
          <w:i/>
          <w:vanish/>
          <w:sz w:val="20"/>
        </w:rPr>
        <w:t>Insert the following new sub-clauses (7.4.4.32 to 7.4.4.66) after 7.4.4.31:</w:t>
      </w:r>
    </w:p>
    <w:p w14:paraId="27B5EAD3" w14:textId="77777777" w:rsidR="00561E59" w:rsidRPr="006160A3" w:rsidRDefault="00561E59" w:rsidP="00561E59">
      <w:pPr>
        <w:pStyle w:val="IEEEStdsParagraph"/>
        <w:rPr>
          <w:rFonts w:eastAsia="DejaVu Sans"/>
          <w:vanish/>
          <w:lang w:eastAsia="ar-SA"/>
        </w:rPr>
      </w:pPr>
    </w:p>
    <w:p w14:paraId="08FE7673" w14:textId="042258A0" w:rsidR="00561E59" w:rsidRPr="008F7F50" w:rsidRDefault="00561E59" w:rsidP="00561E59">
      <w:pPr>
        <w:pStyle w:val="IEEEStdsLevel4Header"/>
        <w:tabs>
          <w:tab w:val="clear" w:pos="360"/>
        </w:tabs>
        <w:ind w:left="0" w:firstLine="0"/>
      </w:pPr>
      <w:bookmarkStart w:id="2405" w:name="_Ref536537608"/>
      <w:r w:rsidRPr="00612CC1">
        <w:rPr>
          <w:highlight w:val="yellow"/>
        </w:rPr>
        <w:t>7.4.4.X</w:t>
      </w:r>
      <w:r w:rsidR="00612CC1" w:rsidRPr="00612CC1">
        <w:rPr>
          <w:highlight w:val="yellow"/>
        </w:rPr>
        <w:t>1</w:t>
      </w:r>
      <w:r>
        <w:t xml:space="preserve"> </w:t>
      </w:r>
      <w:r w:rsidRPr="008F7F50">
        <w:t>Ranging Re</w:t>
      </w:r>
      <w:r>
        <w:t>quest Measurement and Control</w:t>
      </w:r>
      <w:r w:rsidRPr="008F7F50">
        <w:t xml:space="preserve"> IE</w:t>
      </w:r>
      <w:bookmarkEnd w:id="2405"/>
    </w:p>
    <w:p w14:paraId="69C8F2F1" w14:textId="4AD3DC76" w:rsidR="00A54A47" w:rsidRPr="00A54A47" w:rsidRDefault="00561E59" w:rsidP="00561E59">
      <w:pPr>
        <w:pStyle w:val="IEEEStdsParagraph"/>
        <w:rPr>
          <w:iCs/>
        </w:rPr>
      </w:pPr>
      <w:r>
        <w:rPr>
          <w:iCs/>
        </w:rPr>
        <w:t xml:space="preserve">The Ranging Request Measurement and Control IE (RRMC IE) can be used to send ranging requests to different devices, and control ranging procedures. </w:t>
      </w:r>
      <w:r w:rsidRPr="00F610C2">
        <w:rPr>
          <w:iCs/>
          <w:highlight w:val="yellow"/>
        </w:rPr>
        <w:t>Figure FX</w:t>
      </w:r>
      <w:r>
        <w:rPr>
          <w:iCs/>
        </w:rPr>
        <w:t xml:space="preserve"> illustrates the conte</w:t>
      </w:r>
      <w:r w:rsidR="00F610C2">
        <w:rPr>
          <w:iCs/>
        </w:rPr>
        <w:t xml:space="preserve">nt field format for the </w:t>
      </w:r>
      <w:r>
        <w:rPr>
          <w:iCs/>
        </w:rPr>
        <w:t xml:space="preserve">RRMC IE, where its row element is shown in </w:t>
      </w:r>
      <w:r w:rsidRPr="00F610C2">
        <w:rPr>
          <w:iCs/>
          <w:highlight w:val="yellow"/>
        </w:rPr>
        <w:t>Figure FY</w:t>
      </w:r>
      <w:r>
        <w:rPr>
          <w:iCs/>
        </w:rPr>
        <w:t>.</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900"/>
        <w:gridCol w:w="990"/>
        <w:gridCol w:w="1069"/>
        <w:gridCol w:w="1181"/>
        <w:gridCol w:w="1080"/>
        <w:gridCol w:w="1080"/>
        <w:gridCol w:w="1350"/>
      </w:tblGrid>
      <w:tr w:rsidR="00F8748B" w:rsidRPr="0051322A" w14:paraId="0BA61A96" w14:textId="77777777" w:rsidTr="00F8748B">
        <w:trPr>
          <w:trHeight w:val="387"/>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7E99251C" w14:textId="1600026F"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Bit: 0</w:t>
            </w:r>
          </w:p>
        </w:tc>
        <w:tc>
          <w:tcPr>
            <w:tcW w:w="1350" w:type="dxa"/>
            <w:tcBorders>
              <w:top w:val="single" w:sz="18" w:space="0" w:color="auto"/>
              <w:left w:val="single" w:sz="18" w:space="0" w:color="auto"/>
              <w:bottom w:val="single" w:sz="18" w:space="0" w:color="auto"/>
              <w:right w:val="single" w:sz="18" w:space="0" w:color="auto"/>
            </w:tcBorders>
          </w:tcPr>
          <w:p w14:paraId="543193A3" w14:textId="5B2EEF5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1</w:t>
            </w:r>
          </w:p>
        </w:tc>
        <w:tc>
          <w:tcPr>
            <w:tcW w:w="900" w:type="dxa"/>
            <w:tcBorders>
              <w:top w:val="single" w:sz="18" w:space="0" w:color="auto"/>
              <w:left w:val="single" w:sz="18" w:space="0" w:color="auto"/>
              <w:bottom w:val="single" w:sz="18" w:space="0" w:color="auto"/>
              <w:right w:val="single" w:sz="18" w:space="0" w:color="auto"/>
            </w:tcBorders>
          </w:tcPr>
          <w:p w14:paraId="0CF9C6C9" w14:textId="63C77C81"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990" w:type="dxa"/>
            <w:tcBorders>
              <w:top w:val="single" w:sz="18" w:space="0" w:color="auto"/>
              <w:left w:val="single" w:sz="18" w:space="0" w:color="auto"/>
              <w:bottom w:val="single" w:sz="18" w:space="0" w:color="auto"/>
              <w:right w:val="single" w:sz="18" w:space="0" w:color="auto"/>
            </w:tcBorders>
          </w:tcPr>
          <w:p w14:paraId="654BB614" w14:textId="1ED1C31C"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3</w:t>
            </w:r>
          </w:p>
        </w:tc>
        <w:tc>
          <w:tcPr>
            <w:tcW w:w="1069" w:type="dxa"/>
            <w:tcBorders>
              <w:top w:val="single" w:sz="18" w:space="0" w:color="auto"/>
              <w:left w:val="single" w:sz="18" w:space="0" w:color="auto"/>
              <w:bottom w:val="single" w:sz="18" w:space="0" w:color="auto"/>
              <w:right w:val="single" w:sz="18" w:space="0" w:color="auto"/>
            </w:tcBorders>
          </w:tcPr>
          <w:p w14:paraId="24950BC9" w14:textId="6C4D3F76"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4</w:t>
            </w:r>
          </w:p>
        </w:tc>
        <w:tc>
          <w:tcPr>
            <w:tcW w:w="1181" w:type="dxa"/>
            <w:tcBorders>
              <w:top w:val="single" w:sz="18" w:space="0" w:color="auto"/>
              <w:left w:val="single" w:sz="18" w:space="0" w:color="auto"/>
              <w:bottom w:val="single" w:sz="18" w:space="0" w:color="auto"/>
              <w:right w:val="single" w:sz="18" w:space="0" w:color="auto"/>
            </w:tcBorders>
          </w:tcPr>
          <w:p w14:paraId="04F1F4CA" w14:textId="27A94BF9" w:rsidR="00F8748B" w:rsidRPr="008F7F50" w:rsidRDefault="00F8748B" w:rsidP="00A54A47">
            <w:pPr>
              <w:tabs>
                <w:tab w:val="center" w:pos="4513"/>
                <w:tab w:val="right" w:pos="9026"/>
              </w:tabs>
              <w:spacing w:before="60" w:afterLines="60" w:after="144"/>
              <w:jc w:val="center"/>
              <w:textAlignment w:val="center"/>
              <w:rPr>
                <w:b/>
                <w:sz w:val="18"/>
                <w:lang w:eastAsia="ko-KR"/>
              </w:rPr>
            </w:pPr>
            <w:r>
              <w:rPr>
                <w:b/>
                <w:sz w:val="18"/>
                <w:lang w:eastAsia="ko-KR"/>
              </w:rPr>
              <w:t>5-6</w:t>
            </w:r>
          </w:p>
        </w:tc>
        <w:tc>
          <w:tcPr>
            <w:tcW w:w="1080" w:type="dxa"/>
            <w:tcBorders>
              <w:top w:val="single" w:sz="18" w:space="0" w:color="auto"/>
              <w:left w:val="single" w:sz="18" w:space="0" w:color="auto"/>
              <w:bottom w:val="single" w:sz="18" w:space="0" w:color="auto"/>
              <w:right w:val="single" w:sz="18" w:space="0" w:color="auto"/>
            </w:tcBorders>
          </w:tcPr>
          <w:p w14:paraId="12A45F1A" w14:textId="4347812D" w:rsidR="00F8748B" w:rsidRPr="00A54A47" w:rsidRDefault="00F8748B" w:rsidP="00A54A47">
            <w:pPr>
              <w:tabs>
                <w:tab w:val="center" w:pos="4513"/>
                <w:tab w:val="right" w:pos="9026"/>
              </w:tabs>
              <w:spacing w:before="60" w:afterLines="60" w:after="144"/>
              <w:jc w:val="center"/>
              <w:textAlignment w:val="center"/>
              <w:rPr>
                <w:rFonts w:eastAsia="Malgun Gothic"/>
                <w:b/>
                <w:bCs/>
                <w:iCs/>
                <w:sz w:val="20"/>
                <w:szCs w:val="20"/>
                <w:lang w:eastAsia="ja-JP"/>
              </w:rPr>
            </w:pPr>
            <w:r>
              <w:rPr>
                <w:rFonts w:eastAsia="Malgun Gothic"/>
                <w:b/>
                <w:bCs/>
                <w:iCs/>
                <w:sz w:val="20"/>
                <w:szCs w:val="20"/>
                <w:lang w:eastAsia="ja-JP"/>
              </w:rPr>
              <w:t>7</w:t>
            </w:r>
          </w:p>
        </w:tc>
        <w:tc>
          <w:tcPr>
            <w:tcW w:w="1080" w:type="dxa"/>
            <w:tcBorders>
              <w:top w:val="single" w:sz="18" w:space="0" w:color="auto"/>
              <w:left w:val="single" w:sz="18" w:space="0" w:color="auto"/>
              <w:bottom w:val="single" w:sz="18" w:space="0" w:color="auto"/>
              <w:right w:val="single" w:sz="18" w:space="0" w:color="auto"/>
            </w:tcBorders>
          </w:tcPr>
          <w:p w14:paraId="5148A9E5" w14:textId="2EBC8E1B"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Octets: 0/1</w:t>
            </w:r>
          </w:p>
        </w:tc>
        <w:tc>
          <w:tcPr>
            <w:tcW w:w="1350" w:type="dxa"/>
            <w:tcBorders>
              <w:top w:val="single" w:sz="18" w:space="0" w:color="auto"/>
              <w:left w:val="single" w:sz="18" w:space="0" w:color="auto"/>
              <w:bottom w:val="single" w:sz="18" w:space="0" w:color="auto"/>
              <w:right w:val="single" w:sz="18" w:space="0" w:color="auto"/>
            </w:tcBorders>
          </w:tcPr>
          <w:p w14:paraId="6BAA9F17" w14:textId="54B5076E" w:rsidR="00F8748B" w:rsidRPr="008F7F50" w:rsidRDefault="00F8748B" w:rsidP="00A54A47">
            <w:pPr>
              <w:tabs>
                <w:tab w:val="center" w:pos="4513"/>
                <w:tab w:val="right" w:pos="9026"/>
              </w:tabs>
              <w:spacing w:before="60" w:afterLines="60" w:after="144"/>
              <w:jc w:val="center"/>
              <w:textAlignment w:val="center"/>
              <w:rPr>
                <w:b/>
                <w:sz w:val="18"/>
                <w:lang w:eastAsia="ko-KR"/>
              </w:rPr>
            </w:pPr>
            <w:r w:rsidRPr="00A54A47">
              <w:rPr>
                <w:rFonts w:eastAsia="Malgun Gothic"/>
                <w:b/>
                <w:bCs/>
                <w:iCs/>
                <w:sz w:val="20"/>
                <w:szCs w:val="20"/>
                <w:lang w:eastAsia="ja-JP"/>
              </w:rPr>
              <w:t>0/Variable</w:t>
            </w:r>
          </w:p>
        </w:tc>
      </w:tr>
      <w:tr w:rsidR="00F8748B" w:rsidRPr="0051322A" w14:paraId="0853FB9A" w14:textId="77777777" w:rsidTr="00F8748B">
        <w:trPr>
          <w:jc w:val="center"/>
        </w:trPr>
        <w:tc>
          <w:tcPr>
            <w:tcW w:w="1057" w:type="dxa"/>
            <w:tcBorders>
              <w:top w:val="single" w:sz="18" w:space="0" w:color="auto"/>
              <w:left w:val="single" w:sz="18" w:space="0" w:color="auto"/>
              <w:bottom w:val="single" w:sz="18" w:space="0" w:color="auto"/>
              <w:right w:val="single" w:sz="18" w:space="0" w:color="auto"/>
            </w:tcBorders>
            <w:shd w:val="clear" w:color="auto" w:fill="auto"/>
            <w:vAlign w:val="center"/>
          </w:tcPr>
          <w:p w14:paraId="5E8E2462" w14:textId="78D32CCE"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Reply Time Request</w:t>
            </w:r>
          </w:p>
        </w:tc>
        <w:tc>
          <w:tcPr>
            <w:tcW w:w="1350" w:type="dxa"/>
            <w:tcBorders>
              <w:top w:val="single" w:sz="18" w:space="0" w:color="auto"/>
              <w:left w:val="single" w:sz="18" w:space="0" w:color="auto"/>
              <w:bottom w:val="single" w:sz="18" w:space="0" w:color="auto"/>
              <w:right w:val="single" w:sz="18" w:space="0" w:color="auto"/>
            </w:tcBorders>
          </w:tcPr>
          <w:p w14:paraId="0E16A071" w14:textId="4444DD60"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Round-trip Measurement Request</w:t>
            </w:r>
          </w:p>
        </w:tc>
        <w:tc>
          <w:tcPr>
            <w:tcW w:w="900" w:type="dxa"/>
            <w:tcBorders>
              <w:top w:val="single" w:sz="18" w:space="0" w:color="auto"/>
              <w:left w:val="single" w:sz="18" w:space="0" w:color="auto"/>
              <w:bottom w:val="single" w:sz="18" w:space="0" w:color="auto"/>
              <w:right w:val="single" w:sz="18" w:space="0" w:color="auto"/>
            </w:tcBorders>
          </w:tcPr>
          <w:p w14:paraId="1515C48D" w14:textId="48FA4A01"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TO</w:t>
            </w:r>
            <w:r w:rsidRPr="00A54A47">
              <w:rPr>
                <w:rFonts w:eastAsia="Malgun Gothic"/>
                <w:iCs/>
                <w:sz w:val="20"/>
                <w:szCs w:val="20"/>
                <w:lang w:eastAsia="ja-JP"/>
              </w:rPr>
              <w:t>F request</w:t>
            </w:r>
          </w:p>
        </w:tc>
        <w:tc>
          <w:tcPr>
            <w:tcW w:w="990" w:type="dxa"/>
            <w:tcBorders>
              <w:top w:val="single" w:sz="18" w:space="0" w:color="auto"/>
              <w:left w:val="single" w:sz="18" w:space="0" w:color="auto"/>
              <w:bottom w:val="single" w:sz="18" w:space="0" w:color="auto"/>
              <w:right w:val="single" w:sz="18" w:space="0" w:color="auto"/>
            </w:tcBorders>
          </w:tcPr>
          <w:p w14:paraId="7F222338" w14:textId="4AB67D5B"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Azimuth Request</w:t>
            </w:r>
          </w:p>
        </w:tc>
        <w:tc>
          <w:tcPr>
            <w:tcW w:w="1069" w:type="dxa"/>
            <w:tcBorders>
              <w:top w:val="single" w:sz="18" w:space="0" w:color="auto"/>
              <w:left w:val="single" w:sz="18" w:space="0" w:color="auto"/>
              <w:bottom w:val="single" w:sz="18" w:space="0" w:color="auto"/>
              <w:right w:val="single" w:sz="18" w:space="0" w:color="auto"/>
            </w:tcBorders>
          </w:tcPr>
          <w:p w14:paraId="5BAE1EEB" w14:textId="05FFA236" w:rsidR="00F8748B" w:rsidRPr="008F7F50" w:rsidRDefault="00F8748B" w:rsidP="00A54A47">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AO</w:t>
            </w:r>
            <w:r w:rsidRPr="00A54A47">
              <w:rPr>
                <w:rFonts w:eastAsia="Malgun Gothic"/>
                <w:iCs/>
                <w:sz w:val="20"/>
                <w:szCs w:val="20"/>
                <w:lang w:eastAsia="ja-JP"/>
              </w:rPr>
              <w:t>A Elevation Request</w:t>
            </w:r>
          </w:p>
        </w:tc>
        <w:tc>
          <w:tcPr>
            <w:tcW w:w="1181" w:type="dxa"/>
            <w:tcBorders>
              <w:top w:val="single" w:sz="18" w:space="0" w:color="auto"/>
              <w:left w:val="single" w:sz="18" w:space="0" w:color="auto"/>
              <w:bottom w:val="single" w:sz="18" w:space="0" w:color="auto"/>
              <w:right w:val="single" w:sz="18" w:space="0" w:color="auto"/>
            </w:tcBorders>
          </w:tcPr>
          <w:p w14:paraId="41E4F5B6" w14:textId="3D017141" w:rsidR="00F8748B" w:rsidRPr="008F7F50" w:rsidRDefault="00F8748B" w:rsidP="003C59C2">
            <w:pPr>
              <w:tabs>
                <w:tab w:val="center" w:pos="4513"/>
                <w:tab w:val="right" w:pos="9026"/>
              </w:tabs>
              <w:spacing w:before="60" w:afterLines="60" w:after="144"/>
              <w:jc w:val="center"/>
              <w:textAlignment w:val="center"/>
              <w:rPr>
                <w:sz w:val="18"/>
                <w:lang w:eastAsia="ko-KR"/>
              </w:rPr>
            </w:pPr>
            <w:r>
              <w:rPr>
                <w:rFonts w:eastAsia="Malgun Gothic"/>
                <w:iCs/>
                <w:sz w:val="20"/>
                <w:szCs w:val="20"/>
                <w:lang w:eastAsia="ja-JP"/>
              </w:rPr>
              <w:t>Ranging Control Info</w:t>
            </w:r>
            <w:r w:rsidR="000B6156">
              <w:rPr>
                <w:rFonts w:eastAsia="Malgun Gothic"/>
                <w:iCs/>
                <w:sz w:val="20"/>
                <w:szCs w:val="20"/>
                <w:lang w:eastAsia="ja-JP"/>
              </w:rPr>
              <w:t>rmation</w:t>
            </w:r>
          </w:p>
        </w:tc>
        <w:tc>
          <w:tcPr>
            <w:tcW w:w="1080" w:type="dxa"/>
            <w:tcBorders>
              <w:top w:val="single" w:sz="18" w:space="0" w:color="auto"/>
              <w:left w:val="single" w:sz="18" w:space="0" w:color="auto"/>
              <w:bottom w:val="single" w:sz="18" w:space="0" w:color="auto"/>
              <w:right w:val="single" w:sz="18" w:space="0" w:color="auto"/>
            </w:tcBorders>
          </w:tcPr>
          <w:p w14:paraId="485197DE" w14:textId="7CBC2D93" w:rsidR="00F8748B" w:rsidRPr="00A54A47" w:rsidRDefault="00F8748B" w:rsidP="00A54A47">
            <w:pPr>
              <w:tabs>
                <w:tab w:val="center" w:pos="4513"/>
                <w:tab w:val="right" w:pos="9026"/>
              </w:tabs>
              <w:spacing w:before="60" w:afterLines="60" w:after="144"/>
              <w:jc w:val="center"/>
              <w:textAlignment w:val="center"/>
              <w:rPr>
                <w:rFonts w:eastAsia="Malgun Gothic"/>
                <w:iCs/>
                <w:sz w:val="20"/>
                <w:szCs w:val="20"/>
                <w:lang w:eastAsia="ja-JP"/>
              </w:rPr>
            </w:pPr>
            <w:r>
              <w:rPr>
                <w:rFonts w:eastAsia="Malgun Gothic"/>
                <w:iCs/>
                <w:sz w:val="20"/>
                <w:szCs w:val="20"/>
                <w:lang w:eastAsia="ja-JP"/>
              </w:rPr>
              <w:t>Reserved</w:t>
            </w:r>
          </w:p>
        </w:tc>
        <w:tc>
          <w:tcPr>
            <w:tcW w:w="1080" w:type="dxa"/>
            <w:tcBorders>
              <w:top w:val="single" w:sz="18" w:space="0" w:color="auto"/>
              <w:left w:val="single" w:sz="18" w:space="0" w:color="auto"/>
              <w:bottom w:val="single" w:sz="18" w:space="0" w:color="auto"/>
              <w:right w:val="single" w:sz="18" w:space="0" w:color="auto"/>
            </w:tcBorders>
          </w:tcPr>
          <w:p w14:paraId="07B326E1" w14:textId="46E13240"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RRM</w:t>
            </w:r>
            <w:r>
              <w:rPr>
                <w:iCs/>
              </w:rPr>
              <w:t>C</w:t>
            </w:r>
            <w:r w:rsidRPr="00A54A47">
              <w:rPr>
                <w:rFonts w:eastAsia="Malgun Gothic"/>
                <w:iCs/>
                <w:sz w:val="20"/>
                <w:szCs w:val="20"/>
                <w:lang w:eastAsia="ja-JP"/>
              </w:rPr>
              <w:t xml:space="preserve"> Table Length</w:t>
            </w:r>
          </w:p>
        </w:tc>
        <w:tc>
          <w:tcPr>
            <w:tcW w:w="1350" w:type="dxa"/>
            <w:tcBorders>
              <w:top w:val="single" w:sz="18" w:space="0" w:color="auto"/>
              <w:left w:val="single" w:sz="18" w:space="0" w:color="auto"/>
              <w:bottom w:val="single" w:sz="18" w:space="0" w:color="auto"/>
              <w:right w:val="single" w:sz="18" w:space="0" w:color="auto"/>
            </w:tcBorders>
          </w:tcPr>
          <w:p w14:paraId="7EE73E75" w14:textId="0AF4AD5C" w:rsidR="00F8748B" w:rsidRPr="008F7F50" w:rsidRDefault="00F8748B" w:rsidP="00A54A47">
            <w:pPr>
              <w:tabs>
                <w:tab w:val="center" w:pos="4513"/>
                <w:tab w:val="right" w:pos="9026"/>
              </w:tabs>
              <w:spacing w:before="60" w:afterLines="60" w:after="144"/>
              <w:jc w:val="center"/>
              <w:textAlignment w:val="center"/>
              <w:rPr>
                <w:sz w:val="18"/>
                <w:lang w:eastAsia="ko-KR"/>
              </w:rPr>
            </w:pPr>
            <w:r w:rsidRPr="00A54A47">
              <w:rPr>
                <w:rFonts w:eastAsia="Malgun Gothic"/>
                <w:iCs/>
                <w:sz w:val="20"/>
                <w:szCs w:val="20"/>
                <w:lang w:eastAsia="ja-JP"/>
              </w:rPr>
              <w:t>RRM</w:t>
            </w:r>
            <w:r>
              <w:rPr>
                <w:iCs/>
              </w:rPr>
              <w:t>C</w:t>
            </w:r>
            <w:r w:rsidRPr="00A54A47">
              <w:rPr>
                <w:rFonts w:eastAsia="Malgun Gothic"/>
                <w:iCs/>
                <w:sz w:val="20"/>
                <w:szCs w:val="20"/>
                <w:lang w:eastAsia="ja-JP"/>
              </w:rPr>
              <w:t xml:space="preserve"> Table</w:t>
            </w:r>
          </w:p>
        </w:tc>
      </w:tr>
    </w:tbl>
    <w:p w14:paraId="18973FDF" w14:textId="6A6AAB3E" w:rsidR="00561E59" w:rsidRPr="00855619" w:rsidRDefault="00561E59" w:rsidP="00855619">
      <w:pPr>
        <w:pStyle w:val="Caption"/>
        <w:keepLines/>
        <w:suppressLineNumbers w:val="0"/>
        <w:suppressAutoHyphens/>
        <w:jc w:val="center"/>
        <w:rPr>
          <w:rFonts w:ascii="Arial" w:eastAsia="Malgun Gothic" w:hAnsi="Arial" w:cs="Times New Roman"/>
          <w:b/>
          <w:i w:val="0"/>
          <w:iCs w:val="0"/>
          <w:sz w:val="20"/>
          <w:szCs w:val="20"/>
          <w:lang w:eastAsia="ja-JP"/>
        </w:rPr>
      </w:pPr>
      <w:bookmarkStart w:id="2406" w:name="_Ref536792781"/>
      <w:r w:rsidRPr="00743BE7">
        <w:rPr>
          <w:rFonts w:ascii="Arial" w:eastAsia="Malgun Gothic" w:hAnsi="Arial" w:cs="Times New Roman"/>
          <w:b/>
          <w:i w:val="0"/>
          <w:iCs w:val="0"/>
          <w:sz w:val="20"/>
          <w:szCs w:val="20"/>
          <w:highlight w:val="yellow"/>
          <w:lang w:eastAsia="ja-JP"/>
        </w:rPr>
        <w:t>Figure</w:t>
      </w:r>
      <w:bookmarkEnd w:id="2406"/>
      <w:r w:rsidRPr="00743BE7">
        <w:rPr>
          <w:rFonts w:ascii="Arial" w:eastAsia="Malgun Gothic" w:hAnsi="Arial" w:cs="Times New Roman"/>
          <w:b/>
          <w:i w:val="0"/>
          <w:iCs w:val="0"/>
          <w:sz w:val="20"/>
          <w:szCs w:val="20"/>
          <w:highlight w:val="yellow"/>
          <w:lang w:eastAsia="ja-JP"/>
        </w:rPr>
        <w:t xml:space="preserve"> FX</w:t>
      </w:r>
      <w:r w:rsidRPr="0038075D">
        <w:rPr>
          <w:rFonts w:ascii="Arial" w:eastAsia="Malgun Gothic" w:hAnsi="Arial" w:cs="Times New Roman"/>
          <w:b/>
          <w:i w:val="0"/>
          <w:iCs w:val="0"/>
          <w:sz w:val="20"/>
          <w:szCs w:val="20"/>
          <w:lang w:eastAsia="ja-JP"/>
        </w:rPr>
        <w:t>—Ranging Request Measurement and Control IE content field format</w:t>
      </w:r>
    </w:p>
    <w:tbl>
      <w:tblPr>
        <w:tblW w:w="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tblGrid>
      <w:tr w:rsidR="00561E59" w:rsidRPr="0051322A" w14:paraId="4DC89C5F"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D7A096D" w14:textId="77777777" w:rsidR="00561E59" w:rsidRPr="00855619" w:rsidRDefault="00561E59" w:rsidP="006C4E3F">
            <w:pPr>
              <w:tabs>
                <w:tab w:val="center" w:pos="4513"/>
                <w:tab w:val="right" w:pos="9026"/>
              </w:tabs>
              <w:spacing w:before="60" w:afterLines="60" w:after="144"/>
              <w:jc w:val="center"/>
              <w:textAlignment w:val="center"/>
              <w:rPr>
                <w:b/>
                <w:sz w:val="20"/>
                <w:szCs w:val="20"/>
                <w:lang w:eastAsia="ko-KR"/>
              </w:rPr>
            </w:pPr>
            <w:r w:rsidRPr="00855619">
              <w:rPr>
                <w:b/>
                <w:sz w:val="20"/>
                <w:szCs w:val="20"/>
                <w:lang w:eastAsia="ko-KR"/>
              </w:rPr>
              <w:t>Octets : 0/2/8</w:t>
            </w:r>
          </w:p>
        </w:tc>
      </w:tr>
      <w:tr w:rsidR="00561E59" w:rsidRPr="0051322A" w14:paraId="0E59208A" w14:textId="77777777" w:rsidTr="006C4E3F">
        <w:trPr>
          <w:jc w:val="center"/>
        </w:trPr>
        <w:tc>
          <w:tcPr>
            <w:tcW w:w="2809"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2423D96E" w14:textId="77777777" w:rsidR="00561E59" w:rsidRPr="00855619" w:rsidRDefault="00561E59" w:rsidP="006C4E3F">
            <w:pPr>
              <w:tabs>
                <w:tab w:val="center" w:pos="4513"/>
                <w:tab w:val="right" w:pos="9026"/>
              </w:tabs>
              <w:spacing w:before="60" w:afterLines="60" w:after="144"/>
              <w:jc w:val="center"/>
              <w:textAlignment w:val="center"/>
              <w:rPr>
                <w:sz w:val="20"/>
                <w:szCs w:val="20"/>
                <w:lang w:eastAsia="ko-KR"/>
              </w:rPr>
            </w:pPr>
            <w:r w:rsidRPr="00855619">
              <w:rPr>
                <w:sz w:val="20"/>
                <w:szCs w:val="20"/>
                <w:lang w:eastAsia="ko-KR"/>
              </w:rPr>
              <w:t>Address</w:t>
            </w:r>
          </w:p>
        </w:tc>
      </w:tr>
    </w:tbl>
    <w:p w14:paraId="5AB4D5CF" w14:textId="1B03811F" w:rsidR="00561E59" w:rsidRPr="00C71B96" w:rsidRDefault="00561E59" w:rsidP="00C71B96">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 xml:space="preserve">—RRMC Table </w:t>
      </w:r>
      <w:r w:rsidR="00F610C2">
        <w:rPr>
          <w:rFonts w:ascii="Arial" w:eastAsia="Malgun Gothic" w:hAnsi="Arial" w:cs="Times New Roman"/>
          <w:b/>
          <w:i w:val="0"/>
          <w:iCs w:val="0"/>
          <w:sz w:val="20"/>
          <w:szCs w:val="20"/>
          <w:lang w:eastAsia="ja-JP"/>
        </w:rPr>
        <w:t xml:space="preserve">row </w:t>
      </w:r>
      <w:r w:rsidRPr="0038075D">
        <w:rPr>
          <w:rFonts w:ascii="Arial" w:eastAsia="Malgun Gothic" w:hAnsi="Arial" w:cs="Times New Roman"/>
          <w:b/>
          <w:i w:val="0"/>
          <w:iCs w:val="0"/>
          <w:sz w:val="20"/>
          <w:szCs w:val="20"/>
          <w:lang w:eastAsia="ja-JP"/>
        </w:rPr>
        <w:t>element format</w:t>
      </w:r>
    </w:p>
    <w:p w14:paraId="667B4DD3" w14:textId="4A38B9B2" w:rsidR="00561E59" w:rsidRPr="00855619" w:rsidRDefault="00855619" w:rsidP="00561E59">
      <w:pPr>
        <w:pStyle w:val="IEEEStdsParagraph"/>
        <w:rPr>
          <w:iCs/>
        </w:rPr>
      </w:pPr>
      <w:bookmarkStart w:id="2407" w:name="_Ref536537600"/>
      <w:r>
        <w:rPr>
          <w:iCs/>
        </w:rPr>
        <w:t>As shown in</w:t>
      </w:r>
      <w:r w:rsidR="00561E59">
        <w:rPr>
          <w:iCs/>
        </w:rPr>
        <w:t xml:space="preserve"> </w:t>
      </w:r>
      <w:r w:rsidR="00F610C2">
        <w:rPr>
          <w:iCs/>
        </w:rPr>
        <w:t xml:space="preserve">the </w:t>
      </w:r>
      <w:r w:rsidR="00561E59" w:rsidRPr="00855619">
        <w:rPr>
          <w:iCs/>
          <w:highlight w:val="yellow"/>
        </w:rPr>
        <w:t>Figure FX</w:t>
      </w:r>
      <w:r w:rsidR="00561E59">
        <w:rPr>
          <w:iCs/>
        </w:rPr>
        <w:t xml:space="preserve">, </w:t>
      </w:r>
      <w:r>
        <w:rPr>
          <w:iCs/>
        </w:rPr>
        <w:t xml:space="preserve">the length of the RRMC IE content field determines the presence of the RRMC Table Length and RRMC Table fields: if its length is one octet, the RRMC Table Length and RRCM Table are not present; if the length is more than </w:t>
      </w:r>
      <w:r>
        <w:rPr>
          <w:iCs/>
        </w:rPr>
        <w:lastRenderedPageBreak/>
        <w:t xml:space="preserve">one octet, the RRMC Table Length and RRCM Table are present. </w:t>
      </w:r>
      <w:r w:rsidR="00561E59">
        <w:rPr>
          <w:iCs/>
        </w:rPr>
        <w:t xml:space="preserve">RRMC Table </w:t>
      </w:r>
      <w:r w:rsidR="00F610C2">
        <w:rPr>
          <w:iCs/>
        </w:rPr>
        <w:t>length equals the number of row</w:t>
      </w:r>
      <w:r w:rsidR="00561E59">
        <w:rPr>
          <w:iCs/>
        </w:rPr>
        <w:t xml:space="preserve"> elements in the RRMC Table, which is the s</w:t>
      </w:r>
      <w:r w:rsidR="00F610C2">
        <w:rPr>
          <w:iCs/>
        </w:rPr>
        <w:t xml:space="preserve">ame as the number of devices </w:t>
      </w:r>
      <w:r w:rsidR="00C9621A">
        <w:rPr>
          <w:iCs/>
        </w:rPr>
        <w:t xml:space="preserve">receiving </w:t>
      </w:r>
      <w:r w:rsidR="00521456">
        <w:rPr>
          <w:iCs/>
        </w:rPr>
        <w:t>requests</w:t>
      </w:r>
      <w:r w:rsidR="00561E59">
        <w:rPr>
          <w:iCs/>
        </w:rPr>
        <w:t xml:space="preserve">. </w:t>
      </w:r>
    </w:p>
    <w:p w14:paraId="5130F45E" w14:textId="77777777" w:rsidR="00015764" w:rsidRDefault="00561E59" w:rsidP="00015764">
      <w:pPr>
        <w:pStyle w:val="IEEEStdsParagraph"/>
        <w:rPr>
          <w:rFonts w:eastAsia="MS Mincho"/>
          <w:iCs/>
        </w:rPr>
      </w:pPr>
      <w:r>
        <w:rPr>
          <w:iCs/>
        </w:rPr>
        <w:t xml:space="preserve">If the RRMC IE is conveyed in a unicast frame, the destination address has been specified by the MHR. Therefore, </w:t>
      </w:r>
      <w:r w:rsidR="009F04C5">
        <w:rPr>
          <w:iCs/>
        </w:rPr>
        <w:t xml:space="preserve">the </w:t>
      </w:r>
      <w:r>
        <w:rPr>
          <w:iCs/>
        </w:rPr>
        <w:t>RRMC Table Length and RRMC Table fields are not needed. When the RRMC IE is conveyed in a broadcast message, the device sending this IE intends to request all devices receiving it, then RRMC Table Length</w:t>
      </w:r>
      <w:r w:rsidR="009F04C5">
        <w:rPr>
          <w:iCs/>
        </w:rPr>
        <w:t xml:space="preserve"> and RRMC Table fields are </w:t>
      </w:r>
      <w:r>
        <w:rPr>
          <w:iCs/>
        </w:rPr>
        <w:t>not needed</w:t>
      </w:r>
      <w:r w:rsidR="009F04C5">
        <w:rPr>
          <w:iCs/>
        </w:rPr>
        <w:t xml:space="preserve"> either</w:t>
      </w:r>
      <w:r>
        <w:rPr>
          <w:iCs/>
        </w:rPr>
        <w:t xml:space="preserve">. However, if the requesting device expects responses from a specified set of devices, RRMC Table Length and RRMC Table fields are present to list addresses of those devices. </w:t>
      </w:r>
    </w:p>
    <w:p w14:paraId="02D5EE2C" w14:textId="2B053E1E" w:rsidR="00015764" w:rsidRDefault="008B3CD7" w:rsidP="00015764">
      <w:pPr>
        <w:pStyle w:val="IEEEStdsParagraph"/>
        <w:rPr>
          <w:iCs/>
        </w:rPr>
      </w:pPr>
      <w:r w:rsidRPr="00015764">
        <w:rPr>
          <w:iCs/>
        </w:rPr>
        <w:t xml:space="preserve">Reply Time Request (RTR) field denotes whether the reply time of ERDEV sending response to the message with </w:t>
      </w:r>
      <w:r w:rsidR="00EC438B">
        <w:rPr>
          <w:iCs/>
        </w:rPr>
        <w:t xml:space="preserve">this </w:t>
      </w:r>
      <w:r w:rsidRPr="00015764">
        <w:rPr>
          <w:iCs/>
        </w:rPr>
        <w:t>RRM</w:t>
      </w:r>
      <w:r w:rsidR="00EC438B">
        <w:rPr>
          <w:iCs/>
        </w:rPr>
        <w:t>C</w:t>
      </w:r>
      <w:r w:rsidRPr="00015764">
        <w:rPr>
          <w:iCs/>
        </w:rPr>
        <w:t xml:space="preserve"> IE is requested: if RTR</w:t>
      </w:r>
      <w:r w:rsidR="00EC438B">
        <w:rPr>
          <w:iCs/>
        </w:rPr>
        <w:t xml:space="preserve"> field</w:t>
      </w:r>
      <w:r w:rsidRPr="00015764">
        <w:rPr>
          <w:iCs/>
        </w:rPr>
        <w:t xml:space="preserve"> value is one, the reply time is requested, otherwise it is not. </w:t>
      </w:r>
    </w:p>
    <w:p w14:paraId="08EBBF7B" w14:textId="5C7E211E" w:rsidR="008B3CD7" w:rsidRPr="00FC133A" w:rsidRDefault="008B3CD7" w:rsidP="00FC133A">
      <w:pPr>
        <w:pStyle w:val="IEEEStdsParagraph"/>
        <w:rPr>
          <w:iCs/>
        </w:rPr>
      </w:pPr>
      <w:r w:rsidRPr="00FC133A">
        <w:rPr>
          <w:iCs/>
        </w:rPr>
        <w:t xml:space="preserve">Round-trip Measurement Request (RMR) field indicates whether the round-trip measurement of ERDEV upon receiving </w:t>
      </w:r>
      <w:r w:rsidR="00EC438B">
        <w:rPr>
          <w:iCs/>
        </w:rPr>
        <w:t xml:space="preserve">the </w:t>
      </w:r>
      <w:r w:rsidRPr="00FC133A">
        <w:rPr>
          <w:iCs/>
        </w:rPr>
        <w:t xml:space="preserve">message with </w:t>
      </w:r>
      <w:r w:rsidR="00EC438B">
        <w:rPr>
          <w:iCs/>
        </w:rPr>
        <w:t xml:space="preserve">this </w:t>
      </w:r>
      <w:r w:rsidRPr="00FC133A">
        <w:rPr>
          <w:iCs/>
        </w:rPr>
        <w:t>RRM</w:t>
      </w:r>
      <w:r w:rsidR="00EC438B">
        <w:rPr>
          <w:iCs/>
        </w:rPr>
        <w:t>C</w:t>
      </w:r>
      <w:r w:rsidRPr="00FC133A">
        <w:rPr>
          <w:iCs/>
        </w:rPr>
        <w:t xml:space="preserve"> IE is requested: if RMR </w:t>
      </w:r>
      <w:r w:rsidR="00EC438B">
        <w:rPr>
          <w:iCs/>
        </w:rPr>
        <w:t xml:space="preserve">field </w:t>
      </w:r>
      <w:r w:rsidRPr="00FC133A">
        <w:rPr>
          <w:iCs/>
        </w:rPr>
        <w:t xml:space="preserve">value is one, the round-trip measurement is requested, otherwise it is not. </w:t>
      </w:r>
    </w:p>
    <w:p w14:paraId="3D7D2674" w14:textId="52873FE0" w:rsidR="002968A1" w:rsidRDefault="00EC438B" w:rsidP="002968A1">
      <w:pPr>
        <w:pStyle w:val="IEEEStdsParagraph"/>
        <w:rPr>
          <w:rFonts w:eastAsia="SimSun"/>
          <w:iCs/>
          <w:lang w:eastAsia="zh-CN"/>
        </w:rPr>
      </w:pPr>
      <w:r>
        <w:rPr>
          <w:iCs/>
        </w:rPr>
        <w:t xml:space="preserve">TOF Request (TOFR) field denotes whether the ranging result, i.e., time-of-flight, is requested: if TOFR field value is one, the ranging result is requested, otherwise it is not. </w:t>
      </w:r>
      <w:r w:rsidR="00D85D30">
        <w:rPr>
          <w:iCs/>
        </w:rPr>
        <w:t xml:space="preserve"> For the </w:t>
      </w:r>
      <w:r w:rsidR="00B72989">
        <w:rPr>
          <w:rFonts w:eastAsia="SimSun"/>
          <w:iCs/>
          <w:lang w:eastAsia="zh-CN"/>
        </w:rPr>
        <w:t xml:space="preserve">SS-TWR, the Initiator is able to calculate the TOF after the ranging transmissions as shown in the Figure 22. The Responder can request the TOF by setting the TOFR field to be one in the </w:t>
      </w:r>
      <w:r w:rsidR="00ED2672">
        <w:rPr>
          <w:rFonts w:eastAsia="SimSun"/>
          <w:iCs/>
          <w:lang w:eastAsia="zh-CN"/>
        </w:rPr>
        <w:t>RRMC IE of the ranging response</w:t>
      </w:r>
      <w:r w:rsidR="00B72989">
        <w:rPr>
          <w:rFonts w:eastAsia="SimSun"/>
          <w:iCs/>
          <w:lang w:eastAsia="zh-CN"/>
        </w:rPr>
        <w:t xml:space="preserve"> message. For the DS-TWR, the Responder is able to calculate the TOF after the ranging transmissions as shown in the Figure 24-27. The Initiator can request the TOF by setting the TOFR field to be one in the RRMC IE of the ranging initiation message. </w:t>
      </w:r>
    </w:p>
    <w:p w14:paraId="39185A74" w14:textId="58DCD6A0" w:rsidR="008B3CD7" w:rsidRPr="002968A1" w:rsidRDefault="002968A1" w:rsidP="002968A1">
      <w:pPr>
        <w:pStyle w:val="IEEEStdsParagraph"/>
        <w:rPr>
          <w:rFonts w:eastAsia="SimSun"/>
          <w:iCs/>
          <w:lang w:eastAsia="zh-CN"/>
        </w:rPr>
      </w:pPr>
      <w:r>
        <w:rPr>
          <w:iCs/>
        </w:rPr>
        <w:t>Fields of AO</w:t>
      </w:r>
      <w:r w:rsidR="008B3CD7" w:rsidRPr="002968A1">
        <w:rPr>
          <w:iCs/>
        </w:rPr>
        <w:t>A Azimuth Requ</w:t>
      </w:r>
      <w:r>
        <w:rPr>
          <w:iCs/>
        </w:rPr>
        <w:t>est (AAR) and AO</w:t>
      </w:r>
      <w:r w:rsidR="008B3CD7" w:rsidRPr="002968A1">
        <w:rPr>
          <w:iCs/>
        </w:rPr>
        <w:t>A Elevation Request (AER) denot</w:t>
      </w:r>
      <w:r>
        <w:rPr>
          <w:iCs/>
        </w:rPr>
        <w:t>e whether azimuth AOA, elevation AO</w:t>
      </w:r>
      <w:r w:rsidR="008B3CD7" w:rsidRPr="002968A1">
        <w:rPr>
          <w:iCs/>
        </w:rPr>
        <w:t>A</w:t>
      </w:r>
      <w:r>
        <w:rPr>
          <w:iCs/>
        </w:rPr>
        <w:t xml:space="preserve"> are requested or not: if the field value is</w:t>
      </w:r>
      <w:r w:rsidR="008B3CD7" w:rsidRPr="002968A1">
        <w:rPr>
          <w:iCs/>
        </w:rPr>
        <w:t xml:space="preserve"> one, the corresponding information is requested, otherwise it is not.</w:t>
      </w:r>
      <w:r>
        <w:rPr>
          <w:iCs/>
        </w:rPr>
        <w:t xml:space="preserve"> </w:t>
      </w:r>
      <w:r w:rsidR="008B3CD7" w:rsidRPr="002968A1">
        <w:rPr>
          <w:iCs/>
        </w:rPr>
        <w:t xml:space="preserve"> </w:t>
      </w:r>
    </w:p>
    <w:p w14:paraId="3FB4F11B" w14:textId="7E18D691" w:rsidR="00561E59" w:rsidRPr="009C282B" w:rsidRDefault="00167819" w:rsidP="00561E59">
      <w:pPr>
        <w:pStyle w:val="IEEEStdsParagraph"/>
        <w:rPr>
          <w:rFonts w:eastAsia="MS Mincho"/>
          <w:iCs/>
        </w:rPr>
      </w:pPr>
      <w:r>
        <w:rPr>
          <w:iCs/>
        </w:rPr>
        <w:t>With the content field format</w:t>
      </w:r>
      <w:r w:rsidR="00561E59">
        <w:rPr>
          <w:iCs/>
        </w:rPr>
        <w:t xml:space="preserve"> as shown in the </w:t>
      </w:r>
      <w:r w:rsidR="00561E59" w:rsidRPr="00167819">
        <w:rPr>
          <w:iCs/>
          <w:highlight w:val="yellow"/>
        </w:rPr>
        <w:t>Figure FX</w:t>
      </w:r>
      <w:r w:rsidR="00561E59">
        <w:rPr>
          <w:iCs/>
        </w:rPr>
        <w:t>, if a device requests different sets of information from different destinations, multiple RRMC IEs can be used in a broadcast message, where different RRMC IEs are use</w:t>
      </w:r>
      <w:r w:rsidR="009228CA">
        <w:rPr>
          <w:iCs/>
        </w:rPr>
        <w:t xml:space="preserve">d to exchange different sets of requests. </w:t>
      </w:r>
    </w:p>
    <w:p w14:paraId="1B9268C2" w14:textId="3266F41B" w:rsidR="00561E59" w:rsidRPr="009C282B" w:rsidRDefault="009228CA" w:rsidP="00561E59">
      <w:pPr>
        <w:pStyle w:val="IEEEStdsParagraph"/>
        <w:rPr>
          <w:rFonts w:eastAsia="MS Mincho"/>
          <w:iCs/>
        </w:rPr>
      </w:pPr>
      <w:r>
        <w:rPr>
          <w:iCs/>
        </w:rPr>
        <w:t xml:space="preserve">In the </w:t>
      </w:r>
      <w:r w:rsidR="00561E59" w:rsidRPr="009228CA">
        <w:rPr>
          <w:iCs/>
          <w:highlight w:val="yellow"/>
        </w:rPr>
        <w:t>Figure FY</w:t>
      </w:r>
      <w:r w:rsidR="00561E59">
        <w:rPr>
          <w:iCs/>
        </w:rPr>
        <w:t xml:space="preserve">, the address type, i.e., 2-octet or 8-octet address, can be specified by the </w:t>
      </w:r>
      <w:r w:rsidR="00561E59" w:rsidRPr="0028373C">
        <w:rPr>
          <w:iCs/>
        </w:rPr>
        <w:t>DstAddrMode</w:t>
      </w:r>
      <w:r w:rsidR="00561E59">
        <w:rPr>
          <w:iCs/>
        </w:rPr>
        <w:t xml:space="preserve"> of MCPS-DATA.request. </w:t>
      </w:r>
    </w:p>
    <w:p w14:paraId="5AC9AD0C" w14:textId="07F5A189" w:rsidR="00561E59" w:rsidRDefault="00561E59" w:rsidP="00561E59">
      <w:pPr>
        <w:pStyle w:val="IEEEStdsParagraph"/>
        <w:rPr>
          <w:iCs/>
        </w:rPr>
      </w:pPr>
      <w:r>
        <w:rPr>
          <w:iCs/>
        </w:rPr>
        <w:t xml:space="preserve">The value of </w:t>
      </w:r>
      <w:r w:rsidR="009228CA">
        <w:rPr>
          <w:iCs/>
        </w:rPr>
        <w:t xml:space="preserve">the </w:t>
      </w:r>
      <w:r>
        <w:rPr>
          <w:iCs/>
        </w:rPr>
        <w:t>Ranging Control Info</w:t>
      </w:r>
      <w:r w:rsidR="00496A41">
        <w:rPr>
          <w:iCs/>
        </w:rPr>
        <w:t>rmation</w:t>
      </w:r>
      <w:r>
        <w:rPr>
          <w:iCs/>
        </w:rPr>
        <w:t xml:space="preserve"> field is illustrated in </w:t>
      </w:r>
      <w:r w:rsidR="009228CA">
        <w:rPr>
          <w:iCs/>
        </w:rPr>
        <w:t xml:space="preserve">the following </w:t>
      </w:r>
      <w:r w:rsidR="009228CA" w:rsidRPr="00710B48">
        <w:rPr>
          <w:iCs/>
          <w:highlight w:val="yellow"/>
        </w:rPr>
        <w:t>Table TX</w:t>
      </w:r>
      <w:r w:rsidR="009228CA">
        <w:rPr>
          <w:iCs/>
        </w:rPr>
        <w:t>, whi</w:t>
      </w:r>
      <w:r w:rsidR="00AF3A82">
        <w:rPr>
          <w:iCs/>
        </w:rPr>
        <w:t xml:space="preserve">ch is used to indicate the usage </w:t>
      </w:r>
      <w:r w:rsidR="009228CA">
        <w:rPr>
          <w:iCs/>
        </w:rPr>
        <w:t xml:space="preserve">of </w:t>
      </w:r>
      <w:r w:rsidR="009532F3">
        <w:rPr>
          <w:iCs/>
        </w:rPr>
        <w:t xml:space="preserve">the </w:t>
      </w:r>
      <w:r w:rsidR="009228CA">
        <w:rPr>
          <w:iCs/>
        </w:rPr>
        <w:t xml:space="preserve">RFRAME. </w:t>
      </w:r>
    </w:p>
    <w:p w14:paraId="060085A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43BE7">
        <w:rPr>
          <w:rFonts w:ascii="Arial" w:eastAsia="Malgun Gothic" w:hAnsi="Arial" w:cs="Times New Roman"/>
          <w:b/>
          <w:i w:val="0"/>
          <w:iCs w:val="0"/>
          <w:sz w:val="20"/>
          <w:szCs w:val="20"/>
          <w:highlight w:val="yellow"/>
          <w:lang w:eastAsia="ja-JP"/>
        </w:rPr>
        <w:t>Table TX</w:t>
      </w:r>
      <w:r w:rsidRPr="0038075D">
        <w:rPr>
          <w:rFonts w:ascii="Arial" w:eastAsia="Malgun Gothic" w:hAnsi="Arial" w:cs="Times New Roman"/>
          <w:b/>
          <w:i w:val="0"/>
          <w:iCs w:val="0"/>
          <w:sz w:val="20"/>
          <w:szCs w:val="20"/>
          <w:lang w:eastAsia="ja-JP"/>
        </w:rPr>
        <w:t>—Values of the Ranging Control Information field in the RRMC IE</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114"/>
      </w:tblGrid>
      <w:tr w:rsidR="00561E59" w:rsidRPr="0051322A" w14:paraId="2E3B8109" w14:textId="77777777" w:rsidTr="006C4E3F">
        <w:trPr>
          <w:jc w:val="center"/>
        </w:trPr>
        <w:tc>
          <w:tcPr>
            <w:tcW w:w="112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D13CE1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Control Info value</w:t>
            </w:r>
          </w:p>
        </w:tc>
        <w:tc>
          <w:tcPr>
            <w:tcW w:w="5114"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BD5A583" w14:textId="77777777" w:rsidR="00561E59" w:rsidRPr="008F7F50" w:rsidRDefault="00561E59" w:rsidP="006C4E3F">
            <w:pPr>
              <w:tabs>
                <w:tab w:val="center" w:pos="4513"/>
                <w:tab w:val="right" w:pos="9026"/>
              </w:tabs>
              <w:spacing w:beforeLines="60" w:before="144" w:afterLines="60" w:after="144"/>
              <w:jc w:val="center"/>
              <w:textAlignment w:val="center"/>
              <w:rPr>
                <w:b/>
                <w:sz w:val="18"/>
                <w:szCs w:val="18"/>
                <w:lang w:eastAsia="ko-KR"/>
              </w:rPr>
            </w:pPr>
            <w:r w:rsidRPr="008F7F50">
              <w:rPr>
                <w:b/>
                <w:sz w:val="18"/>
                <w:szCs w:val="18"/>
                <w:lang w:eastAsia="ko-KR"/>
              </w:rPr>
              <w:t>Meaning</w:t>
            </w:r>
          </w:p>
        </w:tc>
      </w:tr>
      <w:tr w:rsidR="00561E59" w:rsidRPr="0051322A" w14:paraId="3BB07183" w14:textId="77777777" w:rsidTr="006C4E3F">
        <w:trPr>
          <w:jc w:val="center"/>
        </w:trPr>
        <w:tc>
          <w:tcPr>
            <w:tcW w:w="1121"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3BD20612"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0</w:t>
            </w:r>
          </w:p>
        </w:tc>
        <w:tc>
          <w:tcPr>
            <w:tcW w:w="5114"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033FA52D" w14:textId="0D13EC8C" w:rsidR="00561E59" w:rsidRPr="008F7F50" w:rsidRDefault="00561E59" w:rsidP="006B39C9">
            <w:pPr>
              <w:tabs>
                <w:tab w:val="center" w:pos="4513"/>
                <w:tab w:val="right" w:pos="9026"/>
              </w:tabs>
              <w:spacing w:beforeLines="60" w:before="144" w:afterLines="60" w:after="144"/>
              <w:textAlignment w:val="center"/>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SS-TWR</w:t>
            </w:r>
          </w:p>
        </w:tc>
      </w:tr>
      <w:tr w:rsidR="00561E59" w:rsidRPr="0051322A" w14:paraId="2F9CE1C3"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7AFF70FA"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1</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349E151E" w14:textId="1C629F3B" w:rsidR="00561E59" w:rsidRPr="0051322A" w:rsidRDefault="00561E59" w:rsidP="006B39C9">
            <w:pPr>
              <w:pStyle w:val="IEEEStdsParagraph"/>
              <w:spacing w:beforeLines="60" w:before="144" w:afterLines="60" w:after="144"/>
              <w:jc w:val="left"/>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w:t>
            </w:r>
            <w:r w:rsidR="006B39C9">
              <w:rPr>
                <w:sz w:val="18"/>
                <w:szCs w:val="18"/>
                <w:lang w:eastAsia="ko-KR"/>
              </w:rPr>
              <w:t>responding to the ranging initiation message of SS-TWR</w:t>
            </w:r>
          </w:p>
        </w:tc>
      </w:tr>
      <w:tr w:rsidR="00561E59" w:rsidRPr="0051322A" w14:paraId="7ABC8367" w14:textId="77777777" w:rsidTr="006C4E3F">
        <w:trPr>
          <w:jc w:val="center"/>
        </w:trPr>
        <w:tc>
          <w:tcPr>
            <w:tcW w:w="1121" w:type="dxa"/>
            <w:tcBorders>
              <w:top w:val="single" w:sz="4" w:space="0" w:color="auto"/>
              <w:left w:val="single" w:sz="18" w:space="0" w:color="auto"/>
              <w:bottom w:val="single" w:sz="4" w:space="0" w:color="auto"/>
              <w:right w:val="single" w:sz="18" w:space="0" w:color="auto"/>
            </w:tcBorders>
            <w:shd w:val="clear" w:color="auto" w:fill="auto"/>
            <w:vAlign w:val="center"/>
          </w:tcPr>
          <w:p w14:paraId="308DC2B8"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sidRPr="008F7F50">
              <w:rPr>
                <w:sz w:val="18"/>
                <w:szCs w:val="18"/>
                <w:lang w:eastAsia="ko-KR"/>
              </w:rPr>
              <w:t>2</w:t>
            </w:r>
          </w:p>
        </w:tc>
        <w:tc>
          <w:tcPr>
            <w:tcW w:w="5114" w:type="dxa"/>
            <w:tcBorders>
              <w:top w:val="single" w:sz="4" w:space="0" w:color="auto"/>
              <w:left w:val="single" w:sz="18" w:space="0" w:color="auto"/>
              <w:bottom w:val="single" w:sz="4" w:space="0" w:color="auto"/>
              <w:right w:val="single" w:sz="18" w:space="0" w:color="auto"/>
            </w:tcBorders>
            <w:shd w:val="clear" w:color="auto" w:fill="auto"/>
            <w:vAlign w:val="center"/>
          </w:tcPr>
          <w:p w14:paraId="4973CE42" w14:textId="687E2DF3" w:rsidR="00561E59" w:rsidRPr="0051322A" w:rsidRDefault="00561E59" w:rsidP="006B39C9">
            <w:pPr>
              <w:spacing w:beforeLines="60" w:before="144" w:afterLines="60" w:after="144"/>
              <w:rPr>
                <w:sz w:val="18"/>
                <w:szCs w:val="18"/>
                <w:lang w:eastAsia="ko-KR"/>
              </w:rPr>
            </w:pPr>
            <w:r w:rsidRPr="009112C2">
              <w:rPr>
                <w:sz w:val="18"/>
                <w:szCs w:val="18"/>
                <w:lang w:eastAsia="ko-KR"/>
              </w:rPr>
              <w:t xml:space="preserve">This </w:t>
            </w:r>
            <w:r w:rsidR="006B39C9">
              <w:rPr>
                <w:sz w:val="18"/>
                <w:szCs w:val="18"/>
                <w:lang w:eastAsia="ko-KR"/>
              </w:rPr>
              <w:t>RFRAME</w:t>
            </w:r>
            <w:r w:rsidRPr="009112C2">
              <w:rPr>
                <w:sz w:val="18"/>
                <w:szCs w:val="18"/>
                <w:lang w:eastAsia="ko-KR"/>
              </w:rPr>
              <w:t xml:space="preserve"> is the </w:t>
            </w:r>
            <w:r w:rsidR="006B39C9">
              <w:rPr>
                <w:sz w:val="18"/>
                <w:szCs w:val="18"/>
                <w:lang w:eastAsia="ko-KR"/>
              </w:rPr>
              <w:t>ranging initiation message</w:t>
            </w:r>
            <w:r w:rsidRPr="009112C2">
              <w:rPr>
                <w:sz w:val="18"/>
                <w:szCs w:val="18"/>
                <w:lang w:eastAsia="ko-KR"/>
              </w:rPr>
              <w:t xml:space="preserve"> for the DS-TWR.</w:t>
            </w:r>
          </w:p>
        </w:tc>
      </w:tr>
      <w:tr w:rsidR="00561E59" w:rsidRPr="0051322A" w14:paraId="5E54AA25" w14:textId="77777777" w:rsidTr="006C4E3F">
        <w:trPr>
          <w:trHeight w:val="56"/>
          <w:jc w:val="center"/>
        </w:trPr>
        <w:tc>
          <w:tcPr>
            <w:tcW w:w="1121" w:type="dxa"/>
            <w:tcBorders>
              <w:top w:val="single" w:sz="4" w:space="0" w:color="auto"/>
              <w:left w:val="single" w:sz="18" w:space="0" w:color="auto"/>
              <w:bottom w:val="single" w:sz="18" w:space="0" w:color="auto"/>
              <w:right w:val="single" w:sz="18" w:space="0" w:color="auto"/>
            </w:tcBorders>
            <w:shd w:val="clear" w:color="auto" w:fill="auto"/>
            <w:vAlign w:val="center"/>
          </w:tcPr>
          <w:p w14:paraId="2D0A06EC" w14:textId="77777777" w:rsidR="00561E59" w:rsidRPr="008F7F50" w:rsidRDefault="00561E59" w:rsidP="006C4E3F">
            <w:pPr>
              <w:tabs>
                <w:tab w:val="center" w:pos="4513"/>
                <w:tab w:val="right" w:pos="9026"/>
              </w:tabs>
              <w:spacing w:beforeLines="60" w:before="144" w:afterLines="60" w:after="144"/>
              <w:jc w:val="center"/>
              <w:textAlignment w:val="center"/>
              <w:rPr>
                <w:sz w:val="18"/>
                <w:szCs w:val="18"/>
                <w:lang w:eastAsia="ko-KR"/>
              </w:rPr>
            </w:pPr>
            <w:r>
              <w:rPr>
                <w:rFonts w:hint="eastAsia"/>
                <w:sz w:val="18"/>
                <w:szCs w:val="18"/>
                <w:lang w:eastAsia="ko-KR"/>
              </w:rPr>
              <w:t>3</w:t>
            </w:r>
          </w:p>
        </w:tc>
        <w:tc>
          <w:tcPr>
            <w:tcW w:w="5114" w:type="dxa"/>
            <w:tcBorders>
              <w:top w:val="single" w:sz="4" w:space="0" w:color="auto"/>
              <w:left w:val="single" w:sz="18" w:space="0" w:color="auto"/>
              <w:bottom w:val="single" w:sz="18" w:space="0" w:color="auto"/>
              <w:right w:val="single" w:sz="18" w:space="0" w:color="auto"/>
            </w:tcBorders>
            <w:shd w:val="clear" w:color="auto" w:fill="auto"/>
            <w:vAlign w:val="center"/>
          </w:tcPr>
          <w:p w14:paraId="74B852FD" w14:textId="5AF1F706" w:rsidR="00561E59" w:rsidRPr="008F7F50" w:rsidRDefault="006B39C9" w:rsidP="006C4E3F">
            <w:pPr>
              <w:spacing w:beforeLines="60" w:before="144" w:afterLines="60" w:after="144"/>
              <w:rPr>
                <w:sz w:val="18"/>
                <w:szCs w:val="18"/>
                <w:lang w:eastAsia="ko-KR"/>
              </w:rPr>
            </w:pPr>
            <w:r>
              <w:rPr>
                <w:sz w:val="18"/>
                <w:szCs w:val="18"/>
                <w:lang w:eastAsia="ko-KR"/>
              </w:rPr>
              <w:t>This RFRAME</w:t>
            </w:r>
            <w:r w:rsidR="00561E59" w:rsidRPr="009112C2">
              <w:rPr>
                <w:sz w:val="18"/>
                <w:szCs w:val="18"/>
                <w:lang w:eastAsia="ko-KR"/>
              </w:rPr>
              <w:t xml:space="preserve"> </w:t>
            </w:r>
            <w:r>
              <w:rPr>
                <w:sz w:val="18"/>
                <w:szCs w:val="18"/>
                <w:lang w:eastAsia="ko-KR"/>
              </w:rPr>
              <w:t>transmitted from ranging responder is continuing the DS-TWR, and initiating</w:t>
            </w:r>
            <w:r w:rsidR="00561E59" w:rsidRPr="009112C2">
              <w:rPr>
                <w:sz w:val="18"/>
                <w:szCs w:val="18"/>
                <w:lang w:eastAsia="ko-KR"/>
              </w:rPr>
              <w:t xml:space="preserve"> the second roundtrip measurement.</w:t>
            </w:r>
          </w:p>
        </w:tc>
      </w:tr>
    </w:tbl>
    <w:p w14:paraId="64D58DC9" w14:textId="551A6DC1" w:rsidR="00561E59" w:rsidRDefault="00561E59" w:rsidP="00561E59">
      <w:pPr>
        <w:rPr>
          <w:rFonts w:eastAsia="MS Mincho"/>
          <w:iCs/>
          <w:sz w:val="20"/>
          <w:szCs w:val="20"/>
          <w:lang w:eastAsia="ja-JP"/>
        </w:rPr>
      </w:pPr>
    </w:p>
    <w:p w14:paraId="71F1798D" w14:textId="77777777" w:rsidR="006C0854" w:rsidRDefault="006C0854" w:rsidP="00561E59">
      <w:pPr>
        <w:rPr>
          <w:rFonts w:eastAsia="MS Mincho"/>
          <w:i/>
          <w:color w:val="0000FF"/>
          <w:sz w:val="20"/>
        </w:rPr>
      </w:pPr>
    </w:p>
    <w:p w14:paraId="6FAD3AEC" w14:textId="77777777" w:rsidR="00561E59" w:rsidRDefault="00561E59" w:rsidP="00561E59">
      <w:pPr>
        <w:rPr>
          <w:rFonts w:eastAsia="MS Mincho"/>
          <w:i/>
          <w:color w:val="0000FF"/>
          <w:sz w:val="20"/>
        </w:rPr>
      </w:pPr>
    </w:p>
    <w:p w14:paraId="63BA66F2" w14:textId="7777777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row of </w:t>
      </w:r>
      <w:r>
        <w:rPr>
          <w:rFonts w:eastAsia="MS Mincho"/>
          <w:i/>
          <w:color w:val="0000FF"/>
          <w:sz w:val="20"/>
        </w:rPr>
        <w:t xml:space="preserve">RMI </w:t>
      </w:r>
      <w:r w:rsidRPr="003B399E">
        <w:rPr>
          <w:rFonts w:eastAsia="MS Mincho"/>
          <w:i/>
          <w:color w:val="0000FF"/>
          <w:sz w:val="20"/>
        </w:rPr>
        <w:t>IE in Table 7-16</w:t>
      </w:r>
      <w:r>
        <w:rPr>
          <w:rFonts w:eastAsia="MS Mincho"/>
          <w:i/>
          <w:color w:val="0000FF"/>
          <w:sz w:val="20"/>
        </w:rPr>
        <w:t xml:space="preserve"> on page 54</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426"/>
        <w:gridCol w:w="425"/>
        <w:gridCol w:w="425"/>
        <w:gridCol w:w="425"/>
        <w:gridCol w:w="426"/>
        <w:gridCol w:w="850"/>
        <w:gridCol w:w="992"/>
        <w:gridCol w:w="705"/>
        <w:gridCol w:w="672"/>
      </w:tblGrid>
      <w:tr w:rsidR="00561E59" w:rsidRPr="0051322A" w14:paraId="39017B0B" w14:textId="77777777" w:rsidTr="006C4E3F">
        <w:trPr>
          <w:cantSplit/>
          <w:trHeight w:val="1809"/>
          <w:tblHeader/>
          <w:jc w:val="center"/>
        </w:trPr>
        <w:tc>
          <w:tcPr>
            <w:tcW w:w="817" w:type="dxa"/>
            <w:tcBorders>
              <w:top w:val="single" w:sz="18" w:space="0" w:color="auto"/>
              <w:left w:val="single" w:sz="18" w:space="0" w:color="auto"/>
              <w:bottom w:val="single" w:sz="18" w:space="0" w:color="auto"/>
            </w:tcBorders>
            <w:shd w:val="clear" w:color="auto" w:fill="auto"/>
            <w:vAlign w:val="center"/>
          </w:tcPr>
          <w:p w14:paraId="010C2B75" w14:textId="77777777" w:rsidR="00561E59" w:rsidRPr="0051322A" w:rsidRDefault="00561E59" w:rsidP="006C4E3F">
            <w:pPr>
              <w:pStyle w:val="IEEEStdsTableColumnHead"/>
              <w:spacing w:before="120" w:after="120"/>
            </w:pPr>
            <w:r w:rsidRPr="0051322A">
              <w:lastRenderedPageBreak/>
              <w:t>Sub-ID Value</w:t>
            </w:r>
          </w:p>
        </w:tc>
        <w:tc>
          <w:tcPr>
            <w:tcW w:w="2693" w:type="dxa"/>
            <w:tcBorders>
              <w:top w:val="single" w:sz="18" w:space="0" w:color="auto"/>
              <w:bottom w:val="single" w:sz="18" w:space="0" w:color="auto"/>
            </w:tcBorders>
            <w:vAlign w:val="center"/>
          </w:tcPr>
          <w:p w14:paraId="4AEBDD4D" w14:textId="77777777" w:rsidR="00561E59" w:rsidRPr="0051322A" w:rsidRDefault="00561E59" w:rsidP="006C4E3F">
            <w:pPr>
              <w:pStyle w:val="IEEEStdsTableColumnHead"/>
              <w:spacing w:before="120" w:after="120"/>
            </w:pPr>
            <w:r w:rsidRPr="0051322A">
              <w:t>Name</w:t>
            </w:r>
          </w:p>
        </w:tc>
        <w:tc>
          <w:tcPr>
            <w:tcW w:w="426" w:type="dxa"/>
            <w:tcBorders>
              <w:top w:val="single" w:sz="18" w:space="0" w:color="auto"/>
              <w:bottom w:val="single" w:sz="18" w:space="0" w:color="auto"/>
            </w:tcBorders>
            <w:textDirection w:val="btLr"/>
            <w:vAlign w:val="center"/>
          </w:tcPr>
          <w:p w14:paraId="5595BCD9" w14:textId="77777777" w:rsidR="00561E59" w:rsidRPr="0051322A" w:rsidRDefault="00561E59" w:rsidP="006C4E3F">
            <w:pPr>
              <w:pStyle w:val="IEEEStdsTableColumnHead"/>
              <w:spacing w:before="120" w:after="120"/>
              <w:ind w:left="113" w:right="113"/>
            </w:pPr>
            <w:r w:rsidRPr="0051322A">
              <w:t>Enhanced Beacon</w:t>
            </w:r>
          </w:p>
        </w:tc>
        <w:tc>
          <w:tcPr>
            <w:tcW w:w="425" w:type="dxa"/>
            <w:tcBorders>
              <w:top w:val="single" w:sz="18" w:space="0" w:color="auto"/>
              <w:bottom w:val="single" w:sz="18" w:space="0" w:color="auto"/>
            </w:tcBorders>
            <w:textDirection w:val="btLr"/>
            <w:vAlign w:val="center"/>
          </w:tcPr>
          <w:p w14:paraId="6C7AA905" w14:textId="77777777" w:rsidR="00561E59" w:rsidRPr="0051322A" w:rsidRDefault="00561E59" w:rsidP="006C4E3F">
            <w:pPr>
              <w:pStyle w:val="IEEEStdsTableColumnHead"/>
              <w:spacing w:before="120" w:after="120"/>
              <w:ind w:left="113" w:right="113"/>
            </w:pPr>
            <w:r w:rsidRPr="0051322A">
              <w:t>Enhanced ACK</w:t>
            </w:r>
          </w:p>
        </w:tc>
        <w:tc>
          <w:tcPr>
            <w:tcW w:w="425" w:type="dxa"/>
            <w:tcBorders>
              <w:top w:val="single" w:sz="18" w:space="0" w:color="auto"/>
              <w:bottom w:val="single" w:sz="18" w:space="0" w:color="auto"/>
            </w:tcBorders>
            <w:textDirection w:val="btLr"/>
            <w:vAlign w:val="center"/>
          </w:tcPr>
          <w:p w14:paraId="38B31D01" w14:textId="77777777" w:rsidR="00561E59" w:rsidRPr="0051322A" w:rsidRDefault="00561E59" w:rsidP="006C4E3F">
            <w:pPr>
              <w:pStyle w:val="IEEEStdsTableColumnHead"/>
              <w:spacing w:before="120" w:after="120"/>
              <w:ind w:left="113" w:right="113"/>
            </w:pPr>
            <w:r w:rsidRPr="0051322A">
              <w:t>Data</w:t>
            </w:r>
          </w:p>
        </w:tc>
        <w:tc>
          <w:tcPr>
            <w:tcW w:w="425" w:type="dxa"/>
            <w:tcBorders>
              <w:top w:val="single" w:sz="18" w:space="0" w:color="auto"/>
              <w:bottom w:val="single" w:sz="18" w:space="0" w:color="auto"/>
            </w:tcBorders>
            <w:textDirection w:val="btLr"/>
            <w:vAlign w:val="center"/>
          </w:tcPr>
          <w:p w14:paraId="4A6C7053" w14:textId="77777777" w:rsidR="00561E59" w:rsidRPr="0051322A" w:rsidRDefault="00561E59" w:rsidP="006C4E3F">
            <w:pPr>
              <w:pStyle w:val="IEEEStdsTableColumnHead"/>
              <w:spacing w:before="120" w:after="120"/>
              <w:ind w:left="113" w:right="113"/>
            </w:pPr>
            <w:r w:rsidRPr="0051322A">
              <w:t>Multipurpose</w:t>
            </w:r>
          </w:p>
        </w:tc>
        <w:tc>
          <w:tcPr>
            <w:tcW w:w="426" w:type="dxa"/>
            <w:tcBorders>
              <w:top w:val="single" w:sz="18" w:space="0" w:color="auto"/>
              <w:bottom w:val="single" w:sz="18" w:space="0" w:color="auto"/>
            </w:tcBorders>
            <w:shd w:val="clear" w:color="auto" w:fill="auto"/>
            <w:textDirection w:val="btLr"/>
            <w:vAlign w:val="center"/>
          </w:tcPr>
          <w:p w14:paraId="3D1E0C80" w14:textId="77777777" w:rsidR="00561E59" w:rsidRPr="0051322A" w:rsidRDefault="00561E59" w:rsidP="006C4E3F">
            <w:pPr>
              <w:pStyle w:val="IEEEStdsTableColumnHead"/>
              <w:spacing w:before="120" w:after="120"/>
              <w:ind w:left="113" w:right="113"/>
            </w:pPr>
            <w:r w:rsidRPr="0051322A">
              <w:t>MAC command</w:t>
            </w:r>
          </w:p>
        </w:tc>
        <w:tc>
          <w:tcPr>
            <w:tcW w:w="850" w:type="dxa"/>
            <w:tcBorders>
              <w:top w:val="single" w:sz="18" w:space="0" w:color="auto"/>
              <w:bottom w:val="single" w:sz="18" w:space="0" w:color="auto"/>
            </w:tcBorders>
            <w:textDirection w:val="btLr"/>
            <w:vAlign w:val="center"/>
          </w:tcPr>
          <w:p w14:paraId="44D25700" w14:textId="77777777" w:rsidR="00561E59" w:rsidRPr="0051322A" w:rsidRDefault="00561E59" w:rsidP="006C4E3F">
            <w:pPr>
              <w:pStyle w:val="IEEEStdsTableColumnHead"/>
              <w:spacing w:before="120" w:after="120"/>
              <w:ind w:left="113" w:right="113"/>
            </w:pPr>
            <w:r w:rsidRPr="0051322A">
              <w:t>Format sub-clause</w:t>
            </w:r>
          </w:p>
        </w:tc>
        <w:tc>
          <w:tcPr>
            <w:tcW w:w="992" w:type="dxa"/>
            <w:tcBorders>
              <w:top w:val="single" w:sz="18" w:space="0" w:color="auto"/>
              <w:bottom w:val="single" w:sz="18" w:space="0" w:color="auto"/>
            </w:tcBorders>
            <w:textDirection w:val="btLr"/>
            <w:vAlign w:val="center"/>
          </w:tcPr>
          <w:p w14:paraId="5460864C" w14:textId="77777777" w:rsidR="00561E59" w:rsidRPr="0051322A" w:rsidRDefault="00561E59" w:rsidP="006C4E3F">
            <w:pPr>
              <w:pStyle w:val="IEEEStdsTableColumnHead"/>
              <w:spacing w:before="120" w:after="120"/>
              <w:ind w:left="113" w:right="113"/>
            </w:pPr>
            <w:r w:rsidRPr="0051322A">
              <w:t>Use description</w:t>
            </w:r>
          </w:p>
        </w:tc>
        <w:tc>
          <w:tcPr>
            <w:tcW w:w="705" w:type="dxa"/>
            <w:tcBorders>
              <w:top w:val="single" w:sz="18" w:space="0" w:color="auto"/>
              <w:bottom w:val="single" w:sz="18" w:space="0" w:color="auto"/>
            </w:tcBorders>
            <w:textDirection w:val="btLr"/>
            <w:vAlign w:val="center"/>
          </w:tcPr>
          <w:p w14:paraId="160CEFA6" w14:textId="77777777" w:rsidR="00561E59" w:rsidRPr="0051322A" w:rsidRDefault="00561E59" w:rsidP="006C4E3F">
            <w:pPr>
              <w:pStyle w:val="IEEEStdsTableColumnHead"/>
              <w:spacing w:before="120" w:after="120"/>
              <w:ind w:left="113" w:right="113"/>
            </w:pPr>
            <w:r w:rsidRPr="0051322A">
              <w:t>Used by</w:t>
            </w:r>
          </w:p>
        </w:tc>
        <w:tc>
          <w:tcPr>
            <w:tcW w:w="672" w:type="dxa"/>
            <w:tcBorders>
              <w:top w:val="single" w:sz="18" w:space="0" w:color="auto"/>
              <w:bottom w:val="single" w:sz="18" w:space="0" w:color="auto"/>
              <w:right w:val="single" w:sz="18" w:space="0" w:color="auto"/>
            </w:tcBorders>
            <w:textDirection w:val="btLr"/>
            <w:vAlign w:val="center"/>
          </w:tcPr>
          <w:p w14:paraId="09526536" w14:textId="77777777" w:rsidR="00561E59" w:rsidRPr="0051322A" w:rsidRDefault="00561E59" w:rsidP="006C4E3F">
            <w:pPr>
              <w:pStyle w:val="IEEEStdsTableColumnHead"/>
              <w:spacing w:before="120" w:after="120"/>
              <w:ind w:left="113" w:right="113"/>
            </w:pPr>
            <w:r w:rsidRPr="0051322A">
              <w:t>Created by</w:t>
            </w:r>
          </w:p>
        </w:tc>
      </w:tr>
      <w:tr w:rsidR="00561E59" w:rsidRPr="0051322A" w14:paraId="028C0EF1" w14:textId="77777777" w:rsidTr="006C4E3F">
        <w:trPr>
          <w:cantSplit/>
          <w:jc w:val="center"/>
        </w:trPr>
        <w:tc>
          <w:tcPr>
            <w:tcW w:w="817" w:type="dxa"/>
            <w:tcBorders>
              <w:left w:val="single" w:sz="18" w:space="0" w:color="auto"/>
            </w:tcBorders>
            <w:shd w:val="clear" w:color="auto" w:fill="auto"/>
          </w:tcPr>
          <w:p w14:paraId="08DA3834" w14:textId="77777777" w:rsidR="00561E59" w:rsidRPr="0051322A" w:rsidRDefault="00561E59" w:rsidP="006C4E3F">
            <w:pPr>
              <w:pStyle w:val="IEEEStdsTableData-Center"/>
              <w:spacing w:before="120" w:after="120"/>
            </w:pPr>
            <w:r w:rsidRPr="0051322A">
              <w:t>&lt;ANA&gt;</w:t>
            </w:r>
          </w:p>
        </w:tc>
        <w:tc>
          <w:tcPr>
            <w:tcW w:w="2693" w:type="dxa"/>
          </w:tcPr>
          <w:p w14:paraId="36AAE940" w14:textId="77777777" w:rsidR="00561E59" w:rsidRPr="0051322A" w:rsidRDefault="00561E59" w:rsidP="006C4E3F">
            <w:pPr>
              <w:pStyle w:val="IEEEStdsTableData-Center"/>
              <w:spacing w:before="120" w:after="120"/>
              <w:jc w:val="left"/>
              <w:rPr>
                <w:szCs w:val="18"/>
              </w:rPr>
            </w:pPr>
            <w:r w:rsidRPr="0051322A">
              <w:rPr>
                <w:szCs w:val="18"/>
              </w:rPr>
              <w:fldChar w:fldCharType="begin"/>
            </w:r>
            <w:r w:rsidRPr="0051322A">
              <w:rPr>
                <w:szCs w:val="18"/>
              </w:rPr>
              <w:instrText xml:space="preserve"> REF _Ref536537600 \h  \* MERGEFORMAT </w:instrText>
            </w:r>
            <w:r w:rsidRPr="0051322A">
              <w:rPr>
                <w:szCs w:val="18"/>
              </w:rPr>
            </w:r>
            <w:r w:rsidRPr="0051322A">
              <w:rPr>
                <w:szCs w:val="18"/>
              </w:rPr>
              <w:fldChar w:fldCharType="separate"/>
            </w:r>
            <w:r w:rsidRPr="0051322A">
              <w:t xml:space="preserve">Ranging </w:t>
            </w:r>
            <w:r>
              <w:t>Measurement Information</w:t>
            </w:r>
            <w:r w:rsidRPr="0051322A">
              <w:t xml:space="preserve"> IE</w:t>
            </w:r>
            <w:r w:rsidRPr="0051322A">
              <w:rPr>
                <w:szCs w:val="18"/>
              </w:rPr>
              <w:fldChar w:fldCharType="end"/>
            </w:r>
          </w:p>
        </w:tc>
        <w:tc>
          <w:tcPr>
            <w:tcW w:w="426" w:type="dxa"/>
          </w:tcPr>
          <w:p w14:paraId="55C3053B" w14:textId="77777777" w:rsidR="00561E59" w:rsidRPr="0051322A" w:rsidRDefault="00561E59" w:rsidP="006C4E3F">
            <w:pPr>
              <w:pStyle w:val="IEEEStdsTableData-Center"/>
              <w:spacing w:before="120" w:after="120"/>
              <w:rPr>
                <w:szCs w:val="18"/>
              </w:rPr>
            </w:pPr>
          </w:p>
        </w:tc>
        <w:tc>
          <w:tcPr>
            <w:tcW w:w="425" w:type="dxa"/>
          </w:tcPr>
          <w:p w14:paraId="35AC7F20" w14:textId="77777777" w:rsidR="00561E59" w:rsidRPr="0051322A" w:rsidRDefault="00561E59" w:rsidP="006C4E3F">
            <w:pPr>
              <w:pStyle w:val="IEEEStdsTableData-Center"/>
              <w:spacing w:before="120" w:after="120"/>
              <w:rPr>
                <w:szCs w:val="18"/>
              </w:rPr>
            </w:pPr>
          </w:p>
        </w:tc>
        <w:tc>
          <w:tcPr>
            <w:tcW w:w="425" w:type="dxa"/>
          </w:tcPr>
          <w:p w14:paraId="3595CE89" w14:textId="77777777" w:rsidR="00561E59" w:rsidRPr="0051322A" w:rsidRDefault="00561E59" w:rsidP="006C4E3F">
            <w:pPr>
              <w:pStyle w:val="IEEEStdsTableData-Left"/>
              <w:spacing w:before="120" w:after="120"/>
              <w:jc w:val="center"/>
              <w:rPr>
                <w:szCs w:val="18"/>
              </w:rPr>
            </w:pPr>
            <w:r w:rsidRPr="0051322A">
              <w:rPr>
                <w:szCs w:val="18"/>
              </w:rPr>
              <w:t>X</w:t>
            </w:r>
          </w:p>
        </w:tc>
        <w:tc>
          <w:tcPr>
            <w:tcW w:w="425" w:type="dxa"/>
          </w:tcPr>
          <w:p w14:paraId="4F21246D" w14:textId="77777777" w:rsidR="00561E59" w:rsidRPr="0051322A" w:rsidRDefault="00561E59" w:rsidP="006C4E3F">
            <w:pPr>
              <w:pStyle w:val="IEEEStdsTableData-Left"/>
              <w:spacing w:before="120" w:after="120"/>
              <w:jc w:val="center"/>
              <w:rPr>
                <w:szCs w:val="18"/>
              </w:rPr>
            </w:pPr>
          </w:p>
        </w:tc>
        <w:tc>
          <w:tcPr>
            <w:tcW w:w="426" w:type="dxa"/>
            <w:shd w:val="clear" w:color="auto" w:fill="auto"/>
          </w:tcPr>
          <w:p w14:paraId="457F4E73" w14:textId="77777777" w:rsidR="00561E59" w:rsidRPr="0051322A" w:rsidRDefault="00561E59" w:rsidP="006C4E3F">
            <w:pPr>
              <w:pStyle w:val="IEEEStdsTableData-Center"/>
              <w:spacing w:before="120" w:after="120"/>
              <w:rPr>
                <w:szCs w:val="18"/>
              </w:rPr>
            </w:pPr>
          </w:p>
        </w:tc>
        <w:tc>
          <w:tcPr>
            <w:tcW w:w="850" w:type="dxa"/>
          </w:tcPr>
          <w:p w14:paraId="3FF17E59" w14:textId="721B3037" w:rsidR="00561E59" w:rsidRPr="0051322A" w:rsidRDefault="00561E59" w:rsidP="006C4E3F">
            <w:pPr>
              <w:pStyle w:val="IEEEStdsTableData-Center"/>
              <w:spacing w:before="120" w:after="120"/>
              <w:jc w:val="left"/>
              <w:rPr>
                <w:szCs w:val="18"/>
              </w:rPr>
            </w:pPr>
            <w:r w:rsidRPr="00C90A58">
              <w:rPr>
                <w:szCs w:val="18"/>
                <w:highlight w:val="yellow"/>
              </w:rPr>
              <w:t>7.4.4.X</w:t>
            </w:r>
            <w:r w:rsidR="00AB7AEB" w:rsidRPr="00C90A58">
              <w:rPr>
                <w:szCs w:val="18"/>
                <w:highlight w:val="yellow"/>
              </w:rPr>
              <w:t>2</w:t>
            </w:r>
          </w:p>
        </w:tc>
        <w:tc>
          <w:tcPr>
            <w:tcW w:w="992" w:type="dxa"/>
          </w:tcPr>
          <w:p w14:paraId="2E88FDBD" w14:textId="77777777" w:rsidR="00561E59" w:rsidRPr="0051322A" w:rsidRDefault="00561E59" w:rsidP="006C4E3F">
            <w:pPr>
              <w:pStyle w:val="IEEEStdsTableData-Center"/>
              <w:spacing w:before="120" w:after="120"/>
              <w:jc w:val="left"/>
            </w:pPr>
            <w:r w:rsidRPr="0051322A">
              <w:fldChar w:fldCharType="begin"/>
            </w:r>
            <w:r w:rsidRPr="0051322A">
              <w:instrText xml:space="preserve"> REF _Ref1487792 \w \h  \* MERGEFORMAT </w:instrText>
            </w:r>
            <w:r w:rsidRPr="0051322A">
              <w:fldChar w:fldCharType="separate"/>
            </w:r>
            <w:r w:rsidRPr="0051322A">
              <w:t>6.9.7.3</w:t>
            </w:r>
            <w:r w:rsidRPr="0051322A">
              <w:fldChar w:fldCharType="end"/>
            </w:r>
            <w:r w:rsidRPr="0051322A">
              <w:t xml:space="preserve">, </w:t>
            </w:r>
            <w:r w:rsidRPr="0051322A">
              <w:fldChar w:fldCharType="begin"/>
            </w:r>
            <w:r w:rsidRPr="0051322A">
              <w:instrText xml:space="preserve"> REF _Ref413659144 \w \h  \* MERGEFORMAT </w:instrText>
            </w:r>
            <w:r w:rsidRPr="0051322A">
              <w:fldChar w:fldCharType="separate"/>
            </w:r>
            <w:r w:rsidRPr="0051322A">
              <w:t>6.9.7.4</w:t>
            </w:r>
            <w:r w:rsidRPr="0051322A">
              <w:fldChar w:fldCharType="end"/>
            </w:r>
            <w:r w:rsidRPr="0051322A">
              <w:t xml:space="preserve">, </w:t>
            </w:r>
            <w:r w:rsidRPr="0051322A">
              <w:fldChar w:fldCharType="begin"/>
            </w:r>
            <w:r w:rsidRPr="0051322A">
              <w:instrText xml:space="preserve"> REF _Ref536795538 \w \h  \* MERGEFORMAT </w:instrText>
            </w:r>
            <w:r w:rsidRPr="0051322A">
              <w:fldChar w:fldCharType="separate"/>
            </w:r>
            <w:r w:rsidRPr="0051322A">
              <w:t>6.9.7.6</w:t>
            </w:r>
            <w:r w:rsidRPr="0051322A">
              <w:fldChar w:fldCharType="end"/>
            </w:r>
            <w:r w:rsidRPr="0051322A">
              <w:t>,</w:t>
            </w:r>
            <w:r w:rsidRPr="00AD73C1">
              <w:rPr>
                <w:rFonts w:hint="eastAsia"/>
                <w:lang w:eastAsia="ko-KR"/>
              </w:rPr>
              <w:t xml:space="preserve"> </w:t>
            </w:r>
            <w:r w:rsidRPr="0051322A">
              <w:fldChar w:fldCharType="begin"/>
            </w:r>
            <w:r w:rsidRPr="0051322A">
              <w:instrText xml:space="preserve"> REF _Ref5272625 \w \h  \* MERGEFORMAT </w:instrText>
            </w:r>
            <w:r w:rsidRPr="0051322A">
              <w:fldChar w:fldCharType="separate"/>
            </w:r>
            <w:r w:rsidRPr="0051322A">
              <w:t>6.9.7.7</w:t>
            </w:r>
            <w:r w:rsidRPr="0051322A">
              <w:fldChar w:fldCharType="end"/>
            </w:r>
            <w:r w:rsidRPr="0051322A">
              <w:t xml:space="preserve">, </w:t>
            </w:r>
            <w:r w:rsidRPr="0051322A">
              <w:fldChar w:fldCharType="begin"/>
            </w:r>
            <w:r w:rsidRPr="0051322A">
              <w:instrText xml:space="preserve"> REF _Ref1732316 \w \h  \* MERGEFORMAT </w:instrText>
            </w:r>
            <w:r w:rsidRPr="0051322A">
              <w:fldChar w:fldCharType="separate"/>
            </w:r>
            <w:r w:rsidRPr="0051322A">
              <w:t>6.9.8.4</w:t>
            </w:r>
            <w:r w:rsidRPr="0051322A">
              <w:fldChar w:fldCharType="end"/>
            </w:r>
            <w:r w:rsidRPr="0051322A">
              <w:t xml:space="preserve">,  </w:t>
            </w:r>
            <w:r w:rsidRPr="0051322A">
              <w:fldChar w:fldCharType="begin"/>
            </w:r>
            <w:r w:rsidRPr="0051322A">
              <w:instrText xml:space="preserve"> REF _Ref5272678 \w \h  \* MERGEFORMAT </w:instrText>
            </w:r>
            <w:r w:rsidRPr="0051322A">
              <w:fldChar w:fldCharType="separate"/>
            </w:r>
            <w:r w:rsidRPr="0051322A">
              <w:t>6.9.8.5</w:t>
            </w:r>
            <w:r w:rsidRPr="0051322A">
              <w:fldChar w:fldCharType="end"/>
            </w:r>
            <w:r w:rsidRPr="0051322A">
              <w:t>,</w:t>
            </w:r>
            <w:r>
              <w:t xml:space="preserve"> </w:t>
            </w:r>
            <w:r w:rsidRPr="0051322A">
              <w:fldChar w:fldCharType="begin"/>
            </w:r>
            <w:r w:rsidRPr="0051322A">
              <w:instrText xml:space="preserve"> REF _Ref4411734 \w \h  \* MERGEFORMAT </w:instrText>
            </w:r>
            <w:r w:rsidRPr="0051322A">
              <w:fldChar w:fldCharType="separate"/>
            </w:r>
            <w:r w:rsidRPr="0051322A">
              <w:t>6.9.8.7</w:t>
            </w:r>
            <w:r w:rsidRPr="0051322A">
              <w:fldChar w:fldCharType="end"/>
            </w:r>
            <w:r w:rsidRPr="00AD73C1">
              <w:rPr>
                <w:rFonts w:hint="eastAsia"/>
                <w:lang w:eastAsia="ko-KR"/>
              </w:rPr>
              <w:t xml:space="preserve"> </w:t>
            </w:r>
            <w:r w:rsidRPr="0051322A">
              <w:fldChar w:fldCharType="begin"/>
            </w:r>
            <w:r w:rsidRPr="0051322A">
              <w:instrText xml:space="preserve"> REF _Ref5272785 \w \h  \* MERGEFORMAT </w:instrText>
            </w:r>
            <w:r w:rsidRPr="0051322A">
              <w:fldChar w:fldCharType="separate"/>
            </w:r>
            <w:r w:rsidRPr="0051322A">
              <w:t>6.9.8.8.1</w:t>
            </w:r>
            <w:r w:rsidRPr="0051322A">
              <w:fldChar w:fldCharType="end"/>
            </w:r>
            <w:r w:rsidRPr="0051322A">
              <w:t xml:space="preserve">, </w:t>
            </w:r>
            <w:r w:rsidRPr="0051322A">
              <w:fldChar w:fldCharType="begin"/>
            </w:r>
            <w:r w:rsidRPr="0051322A">
              <w:instrText xml:space="preserve"> REF _Ref5272797 \w \h  \* MERGEFORMAT </w:instrText>
            </w:r>
            <w:r w:rsidRPr="0051322A">
              <w:fldChar w:fldCharType="separate"/>
            </w:r>
            <w:r w:rsidRPr="0051322A">
              <w:t>6.9.8.8.2</w:t>
            </w:r>
            <w:r w:rsidRPr="0051322A">
              <w:fldChar w:fldCharType="end"/>
            </w:r>
          </w:p>
        </w:tc>
        <w:tc>
          <w:tcPr>
            <w:tcW w:w="705" w:type="dxa"/>
          </w:tcPr>
          <w:p w14:paraId="587B1A98" w14:textId="77777777" w:rsidR="00561E59" w:rsidRPr="0051322A" w:rsidRDefault="00561E59" w:rsidP="006C4E3F">
            <w:pPr>
              <w:pStyle w:val="IEEEStdsTableData-Left"/>
              <w:spacing w:before="120" w:after="120"/>
              <w:rPr>
                <w:szCs w:val="18"/>
              </w:rPr>
            </w:pPr>
            <w:r w:rsidRPr="0051322A">
              <w:rPr>
                <w:szCs w:val="18"/>
              </w:rPr>
              <w:t>UL</w:t>
            </w:r>
          </w:p>
        </w:tc>
        <w:tc>
          <w:tcPr>
            <w:tcW w:w="672" w:type="dxa"/>
            <w:tcBorders>
              <w:right w:val="single" w:sz="18" w:space="0" w:color="auto"/>
            </w:tcBorders>
          </w:tcPr>
          <w:p w14:paraId="05B81862" w14:textId="5B90E6AA" w:rsidR="00561E59" w:rsidRPr="0051322A" w:rsidRDefault="00CA6117" w:rsidP="006C4E3F">
            <w:pPr>
              <w:pStyle w:val="IEEEStdsTableData-Left"/>
              <w:spacing w:before="120" w:after="120"/>
              <w:rPr>
                <w:szCs w:val="18"/>
              </w:rPr>
            </w:pPr>
            <w:r>
              <w:rPr>
                <w:szCs w:val="18"/>
              </w:rPr>
              <w:t>UL</w:t>
            </w:r>
          </w:p>
        </w:tc>
      </w:tr>
    </w:tbl>
    <w:p w14:paraId="1CB2F883" w14:textId="77777777" w:rsidR="006C0854" w:rsidRDefault="006C0854" w:rsidP="00561E59">
      <w:pPr>
        <w:rPr>
          <w:rFonts w:eastAsia="MS Mincho"/>
          <w:i/>
          <w:color w:val="0000FF"/>
          <w:sz w:val="20"/>
        </w:rPr>
      </w:pPr>
    </w:p>
    <w:p w14:paraId="5225F4E3" w14:textId="54BAC8B7" w:rsidR="00561E59" w:rsidRDefault="00561E59" w:rsidP="00561E59">
      <w:pPr>
        <w:rPr>
          <w:rFonts w:eastAsia="MS Mincho"/>
          <w:i/>
          <w:color w:val="0000FF"/>
          <w:sz w:val="20"/>
        </w:rPr>
      </w:pPr>
      <w:r>
        <w:rPr>
          <w:rFonts w:eastAsia="MS Mincho"/>
          <w:i/>
          <w:color w:val="0000FF"/>
          <w:sz w:val="20"/>
        </w:rPr>
        <w:t>Add</w:t>
      </w:r>
      <w:r w:rsidRPr="003B399E">
        <w:rPr>
          <w:rFonts w:eastAsia="MS Mincho"/>
          <w:i/>
          <w:color w:val="0000FF"/>
          <w:sz w:val="20"/>
        </w:rPr>
        <w:t xml:space="preserve"> the </w:t>
      </w:r>
      <w:r>
        <w:rPr>
          <w:rFonts w:eastAsia="MS Mincho"/>
          <w:i/>
          <w:color w:val="0000FF"/>
          <w:sz w:val="20"/>
        </w:rPr>
        <w:t>following sub-clause in Section 7.4.4</w:t>
      </w:r>
    </w:p>
    <w:p w14:paraId="1530914B" w14:textId="77777777" w:rsidR="00561E59" w:rsidRPr="00220CDE" w:rsidRDefault="00561E59" w:rsidP="00561E59">
      <w:pPr>
        <w:pStyle w:val="IEEEStdsParagraph"/>
        <w:rPr>
          <w:rFonts w:eastAsia="MS Mincho"/>
          <w:iCs/>
        </w:rPr>
      </w:pPr>
    </w:p>
    <w:p w14:paraId="0342B926" w14:textId="7C493E88" w:rsidR="00561E59" w:rsidRPr="008F7F50" w:rsidRDefault="00561E59" w:rsidP="00561E59">
      <w:pPr>
        <w:pStyle w:val="IEEEStdsLevel4Header"/>
        <w:tabs>
          <w:tab w:val="clear" w:pos="360"/>
        </w:tabs>
        <w:ind w:left="0" w:firstLine="0"/>
      </w:pPr>
      <w:r w:rsidRPr="00612CC1">
        <w:rPr>
          <w:highlight w:val="yellow"/>
        </w:rPr>
        <w:t>7.4.4.X</w:t>
      </w:r>
      <w:r w:rsidR="00612CC1" w:rsidRPr="00612CC1">
        <w:rPr>
          <w:highlight w:val="yellow"/>
        </w:rPr>
        <w:t>2</w:t>
      </w:r>
      <w:r>
        <w:t xml:space="preserve"> </w:t>
      </w:r>
      <w:r w:rsidRPr="008F7F50">
        <w:t xml:space="preserve">Ranging </w:t>
      </w:r>
      <w:r>
        <w:t>Measurement Information IE</w:t>
      </w:r>
      <w:bookmarkEnd w:id="2407"/>
    </w:p>
    <w:p w14:paraId="31C5A48C" w14:textId="611F5EAF" w:rsidR="00561E59" w:rsidRDefault="00561E59" w:rsidP="00561E59">
      <w:pPr>
        <w:pStyle w:val="IEEEStdsParagraph"/>
        <w:rPr>
          <w:iCs/>
        </w:rPr>
      </w:pPr>
      <w:bookmarkStart w:id="2408" w:name="_Ref536537596"/>
      <w:r>
        <w:rPr>
          <w:iCs/>
        </w:rPr>
        <w:t xml:space="preserve">The Ranging Measurement Info IE (RMI IE) can be used to send ranging-related measurements to one or more devices. </w:t>
      </w:r>
      <w:r w:rsidRPr="00F42343">
        <w:rPr>
          <w:iCs/>
          <w:highlight w:val="yellow"/>
        </w:rPr>
        <w:t>Figure FX</w:t>
      </w:r>
      <w:r>
        <w:rPr>
          <w:iCs/>
        </w:rPr>
        <w:t xml:space="preserve"> illustrates the content field format for the </w:t>
      </w:r>
      <w:r w:rsidR="00F42343">
        <w:rPr>
          <w:iCs/>
        </w:rPr>
        <w:t>RMI</w:t>
      </w:r>
      <w:r>
        <w:rPr>
          <w:iCs/>
        </w:rPr>
        <w:t xml:space="preserve"> IE, where its row element is shown in the </w:t>
      </w:r>
      <w:r w:rsidRPr="00075786">
        <w:rPr>
          <w:iCs/>
          <w:highlight w:val="yellow"/>
        </w:rPr>
        <w:t>Figure FY</w:t>
      </w:r>
      <w:r>
        <w:rPr>
          <w:iCs/>
        </w:rPr>
        <w:t xml:space="preserve">. </w:t>
      </w:r>
    </w:p>
    <w:p w14:paraId="06465C1E" w14:textId="77777777" w:rsidR="00561E59" w:rsidRPr="001C528E" w:rsidRDefault="00561E59" w:rsidP="00561E59">
      <w:pPr>
        <w:pStyle w:val="IEEEStdsParagraph"/>
        <w:rPr>
          <w:iCs/>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5"/>
        <w:gridCol w:w="879"/>
        <w:gridCol w:w="878"/>
        <w:gridCol w:w="880"/>
        <w:gridCol w:w="924"/>
        <w:gridCol w:w="889"/>
        <w:gridCol w:w="965"/>
        <w:gridCol w:w="1245"/>
        <w:gridCol w:w="1130"/>
      </w:tblGrid>
      <w:tr w:rsidR="00561E59" w:rsidRPr="0051322A" w14:paraId="3A148B76"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5448996E" w14:textId="77777777" w:rsidR="00561E59"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Bi</w:t>
            </w:r>
            <w:r w:rsidRPr="008F7F50">
              <w:rPr>
                <w:b/>
                <w:sz w:val="18"/>
                <w:lang w:eastAsia="ko-KR"/>
              </w:rPr>
              <w:t xml:space="preserve">ts : </w:t>
            </w:r>
            <w:r>
              <w:rPr>
                <w:b/>
                <w:sz w:val="18"/>
                <w:lang w:eastAsia="ko-KR"/>
              </w:rPr>
              <w:t>0</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032E316"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1</w:t>
            </w:r>
          </w:p>
        </w:tc>
        <w:tc>
          <w:tcPr>
            <w:tcW w:w="879" w:type="dxa"/>
            <w:tcBorders>
              <w:top w:val="single" w:sz="18" w:space="0" w:color="auto"/>
              <w:left w:val="single" w:sz="18" w:space="0" w:color="auto"/>
              <w:bottom w:val="single" w:sz="18" w:space="0" w:color="auto"/>
              <w:right w:val="single" w:sz="18" w:space="0" w:color="auto"/>
            </w:tcBorders>
          </w:tcPr>
          <w:p w14:paraId="3B3E7977"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2</w:t>
            </w:r>
          </w:p>
        </w:tc>
        <w:tc>
          <w:tcPr>
            <w:tcW w:w="878" w:type="dxa"/>
            <w:tcBorders>
              <w:top w:val="single" w:sz="18" w:space="0" w:color="auto"/>
              <w:left w:val="single" w:sz="18" w:space="0" w:color="auto"/>
              <w:bottom w:val="single" w:sz="18" w:space="0" w:color="auto"/>
              <w:right w:val="single" w:sz="18" w:space="0" w:color="auto"/>
            </w:tcBorders>
          </w:tcPr>
          <w:p w14:paraId="66C6A618"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3</w:t>
            </w:r>
          </w:p>
        </w:tc>
        <w:tc>
          <w:tcPr>
            <w:tcW w:w="880" w:type="dxa"/>
            <w:tcBorders>
              <w:top w:val="single" w:sz="18" w:space="0" w:color="auto"/>
              <w:left w:val="single" w:sz="18" w:space="0" w:color="auto"/>
              <w:bottom w:val="single" w:sz="18" w:space="0" w:color="auto"/>
              <w:right w:val="single" w:sz="18" w:space="0" w:color="auto"/>
            </w:tcBorders>
          </w:tcPr>
          <w:p w14:paraId="6DDEC31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4</w:t>
            </w:r>
          </w:p>
        </w:tc>
        <w:tc>
          <w:tcPr>
            <w:tcW w:w="924" w:type="dxa"/>
            <w:tcBorders>
              <w:top w:val="single" w:sz="18" w:space="0" w:color="auto"/>
              <w:left w:val="single" w:sz="18" w:space="0" w:color="auto"/>
              <w:bottom w:val="single" w:sz="18" w:space="0" w:color="auto"/>
              <w:right w:val="single" w:sz="18" w:space="0" w:color="auto"/>
            </w:tcBorders>
          </w:tcPr>
          <w:p w14:paraId="15EFBB3A"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5</w:t>
            </w:r>
          </w:p>
        </w:tc>
        <w:tc>
          <w:tcPr>
            <w:tcW w:w="889" w:type="dxa"/>
            <w:tcBorders>
              <w:top w:val="single" w:sz="18" w:space="0" w:color="auto"/>
              <w:left w:val="single" w:sz="18" w:space="0" w:color="auto"/>
              <w:bottom w:val="single" w:sz="18" w:space="0" w:color="auto"/>
              <w:right w:val="single" w:sz="18" w:space="0" w:color="auto"/>
            </w:tcBorders>
          </w:tcPr>
          <w:p w14:paraId="28EE606F"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6</w:t>
            </w:r>
          </w:p>
        </w:tc>
        <w:tc>
          <w:tcPr>
            <w:tcW w:w="965" w:type="dxa"/>
            <w:tcBorders>
              <w:top w:val="single" w:sz="18" w:space="0" w:color="auto"/>
              <w:left w:val="single" w:sz="18" w:space="0" w:color="auto"/>
              <w:bottom w:val="single" w:sz="18" w:space="0" w:color="auto"/>
              <w:right w:val="single" w:sz="18" w:space="0" w:color="auto"/>
            </w:tcBorders>
          </w:tcPr>
          <w:p w14:paraId="5BF65D49"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7</w:t>
            </w:r>
          </w:p>
        </w:tc>
        <w:tc>
          <w:tcPr>
            <w:tcW w:w="1245" w:type="dxa"/>
            <w:tcBorders>
              <w:top w:val="single" w:sz="18" w:space="0" w:color="auto"/>
              <w:left w:val="single" w:sz="18" w:space="0" w:color="auto"/>
              <w:bottom w:val="single" w:sz="18" w:space="0" w:color="auto"/>
              <w:right w:val="single" w:sz="18" w:space="0" w:color="auto"/>
            </w:tcBorders>
          </w:tcPr>
          <w:p w14:paraId="1565A6FE" w14:textId="331BDE04" w:rsidR="00561E59" w:rsidRPr="008F7F50" w:rsidRDefault="00075786"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 xml:space="preserve">Octets: </w:t>
            </w:r>
            <w:r w:rsidR="00561E59">
              <w:rPr>
                <w:rFonts w:hint="eastAsia"/>
                <w:b/>
                <w:sz w:val="18"/>
                <w:lang w:eastAsia="ko-KR"/>
              </w:rPr>
              <w:t>1</w:t>
            </w:r>
          </w:p>
        </w:tc>
        <w:tc>
          <w:tcPr>
            <w:tcW w:w="1130" w:type="dxa"/>
            <w:tcBorders>
              <w:top w:val="single" w:sz="18" w:space="0" w:color="auto"/>
              <w:left w:val="single" w:sz="18" w:space="0" w:color="auto"/>
              <w:bottom w:val="single" w:sz="18" w:space="0" w:color="auto"/>
              <w:right w:val="single" w:sz="18" w:space="0" w:color="auto"/>
            </w:tcBorders>
          </w:tcPr>
          <w:p w14:paraId="77C42035" w14:textId="3795465A" w:rsidR="00561E59" w:rsidRPr="008F7F50"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Variable</w:t>
            </w:r>
          </w:p>
        </w:tc>
      </w:tr>
      <w:tr w:rsidR="00561E59" w:rsidRPr="0051322A" w14:paraId="3ECE3EB3" w14:textId="77777777" w:rsidTr="006C4E3F">
        <w:trPr>
          <w:jc w:val="center"/>
        </w:trPr>
        <w:tc>
          <w:tcPr>
            <w:tcW w:w="851" w:type="dxa"/>
            <w:tcBorders>
              <w:top w:val="single" w:sz="18" w:space="0" w:color="auto"/>
              <w:left w:val="single" w:sz="18" w:space="0" w:color="auto"/>
              <w:bottom w:val="single" w:sz="18" w:space="0" w:color="auto"/>
              <w:right w:val="single" w:sz="18" w:space="0" w:color="auto"/>
            </w:tcBorders>
          </w:tcPr>
          <w:p w14:paraId="41371199" w14:textId="77777777" w:rsidR="00561E59" w:rsidRPr="008F7F50" w:rsidRDefault="00561E59" w:rsidP="006C4E3F">
            <w:pPr>
              <w:tabs>
                <w:tab w:val="center" w:pos="4513"/>
                <w:tab w:val="right" w:pos="9026"/>
              </w:tabs>
              <w:spacing w:before="60" w:afterLines="60" w:after="144"/>
              <w:textAlignment w:val="center"/>
              <w:rPr>
                <w:sz w:val="18"/>
                <w:lang w:eastAsia="ko-KR"/>
              </w:rPr>
            </w:pPr>
            <w:r>
              <w:rPr>
                <w:sz w:val="18"/>
                <w:lang w:eastAsia="ko-KR"/>
              </w:rPr>
              <w:t>Address Present</w:t>
            </w:r>
          </w:p>
        </w:tc>
        <w:tc>
          <w:tcPr>
            <w:tcW w:w="79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8AAEB5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sidRPr="008F7F50">
              <w:rPr>
                <w:sz w:val="18"/>
                <w:lang w:eastAsia="ko-KR"/>
              </w:rPr>
              <w:t>Reply</w:t>
            </w:r>
            <w:r>
              <w:rPr>
                <w:sz w:val="18"/>
                <w:lang w:eastAsia="ko-KR"/>
              </w:rPr>
              <w:t xml:space="preserve"> </w:t>
            </w:r>
            <w:r w:rsidRPr="008F7F50">
              <w:rPr>
                <w:sz w:val="18"/>
                <w:lang w:eastAsia="ko-KR"/>
              </w:rPr>
              <w:t>Time</w:t>
            </w:r>
            <w:r>
              <w:rPr>
                <w:rFonts w:hint="eastAsia"/>
                <w:sz w:val="18"/>
                <w:lang w:eastAsia="ko-KR"/>
              </w:rPr>
              <w:t xml:space="preserve"> Present</w:t>
            </w:r>
          </w:p>
        </w:tc>
        <w:tc>
          <w:tcPr>
            <w:tcW w:w="879" w:type="dxa"/>
            <w:tcBorders>
              <w:top w:val="single" w:sz="18" w:space="0" w:color="auto"/>
              <w:left w:val="single" w:sz="18" w:space="0" w:color="auto"/>
              <w:bottom w:val="single" w:sz="18" w:space="0" w:color="auto"/>
              <w:right w:val="single" w:sz="18" w:space="0" w:color="auto"/>
            </w:tcBorders>
          </w:tcPr>
          <w:p w14:paraId="5013D48E"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Round-trip Time Present</w:t>
            </w:r>
            <w:r w:rsidRPr="008F7F50">
              <w:rPr>
                <w:sz w:val="18"/>
                <w:lang w:eastAsia="ko-KR"/>
              </w:rPr>
              <w:t xml:space="preserve"> </w:t>
            </w:r>
          </w:p>
        </w:tc>
        <w:tc>
          <w:tcPr>
            <w:tcW w:w="878" w:type="dxa"/>
            <w:tcBorders>
              <w:top w:val="single" w:sz="18" w:space="0" w:color="auto"/>
              <w:left w:val="single" w:sz="18" w:space="0" w:color="auto"/>
              <w:bottom w:val="single" w:sz="18" w:space="0" w:color="auto"/>
              <w:right w:val="single" w:sz="18" w:space="0" w:color="auto"/>
            </w:tcBorders>
          </w:tcPr>
          <w:p w14:paraId="23CE24FA"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TOF </w:t>
            </w:r>
            <w:r>
              <w:rPr>
                <w:sz w:val="18"/>
                <w:lang w:eastAsia="ko-KR"/>
              </w:rPr>
              <w:t>Present</w:t>
            </w:r>
          </w:p>
        </w:tc>
        <w:tc>
          <w:tcPr>
            <w:tcW w:w="880" w:type="dxa"/>
            <w:tcBorders>
              <w:top w:val="single" w:sz="18" w:space="0" w:color="auto"/>
              <w:left w:val="single" w:sz="18" w:space="0" w:color="auto"/>
              <w:bottom w:val="single" w:sz="18" w:space="0" w:color="auto"/>
              <w:right w:val="single" w:sz="18" w:space="0" w:color="auto"/>
            </w:tcBorders>
          </w:tcPr>
          <w:p w14:paraId="366D590C"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Azimuth </w:t>
            </w:r>
            <w:r>
              <w:rPr>
                <w:sz w:val="18"/>
                <w:lang w:eastAsia="ko-KR"/>
              </w:rPr>
              <w:t>Preset</w:t>
            </w:r>
          </w:p>
        </w:tc>
        <w:tc>
          <w:tcPr>
            <w:tcW w:w="924" w:type="dxa"/>
            <w:tcBorders>
              <w:top w:val="single" w:sz="18" w:space="0" w:color="auto"/>
              <w:left w:val="single" w:sz="18" w:space="0" w:color="auto"/>
              <w:bottom w:val="single" w:sz="18" w:space="0" w:color="auto"/>
              <w:right w:val="single" w:sz="18" w:space="0" w:color="auto"/>
            </w:tcBorders>
          </w:tcPr>
          <w:p w14:paraId="1BFDED1D"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AOA Elevation </w:t>
            </w:r>
            <w:r>
              <w:rPr>
                <w:sz w:val="18"/>
                <w:lang w:eastAsia="ko-KR"/>
              </w:rPr>
              <w:t>Present</w:t>
            </w:r>
          </w:p>
        </w:tc>
        <w:tc>
          <w:tcPr>
            <w:tcW w:w="889" w:type="dxa"/>
            <w:tcBorders>
              <w:top w:val="single" w:sz="18" w:space="0" w:color="auto"/>
              <w:left w:val="single" w:sz="18" w:space="0" w:color="auto"/>
              <w:bottom w:val="single" w:sz="18" w:space="0" w:color="auto"/>
              <w:right w:val="single" w:sz="18" w:space="0" w:color="auto"/>
            </w:tcBorders>
          </w:tcPr>
          <w:p w14:paraId="777E3D82"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Deferred Mode</w:t>
            </w:r>
          </w:p>
        </w:tc>
        <w:tc>
          <w:tcPr>
            <w:tcW w:w="965" w:type="dxa"/>
            <w:tcBorders>
              <w:top w:val="single" w:sz="18" w:space="0" w:color="auto"/>
              <w:left w:val="single" w:sz="18" w:space="0" w:color="auto"/>
              <w:bottom w:val="single" w:sz="18" w:space="0" w:color="auto"/>
              <w:right w:val="single" w:sz="18" w:space="0" w:color="auto"/>
            </w:tcBorders>
          </w:tcPr>
          <w:p w14:paraId="410AAB7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Reserved</w:t>
            </w:r>
          </w:p>
        </w:tc>
        <w:tc>
          <w:tcPr>
            <w:tcW w:w="1245" w:type="dxa"/>
            <w:tcBorders>
              <w:top w:val="single" w:sz="18" w:space="0" w:color="auto"/>
              <w:left w:val="single" w:sz="18" w:space="0" w:color="auto"/>
              <w:bottom w:val="single" w:sz="18" w:space="0" w:color="auto"/>
              <w:right w:val="single" w:sz="18" w:space="0" w:color="auto"/>
            </w:tcBorders>
          </w:tcPr>
          <w:p w14:paraId="5161158D" w14:textId="2FE25598"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RMI</w:t>
            </w:r>
            <w:r w:rsidR="00561E59">
              <w:rPr>
                <w:rFonts w:hint="eastAsia"/>
                <w:sz w:val="18"/>
                <w:lang w:eastAsia="ko-KR"/>
              </w:rPr>
              <w:t xml:space="preserve"> Table</w:t>
            </w:r>
            <w:r w:rsidR="00561E59">
              <w:rPr>
                <w:sz w:val="18"/>
                <w:lang w:eastAsia="ko-KR"/>
              </w:rPr>
              <w:t xml:space="preserve"> Length</w:t>
            </w:r>
          </w:p>
        </w:tc>
        <w:tc>
          <w:tcPr>
            <w:tcW w:w="1130" w:type="dxa"/>
            <w:tcBorders>
              <w:top w:val="single" w:sz="18" w:space="0" w:color="auto"/>
              <w:left w:val="single" w:sz="18" w:space="0" w:color="auto"/>
              <w:bottom w:val="single" w:sz="18" w:space="0" w:color="auto"/>
              <w:right w:val="single" w:sz="18" w:space="0" w:color="auto"/>
            </w:tcBorders>
          </w:tcPr>
          <w:p w14:paraId="14849ED6" w14:textId="5132523E" w:rsidR="00561E59" w:rsidRPr="008F7F50" w:rsidRDefault="00075786"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 xml:space="preserve">RMI </w:t>
            </w:r>
            <w:r w:rsidR="00561E59">
              <w:rPr>
                <w:rFonts w:hint="eastAsia"/>
                <w:sz w:val="18"/>
                <w:lang w:eastAsia="ko-KR"/>
              </w:rPr>
              <w:t>Table</w:t>
            </w:r>
          </w:p>
        </w:tc>
      </w:tr>
    </w:tbl>
    <w:p w14:paraId="09483365" w14:textId="77777777"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FX</w:t>
      </w:r>
      <w:r w:rsidRPr="0038075D">
        <w:rPr>
          <w:rFonts w:ascii="Arial" w:eastAsia="Malgun Gothic" w:hAnsi="Arial" w:cs="Times New Roman"/>
          <w:b/>
          <w:i w:val="0"/>
          <w:iCs w:val="0"/>
          <w:sz w:val="20"/>
          <w:szCs w:val="20"/>
          <w:lang w:eastAsia="ja-JP"/>
        </w:rPr>
        <w:t>—Ranging Measurement Information IE content field format</w:t>
      </w:r>
    </w:p>
    <w:p w14:paraId="31E85F6B" w14:textId="77777777" w:rsidR="00561E59" w:rsidRPr="009C282B" w:rsidRDefault="00561E59" w:rsidP="00561E59">
      <w:pPr>
        <w:pStyle w:val="IEEEStdsParagraph"/>
        <w:rPr>
          <w:rFonts w:eastAsia="MS Mincho"/>
        </w:rPr>
      </w:pP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467"/>
        <w:gridCol w:w="993"/>
        <w:gridCol w:w="1275"/>
        <w:gridCol w:w="1134"/>
        <w:gridCol w:w="1560"/>
      </w:tblGrid>
      <w:tr w:rsidR="00561E59" w:rsidRPr="0051322A" w14:paraId="6B165AB3"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3AA1486A"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Octets: 0/4</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863DB5B" w14:textId="77777777" w:rsidR="00561E59" w:rsidRPr="008F7F50" w:rsidRDefault="00561E59" w:rsidP="006C4E3F">
            <w:pPr>
              <w:tabs>
                <w:tab w:val="center" w:pos="4513"/>
                <w:tab w:val="right" w:pos="9026"/>
              </w:tabs>
              <w:spacing w:before="60" w:afterLines="60" w:after="144"/>
              <w:jc w:val="center"/>
              <w:textAlignment w:val="center"/>
              <w:rPr>
                <w:b/>
                <w:sz w:val="18"/>
                <w:lang w:eastAsia="ko-KR"/>
              </w:rPr>
            </w:pPr>
            <w:r>
              <w:rPr>
                <w:b/>
                <w:sz w:val="18"/>
                <w:lang w:eastAsia="ko-KR"/>
              </w:rPr>
              <w:t>0/4</w:t>
            </w:r>
          </w:p>
        </w:tc>
        <w:tc>
          <w:tcPr>
            <w:tcW w:w="993" w:type="dxa"/>
            <w:tcBorders>
              <w:top w:val="single" w:sz="18" w:space="0" w:color="auto"/>
              <w:left w:val="single" w:sz="18" w:space="0" w:color="auto"/>
              <w:bottom w:val="single" w:sz="18" w:space="0" w:color="auto"/>
              <w:right w:val="single" w:sz="18" w:space="0" w:color="auto"/>
            </w:tcBorders>
          </w:tcPr>
          <w:p w14:paraId="09E30B87"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0/4</w:t>
            </w:r>
          </w:p>
        </w:tc>
        <w:tc>
          <w:tcPr>
            <w:tcW w:w="1275" w:type="dxa"/>
            <w:tcBorders>
              <w:top w:val="single" w:sz="18" w:space="0" w:color="auto"/>
              <w:left w:val="single" w:sz="18" w:space="0" w:color="auto"/>
              <w:bottom w:val="single" w:sz="18" w:space="0" w:color="auto"/>
              <w:right w:val="single" w:sz="18" w:space="0" w:color="auto"/>
            </w:tcBorders>
          </w:tcPr>
          <w:p w14:paraId="663DE8DF"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134" w:type="dxa"/>
            <w:tcBorders>
              <w:top w:val="single" w:sz="18" w:space="0" w:color="auto"/>
              <w:left w:val="single" w:sz="18" w:space="0" w:color="auto"/>
              <w:bottom w:val="single" w:sz="18" w:space="0" w:color="auto"/>
              <w:right w:val="single" w:sz="18" w:space="0" w:color="auto"/>
            </w:tcBorders>
          </w:tcPr>
          <w:p w14:paraId="701BA101"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w:t>
            </w:r>
          </w:p>
        </w:tc>
        <w:tc>
          <w:tcPr>
            <w:tcW w:w="1560" w:type="dxa"/>
            <w:tcBorders>
              <w:top w:val="single" w:sz="18" w:space="0" w:color="auto"/>
              <w:left w:val="single" w:sz="18" w:space="0" w:color="auto"/>
              <w:bottom w:val="single" w:sz="18" w:space="0" w:color="auto"/>
              <w:right w:val="single" w:sz="18" w:space="0" w:color="auto"/>
            </w:tcBorders>
          </w:tcPr>
          <w:p w14:paraId="6EFC9613" w14:textId="77777777" w:rsidR="00561E59" w:rsidRDefault="00561E59" w:rsidP="006C4E3F">
            <w:pPr>
              <w:tabs>
                <w:tab w:val="center" w:pos="4513"/>
                <w:tab w:val="right" w:pos="9026"/>
              </w:tabs>
              <w:spacing w:before="60" w:afterLines="60" w:after="144"/>
              <w:jc w:val="center"/>
              <w:textAlignment w:val="center"/>
              <w:rPr>
                <w:b/>
                <w:sz w:val="18"/>
                <w:lang w:eastAsia="ko-KR"/>
              </w:rPr>
            </w:pPr>
            <w:r>
              <w:rPr>
                <w:rFonts w:hint="eastAsia"/>
                <w:b/>
                <w:sz w:val="18"/>
                <w:lang w:eastAsia="ko-KR"/>
              </w:rPr>
              <w:t>0/2/8</w:t>
            </w:r>
          </w:p>
        </w:tc>
      </w:tr>
      <w:tr w:rsidR="00561E59" w:rsidRPr="0051322A" w14:paraId="2CD880E2" w14:textId="77777777" w:rsidTr="006C4E3F">
        <w:trPr>
          <w:jc w:val="center"/>
        </w:trPr>
        <w:tc>
          <w:tcPr>
            <w:tcW w:w="1165" w:type="dxa"/>
            <w:tcBorders>
              <w:top w:val="single" w:sz="18" w:space="0" w:color="auto"/>
              <w:left w:val="single" w:sz="18" w:space="0" w:color="auto"/>
              <w:bottom w:val="single" w:sz="18" w:space="0" w:color="auto"/>
              <w:right w:val="single" w:sz="18" w:space="0" w:color="auto"/>
            </w:tcBorders>
          </w:tcPr>
          <w:p w14:paraId="53A2725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RX-to-Tx Reply Time</w:t>
            </w:r>
          </w:p>
        </w:tc>
        <w:tc>
          <w:tcPr>
            <w:tcW w:w="146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A099AC6" w14:textId="77777777" w:rsidR="00561E59" w:rsidRPr="008F7F50" w:rsidRDefault="00561E59" w:rsidP="006C4E3F">
            <w:pPr>
              <w:tabs>
                <w:tab w:val="center" w:pos="4513"/>
                <w:tab w:val="right" w:pos="9026"/>
              </w:tabs>
              <w:spacing w:before="60" w:afterLines="60" w:after="144"/>
              <w:jc w:val="center"/>
              <w:textAlignment w:val="center"/>
              <w:rPr>
                <w:sz w:val="18"/>
                <w:lang w:eastAsia="ko-KR"/>
              </w:rPr>
            </w:pPr>
            <w:r>
              <w:rPr>
                <w:sz w:val="18"/>
                <w:lang w:eastAsia="ko-KR"/>
              </w:rPr>
              <w:t>TX-to-RX Round-trip Time</w:t>
            </w:r>
          </w:p>
        </w:tc>
        <w:tc>
          <w:tcPr>
            <w:tcW w:w="993" w:type="dxa"/>
            <w:tcBorders>
              <w:top w:val="single" w:sz="18" w:space="0" w:color="auto"/>
              <w:left w:val="single" w:sz="18" w:space="0" w:color="auto"/>
              <w:bottom w:val="single" w:sz="18" w:space="0" w:color="auto"/>
              <w:right w:val="single" w:sz="18" w:space="0" w:color="auto"/>
            </w:tcBorders>
          </w:tcPr>
          <w:p w14:paraId="7D835A9E"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TOF</w:t>
            </w:r>
          </w:p>
        </w:tc>
        <w:tc>
          <w:tcPr>
            <w:tcW w:w="1275" w:type="dxa"/>
            <w:tcBorders>
              <w:top w:val="single" w:sz="18" w:space="0" w:color="auto"/>
              <w:left w:val="single" w:sz="18" w:space="0" w:color="auto"/>
              <w:bottom w:val="single" w:sz="18" w:space="0" w:color="auto"/>
              <w:right w:val="single" w:sz="18" w:space="0" w:color="auto"/>
            </w:tcBorders>
          </w:tcPr>
          <w:p w14:paraId="3338648C"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Azimuth</w:t>
            </w:r>
          </w:p>
        </w:tc>
        <w:tc>
          <w:tcPr>
            <w:tcW w:w="1134" w:type="dxa"/>
            <w:tcBorders>
              <w:top w:val="single" w:sz="18" w:space="0" w:color="auto"/>
              <w:left w:val="single" w:sz="18" w:space="0" w:color="auto"/>
              <w:bottom w:val="single" w:sz="18" w:space="0" w:color="auto"/>
              <w:right w:val="single" w:sz="18" w:space="0" w:color="auto"/>
            </w:tcBorders>
          </w:tcPr>
          <w:p w14:paraId="15762029"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AOA Elevation</w:t>
            </w:r>
          </w:p>
        </w:tc>
        <w:tc>
          <w:tcPr>
            <w:tcW w:w="1560" w:type="dxa"/>
            <w:tcBorders>
              <w:top w:val="single" w:sz="18" w:space="0" w:color="auto"/>
              <w:left w:val="single" w:sz="18" w:space="0" w:color="auto"/>
              <w:bottom w:val="single" w:sz="18" w:space="0" w:color="auto"/>
              <w:right w:val="single" w:sz="18" w:space="0" w:color="auto"/>
            </w:tcBorders>
          </w:tcPr>
          <w:p w14:paraId="6FBC7B71" w14:textId="77777777" w:rsidR="00561E59" w:rsidRDefault="00561E59" w:rsidP="006C4E3F">
            <w:pPr>
              <w:tabs>
                <w:tab w:val="center" w:pos="4513"/>
                <w:tab w:val="right" w:pos="9026"/>
              </w:tabs>
              <w:spacing w:before="60" w:afterLines="60" w:after="144"/>
              <w:jc w:val="center"/>
              <w:textAlignment w:val="center"/>
              <w:rPr>
                <w:sz w:val="18"/>
                <w:lang w:eastAsia="ko-KR"/>
              </w:rPr>
            </w:pPr>
            <w:r>
              <w:rPr>
                <w:rFonts w:hint="eastAsia"/>
                <w:sz w:val="18"/>
                <w:lang w:eastAsia="ko-KR"/>
              </w:rPr>
              <w:t>Address</w:t>
            </w:r>
          </w:p>
        </w:tc>
      </w:tr>
    </w:tbl>
    <w:p w14:paraId="08D5280F" w14:textId="26956B3E" w:rsidR="00561E59" w:rsidRPr="0038075D" w:rsidRDefault="00561E59" w:rsidP="0038075D">
      <w:pPr>
        <w:pStyle w:val="Caption"/>
        <w:keepLines/>
        <w:suppressLineNumbers w:val="0"/>
        <w:suppressAutoHyphens/>
        <w:jc w:val="center"/>
        <w:rPr>
          <w:rFonts w:ascii="Arial" w:eastAsia="Malgun Gothic" w:hAnsi="Arial" w:cs="Times New Roman"/>
          <w:b/>
          <w:i w:val="0"/>
          <w:iCs w:val="0"/>
          <w:sz w:val="20"/>
          <w:szCs w:val="20"/>
          <w:lang w:eastAsia="ja-JP"/>
        </w:rPr>
      </w:pPr>
      <w:r w:rsidRPr="00761277">
        <w:rPr>
          <w:rFonts w:ascii="Arial" w:eastAsia="Malgun Gothic" w:hAnsi="Arial" w:cs="Times New Roman"/>
          <w:b/>
          <w:i w:val="0"/>
          <w:iCs w:val="0"/>
          <w:sz w:val="20"/>
          <w:szCs w:val="20"/>
          <w:highlight w:val="yellow"/>
          <w:lang w:eastAsia="ja-JP"/>
        </w:rPr>
        <w:t>Figure FY</w:t>
      </w:r>
      <w:r w:rsidRPr="0038075D">
        <w:rPr>
          <w:rFonts w:ascii="Arial" w:eastAsia="Malgun Gothic" w:hAnsi="Arial" w:cs="Times New Roman"/>
          <w:b/>
          <w:i w:val="0"/>
          <w:iCs w:val="0"/>
          <w:sz w:val="20"/>
          <w:szCs w:val="20"/>
          <w:lang w:eastAsia="ja-JP"/>
        </w:rPr>
        <w:t>—</w:t>
      </w:r>
      <w:r w:rsidR="00F22944">
        <w:rPr>
          <w:rFonts w:ascii="Arial" w:eastAsia="Malgun Gothic" w:hAnsi="Arial" w:cs="Times New Roman"/>
          <w:b/>
          <w:i w:val="0"/>
          <w:iCs w:val="0"/>
          <w:sz w:val="20"/>
          <w:szCs w:val="20"/>
          <w:lang w:eastAsia="ja-JP"/>
        </w:rPr>
        <w:t>RMI Table row element format</w:t>
      </w:r>
    </w:p>
    <w:p w14:paraId="746E85A3" w14:textId="29CBD9E7" w:rsidR="00561E59" w:rsidRPr="00517ABD" w:rsidRDefault="00561E59" w:rsidP="00561E59">
      <w:pPr>
        <w:pStyle w:val="IEEEStdsParagraph"/>
        <w:rPr>
          <w:rFonts w:eastAsia="MS Mincho"/>
          <w:iCs/>
        </w:rPr>
      </w:pPr>
      <w:r>
        <w:rPr>
          <w:iCs/>
        </w:rPr>
        <w:t xml:space="preserve">The first bit of the control octet, i.e., Address Present field, in </w:t>
      </w:r>
      <w:r w:rsidR="00761277">
        <w:rPr>
          <w:iCs/>
        </w:rPr>
        <w:t xml:space="preserve">the </w:t>
      </w:r>
      <w:r w:rsidRPr="00761277">
        <w:rPr>
          <w:iCs/>
          <w:highlight w:val="yellow"/>
        </w:rPr>
        <w:t>Figure FX</w:t>
      </w:r>
      <w:r>
        <w:rPr>
          <w:iCs/>
        </w:rPr>
        <w:t xml:space="preserve"> is used to indicate whether the Address field is present in each </w:t>
      </w:r>
      <w:r w:rsidR="008B3CD7">
        <w:rPr>
          <w:iCs/>
        </w:rPr>
        <w:t xml:space="preserve">row </w:t>
      </w:r>
      <w:r>
        <w:rPr>
          <w:iCs/>
        </w:rPr>
        <w:t xml:space="preserve">element of the RMI Table as shown in the </w:t>
      </w:r>
      <w:r w:rsidRPr="008B3CD7">
        <w:rPr>
          <w:iCs/>
          <w:highlight w:val="yellow"/>
        </w:rPr>
        <w:t>Figure FY</w:t>
      </w:r>
      <w:r>
        <w:rPr>
          <w:iCs/>
        </w:rPr>
        <w:t xml:space="preserve">: if </w:t>
      </w:r>
      <w:r w:rsidR="008B3CD7">
        <w:rPr>
          <w:iCs/>
        </w:rPr>
        <w:t>the Address Present field value is one</w:t>
      </w:r>
      <w:r>
        <w:rPr>
          <w:iCs/>
        </w:rPr>
        <w:t xml:space="preserve">, the Address field of RMI Table row element is present, otherwise it is not. </w:t>
      </w:r>
      <w:r w:rsidR="008B3CD7">
        <w:rPr>
          <w:iCs/>
        </w:rPr>
        <w:t xml:space="preserve">For multi-node ranging, an ERDEV can report </w:t>
      </w:r>
      <w:r w:rsidR="008A059F">
        <w:rPr>
          <w:iCs/>
        </w:rPr>
        <w:t xml:space="preserve">measurements via an RMI IE, which lists measurement reports to different destinations in the RMI Table. The Address field of the RMI Table row element is used to distinguish ERDEV that requested certain information. For the unicast ranging, the Address field shall be omitted. </w:t>
      </w:r>
    </w:p>
    <w:p w14:paraId="4F09B546" w14:textId="33240E39" w:rsidR="00561E59" w:rsidRPr="00517ABD" w:rsidRDefault="00561E59" w:rsidP="00561E59">
      <w:pPr>
        <w:pStyle w:val="IEEEStdsParagraph"/>
        <w:rPr>
          <w:rFonts w:eastAsia="MS Mincho"/>
          <w:iCs/>
        </w:rPr>
      </w:pPr>
      <w:r>
        <w:rPr>
          <w:iCs/>
        </w:rPr>
        <w:t>Bit 1-5 are used to denote whether certain information is present in the row element of the RMI T</w:t>
      </w:r>
      <w:r w:rsidR="008B3CD7">
        <w:rPr>
          <w:iCs/>
        </w:rPr>
        <w:t>able: if the field value is one</w:t>
      </w:r>
      <w:r>
        <w:rPr>
          <w:iCs/>
        </w:rPr>
        <w:t xml:space="preserve">, the corresponding information is presented in each row element of the RMI Table, otherwise it is not. </w:t>
      </w:r>
    </w:p>
    <w:p w14:paraId="7D147ADD" w14:textId="5C249828" w:rsidR="00561E59" w:rsidRDefault="00561E59" w:rsidP="0038075D">
      <w:pPr>
        <w:pStyle w:val="IEEEStdsParagraph"/>
        <w:rPr>
          <w:iCs/>
        </w:rPr>
      </w:pPr>
      <w:r>
        <w:rPr>
          <w:iCs/>
        </w:rPr>
        <w:t>Bit 6 of the control octet is used to indicate whether this RMI</w:t>
      </w:r>
      <w:r w:rsidR="008B3CD7">
        <w:rPr>
          <w:iCs/>
        </w:rPr>
        <w:t xml:space="preserve"> IE</w:t>
      </w:r>
      <w:r>
        <w:rPr>
          <w:iCs/>
        </w:rPr>
        <w:t xml:space="preserve"> is conveyed in the RFRAME, or in a deferred data messag</w:t>
      </w:r>
      <w:r w:rsidR="008B3CD7">
        <w:rPr>
          <w:iCs/>
        </w:rPr>
        <w:t>e: if its value is zero, this RMI</w:t>
      </w:r>
      <w:r>
        <w:rPr>
          <w:iCs/>
        </w:rPr>
        <w:t xml:space="preserve"> IE is embedded in the RFRAME, otherwise it is conveyed in a deferred data message.</w:t>
      </w:r>
      <w:r w:rsidR="008B3CD7">
        <w:rPr>
          <w:iCs/>
        </w:rPr>
        <w:t xml:space="preserve"> </w:t>
      </w:r>
      <w:r>
        <w:rPr>
          <w:iCs/>
        </w:rPr>
        <w:t xml:space="preserve"> </w:t>
      </w:r>
      <w:bookmarkEnd w:id="2408"/>
    </w:p>
    <w:p w14:paraId="20FEA893" w14:textId="73FE248A" w:rsidR="008B3CD7" w:rsidRPr="00665941" w:rsidRDefault="00AE5F10" w:rsidP="00AE5F10">
      <w:pPr>
        <w:pStyle w:val="IEEEStdsParagraph"/>
      </w:pPr>
      <w:r>
        <w:lastRenderedPageBreak/>
        <w:t xml:space="preserve">In the </w:t>
      </w:r>
      <w:r w:rsidRPr="00AE5F10">
        <w:rPr>
          <w:highlight w:val="yellow"/>
        </w:rPr>
        <w:t>Figure FY</w:t>
      </w:r>
      <w:r>
        <w:t xml:space="preserve">, </w:t>
      </w:r>
      <w:r w:rsidR="007435AA">
        <w:t>t</w:t>
      </w:r>
      <w:r w:rsidR="006C0854">
        <w:t xml:space="preserve">he RX-to-TX Reply </w:t>
      </w:r>
      <w:r>
        <w:t>Time field</w:t>
      </w:r>
      <w:r w:rsidR="00055E9F">
        <w:t xml:space="preserve"> </w:t>
      </w:r>
      <w:r>
        <w:t>is the time difference between the receive</w:t>
      </w:r>
      <w:r w:rsidR="00F05F05">
        <w:t xml:space="preserve"> time of most recently received</w:t>
      </w:r>
      <w:r>
        <w:rPr>
          <w:sz w:val="23"/>
          <w:szCs w:val="23"/>
        </w:rPr>
        <w:t xml:space="preserve"> </w:t>
      </w:r>
      <w:r w:rsidR="00F05F05">
        <w:t>RFRAME with the RRMC IE (</w:t>
      </w:r>
      <w:r w:rsidR="00F05F05" w:rsidRPr="00F05F05">
        <w:rPr>
          <w:highlight w:val="yellow"/>
        </w:rPr>
        <w:t>7.4.4.X1</w:t>
      </w:r>
      <w:r>
        <w:t>) from a particular source</w:t>
      </w:r>
      <w:r w:rsidR="00F05F05">
        <w:t xml:space="preserve"> to request reply time</w:t>
      </w:r>
      <w:r w:rsidR="00D5087F">
        <w:t xml:space="preserve">, </w:t>
      </w:r>
      <w:r>
        <w:t>and the</w:t>
      </w:r>
      <w:r w:rsidR="00DC496F">
        <w:t xml:space="preserve"> transmit time of the response</w:t>
      </w:r>
      <w:r>
        <w:t xml:space="preserve"> </w:t>
      </w:r>
      <w:r w:rsidR="00F05F05">
        <w:t>RFRAME</w:t>
      </w:r>
      <w:r w:rsidR="007435AA">
        <w:t>. If the Deferred Mode field value is zero, the RMI IE reporting the reply time is embedded in the responding RFRAME. If the Deferred Mode filed value is one, the RMI IE is embedded in a deferred data message, while the conveyed reply time is associated with the most recently transmitted RFRAME before thi</w:t>
      </w:r>
      <w:r w:rsidR="00665941">
        <w:t xml:space="preserve">s data message. </w:t>
      </w:r>
      <w:r w:rsidR="008B3CD7">
        <w:t>The TX-to-RX Round-trip Time field</w:t>
      </w:r>
      <w:r w:rsidR="00055E9F">
        <w:t xml:space="preserve"> </w:t>
      </w:r>
      <w:r w:rsidR="008B3CD7">
        <w:t>is the time difference between the transmit time of the R</w:t>
      </w:r>
      <w:r w:rsidR="00DC496F">
        <w:t>FRAME initiating a round</w:t>
      </w:r>
      <w:r w:rsidR="008B3CD7">
        <w:t>trip measurement and the receive time of the respons</w:t>
      </w:r>
      <w:r w:rsidR="00DC496F">
        <w:t>e RFRAME that completes a round</w:t>
      </w:r>
      <w:r w:rsidR="00C3662B">
        <w:t xml:space="preserve">trip measurement. </w:t>
      </w:r>
      <w:r>
        <w:t xml:space="preserve">The </w:t>
      </w:r>
      <w:r w:rsidR="00EB40D6">
        <w:t>TOF</w:t>
      </w:r>
      <w:r>
        <w:t xml:space="preserve"> field conta</w:t>
      </w:r>
      <w:r w:rsidR="00EB40D6">
        <w:t>ins the time-of-flight estimate</w:t>
      </w:r>
      <w:r>
        <w:t>.</w:t>
      </w:r>
    </w:p>
    <w:p w14:paraId="0CABB6A9" w14:textId="4E8A656C" w:rsidR="00D5087F" w:rsidRPr="007435AA" w:rsidRDefault="00D5087F" w:rsidP="006C0854">
      <w:pPr>
        <w:pStyle w:val="IEEEStdsParagraph"/>
      </w:pPr>
      <w:r>
        <w:t xml:space="preserve">The reference for these time values, i.e., reply time, roundtrip time, and TOF, is the RMARKER. </w:t>
      </w:r>
      <w:r w:rsidR="00C3662B">
        <w:t>They are all unsigned integer time values, whose time unit</w:t>
      </w:r>
      <w:r w:rsidR="007542B5">
        <w:t>s</w:t>
      </w:r>
      <w:r>
        <w:t xml:space="preserve"> are specified in 6.9.1.1. The general procedures for using the RMI IE are specified in 6.9.8.</w:t>
      </w:r>
    </w:p>
    <w:p w14:paraId="5E7CAC7E" w14:textId="2A1A4246" w:rsidR="00AE5F10" w:rsidRDefault="00AE5F10" w:rsidP="006C0854">
      <w:pPr>
        <w:pStyle w:val="Default0"/>
        <w:jc w:val="both"/>
        <w:rPr>
          <w:sz w:val="20"/>
          <w:szCs w:val="20"/>
        </w:rPr>
      </w:pPr>
      <w:r>
        <w:rPr>
          <w:sz w:val="20"/>
          <w:szCs w:val="20"/>
        </w:rPr>
        <w:t xml:space="preserve">The </w:t>
      </w:r>
      <w:r w:rsidR="007542B5">
        <w:rPr>
          <w:sz w:val="18"/>
          <w:szCs w:val="18"/>
        </w:rPr>
        <w:t>AOA Azimuth field</w:t>
      </w:r>
      <w:r w:rsidR="008433E3">
        <w:rPr>
          <w:sz w:val="18"/>
          <w:szCs w:val="18"/>
        </w:rPr>
        <w:t xml:space="preserve">, if present, </w:t>
      </w:r>
      <w:r>
        <w:rPr>
          <w:sz w:val="20"/>
          <w:szCs w:val="20"/>
        </w:rPr>
        <w:t>reports the estimated a</w:t>
      </w:r>
      <w:r>
        <w:rPr>
          <w:sz w:val="18"/>
          <w:szCs w:val="18"/>
        </w:rPr>
        <w:t xml:space="preserve">ngle of arrival in </w:t>
      </w:r>
      <w:r w:rsidR="007542B5">
        <w:rPr>
          <w:sz w:val="18"/>
          <w:szCs w:val="18"/>
        </w:rPr>
        <w:t xml:space="preserve">the </w:t>
      </w:r>
      <w:r>
        <w:rPr>
          <w:sz w:val="18"/>
          <w:szCs w:val="18"/>
        </w:rPr>
        <w:t xml:space="preserve">azimuth </w:t>
      </w:r>
      <w:r w:rsidR="007542B5">
        <w:rPr>
          <w:sz w:val="18"/>
          <w:szCs w:val="18"/>
        </w:rPr>
        <w:t xml:space="preserve">domain of </w:t>
      </w:r>
      <w:r>
        <w:rPr>
          <w:sz w:val="18"/>
          <w:szCs w:val="18"/>
        </w:rPr>
        <w:t>t</w:t>
      </w:r>
      <w:r w:rsidR="008433E3">
        <w:rPr>
          <w:sz w:val="18"/>
          <w:szCs w:val="18"/>
        </w:rPr>
        <w:t xml:space="preserve">he received RFRAME with the RRMC IE to request azimuth AOA. </w:t>
      </w:r>
      <w:r>
        <w:rPr>
          <w:sz w:val="20"/>
          <w:szCs w:val="20"/>
        </w:rPr>
        <w:t xml:space="preserve">The </w:t>
      </w:r>
      <w:r>
        <w:rPr>
          <w:sz w:val="18"/>
          <w:szCs w:val="18"/>
        </w:rPr>
        <w:t xml:space="preserve">AOA </w:t>
      </w:r>
      <w:r w:rsidRPr="00665941">
        <w:rPr>
          <w:sz w:val="20"/>
          <w:szCs w:val="20"/>
        </w:rPr>
        <w:t>Elevation</w:t>
      </w:r>
      <w:r w:rsidR="008433E3" w:rsidRPr="00665941">
        <w:rPr>
          <w:sz w:val="20"/>
          <w:szCs w:val="20"/>
        </w:rPr>
        <w:t xml:space="preserve"> field, </w:t>
      </w:r>
      <w:r>
        <w:rPr>
          <w:sz w:val="20"/>
          <w:szCs w:val="20"/>
        </w:rPr>
        <w:t>if present,</w:t>
      </w:r>
      <w:r w:rsidR="008433E3">
        <w:rPr>
          <w:sz w:val="20"/>
          <w:szCs w:val="20"/>
        </w:rPr>
        <w:t xml:space="preserve"> </w:t>
      </w:r>
      <w:r>
        <w:rPr>
          <w:sz w:val="20"/>
          <w:szCs w:val="20"/>
        </w:rPr>
        <w:t>reports the estimated a</w:t>
      </w:r>
      <w:r w:rsidRPr="00665941">
        <w:rPr>
          <w:sz w:val="20"/>
          <w:szCs w:val="20"/>
        </w:rPr>
        <w:t>ngle of arrival in</w:t>
      </w:r>
      <w:r w:rsidR="00665941" w:rsidRPr="00665941">
        <w:rPr>
          <w:sz w:val="20"/>
          <w:szCs w:val="20"/>
        </w:rPr>
        <w:t xml:space="preserve"> the</w:t>
      </w:r>
      <w:r w:rsidRPr="00665941">
        <w:rPr>
          <w:sz w:val="20"/>
          <w:szCs w:val="20"/>
        </w:rPr>
        <w:t xml:space="preserve"> elevation </w:t>
      </w:r>
      <w:r w:rsidR="00665941" w:rsidRPr="00665941">
        <w:rPr>
          <w:sz w:val="20"/>
          <w:szCs w:val="20"/>
        </w:rPr>
        <w:t>domain</w:t>
      </w:r>
      <w:r w:rsidRPr="00665941">
        <w:rPr>
          <w:sz w:val="20"/>
          <w:szCs w:val="20"/>
        </w:rPr>
        <w:t xml:space="preserve"> of</w:t>
      </w:r>
      <w:r w:rsidR="00665941">
        <w:rPr>
          <w:sz w:val="20"/>
          <w:szCs w:val="20"/>
        </w:rPr>
        <w:t xml:space="preserve"> the received RFRAME with the RRMC IE to request elevation AOA</w:t>
      </w:r>
      <w:r w:rsidRPr="00665941">
        <w:rPr>
          <w:sz w:val="20"/>
          <w:szCs w:val="20"/>
        </w:rPr>
        <w:t>.</w:t>
      </w:r>
      <w:r w:rsidR="00665941">
        <w:rPr>
          <w:sz w:val="20"/>
          <w:szCs w:val="20"/>
        </w:rPr>
        <w:t xml:space="preserve"> </w:t>
      </w:r>
      <w:r w:rsidR="007A4554">
        <w:rPr>
          <w:sz w:val="20"/>
          <w:szCs w:val="20"/>
        </w:rPr>
        <w:t>These fields to report AOA c</w:t>
      </w:r>
      <w:r w:rsidR="00CB1D4B">
        <w:rPr>
          <w:sz w:val="20"/>
          <w:szCs w:val="20"/>
        </w:rPr>
        <w:t xml:space="preserve">ontain unsigned integers. The unit of AOA Azimuth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360 degree, while the unit of AOA Elevation is </w:t>
      </w:r>
      <m:oMath>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-16</m:t>
            </m:r>
          </m:sup>
        </m:sSup>
      </m:oMath>
      <w:r w:rsidR="00CB1D4B">
        <w:rPr>
          <w:rFonts w:eastAsiaTheme="minorEastAsia"/>
          <w:sz w:val="20"/>
          <w:szCs w:val="20"/>
        </w:rPr>
        <w:t xml:space="preserve"> multiplying 180 degree.</w:t>
      </w:r>
    </w:p>
    <w:p w14:paraId="05196BCC" w14:textId="77777777" w:rsidR="002A2D2A" w:rsidRPr="002A2D2A" w:rsidRDefault="002A2D2A" w:rsidP="002A2D2A">
      <w:pPr>
        <w:pStyle w:val="Default0"/>
        <w:rPr>
          <w:sz w:val="20"/>
          <w:szCs w:val="20"/>
        </w:rPr>
      </w:pPr>
    </w:p>
    <w:p w14:paraId="77D50717" w14:textId="182193CA" w:rsidR="00177B36" w:rsidRDefault="008B3CD7" w:rsidP="0038075D">
      <w:pPr>
        <w:pStyle w:val="IEEEStdsParagraph"/>
        <w:rPr>
          <w:iCs/>
        </w:rPr>
      </w:pPr>
      <w:r>
        <w:rPr>
          <w:iCs/>
        </w:rPr>
        <w:t xml:space="preserve">If Address field is present in each row element of the RMI Table, the address type, i.e., 2-octet or 8-octet address, shall be specified by the </w:t>
      </w:r>
      <w:r w:rsidRPr="0028373C">
        <w:rPr>
          <w:iCs/>
        </w:rPr>
        <w:t>DstAddrMode</w:t>
      </w:r>
      <w:r>
        <w:rPr>
          <w:iCs/>
        </w:rPr>
        <w:t xml:space="preserve"> of MCPS-DATA.request. </w:t>
      </w:r>
    </w:p>
    <w:p w14:paraId="245451FE" w14:textId="606C79C4" w:rsidR="00177B36" w:rsidRPr="00195BE5" w:rsidRDefault="00177B36" w:rsidP="00177B36">
      <w:pPr>
        <w:pStyle w:val="ListParagraph"/>
        <w:numPr>
          <w:ilvl w:val="0"/>
          <w:numId w:val="6"/>
        </w:numPr>
        <w:contextualSpacing/>
        <w:rPr>
          <w:b/>
        </w:rPr>
      </w:pPr>
      <w:r>
        <w:rPr>
          <w:rFonts w:eastAsia="Malgun Gothic"/>
          <w:b/>
          <w:lang w:eastAsia="ko-KR"/>
        </w:rPr>
        <w:t>Page 73,  7.4.4.55,  Line 27</w:t>
      </w:r>
    </w:p>
    <w:p w14:paraId="1D767DE9" w14:textId="77777777" w:rsidR="0019228D" w:rsidRDefault="00195BE5" w:rsidP="0019228D">
      <w:pPr>
        <w:pStyle w:val="IEEEStdsParagraph"/>
        <w:rPr>
          <w:rFonts w:eastAsia="Times New Roman"/>
          <w:sz w:val="24"/>
          <w:szCs w:val="24"/>
          <w:lang w:eastAsia="en-US"/>
        </w:rPr>
      </w:pPr>
      <w:r w:rsidRPr="00195BE5">
        <w:rPr>
          <w:rFonts w:eastAsia="Times New Roman"/>
          <w:sz w:val="24"/>
          <w:szCs w:val="24"/>
          <w:lang w:eastAsia="en-US"/>
        </w:rPr>
        <w:t xml:space="preserve">               </w:t>
      </w:r>
      <w:r>
        <w:rPr>
          <w:rFonts w:eastAsia="Times New Roman"/>
          <w:sz w:val="24"/>
          <w:szCs w:val="24"/>
          <w:lang w:eastAsia="en-US"/>
        </w:rPr>
        <w:t>i-050</w:t>
      </w:r>
      <w:r w:rsidRPr="00195BE5">
        <w:rPr>
          <w:rFonts w:eastAsia="Times New Roman"/>
          <w:sz w:val="24"/>
          <w:szCs w:val="24"/>
          <w:lang w:eastAsia="en-US"/>
        </w:rPr>
        <w:t>5</w:t>
      </w:r>
      <w:r>
        <w:rPr>
          <w:rFonts w:eastAsia="Times New Roman"/>
          <w:sz w:val="24"/>
          <w:szCs w:val="24"/>
          <w:lang w:eastAsia="en-US"/>
        </w:rPr>
        <w:t>, i-1115</w:t>
      </w:r>
    </w:p>
    <w:p w14:paraId="1A4F0A17" w14:textId="77777777" w:rsidR="000D05F0" w:rsidRDefault="0019228D" w:rsidP="000D05F0">
      <w:pPr>
        <w:pStyle w:val="IEEEStdsParagraph"/>
        <w:rPr>
          <w:rFonts w:eastAsia="Times New Roman"/>
          <w:sz w:val="24"/>
          <w:szCs w:val="24"/>
          <w:lang w:eastAsia="en-US"/>
        </w:rPr>
      </w:pPr>
      <w:r>
        <w:rPr>
          <w:rFonts w:eastAsia="Times New Roman"/>
          <w:sz w:val="24"/>
          <w:szCs w:val="24"/>
          <w:lang w:eastAsia="en-US"/>
        </w:rPr>
        <w:t xml:space="preserve">          </w:t>
      </w:r>
      <w:r>
        <w:rPr>
          <w:rFonts w:eastAsia="MS Mincho"/>
          <w:i/>
          <w:color w:val="0000FF"/>
        </w:rPr>
        <w:t xml:space="preserve">Replace the </w:t>
      </w:r>
      <w:r w:rsidR="000D05F0">
        <w:rPr>
          <w:rFonts w:eastAsia="MS Mincho"/>
          <w:i/>
          <w:color w:val="0000FF"/>
        </w:rPr>
        <w:t>line 27 by the following sentence.</w:t>
      </w:r>
    </w:p>
    <w:p w14:paraId="6B32D595" w14:textId="7E5D57D1" w:rsidR="000D05F0" w:rsidRPr="00195BE5" w:rsidRDefault="000D05F0" w:rsidP="000D05F0">
      <w:pPr>
        <w:pStyle w:val="IEEEStdsParagraph"/>
        <w:rPr>
          <w:rFonts w:eastAsia="Times New Roman"/>
          <w:sz w:val="24"/>
          <w:szCs w:val="24"/>
          <w:lang w:eastAsia="en-US"/>
        </w:rPr>
      </w:pPr>
      <w:r>
        <w:t xml:space="preserve">If Address field is present, i.e., Requestor Address and/or Provider Address, the address type, i.e., 2-octet or 8-octet address, shall be specified </w:t>
      </w:r>
      <w:r>
        <w:rPr>
          <w:iCs/>
        </w:rPr>
        <w:t xml:space="preserve">the </w:t>
      </w:r>
      <w:r w:rsidRPr="0028373C">
        <w:rPr>
          <w:iCs/>
        </w:rPr>
        <w:t>DstAddrMode</w:t>
      </w:r>
      <w:r>
        <w:rPr>
          <w:iCs/>
        </w:rPr>
        <w:t xml:space="preserve"> of MCPS-DATA.request, which initializes the exchange of this SRRR IE. </w:t>
      </w:r>
    </w:p>
    <w:sectPr w:rsidR="000D05F0" w:rsidRPr="00195BE5" w:rsidSect="00A54A47">
      <w:headerReference w:type="default" r:id="rId29"/>
      <w:footerReference w:type="default" r:id="rId30"/>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D6102" w14:textId="77777777" w:rsidR="003A23B0" w:rsidRDefault="003A23B0">
      <w:r>
        <w:separator/>
      </w:r>
    </w:p>
  </w:endnote>
  <w:endnote w:type="continuationSeparator" w:id="0">
    <w:p w14:paraId="580521DE" w14:textId="77777777" w:rsidR="003A23B0" w:rsidRDefault="003A23B0">
      <w:r>
        <w:continuationSeparator/>
      </w:r>
    </w:p>
  </w:endnote>
  <w:endnote w:type="continuationNotice" w:id="1">
    <w:p w14:paraId="59AC8594" w14:textId="77777777" w:rsidR="003A23B0" w:rsidRDefault="003A2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42D52BA3" w:rsidR="008B3CD7" w:rsidRPr="0076783E" w:rsidRDefault="008B3CD7"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BE1A66">
      <w:rPr>
        <w:noProof/>
        <w:sz w:val="22"/>
        <w:szCs w:val="22"/>
      </w:rPr>
      <w:t>1</w:t>
    </w:r>
    <w:r>
      <w:rPr>
        <w:sz w:val="22"/>
        <w:szCs w:val="22"/>
      </w:rPr>
      <w:fldChar w:fldCharType="end"/>
    </w:r>
    <w:r>
      <w:rPr>
        <w:sz w:val="22"/>
        <w:szCs w:val="22"/>
        <w:lang w:val="es-MX"/>
      </w:rPr>
      <w:t xml:space="preserve">                 </w:t>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0DDB" w14:textId="77777777" w:rsidR="003A23B0" w:rsidRDefault="003A23B0">
      <w:r>
        <w:separator/>
      </w:r>
    </w:p>
  </w:footnote>
  <w:footnote w:type="continuationSeparator" w:id="0">
    <w:p w14:paraId="36261AC1" w14:textId="77777777" w:rsidR="003A23B0" w:rsidRDefault="003A23B0">
      <w:r>
        <w:continuationSeparator/>
      </w:r>
    </w:p>
  </w:footnote>
  <w:footnote w:type="continuationNotice" w:id="1">
    <w:p w14:paraId="3798BEBC" w14:textId="77777777" w:rsidR="003A23B0" w:rsidRDefault="003A23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46E7B948" w:rsidR="008B3CD7" w:rsidRDefault="008B3CD7" w:rsidP="00525DC5">
    <w:r>
      <w:rPr>
        <w:rFonts w:eastAsia="Malgun Gothic"/>
        <w:b/>
        <w:u w:val="single"/>
      </w:rPr>
      <w:t>May 2019</w:t>
    </w:r>
    <w:r>
      <w:rPr>
        <w:rFonts w:eastAsia="Malgun Gothic"/>
        <w:b/>
        <w:u w:val="single"/>
      </w:rPr>
      <w:tab/>
    </w:r>
    <w:r>
      <w:rPr>
        <w:rFonts w:eastAsia="Malgun Gothic"/>
        <w:b/>
        <w:u w:val="single"/>
      </w:rPr>
      <w:tab/>
      <w:t xml:space="preserve">                 </w:t>
    </w:r>
    <w:r w:rsidR="003C11BA">
      <w:rPr>
        <w:rFonts w:eastAsia="Malgun Gothic"/>
        <w:b/>
        <w:u w:val="single"/>
      </w:rPr>
      <w:t xml:space="preserve">                   </w:t>
    </w:r>
    <w:r w:rsidR="003C11BA">
      <w:rPr>
        <w:rFonts w:eastAsia="Malgun Gothic"/>
        <w:b/>
        <w:u w:val="single"/>
      </w:rPr>
      <w:tab/>
    </w:r>
    <w:r w:rsidR="003C11BA">
      <w:rPr>
        <w:rFonts w:eastAsia="Malgun Gothic"/>
        <w:b/>
        <w:u w:val="single"/>
      </w:rPr>
      <w:tab/>
    </w:r>
    <w:r w:rsidR="003C11BA" w:rsidRPr="003C11BA">
      <w:rPr>
        <w:rFonts w:eastAsia="Malgun Gothic"/>
        <w:b/>
        <w:u w:val="single"/>
      </w:rPr>
      <w:t xml:space="preserve"> IEEE P802.15-19-0263-00-004z</w:t>
    </w:r>
  </w:p>
  <w:p w14:paraId="5CC1DD4B" w14:textId="3A7DD37B" w:rsidR="008B3CD7" w:rsidRDefault="008B3CD7" w:rsidP="00164BFE"/>
  <w:p w14:paraId="0597FC96" w14:textId="7109BC30" w:rsidR="008B3CD7" w:rsidRDefault="008B3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3016E50"/>
    <w:multiLevelType w:val="hybridMultilevel"/>
    <w:tmpl w:val="7264D590"/>
    <w:lvl w:ilvl="0" w:tplc="7B3AD86C">
      <w:start w:val="1"/>
      <w:numFmt w:val="bullet"/>
      <w:lvlText w:val="–"/>
      <w:lvlJc w:val="left"/>
      <w:pPr>
        <w:tabs>
          <w:tab w:val="num" w:pos="720"/>
        </w:tabs>
        <w:ind w:left="720" w:hanging="360"/>
      </w:pPr>
      <w:rPr>
        <w:rFonts w:ascii="Times New Roman" w:hAnsi="Times New Roman" w:hint="default"/>
      </w:rPr>
    </w:lvl>
    <w:lvl w:ilvl="1" w:tplc="3BA48950">
      <w:start w:val="1"/>
      <w:numFmt w:val="bullet"/>
      <w:lvlText w:val="–"/>
      <w:lvlJc w:val="left"/>
      <w:pPr>
        <w:tabs>
          <w:tab w:val="num" w:pos="1440"/>
        </w:tabs>
        <w:ind w:left="1440" w:hanging="360"/>
      </w:pPr>
      <w:rPr>
        <w:rFonts w:ascii="Times New Roman" w:hAnsi="Times New Roman" w:hint="default"/>
      </w:rPr>
    </w:lvl>
    <w:lvl w:ilvl="2" w:tplc="3FE6B720" w:tentative="1">
      <w:start w:val="1"/>
      <w:numFmt w:val="bullet"/>
      <w:lvlText w:val="–"/>
      <w:lvlJc w:val="left"/>
      <w:pPr>
        <w:tabs>
          <w:tab w:val="num" w:pos="2160"/>
        </w:tabs>
        <w:ind w:left="2160" w:hanging="360"/>
      </w:pPr>
      <w:rPr>
        <w:rFonts w:ascii="Times New Roman" w:hAnsi="Times New Roman" w:hint="default"/>
      </w:rPr>
    </w:lvl>
    <w:lvl w:ilvl="3" w:tplc="B8D20994" w:tentative="1">
      <w:start w:val="1"/>
      <w:numFmt w:val="bullet"/>
      <w:lvlText w:val="–"/>
      <w:lvlJc w:val="left"/>
      <w:pPr>
        <w:tabs>
          <w:tab w:val="num" w:pos="2880"/>
        </w:tabs>
        <w:ind w:left="2880" w:hanging="360"/>
      </w:pPr>
      <w:rPr>
        <w:rFonts w:ascii="Times New Roman" w:hAnsi="Times New Roman" w:hint="default"/>
      </w:rPr>
    </w:lvl>
    <w:lvl w:ilvl="4" w:tplc="B6BA9E20" w:tentative="1">
      <w:start w:val="1"/>
      <w:numFmt w:val="bullet"/>
      <w:lvlText w:val="–"/>
      <w:lvlJc w:val="left"/>
      <w:pPr>
        <w:tabs>
          <w:tab w:val="num" w:pos="3600"/>
        </w:tabs>
        <w:ind w:left="3600" w:hanging="360"/>
      </w:pPr>
      <w:rPr>
        <w:rFonts w:ascii="Times New Roman" w:hAnsi="Times New Roman" w:hint="default"/>
      </w:rPr>
    </w:lvl>
    <w:lvl w:ilvl="5" w:tplc="AEDE1856" w:tentative="1">
      <w:start w:val="1"/>
      <w:numFmt w:val="bullet"/>
      <w:lvlText w:val="–"/>
      <w:lvlJc w:val="left"/>
      <w:pPr>
        <w:tabs>
          <w:tab w:val="num" w:pos="4320"/>
        </w:tabs>
        <w:ind w:left="4320" w:hanging="360"/>
      </w:pPr>
      <w:rPr>
        <w:rFonts w:ascii="Times New Roman" w:hAnsi="Times New Roman" w:hint="default"/>
      </w:rPr>
    </w:lvl>
    <w:lvl w:ilvl="6" w:tplc="0A70E27E" w:tentative="1">
      <w:start w:val="1"/>
      <w:numFmt w:val="bullet"/>
      <w:lvlText w:val="–"/>
      <w:lvlJc w:val="left"/>
      <w:pPr>
        <w:tabs>
          <w:tab w:val="num" w:pos="5040"/>
        </w:tabs>
        <w:ind w:left="5040" w:hanging="360"/>
      </w:pPr>
      <w:rPr>
        <w:rFonts w:ascii="Times New Roman" w:hAnsi="Times New Roman" w:hint="default"/>
      </w:rPr>
    </w:lvl>
    <w:lvl w:ilvl="7" w:tplc="B336BAF4" w:tentative="1">
      <w:start w:val="1"/>
      <w:numFmt w:val="bullet"/>
      <w:lvlText w:val="–"/>
      <w:lvlJc w:val="left"/>
      <w:pPr>
        <w:tabs>
          <w:tab w:val="num" w:pos="5760"/>
        </w:tabs>
        <w:ind w:left="5760" w:hanging="360"/>
      </w:pPr>
      <w:rPr>
        <w:rFonts w:ascii="Times New Roman" w:hAnsi="Times New Roman" w:hint="default"/>
      </w:rPr>
    </w:lvl>
    <w:lvl w:ilvl="8" w:tplc="BF325E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6"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8"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3"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7"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D2B44"/>
    <w:multiLevelType w:val="hybridMultilevel"/>
    <w:tmpl w:val="2B221D86"/>
    <w:lvl w:ilvl="0" w:tplc="16BCA7EE">
      <w:start w:val="1"/>
      <w:numFmt w:val="bullet"/>
      <w:lvlText w:val="–"/>
      <w:lvlJc w:val="left"/>
      <w:pPr>
        <w:tabs>
          <w:tab w:val="num" w:pos="720"/>
        </w:tabs>
        <w:ind w:left="720" w:hanging="360"/>
      </w:pPr>
      <w:rPr>
        <w:rFonts w:ascii="Times New Roman" w:hAnsi="Times New Roman" w:hint="default"/>
      </w:rPr>
    </w:lvl>
    <w:lvl w:ilvl="1" w:tplc="E972368A">
      <w:start w:val="1"/>
      <w:numFmt w:val="bullet"/>
      <w:lvlText w:val="–"/>
      <w:lvlJc w:val="left"/>
      <w:pPr>
        <w:tabs>
          <w:tab w:val="num" w:pos="1440"/>
        </w:tabs>
        <w:ind w:left="1440" w:hanging="360"/>
      </w:pPr>
      <w:rPr>
        <w:rFonts w:ascii="Times New Roman" w:hAnsi="Times New Roman" w:hint="default"/>
      </w:rPr>
    </w:lvl>
    <w:lvl w:ilvl="2" w:tplc="A8BCB914" w:tentative="1">
      <w:start w:val="1"/>
      <w:numFmt w:val="bullet"/>
      <w:lvlText w:val="–"/>
      <w:lvlJc w:val="left"/>
      <w:pPr>
        <w:tabs>
          <w:tab w:val="num" w:pos="2160"/>
        </w:tabs>
        <w:ind w:left="2160" w:hanging="360"/>
      </w:pPr>
      <w:rPr>
        <w:rFonts w:ascii="Times New Roman" w:hAnsi="Times New Roman" w:hint="default"/>
      </w:rPr>
    </w:lvl>
    <w:lvl w:ilvl="3" w:tplc="E80483E8" w:tentative="1">
      <w:start w:val="1"/>
      <w:numFmt w:val="bullet"/>
      <w:lvlText w:val="–"/>
      <w:lvlJc w:val="left"/>
      <w:pPr>
        <w:tabs>
          <w:tab w:val="num" w:pos="2880"/>
        </w:tabs>
        <w:ind w:left="2880" w:hanging="360"/>
      </w:pPr>
      <w:rPr>
        <w:rFonts w:ascii="Times New Roman" w:hAnsi="Times New Roman" w:hint="default"/>
      </w:rPr>
    </w:lvl>
    <w:lvl w:ilvl="4" w:tplc="F0B62064" w:tentative="1">
      <w:start w:val="1"/>
      <w:numFmt w:val="bullet"/>
      <w:lvlText w:val="–"/>
      <w:lvlJc w:val="left"/>
      <w:pPr>
        <w:tabs>
          <w:tab w:val="num" w:pos="3600"/>
        </w:tabs>
        <w:ind w:left="3600" w:hanging="360"/>
      </w:pPr>
      <w:rPr>
        <w:rFonts w:ascii="Times New Roman" w:hAnsi="Times New Roman" w:hint="default"/>
      </w:rPr>
    </w:lvl>
    <w:lvl w:ilvl="5" w:tplc="F1780AA0" w:tentative="1">
      <w:start w:val="1"/>
      <w:numFmt w:val="bullet"/>
      <w:lvlText w:val="–"/>
      <w:lvlJc w:val="left"/>
      <w:pPr>
        <w:tabs>
          <w:tab w:val="num" w:pos="4320"/>
        </w:tabs>
        <w:ind w:left="4320" w:hanging="360"/>
      </w:pPr>
      <w:rPr>
        <w:rFonts w:ascii="Times New Roman" w:hAnsi="Times New Roman" w:hint="default"/>
      </w:rPr>
    </w:lvl>
    <w:lvl w:ilvl="6" w:tplc="20E2027E" w:tentative="1">
      <w:start w:val="1"/>
      <w:numFmt w:val="bullet"/>
      <w:lvlText w:val="–"/>
      <w:lvlJc w:val="left"/>
      <w:pPr>
        <w:tabs>
          <w:tab w:val="num" w:pos="5040"/>
        </w:tabs>
        <w:ind w:left="5040" w:hanging="360"/>
      </w:pPr>
      <w:rPr>
        <w:rFonts w:ascii="Times New Roman" w:hAnsi="Times New Roman" w:hint="default"/>
      </w:rPr>
    </w:lvl>
    <w:lvl w:ilvl="7" w:tplc="FA982574" w:tentative="1">
      <w:start w:val="1"/>
      <w:numFmt w:val="bullet"/>
      <w:lvlText w:val="–"/>
      <w:lvlJc w:val="left"/>
      <w:pPr>
        <w:tabs>
          <w:tab w:val="num" w:pos="5760"/>
        </w:tabs>
        <w:ind w:left="5760" w:hanging="360"/>
      </w:pPr>
      <w:rPr>
        <w:rFonts w:ascii="Times New Roman" w:hAnsi="Times New Roman" w:hint="default"/>
      </w:rPr>
    </w:lvl>
    <w:lvl w:ilvl="8" w:tplc="327C426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F411A7A"/>
    <w:multiLevelType w:val="hybridMultilevel"/>
    <w:tmpl w:val="0630A30A"/>
    <w:lvl w:ilvl="0" w:tplc="4F3AFA3C">
      <w:start w:val="1"/>
      <w:numFmt w:val="bullet"/>
      <w:lvlText w:val="–"/>
      <w:lvlJc w:val="left"/>
      <w:pPr>
        <w:tabs>
          <w:tab w:val="num" w:pos="720"/>
        </w:tabs>
        <w:ind w:left="720" w:hanging="360"/>
      </w:pPr>
      <w:rPr>
        <w:rFonts w:ascii="Arial" w:hAnsi="Arial" w:hint="default"/>
      </w:rPr>
    </w:lvl>
    <w:lvl w:ilvl="1" w:tplc="72BC1EF4">
      <w:start w:val="1"/>
      <w:numFmt w:val="bullet"/>
      <w:lvlText w:val="–"/>
      <w:lvlJc w:val="left"/>
      <w:pPr>
        <w:tabs>
          <w:tab w:val="num" w:pos="1440"/>
        </w:tabs>
        <w:ind w:left="1440" w:hanging="360"/>
      </w:pPr>
      <w:rPr>
        <w:rFonts w:ascii="Arial" w:hAnsi="Arial" w:hint="default"/>
      </w:rPr>
    </w:lvl>
    <w:lvl w:ilvl="2" w:tplc="C2FCC1E4" w:tentative="1">
      <w:start w:val="1"/>
      <w:numFmt w:val="bullet"/>
      <w:lvlText w:val="–"/>
      <w:lvlJc w:val="left"/>
      <w:pPr>
        <w:tabs>
          <w:tab w:val="num" w:pos="2160"/>
        </w:tabs>
        <w:ind w:left="2160" w:hanging="360"/>
      </w:pPr>
      <w:rPr>
        <w:rFonts w:ascii="Arial" w:hAnsi="Arial" w:hint="default"/>
      </w:rPr>
    </w:lvl>
    <w:lvl w:ilvl="3" w:tplc="CFF0BA6A" w:tentative="1">
      <w:start w:val="1"/>
      <w:numFmt w:val="bullet"/>
      <w:lvlText w:val="–"/>
      <w:lvlJc w:val="left"/>
      <w:pPr>
        <w:tabs>
          <w:tab w:val="num" w:pos="2880"/>
        </w:tabs>
        <w:ind w:left="2880" w:hanging="360"/>
      </w:pPr>
      <w:rPr>
        <w:rFonts w:ascii="Arial" w:hAnsi="Arial" w:hint="default"/>
      </w:rPr>
    </w:lvl>
    <w:lvl w:ilvl="4" w:tplc="2C121418" w:tentative="1">
      <w:start w:val="1"/>
      <w:numFmt w:val="bullet"/>
      <w:lvlText w:val="–"/>
      <w:lvlJc w:val="left"/>
      <w:pPr>
        <w:tabs>
          <w:tab w:val="num" w:pos="3600"/>
        </w:tabs>
        <w:ind w:left="3600" w:hanging="360"/>
      </w:pPr>
      <w:rPr>
        <w:rFonts w:ascii="Arial" w:hAnsi="Arial" w:hint="default"/>
      </w:rPr>
    </w:lvl>
    <w:lvl w:ilvl="5" w:tplc="48AC478E" w:tentative="1">
      <w:start w:val="1"/>
      <w:numFmt w:val="bullet"/>
      <w:lvlText w:val="–"/>
      <w:lvlJc w:val="left"/>
      <w:pPr>
        <w:tabs>
          <w:tab w:val="num" w:pos="4320"/>
        </w:tabs>
        <w:ind w:left="4320" w:hanging="360"/>
      </w:pPr>
      <w:rPr>
        <w:rFonts w:ascii="Arial" w:hAnsi="Arial" w:hint="default"/>
      </w:rPr>
    </w:lvl>
    <w:lvl w:ilvl="6" w:tplc="8EEA2822" w:tentative="1">
      <w:start w:val="1"/>
      <w:numFmt w:val="bullet"/>
      <w:lvlText w:val="–"/>
      <w:lvlJc w:val="left"/>
      <w:pPr>
        <w:tabs>
          <w:tab w:val="num" w:pos="5040"/>
        </w:tabs>
        <w:ind w:left="5040" w:hanging="360"/>
      </w:pPr>
      <w:rPr>
        <w:rFonts w:ascii="Arial" w:hAnsi="Arial" w:hint="default"/>
      </w:rPr>
    </w:lvl>
    <w:lvl w:ilvl="7" w:tplc="292CC7B8" w:tentative="1">
      <w:start w:val="1"/>
      <w:numFmt w:val="bullet"/>
      <w:lvlText w:val="–"/>
      <w:lvlJc w:val="left"/>
      <w:pPr>
        <w:tabs>
          <w:tab w:val="num" w:pos="5760"/>
        </w:tabs>
        <w:ind w:left="5760" w:hanging="360"/>
      </w:pPr>
      <w:rPr>
        <w:rFonts w:ascii="Arial" w:hAnsi="Arial" w:hint="default"/>
      </w:rPr>
    </w:lvl>
    <w:lvl w:ilvl="8" w:tplc="6EDECD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E7AA1"/>
    <w:multiLevelType w:val="hybridMultilevel"/>
    <w:tmpl w:val="66F65B08"/>
    <w:lvl w:ilvl="0" w:tplc="AFAE1414">
      <w:start w:val="1"/>
      <w:numFmt w:val="bullet"/>
      <w:lvlText w:val="–"/>
      <w:lvlJc w:val="left"/>
      <w:pPr>
        <w:tabs>
          <w:tab w:val="num" w:pos="720"/>
        </w:tabs>
        <w:ind w:left="720" w:hanging="360"/>
      </w:pPr>
      <w:rPr>
        <w:rFonts w:ascii="Arial" w:hAnsi="Arial" w:hint="default"/>
      </w:rPr>
    </w:lvl>
    <w:lvl w:ilvl="1" w:tplc="C9344BFA">
      <w:start w:val="1"/>
      <w:numFmt w:val="bullet"/>
      <w:lvlText w:val="–"/>
      <w:lvlJc w:val="left"/>
      <w:pPr>
        <w:tabs>
          <w:tab w:val="num" w:pos="1440"/>
        </w:tabs>
        <w:ind w:left="1440" w:hanging="360"/>
      </w:pPr>
      <w:rPr>
        <w:rFonts w:ascii="Arial" w:hAnsi="Arial" w:hint="default"/>
      </w:rPr>
    </w:lvl>
    <w:lvl w:ilvl="2" w:tplc="36221114" w:tentative="1">
      <w:start w:val="1"/>
      <w:numFmt w:val="bullet"/>
      <w:lvlText w:val="–"/>
      <w:lvlJc w:val="left"/>
      <w:pPr>
        <w:tabs>
          <w:tab w:val="num" w:pos="2160"/>
        </w:tabs>
        <w:ind w:left="2160" w:hanging="360"/>
      </w:pPr>
      <w:rPr>
        <w:rFonts w:ascii="Arial" w:hAnsi="Arial" w:hint="default"/>
      </w:rPr>
    </w:lvl>
    <w:lvl w:ilvl="3" w:tplc="7084DA6E" w:tentative="1">
      <w:start w:val="1"/>
      <w:numFmt w:val="bullet"/>
      <w:lvlText w:val="–"/>
      <w:lvlJc w:val="left"/>
      <w:pPr>
        <w:tabs>
          <w:tab w:val="num" w:pos="2880"/>
        </w:tabs>
        <w:ind w:left="2880" w:hanging="360"/>
      </w:pPr>
      <w:rPr>
        <w:rFonts w:ascii="Arial" w:hAnsi="Arial" w:hint="default"/>
      </w:rPr>
    </w:lvl>
    <w:lvl w:ilvl="4" w:tplc="410CBBAA" w:tentative="1">
      <w:start w:val="1"/>
      <w:numFmt w:val="bullet"/>
      <w:lvlText w:val="–"/>
      <w:lvlJc w:val="left"/>
      <w:pPr>
        <w:tabs>
          <w:tab w:val="num" w:pos="3600"/>
        </w:tabs>
        <w:ind w:left="3600" w:hanging="360"/>
      </w:pPr>
      <w:rPr>
        <w:rFonts w:ascii="Arial" w:hAnsi="Arial" w:hint="default"/>
      </w:rPr>
    </w:lvl>
    <w:lvl w:ilvl="5" w:tplc="032E592A" w:tentative="1">
      <w:start w:val="1"/>
      <w:numFmt w:val="bullet"/>
      <w:lvlText w:val="–"/>
      <w:lvlJc w:val="left"/>
      <w:pPr>
        <w:tabs>
          <w:tab w:val="num" w:pos="4320"/>
        </w:tabs>
        <w:ind w:left="4320" w:hanging="360"/>
      </w:pPr>
      <w:rPr>
        <w:rFonts w:ascii="Arial" w:hAnsi="Arial" w:hint="default"/>
      </w:rPr>
    </w:lvl>
    <w:lvl w:ilvl="6" w:tplc="1750DFBA" w:tentative="1">
      <w:start w:val="1"/>
      <w:numFmt w:val="bullet"/>
      <w:lvlText w:val="–"/>
      <w:lvlJc w:val="left"/>
      <w:pPr>
        <w:tabs>
          <w:tab w:val="num" w:pos="5040"/>
        </w:tabs>
        <w:ind w:left="5040" w:hanging="360"/>
      </w:pPr>
      <w:rPr>
        <w:rFonts w:ascii="Arial" w:hAnsi="Arial" w:hint="default"/>
      </w:rPr>
    </w:lvl>
    <w:lvl w:ilvl="7" w:tplc="7A521226" w:tentative="1">
      <w:start w:val="1"/>
      <w:numFmt w:val="bullet"/>
      <w:lvlText w:val="–"/>
      <w:lvlJc w:val="left"/>
      <w:pPr>
        <w:tabs>
          <w:tab w:val="num" w:pos="5760"/>
        </w:tabs>
        <w:ind w:left="5760" w:hanging="360"/>
      </w:pPr>
      <w:rPr>
        <w:rFonts w:ascii="Arial" w:hAnsi="Arial" w:hint="default"/>
      </w:rPr>
    </w:lvl>
    <w:lvl w:ilvl="8" w:tplc="7C9CCD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2"/>
  </w:num>
  <w:num w:numId="6">
    <w:abstractNumId w:val="14"/>
  </w:num>
  <w:num w:numId="7">
    <w:abstractNumId w:val="15"/>
  </w:num>
  <w:num w:numId="8">
    <w:abstractNumId w:val="34"/>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24"/>
    <w:lvlOverride w:ilvl="0">
      <w:startOverride w:val="6"/>
    </w:lvlOverride>
  </w:num>
  <w:num w:numId="24">
    <w:abstractNumId w:val="32"/>
  </w:num>
  <w:num w:numId="25">
    <w:abstractNumId w:val="19"/>
  </w:num>
  <w:num w:numId="26">
    <w:abstractNumId w:val="23"/>
  </w:num>
  <w:num w:numId="27">
    <w:abstractNumId w:val="13"/>
  </w:num>
  <w:num w:numId="28">
    <w:abstractNumId w:val="27"/>
  </w:num>
  <w:num w:numId="29">
    <w:abstractNumId w:val="37"/>
  </w:num>
  <w:num w:numId="30">
    <w:abstractNumId w:val="18"/>
  </w:num>
  <w:num w:numId="31">
    <w:abstractNumId w:val="33"/>
  </w:num>
  <w:num w:numId="32">
    <w:abstractNumId w:val="29"/>
  </w:num>
  <w:num w:numId="33">
    <w:abstractNumId w:val="21"/>
  </w:num>
  <w:num w:numId="34">
    <w:abstractNumId w:val="35"/>
  </w:num>
  <w:num w:numId="35">
    <w:abstractNumId w:val="30"/>
  </w:num>
  <w:num w:numId="36">
    <w:abstractNumId w:val="12"/>
  </w:num>
  <w:num w:numId="37">
    <w:abstractNumId w:val="31"/>
  </w:num>
  <w:num w:numId="38">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28E8"/>
    <w:rsid w:val="00002B0E"/>
    <w:rsid w:val="0000469A"/>
    <w:rsid w:val="00004743"/>
    <w:rsid w:val="00004E94"/>
    <w:rsid w:val="00007C60"/>
    <w:rsid w:val="000100F9"/>
    <w:rsid w:val="00010508"/>
    <w:rsid w:val="000114EA"/>
    <w:rsid w:val="00011712"/>
    <w:rsid w:val="00015764"/>
    <w:rsid w:val="00015B15"/>
    <w:rsid w:val="000160DA"/>
    <w:rsid w:val="000163E8"/>
    <w:rsid w:val="000201A3"/>
    <w:rsid w:val="0002315C"/>
    <w:rsid w:val="00023E6F"/>
    <w:rsid w:val="00024BF5"/>
    <w:rsid w:val="00026A9E"/>
    <w:rsid w:val="00026F60"/>
    <w:rsid w:val="00031158"/>
    <w:rsid w:val="0003152C"/>
    <w:rsid w:val="00033F83"/>
    <w:rsid w:val="00034803"/>
    <w:rsid w:val="0003628D"/>
    <w:rsid w:val="00036678"/>
    <w:rsid w:val="000424C9"/>
    <w:rsid w:val="0004265F"/>
    <w:rsid w:val="00042AA6"/>
    <w:rsid w:val="00045104"/>
    <w:rsid w:val="00045B88"/>
    <w:rsid w:val="0005067E"/>
    <w:rsid w:val="00050BDD"/>
    <w:rsid w:val="000514AB"/>
    <w:rsid w:val="00055E9F"/>
    <w:rsid w:val="0005711C"/>
    <w:rsid w:val="00057595"/>
    <w:rsid w:val="00062896"/>
    <w:rsid w:val="00064D8A"/>
    <w:rsid w:val="000651CC"/>
    <w:rsid w:val="000701C8"/>
    <w:rsid w:val="000726F7"/>
    <w:rsid w:val="00072835"/>
    <w:rsid w:val="00072D39"/>
    <w:rsid w:val="00073BCD"/>
    <w:rsid w:val="00075786"/>
    <w:rsid w:val="00076352"/>
    <w:rsid w:val="00077593"/>
    <w:rsid w:val="000775CB"/>
    <w:rsid w:val="00077EBE"/>
    <w:rsid w:val="0008240A"/>
    <w:rsid w:val="00083051"/>
    <w:rsid w:val="00084370"/>
    <w:rsid w:val="00084636"/>
    <w:rsid w:val="0008467E"/>
    <w:rsid w:val="0008499C"/>
    <w:rsid w:val="00084C97"/>
    <w:rsid w:val="00085AED"/>
    <w:rsid w:val="000871FA"/>
    <w:rsid w:val="00087DB4"/>
    <w:rsid w:val="00090164"/>
    <w:rsid w:val="00090685"/>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249E"/>
    <w:rsid w:val="000A30B8"/>
    <w:rsid w:val="000A5EDA"/>
    <w:rsid w:val="000A7178"/>
    <w:rsid w:val="000B03E7"/>
    <w:rsid w:val="000B3E94"/>
    <w:rsid w:val="000B4003"/>
    <w:rsid w:val="000B41B3"/>
    <w:rsid w:val="000B4222"/>
    <w:rsid w:val="000B5CF1"/>
    <w:rsid w:val="000B6156"/>
    <w:rsid w:val="000B66CA"/>
    <w:rsid w:val="000B6F17"/>
    <w:rsid w:val="000B7187"/>
    <w:rsid w:val="000B74D7"/>
    <w:rsid w:val="000B7AC5"/>
    <w:rsid w:val="000C0815"/>
    <w:rsid w:val="000C27CB"/>
    <w:rsid w:val="000C3435"/>
    <w:rsid w:val="000C5522"/>
    <w:rsid w:val="000C5842"/>
    <w:rsid w:val="000C5A71"/>
    <w:rsid w:val="000C6083"/>
    <w:rsid w:val="000C6308"/>
    <w:rsid w:val="000C665A"/>
    <w:rsid w:val="000C727C"/>
    <w:rsid w:val="000D0235"/>
    <w:rsid w:val="000D05F0"/>
    <w:rsid w:val="000D07D6"/>
    <w:rsid w:val="000D09F7"/>
    <w:rsid w:val="000D0C53"/>
    <w:rsid w:val="000D0CC3"/>
    <w:rsid w:val="000D3169"/>
    <w:rsid w:val="000D4D0B"/>
    <w:rsid w:val="000D67CE"/>
    <w:rsid w:val="000E0117"/>
    <w:rsid w:val="000E0B5A"/>
    <w:rsid w:val="000E0DB0"/>
    <w:rsid w:val="000E0FCD"/>
    <w:rsid w:val="000E145E"/>
    <w:rsid w:val="000E1ECD"/>
    <w:rsid w:val="000E2CC1"/>
    <w:rsid w:val="000E4B1E"/>
    <w:rsid w:val="000E4CDB"/>
    <w:rsid w:val="000E56EA"/>
    <w:rsid w:val="000E576E"/>
    <w:rsid w:val="000E61CD"/>
    <w:rsid w:val="000E6A39"/>
    <w:rsid w:val="000F0AFE"/>
    <w:rsid w:val="000F6148"/>
    <w:rsid w:val="000F639B"/>
    <w:rsid w:val="000F7EBB"/>
    <w:rsid w:val="00102CD3"/>
    <w:rsid w:val="00103AC7"/>
    <w:rsid w:val="001124D4"/>
    <w:rsid w:val="001129DE"/>
    <w:rsid w:val="00112F7D"/>
    <w:rsid w:val="00113013"/>
    <w:rsid w:val="001135BF"/>
    <w:rsid w:val="00114A5A"/>
    <w:rsid w:val="00114EF2"/>
    <w:rsid w:val="00115B45"/>
    <w:rsid w:val="0011651A"/>
    <w:rsid w:val="001173E2"/>
    <w:rsid w:val="00117EB7"/>
    <w:rsid w:val="001228BA"/>
    <w:rsid w:val="00123EFC"/>
    <w:rsid w:val="00125709"/>
    <w:rsid w:val="00127DF7"/>
    <w:rsid w:val="001324BC"/>
    <w:rsid w:val="00132523"/>
    <w:rsid w:val="00134BB2"/>
    <w:rsid w:val="0013610B"/>
    <w:rsid w:val="001365BF"/>
    <w:rsid w:val="00136698"/>
    <w:rsid w:val="001434C2"/>
    <w:rsid w:val="0014383C"/>
    <w:rsid w:val="00143DC8"/>
    <w:rsid w:val="00144078"/>
    <w:rsid w:val="0014446F"/>
    <w:rsid w:val="00144D0D"/>
    <w:rsid w:val="001459BD"/>
    <w:rsid w:val="001474F6"/>
    <w:rsid w:val="00147FFE"/>
    <w:rsid w:val="001513EF"/>
    <w:rsid w:val="001525E6"/>
    <w:rsid w:val="00153990"/>
    <w:rsid w:val="00155F65"/>
    <w:rsid w:val="001573F2"/>
    <w:rsid w:val="00157A3F"/>
    <w:rsid w:val="0016113D"/>
    <w:rsid w:val="001619D2"/>
    <w:rsid w:val="00161E2B"/>
    <w:rsid w:val="00161EC1"/>
    <w:rsid w:val="00164283"/>
    <w:rsid w:val="001643AB"/>
    <w:rsid w:val="00164BFE"/>
    <w:rsid w:val="00164C97"/>
    <w:rsid w:val="00165DBB"/>
    <w:rsid w:val="00167819"/>
    <w:rsid w:val="00170597"/>
    <w:rsid w:val="00170643"/>
    <w:rsid w:val="00171D8D"/>
    <w:rsid w:val="00172327"/>
    <w:rsid w:val="00172B60"/>
    <w:rsid w:val="0017348A"/>
    <w:rsid w:val="00174684"/>
    <w:rsid w:val="00176240"/>
    <w:rsid w:val="0017783C"/>
    <w:rsid w:val="00177B36"/>
    <w:rsid w:val="0018063B"/>
    <w:rsid w:val="0018113B"/>
    <w:rsid w:val="00182100"/>
    <w:rsid w:val="00182646"/>
    <w:rsid w:val="00182830"/>
    <w:rsid w:val="00183C19"/>
    <w:rsid w:val="00184BF3"/>
    <w:rsid w:val="00184D01"/>
    <w:rsid w:val="00184DA8"/>
    <w:rsid w:val="00186DB9"/>
    <w:rsid w:val="00187149"/>
    <w:rsid w:val="001873A0"/>
    <w:rsid w:val="001876E2"/>
    <w:rsid w:val="0019228D"/>
    <w:rsid w:val="00192AA3"/>
    <w:rsid w:val="001952D9"/>
    <w:rsid w:val="00195BE5"/>
    <w:rsid w:val="0019684F"/>
    <w:rsid w:val="001A0B0D"/>
    <w:rsid w:val="001A0C53"/>
    <w:rsid w:val="001A17F9"/>
    <w:rsid w:val="001A30D7"/>
    <w:rsid w:val="001A617D"/>
    <w:rsid w:val="001A6659"/>
    <w:rsid w:val="001B0602"/>
    <w:rsid w:val="001B221D"/>
    <w:rsid w:val="001B2C09"/>
    <w:rsid w:val="001B396C"/>
    <w:rsid w:val="001B3A17"/>
    <w:rsid w:val="001B5613"/>
    <w:rsid w:val="001B57E2"/>
    <w:rsid w:val="001B6DDB"/>
    <w:rsid w:val="001B74B6"/>
    <w:rsid w:val="001B7B8C"/>
    <w:rsid w:val="001C0233"/>
    <w:rsid w:val="001C0CB8"/>
    <w:rsid w:val="001C1E26"/>
    <w:rsid w:val="001C214F"/>
    <w:rsid w:val="001C2576"/>
    <w:rsid w:val="001C339A"/>
    <w:rsid w:val="001C3C76"/>
    <w:rsid w:val="001C3DFD"/>
    <w:rsid w:val="001C43DA"/>
    <w:rsid w:val="001C4435"/>
    <w:rsid w:val="001C4643"/>
    <w:rsid w:val="001C4A95"/>
    <w:rsid w:val="001C7A1F"/>
    <w:rsid w:val="001C7E82"/>
    <w:rsid w:val="001D0429"/>
    <w:rsid w:val="001D0D3E"/>
    <w:rsid w:val="001D0DB7"/>
    <w:rsid w:val="001D2E95"/>
    <w:rsid w:val="001D324B"/>
    <w:rsid w:val="001D395F"/>
    <w:rsid w:val="001D681B"/>
    <w:rsid w:val="001D7144"/>
    <w:rsid w:val="001E0505"/>
    <w:rsid w:val="001E0DDB"/>
    <w:rsid w:val="001E1485"/>
    <w:rsid w:val="001E3A6B"/>
    <w:rsid w:val="001E663A"/>
    <w:rsid w:val="001E6D0C"/>
    <w:rsid w:val="001F7B43"/>
    <w:rsid w:val="002011B3"/>
    <w:rsid w:val="00204E7B"/>
    <w:rsid w:val="0020529D"/>
    <w:rsid w:val="002053B2"/>
    <w:rsid w:val="0020678A"/>
    <w:rsid w:val="002076CD"/>
    <w:rsid w:val="0021063B"/>
    <w:rsid w:val="0021162C"/>
    <w:rsid w:val="0021203D"/>
    <w:rsid w:val="00213D53"/>
    <w:rsid w:val="002146DD"/>
    <w:rsid w:val="00214B93"/>
    <w:rsid w:val="00217A97"/>
    <w:rsid w:val="0022091D"/>
    <w:rsid w:val="00221229"/>
    <w:rsid w:val="00221A68"/>
    <w:rsid w:val="00221BFE"/>
    <w:rsid w:val="00221CED"/>
    <w:rsid w:val="00223443"/>
    <w:rsid w:val="00223ED5"/>
    <w:rsid w:val="00224AC3"/>
    <w:rsid w:val="002250F0"/>
    <w:rsid w:val="00226896"/>
    <w:rsid w:val="00231075"/>
    <w:rsid w:val="00231955"/>
    <w:rsid w:val="00231A4B"/>
    <w:rsid w:val="0023258D"/>
    <w:rsid w:val="00232658"/>
    <w:rsid w:val="00232756"/>
    <w:rsid w:val="002327D0"/>
    <w:rsid w:val="002330DB"/>
    <w:rsid w:val="00233688"/>
    <w:rsid w:val="00233EB1"/>
    <w:rsid w:val="0023702E"/>
    <w:rsid w:val="0023789A"/>
    <w:rsid w:val="002402B9"/>
    <w:rsid w:val="00240306"/>
    <w:rsid w:val="00240344"/>
    <w:rsid w:val="002407C6"/>
    <w:rsid w:val="00240E70"/>
    <w:rsid w:val="002414A8"/>
    <w:rsid w:val="0024151F"/>
    <w:rsid w:val="002426AD"/>
    <w:rsid w:val="002433D6"/>
    <w:rsid w:val="00245DBE"/>
    <w:rsid w:val="00246495"/>
    <w:rsid w:val="0025041A"/>
    <w:rsid w:val="00250AB3"/>
    <w:rsid w:val="00250C39"/>
    <w:rsid w:val="0025187E"/>
    <w:rsid w:val="00252399"/>
    <w:rsid w:val="00253B4D"/>
    <w:rsid w:val="00254B79"/>
    <w:rsid w:val="002567C6"/>
    <w:rsid w:val="002571F7"/>
    <w:rsid w:val="002572CA"/>
    <w:rsid w:val="00261501"/>
    <w:rsid w:val="00261E68"/>
    <w:rsid w:val="0026508E"/>
    <w:rsid w:val="00265A5C"/>
    <w:rsid w:val="0026686F"/>
    <w:rsid w:val="00267E97"/>
    <w:rsid w:val="00271FB1"/>
    <w:rsid w:val="00272C3C"/>
    <w:rsid w:val="002734FA"/>
    <w:rsid w:val="00273951"/>
    <w:rsid w:val="00274959"/>
    <w:rsid w:val="00274BBE"/>
    <w:rsid w:val="00274C31"/>
    <w:rsid w:val="00274DB6"/>
    <w:rsid w:val="00276F56"/>
    <w:rsid w:val="00277686"/>
    <w:rsid w:val="00280F86"/>
    <w:rsid w:val="00280FCA"/>
    <w:rsid w:val="00282401"/>
    <w:rsid w:val="00282A06"/>
    <w:rsid w:val="00282A17"/>
    <w:rsid w:val="00283ACF"/>
    <w:rsid w:val="002865C5"/>
    <w:rsid w:val="00286A87"/>
    <w:rsid w:val="00287F9E"/>
    <w:rsid w:val="00290DCC"/>
    <w:rsid w:val="00291254"/>
    <w:rsid w:val="00291DDE"/>
    <w:rsid w:val="002920FE"/>
    <w:rsid w:val="0029372C"/>
    <w:rsid w:val="0029385E"/>
    <w:rsid w:val="002952D6"/>
    <w:rsid w:val="00296052"/>
    <w:rsid w:val="002968A1"/>
    <w:rsid w:val="00297967"/>
    <w:rsid w:val="00297E4B"/>
    <w:rsid w:val="002A2D2A"/>
    <w:rsid w:val="002A30D9"/>
    <w:rsid w:val="002A3213"/>
    <w:rsid w:val="002A4C21"/>
    <w:rsid w:val="002A5769"/>
    <w:rsid w:val="002A5F38"/>
    <w:rsid w:val="002B0129"/>
    <w:rsid w:val="002B07AD"/>
    <w:rsid w:val="002B0C66"/>
    <w:rsid w:val="002B152A"/>
    <w:rsid w:val="002B1604"/>
    <w:rsid w:val="002B24F7"/>
    <w:rsid w:val="002B3994"/>
    <w:rsid w:val="002B5482"/>
    <w:rsid w:val="002B5EA1"/>
    <w:rsid w:val="002B645E"/>
    <w:rsid w:val="002B7926"/>
    <w:rsid w:val="002C0635"/>
    <w:rsid w:val="002C22F6"/>
    <w:rsid w:val="002C2C5E"/>
    <w:rsid w:val="002C52C6"/>
    <w:rsid w:val="002C7CAB"/>
    <w:rsid w:val="002D47A0"/>
    <w:rsid w:val="002D5E6A"/>
    <w:rsid w:val="002D600E"/>
    <w:rsid w:val="002D7CAA"/>
    <w:rsid w:val="002E409B"/>
    <w:rsid w:val="002E712A"/>
    <w:rsid w:val="002F10F6"/>
    <w:rsid w:val="002F310A"/>
    <w:rsid w:val="002F3F71"/>
    <w:rsid w:val="002F4527"/>
    <w:rsid w:val="002F4E52"/>
    <w:rsid w:val="002F6A0C"/>
    <w:rsid w:val="00300DCB"/>
    <w:rsid w:val="0030177A"/>
    <w:rsid w:val="00301BEA"/>
    <w:rsid w:val="00302A66"/>
    <w:rsid w:val="00303F12"/>
    <w:rsid w:val="0030423F"/>
    <w:rsid w:val="003055E6"/>
    <w:rsid w:val="003056E3"/>
    <w:rsid w:val="003078DD"/>
    <w:rsid w:val="00310326"/>
    <w:rsid w:val="0031071F"/>
    <w:rsid w:val="00311275"/>
    <w:rsid w:val="00312A7F"/>
    <w:rsid w:val="00313286"/>
    <w:rsid w:val="00314DCE"/>
    <w:rsid w:val="00315841"/>
    <w:rsid w:val="003158BD"/>
    <w:rsid w:val="003161D7"/>
    <w:rsid w:val="00316631"/>
    <w:rsid w:val="003168BA"/>
    <w:rsid w:val="003179DC"/>
    <w:rsid w:val="00321ABE"/>
    <w:rsid w:val="00321C66"/>
    <w:rsid w:val="00322FF9"/>
    <w:rsid w:val="003245F5"/>
    <w:rsid w:val="003255A3"/>
    <w:rsid w:val="00326C1E"/>
    <w:rsid w:val="00326FE7"/>
    <w:rsid w:val="0033062A"/>
    <w:rsid w:val="00331F78"/>
    <w:rsid w:val="003321A9"/>
    <w:rsid w:val="00332AD9"/>
    <w:rsid w:val="00332C40"/>
    <w:rsid w:val="00333177"/>
    <w:rsid w:val="0033436E"/>
    <w:rsid w:val="00334612"/>
    <w:rsid w:val="00337C76"/>
    <w:rsid w:val="00337F4C"/>
    <w:rsid w:val="00347569"/>
    <w:rsid w:val="00352BEA"/>
    <w:rsid w:val="00353B25"/>
    <w:rsid w:val="00354F36"/>
    <w:rsid w:val="003568D5"/>
    <w:rsid w:val="003604A3"/>
    <w:rsid w:val="003628DE"/>
    <w:rsid w:val="00362D81"/>
    <w:rsid w:val="00363032"/>
    <w:rsid w:val="00364915"/>
    <w:rsid w:val="0036633B"/>
    <w:rsid w:val="003665DB"/>
    <w:rsid w:val="00366848"/>
    <w:rsid w:val="003670BB"/>
    <w:rsid w:val="00371C37"/>
    <w:rsid w:val="00374FDF"/>
    <w:rsid w:val="0038075D"/>
    <w:rsid w:val="003830E8"/>
    <w:rsid w:val="00384239"/>
    <w:rsid w:val="0038740A"/>
    <w:rsid w:val="00390064"/>
    <w:rsid w:val="00390374"/>
    <w:rsid w:val="00392264"/>
    <w:rsid w:val="0039294C"/>
    <w:rsid w:val="00394F92"/>
    <w:rsid w:val="00395288"/>
    <w:rsid w:val="0039578E"/>
    <w:rsid w:val="00395865"/>
    <w:rsid w:val="0039612C"/>
    <w:rsid w:val="00396BA0"/>
    <w:rsid w:val="00396DB9"/>
    <w:rsid w:val="003975B8"/>
    <w:rsid w:val="003A0178"/>
    <w:rsid w:val="003A02E5"/>
    <w:rsid w:val="003A16ED"/>
    <w:rsid w:val="003A23B0"/>
    <w:rsid w:val="003A2E37"/>
    <w:rsid w:val="003A4F3A"/>
    <w:rsid w:val="003B0137"/>
    <w:rsid w:val="003B072C"/>
    <w:rsid w:val="003B07D3"/>
    <w:rsid w:val="003B3D40"/>
    <w:rsid w:val="003B404C"/>
    <w:rsid w:val="003B4743"/>
    <w:rsid w:val="003B5ED8"/>
    <w:rsid w:val="003B6754"/>
    <w:rsid w:val="003B6A08"/>
    <w:rsid w:val="003C0599"/>
    <w:rsid w:val="003C0DCB"/>
    <w:rsid w:val="003C11BA"/>
    <w:rsid w:val="003C13EC"/>
    <w:rsid w:val="003C59C2"/>
    <w:rsid w:val="003C6206"/>
    <w:rsid w:val="003D05BD"/>
    <w:rsid w:val="003D1DE2"/>
    <w:rsid w:val="003D2AF4"/>
    <w:rsid w:val="003D3F62"/>
    <w:rsid w:val="003D55B7"/>
    <w:rsid w:val="003D6044"/>
    <w:rsid w:val="003D6ED3"/>
    <w:rsid w:val="003E0A52"/>
    <w:rsid w:val="003E12EF"/>
    <w:rsid w:val="003E15A9"/>
    <w:rsid w:val="003E1A25"/>
    <w:rsid w:val="003E292B"/>
    <w:rsid w:val="003E429A"/>
    <w:rsid w:val="003E4D49"/>
    <w:rsid w:val="003E5382"/>
    <w:rsid w:val="003E5B84"/>
    <w:rsid w:val="003E6A07"/>
    <w:rsid w:val="003E727E"/>
    <w:rsid w:val="003E7B3C"/>
    <w:rsid w:val="003E7F5F"/>
    <w:rsid w:val="003F5A9B"/>
    <w:rsid w:val="003F68CF"/>
    <w:rsid w:val="00402B4C"/>
    <w:rsid w:val="004034D8"/>
    <w:rsid w:val="00404369"/>
    <w:rsid w:val="0041053A"/>
    <w:rsid w:val="00410855"/>
    <w:rsid w:val="00411992"/>
    <w:rsid w:val="00413D4E"/>
    <w:rsid w:val="0041407D"/>
    <w:rsid w:val="00414726"/>
    <w:rsid w:val="00416A6D"/>
    <w:rsid w:val="00422EB0"/>
    <w:rsid w:val="004233DD"/>
    <w:rsid w:val="00423AF9"/>
    <w:rsid w:val="004240B7"/>
    <w:rsid w:val="0042678C"/>
    <w:rsid w:val="00427CF0"/>
    <w:rsid w:val="00427EE9"/>
    <w:rsid w:val="00431F0E"/>
    <w:rsid w:val="004327F3"/>
    <w:rsid w:val="00432A0E"/>
    <w:rsid w:val="00433C18"/>
    <w:rsid w:val="00436319"/>
    <w:rsid w:val="00436667"/>
    <w:rsid w:val="004372CF"/>
    <w:rsid w:val="0043744B"/>
    <w:rsid w:val="0043759F"/>
    <w:rsid w:val="0043770C"/>
    <w:rsid w:val="0044039F"/>
    <w:rsid w:val="00441E05"/>
    <w:rsid w:val="0044312B"/>
    <w:rsid w:val="00443A4B"/>
    <w:rsid w:val="00444573"/>
    <w:rsid w:val="004450FE"/>
    <w:rsid w:val="00445522"/>
    <w:rsid w:val="00445697"/>
    <w:rsid w:val="00447887"/>
    <w:rsid w:val="004479EE"/>
    <w:rsid w:val="00450F30"/>
    <w:rsid w:val="00452BD7"/>
    <w:rsid w:val="00454637"/>
    <w:rsid w:val="00455841"/>
    <w:rsid w:val="00457DE5"/>
    <w:rsid w:val="004631C6"/>
    <w:rsid w:val="00463638"/>
    <w:rsid w:val="004641DD"/>
    <w:rsid w:val="00467B8F"/>
    <w:rsid w:val="004707FD"/>
    <w:rsid w:val="0047140D"/>
    <w:rsid w:val="00472AFA"/>
    <w:rsid w:val="004730C7"/>
    <w:rsid w:val="00473B76"/>
    <w:rsid w:val="00474EF4"/>
    <w:rsid w:val="0047610E"/>
    <w:rsid w:val="0048042F"/>
    <w:rsid w:val="00480D08"/>
    <w:rsid w:val="004815BE"/>
    <w:rsid w:val="00482015"/>
    <w:rsid w:val="00483914"/>
    <w:rsid w:val="00486982"/>
    <w:rsid w:val="00486F84"/>
    <w:rsid w:val="004875B0"/>
    <w:rsid w:val="00487E17"/>
    <w:rsid w:val="00490D50"/>
    <w:rsid w:val="00491A1D"/>
    <w:rsid w:val="00492342"/>
    <w:rsid w:val="00493A8A"/>
    <w:rsid w:val="0049477A"/>
    <w:rsid w:val="00495B8F"/>
    <w:rsid w:val="00495E19"/>
    <w:rsid w:val="00496A41"/>
    <w:rsid w:val="00496C88"/>
    <w:rsid w:val="00497B54"/>
    <w:rsid w:val="004A04C5"/>
    <w:rsid w:val="004A07B2"/>
    <w:rsid w:val="004A5438"/>
    <w:rsid w:val="004A797A"/>
    <w:rsid w:val="004B126C"/>
    <w:rsid w:val="004B378A"/>
    <w:rsid w:val="004B3959"/>
    <w:rsid w:val="004B3A06"/>
    <w:rsid w:val="004B43DD"/>
    <w:rsid w:val="004B6D2F"/>
    <w:rsid w:val="004B76B8"/>
    <w:rsid w:val="004C1021"/>
    <w:rsid w:val="004C299C"/>
    <w:rsid w:val="004C2BD9"/>
    <w:rsid w:val="004C3180"/>
    <w:rsid w:val="004C3418"/>
    <w:rsid w:val="004C5361"/>
    <w:rsid w:val="004C5C43"/>
    <w:rsid w:val="004D0664"/>
    <w:rsid w:val="004D333E"/>
    <w:rsid w:val="004D36FF"/>
    <w:rsid w:val="004D40E9"/>
    <w:rsid w:val="004D4193"/>
    <w:rsid w:val="004D74F8"/>
    <w:rsid w:val="004D7B75"/>
    <w:rsid w:val="004E0240"/>
    <w:rsid w:val="004E1CB3"/>
    <w:rsid w:val="004E45E0"/>
    <w:rsid w:val="004E4F26"/>
    <w:rsid w:val="004F273D"/>
    <w:rsid w:val="004F34AE"/>
    <w:rsid w:val="004F5679"/>
    <w:rsid w:val="004F6618"/>
    <w:rsid w:val="004F7082"/>
    <w:rsid w:val="005022B6"/>
    <w:rsid w:val="00503349"/>
    <w:rsid w:val="0050353D"/>
    <w:rsid w:val="00503E1C"/>
    <w:rsid w:val="00506999"/>
    <w:rsid w:val="005072D4"/>
    <w:rsid w:val="005077AF"/>
    <w:rsid w:val="00507C91"/>
    <w:rsid w:val="0051315B"/>
    <w:rsid w:val="00513A4E"/>
    <w:rsid w:val="00514B59"/>
    <w:rsid w:val="00517358"/>
    <w:rsid w:val="005211B9"/>
    <w:rsid w:val="00521456"/>
    <w:rsid w:val="0052170A"/>
    <w:rsid w:val="005222B2"/>
    <w:rsid w:val="0052258B"/>
    <w:rsid w:val="00522D94"/>
    <w:rsid w:val="00523663"/>
    <w:rsid w:val="0052378A"/>
    <w:rsid w:val="00525DC5"/>
    <w:rsid w:val="00525F3F"/>
    <w:rsid w:val="00525FAA"/>
    <w:rsid w:val="00527099"/>
    <w:rsid w:val="005272BD"/>
    <w:rsid w:val="00527920"/>
    <w:rsid w:val="00527E01"/>
    <w:rsid w:val="00532CCE"/>
    <w:rsid w:val="0053321F"/>
    <w:rsid w:val="00533E52"/>
    <w:rsid w:val="00534C33"/>
    <w:rsid w:val="00535826"/>
    <w:rsid w:val="00535CC1"/>
    <w:rsid w:val="0054088C"/>
    <w:rsid w:val="005412FB"/>
    <w:rsid w:val="00541DC5"/>
    <w:rsid w:val="00543D96"/>
    <w:rsid w:val="00545FA0"/>
    <w:rsid w:val="00547E6A"/>
    <w:rsid w:val="005508D7"/>
    <w:rsid w:val="0055270B"/>
    <w:rsid w:val="005531C9"/>
    <w:rsid w:val="0055322D"/>
    <w:rsid w:val="0055365D"/>
    <w:rsid w:val="00553890"/>
    <w:rsid w:val="00553BF9"/>
    <w:rsid w:val="00554280"/>
    <w:rsid w:val="005562AD"/>
    <w:rsid w:val="00561E59"/>
    <w:rsid w:val="0056232D"/>
    <w:rsid w:val="00562375"/>
    <w:rsid w:val="00562D15"/>
    <w:rsid w:val="00564B33"/>
    <w:rsid w:val="0057101D"/>
    <w:rsid w:val="00572E68"/>
    <w:rsid w:val="00573CD3"/>
    <w:rsid w:val="005740E7"/>
    <w:rsid w:val="005748FC"/>
    <w:rsid w:val="00576AB8"/>
    <w:rsid w:val="00577357"/>
    <w:rsid w:val="00580069"/>
    <w:rsid w:val="00581274"/>
    <w:rsid w:val="00581837"/>
    <w:rsid w:val="00585B47"/>
    <w:rsid w:val="005879B6"/>
    <w:rsid w:val="00587C25"/>
    <w:rsid w:val="00590464"/>
    <w:rsid w:val="0059177E"/>
    <w:rsid w:val="00592076"/>
    <w:rsid w:val="00593803"/>
    <w:rsid w:val="00593A7C"/>
    <w:rsid w:val="0059484C"/>
    <w:rsid w:val="005A03F8"/>
    <w:rsid w:val="005A1A33"/>
    <w:rsid w:val="005A753F"/>
    <w:rsid w:val="005A7D2A"/>
    <w:rsid w:val="005B02A7"/>
    <w:rsid w:val="005B0FD2"/>
    <w:rsid w:val="005B121B"/>
    <w:rsid w:val="005B262F"/>
    <w:rsid w:val="005B3025"/>
    <w:rsid w:val="005B536C"/>
    <w:rsid w:val="005B5634"/>
    <w:rsid w:val="005B6757"/>
    <w:rsid w:val="005C35F7"/>
    <w:rsid w:val="005C3983"/>
    <w:rsid w:val="005C4C01"/>
    <w:rsid w:val="005D134E"/>
    <w:rsid w:val="005D23CF"/>
    <w:rsid w:val="005D26BC"/>
    <w:rsid w:val="005D3C31"/>
    <w:rsid w:val="005D42CB"/>
    <w:rsid w:val="005D4BF3"/>
    <w:rsid w:val="005E09A5"/>
    <w:rsid w:val="005E0B0F"/>
    <w:rsid w:val="005E25E0"/>
    <w:rsid w:val="005E281A"/>
    <w:rsid w:val="005E2FBC"/>
    <w:rsid w:val="005E36B8"/>
    <w:rsid w:val="005E421C"/>
    <w:rsid w:val="005E4A0A"/>
    <w:rsid w:val="005E4AE5"/>
    <w:rsid w:val="005E77C2"/>
    <w:rsid w:val="005F1DD5"/>
    <w:rsid w:val="005F20A1"/>
    <w:rsid w:val="005F38AE"/>
    <w:rsid w:val="005F4DB3"/>
    <w:rsid w:val="005F4FC1"/>
    <w:rsid w:val="005F63D6"/>
    <w:rsid w:val="005F683D"/>
    <w:rsid w:val="005F72E2"/>
    <w:rsid w:val="00602620"/>
    <w:rsid w:val="00602937"/>
    <w:rsid w:val="00607140"/>
    <w:rsid w:val="00612CC1"/>
    <w:rsid w:val="0061340D"/>
    <w:rsid w:val="00614811"/>
    <w:rsid w:val="006148BE"/>
    <w:rsid w:val="0061532E"/>
    <w:rsid w:val="00615999"/>
    <w:rsid w:val="00616CA5"/>
    <w:rsid w:val="00621E09"/>
    <w:rsid w:val="006221B5"/>
    <w:rsid w:val="0062292A"/>
    <w:rsid w:val="00625C3D"/>
    <w:rsid w:val="006268BD"/>
    <w:rsid w:val="00626F2A"/>
    <w:rsid w:val="00627473"/>
    <w:rsid w:val="00632C16"/>
    <w:rsid w:val="00632D73"/>
    <w:rsid w:val="006333B6"/>
    <w:rsid w:val="00635F9B"/>
    <w:rsid w:val="00637732"/>
    <w:rsid w:val="00640249"/>
    <w:rsid w:val="00641507"/>
    <w:rsid w:val="0064246B"/>
    <w:rsid w:val="00643FEE"/>
    <w:rsid w:val="00654480"/>
    <w:rsid w:val="00655D0F"/>
    <w:rsid w:val="0065699D"/>
    <w:rsid w:val="006600D4"/>
    <w:rsid w:val="00660228"/>
    <w:rsid w:val="0066118B"/>
    <w:rsid w:val="006642F8"/>
    <w:rsid w:val="00665941"/>
    <w:rsid w:val="006661ED"/>
    <w:rsid w:val="0066636C"/>
    <w:rsid w:val="00666C4E"/>
    <w:rsid w:val="00666CFD"/>
    <w:rsid w:val="00670844"/>
    <w:rsid w:val="0067190A"/>
    <w:rsid w:val="00671B6D"/>
    <w:rsid w:val="00672CA0"/>
    <w:rsid w:val="006737B6"/>
    <w:rsid w:val="00675F0E"/>
    <w:rsid w:val="006762AE"/>
    <w:rsid w:val="00677149"/>
    <w:rsid w:val="0067774A"/>
    <w:rsid w:val="00680CA0"/>
    <w:rsid w:val="00682BF3"/>
    <w:rsid w:val="006838D6"/>
    <w:rsid w:val="00683C51"/>
    <w:rsid w:val="00684CAD"/>
    <w:rsid w:val="00685194"/>
    <w:rsid w:val="00687FA0"/>
    <w:rsid w:val="006924EB"/>
    <w:rsid w:val="0069270B"/>
    <w:rsid w:val="006939AB"/>
    <w:rsid w:val="0069675D"/>
    <w:rsid w:val="00696DB5"/>
    <w:rsid w:val="0069726F"/>
    <w:rsid w:val="006976ED"/>
    <w:rsid w:val="00697AC6"/>
    <w:rsid w:val="006A17F4"/>
    <w:rsid w:val="006A44DE"/>
    <w:rsid w:val="006A51BF"/>
    <w:rsid w:val="006A7070"/>
    <w:rsid w:val="006A7B23"/>
    <w:rsid w:val="006B141B"/>
    <w:rsid w:val="006B17B1"/>
    <w:rsid w:val="006B1DC5"/>
    <w:rsid w:val="006B2FBB"/>
    <w:rsid w:val="006B39C9"/>
    <w:rsid w:val="006B5623"/>
    <w:rsid w:val="006C0854"/>
    <w:rsid w:val="006C0D2B"/>
    <w:rsid w:val="006C1B83"/>
    <w:rsid w:val="006C1FBD"/>
    <w:rsid w:val="006C2D8B"/>
    <w:rsid w:val="006C409F"/>
    <w:rsid w:val="006C446F"/>
    <w:rsid w:val="006C4E3F"/>
    <w:rsid w:val="006C4F9B"/>
    <w:rsid w:val="006C6B2F"/>
    <w:rsid w:val="006C6E3E"/>
    <w:rsid w:val="006C791F"/>
    <w:rsid w:val="006D06BD"/>
    <w:rsid w:val="006D2398"/>
    <w:rsid w:val="006D2F33"/>
    <w:rsid w:val="006D30A1"/>
    <w:rsid w:val="006E347E"/>
    <w:rsid w:val="006E4553"/>
    <w:rsid w:val="006E483B"/>
    <w:rsid w:val="006E7B9D"/>
    <w:rsid w:val="006F1F88"/>
    <w:rsid w:val="006F334B"/>
    <w:rsid w:val="006F338D"/>
    <w:rsid w:val="006F4D96"/>
    <w:rsid w:val="006F55FD"/>
    <w:rsid w:val="006F5D7C"/>
    <w:rsid w:val="006F6B48"/>
    <w:rsid w:val="00701811"/>
    <w:rsid w:val="00702075"/>
    <w:rsid w:val="00702609"/>
    <w:rsid w:val="00702BD0"/>
    <w:rsid w:val="00702E13"/>
    <w:rsid w:val="00702EB2"/>
    <w:rsid w:val="00704006"/>
    <w:rsid w:val="0070463D"/>
    <w:rsid w:val="00705881"/>
    <w:rsid w:val="0070694F"/>
    <w:rsid w:val="007071CD"/>
    <w:rsid w:val="007071F8"/>
    <w:rsid w:val="0071087C"/>
    <w:rsid w:val="00710B48"/>
    <w:rsid w:val="00712377"/>
    <w:rsid w:val="007128EF"/>
    <w:rsid w:val="0071294C"/>
    <w:rsid w:val="0071307B"/>
    <w:rsid w:val="00713877"/>
    <w:rsid w:val="00713D0B"/>
    <w:rsid w:val="00716538"/>
    <w:rsid w:val="00717923"/>
    <w:rsid w:val="00717F34"/>
    <w:rsid w:val="007214DF"/>
    <w:rsid w:val="00721B04"/>
    <w:rsid w:val="00722635"/>
    <w:rsid w:val="00722F40"/>
    <w:rsid w:val="00722F6F"/>
    <w:rsid w:val="00725292"/>
    <w:rsid w:val="00725326"/>
    <w:rsid w:val="00727976"/>
    <w:rsid w:val="007318B0"/>
    <w:rsid w:val="00732754"/>
    <w:rsid w:val="00732975"/>
    <w:rsid w:val="00733A85"/>
    <w:rsid w:val="0073434F"/>
    <w:rsid w:val="00734A17"/>
    <w:rsid w:val="00734F8F"/>
    <w:rsid w:val="00736AD0"/>
    <w:rsid w:val="0073769A"/>
    <w:rsid w:val="00737803"/>
    <w:rsid w:val="00740888"/>
    <w:rsid w:val="0074283D"/>
    <w:rsid w:val="007435AA"/>
    <w:rsid w:val="00743BE7"/>
    <w:rsid w:val="00743D2A"/>
    <w:rsid w:val="007447E2"/>
    <w:rsid w:val="00753202"/>
    <w:rsid w:val="007542B5"/>
    <w:rsid w:val="00754702"/>
    <w:rsid w:val="007561E6"/>
    <w:rsid w:val="00756CBC"/>
    <w:rsid w:val="0076073E"/>
    <w:rsid w:val="00761277"/>
    <w:rsid w:val="00761C49"/>
    <w:rsid w:val="00761E4B"/>
    <w:rsid w:val="00761F36"/>
    <w:rsid w:val="00762FB2"/>
    <w:rsid w:val="00763012"/>
    <w:rsid w:val="00764011"/>
    <w:rsid w:val="00766B3C"/>
    <w:rsid w:val="0076720A"/>
    <w:rsid w:val="00767C02"/>
    <w:rsid w:val="00771169"/>
    <w:rsid w:val="0077492A"/>
    <w:rsid w:val="00774C86"/>
    <w:rsid w:val="00775010"/>
    <w:rsid w:val="0077502E"/>
    <w:rsid w:val="007751AB"/>
    <w:rsid w:val="00775B95"/>
    <w:rsid w:val="0077666B"/>
    <w:rsid w:val="00776DB4"/>
    <w:rsid w:val="00776F8C"/>
    <w:rsid w:val="00777262"/>
    <w:rsid w:val="007809C2"/>
    <w:rsid w:val="00780D19"/>
    <w:rsid w:val="00781C14"/>
    <w:rsid w:val="00782311"/>
    <w:rsid w:val="00784702"/>
    <w:rsid w:val="00784CCC"/>
    <w:rsid w:val="00784EF4"/>
    <w:rsid w:val="007850F8"/>
    <w:rsid w:val="00785BED"/>
    <w:rsid w:val="00785D48"/>
    <w:rsid w:val="00787772"/>
    <w:rsid w:val="00790073"/>
    <w:rsid w:val="007937F3"/>
    <w:rsid w:val="00794AC0"/>
    <w:rsid w:val="00795269"/>
    <w:rsid w:val="007975AD"/>
    <w:rsid w:val="007A08FB"/>
    <w:rsid w:val="007A1433"/>
    <w:rsid w:val="007A1A7B"/>
    <w:rsid w:val="007A2A4B"/>
    <w:rsid w:val="007A3941"/>
    <w:rsid w:val="007A4554"/>
    <w:rsid w:val="007A653A"/>
    <w:rsid w:val="007A6886"/>
    <w:rsid w:val="007A69CC"/>
    <w:rsid w:val="007A7084"/>
    <w:rsid w:val="007A7500"/>
    <w:rsid w:val="007A7EE9"/>
    <w:rsid w:val="007B10F3"/>
    <w:rsid w:val="007B1566"/>
    <w:rsid w:val="007B2512"/>
    <w:rsid w:val="007B3899"/>
    <w:rsid w:val="007B3AB4"/>
    <w:rsid w:val="007B3C72"/>
    <w:rsid w:val="007B4788"/>
    <w:rsid w:val="007B488C"/>
    <w:rsid w:val="007B571C"/>
    <w:rsid w:val="007B605A"/>
    <w:rsid w:val="007B790C"/>
    <w:rsid w:val="007C0BE2"/>
    <w:rsid w:val="007C2139"/>
    <w:rsid w:val="007C3040"/>
    <w:rsid w:val="007C405D"/>
    <w:rsid w:val="007C5D07"/>
    <w:rsid w:val="007C7629"/>
    <w:rsid w:val="007C7B6E"/>
    <w:rsid w:val="007D16F8"/>
    <w:rsid w:val="007D18D3"/>
    <w:rsid w:val="007D221D"/>
    <w:rsid w:val="007D267B"/>
    <w:rsid w:val="007D2DBF"/>
    <w:rsid w:val="007D407B"/>
    <w:rsid w:val="007D5335"/>
    <w:rsid w:val="007D74C3"/>
    <w:rsid w:val="007E124D"/>
    <w:rsid w:val="007E13BA"/>
    <w:rsid w:val="007E1C80"/>
    <w:rsid w:val="007E41A3"/>
    <w:rsid w:val="007F4A59"/>
    <w:rsid w:val="007F51B6"/>
    <w:rsid w:val="007F5D58"/>
    <w:rsid w:val="007F67B4"/>
    <w:rsid w:val="007F6A60"/>
    <w:rsid w:val="007F6E63"/>
    <w:rsid w:val="007F7A31"/>
    <w:rsid w:val="0080167D"/>
    <w:rsid w:val="00801820"/>
    <w:rsid w:val="00802021"/>
    <w:rsid w:val="00803040"/>
    <w:rsid w:val="0080349E"/>
    <w:rsid w:val="00803AEF"/>
    <w:rsid w:val="008055BA"/>
    <w:rsid w:val="00807C83"/>
    <w:rsid w:val="00807FBF"/>
    <w:rsid w:val="00811D57"/>
    <w:rsid w:val="0081233B"/>
    <w:rsid w:val="0082071F"/>
    <w:rsid w:val="0082245F"/>
    <w:rsid w:val="00825278"/>
    <w:rsid w:val="008261B5"/>
    <w:rsid w:val="0083001C"/>
    <w:rsid w:val="008306D1"/>
    <w:rsid w:val="008309A8"/>
    <w:rsid w:val="00830AA7"/>
    <w:rsid w:val="00831A1B"/>
    <w:rsid w:val="00831C04"/>
    <w:rsid w:val="0083261A"/>
    <w:rsid w:val="00832CAE"/>
    <w:rsid w:val="00833015"/>
    <w:rsid w:val="0083446B"/>
    <w:rsid w:val="00835F35"/>
    <w:rsid w:val="00836433"/>
    <w:rsid w:val="00837926"/>
    <w:rsid w:val="008379BA"/>
    <w:rsid w:val="00841C3B"/>
    <w:rsid w:val="00843103"/>
    <w:rsid w:val="008433E3"/>
    <w:rsid w:val="008436D2"/>
    <w:rsid w:val="00846713"/>
    <w:rsid w:val="008475B5"/>
    <w:rsid w:val="008511F4"/>
    <w:rsid w:val="008515B0"/>
    <w:rsid w:val="008525CF"/>
    <w:rsid w:val="0085297E"/>
    <w:rsid w:val="00853035"/>
    <w:rsid w:val="00853D0D"/>
    <w:rsid w:val="00853F29"/>
    <w:rsid w:val="0085499A"/>
    <w:rsid w:val="00854A82"/>
    <w:rsid w:val="00855619"/>
    <w:rsid w:val="00855622"/>
    <w:rsid w:val="0085682E"/>
    <w:rsid w:val="00857B4C"/>
    <w:rsid w:val="00857BD5"/>
    <w:rsid w:val="00857D67"/>
    <w:rsid w:val="00860863"/>
    <w:rsid w:val="00861439"/>
    <w:rsid w:val="0086219A"/>
    <w:rsid w:val="0086252F"/>
    <w:rsid w:val="00863566"/>
    <w:rsid w:val="0086450B"/>
    <w:rsid w:val="00864DD7"/>
    <w:rsid w:val="00865610"/>
    <w:rsid w:val="00865C9C"/>
    <w:rsid w:val="00865E63"/>
    <w:rsid w:val="008661E1"/>
    <w:rsid w:val="00866D54"/>
    <w:rsid w:val="00867F88"/>
    <w:rsid w:val="0087019D"/>
    <w:rsid w:val="00870832"/>
    <w:rsid w:val="00870845"/>
    <w:rsid w:val="00870E30"/>
    <w:rsid w:val="00871D3B"/>
    <w:rsid w:val="008760EA"/>
    <w:rsid w:val="00876767"/>
    <w:rsid w:val="00877954"/>
    <w:rsid w:val="008819FA"/>
    <w:rsid w:val="008840B0"/>
    <w:rsid w:val="00886632"/>
    <w:rsid w:val="00891963"/>
    <w:rsid w:val="0089207B"/>
    <w:rsid w:val="008931B4"/>
    <w:rsid w:val="00893806"/>
    <w:rsid w:val="00893A16"/>
    <w:rsid w:val="00894D72"/>
    <w:rsid w:val="008951F6"/>
    <w:rsid w:val="008973AA"/>
    <w:rsid w:val="00897A48"/>
    <w:rsid w:val="00897A7E"/>
    <w:rsid w:val="008A059F"/>
    <w:rsid w:val="008A10F8"/>
    <w:rsid w:val="008A13C5"/>
    <w:rsid w:val="008A2F04"/>
    <w:rsid w:val="008A35A7"/>
    <w:rsid w:val="008A6BE7"/>
    <w:rsid w:val="008A707C"/>
    <w:rsid w:val="008B3CD7"/>
    <w:rsid w:val="008B4309"/>
    <w:rsid w:val="008B4381"/>
    <w:rsid w:val="008B4E3C"/>
    <w:rsid w:val="008B6151"/>
    <w:rsid w:val="008B65FA"/>
    <w:rsid w:val="008C0E69"/>
    <w:rsid w:val="008C4217"/>
    <w:rsid w:val="008C4DE5"/>
    <w:rsid w:val="008C551A"/>
    <w:rsid w:val="008C7BB6"/>
    <w:rsid w:val="008C7ED4"/>
    <w:rsid w:val="008D0047"/>
    <w:rsid w:val="008D04AE"/>
    <w:rsid w:val="008D519E"/>
    <w:rsid w:val="008E0F24"/>
    <w:rsid w:val="008E126B"/>
    <w:rsid w:val="008E264A"/>
    <w:rsid w:val="008E3BA1"/>
    <w:rsid w:val="008E3EC9"/>
    <w:rsid w:val="008E5522"/>
    <w:rsid w:val="008E60E8"/>
    <w:rsid w:val="008F17A6"/>
    <w:rsid w:val="008F1881"/>
    <w:rsid w:val="008F3041"/>
    <w:rsid w:val="008F3704"/>
    <w:rsid w:val="008F7517"/>
    <w:rsid w:val="00903F1E"/>
    <w:rsid w:val="00905D16"/>
    <w:rsid w:val="009061A3"/>
    <w:rsid w:val="0090629F"/>
    <w:rsid w:val="00907825"/>
    <w:rsid w:val="00912238"/>
    <w:rsid w:val="009124FA"/>
    <w:rsid w:val="00913F56"/>
    <w:rsid w:val="00913F5D"/>
    <w:rsid w:val="00914248"/>
    <w:rsid w:val="00916096"/>
    <w:rsid w:val="00916DC6"/>
    <w:rsid w:val="00917CC1"/>
    <w:rsid w:val="009203F7"/>
    <w:rsid w:val="00921B78"/>
    <w:rsid w:val="00922004"/>
    <w:rsid w:val="009228CA"/>
    <w:rsid w:val="00922FA2"/>
    <w:rsid w:val="00923923"/>
    <w:rsid w:val="00924E52"/>
    <w:rsid w:val="009262F2"/>
    <w:rsid w:val="009270A1"/>
    <w:rsid w:val="00931DF2"/>
    <w:rsid w:val="009334AC"/>
    <w:rsid w:val="009356BD"/>
    <w:rsid w:val="00941E21"/>
    <w:rsid w:val="0094498D"/>
    <w:rsid w:val="00944E44"/>
    <w:rsid w:val="009450C3"/>
    <w:rsid w:val="009455DB"/>
    <w:rsid w:val="00945BE8"/>
    <w:rsid w:val="00945CC0"/>
    <w:rsid w:val="009500FB"/>
    <w:rsid w:val="009512AD"/>
    <w:rsid w:val="00952EC8"/>
    <w:rsid w:val="00953155"/>
    <w:rsid w:val="009532F3"/>
    <w:rsid w:val="00953CFB"/>
    <w:rsid w:val="00953D37"/>
    <w:rsid w:val="00954F1D"/>
    <w:rsid w:val="0095553D"/>
    <w:rsid w:val="009615B5"/>
    <w:rsid w:val="00961A8F"/>
    <w:rsid w:val="0096242F"/>
    <w:rsid w:val="00962641"/>
    <w:rsid w:val="00962BCD"/>
    <w:rsid w:val="00963F28"/>
    <w:rsid w:val="009657B4"/>
    <w:rsid w:val="00965A8A"/>
    <w:rsid w:val="00970A0D"/>
    <w:rsid w:val="00970D3B"/>
    <w:rsid w:val="00972DE9"/>
    <w:rsid w:val="0097489A"/>
    <w:rsid w:val="00974EBB"/>
    <w:rsid w:val="0097621A"/>
    <w:rsid w:val="009764C2"/>
    <w:rsid w:val="009814D0"/>
    <w:rsid w:val="00982437"/>
    <w:rsid w:val="00982B94"/>
    <w:rsid w:val="00983577"/>
    <w:rsid w:val="00985DB4"/>
    <w:rsid w:val="009860AE"/>
    <w:rsid w:val="00986462"/>
    <w:rsid w:val="009879CD"/>
    <w:rsid w:val="009911DB"/>
    <w:rsid w:val="0099294B"/>
    <w:rsid w:val="00992A86"/>
    <w:rsid w:val="00993D45"/>
    <w:rsid w:val="009A0185"/>
    <w:rsid w:val="009A03BC"/>
    <w:rsid w:val="009A2200"/>
    <w:rsid w:val="009A2841"/>
    <w:rsid w:val="009A40FE"/>
    <w:rsid w:val="009A4398"/>
    <w:rsid w:val="009A4D62"/>
    <w:rsid w:val="009A53EB"/>
    <w:rsid w:val="009A5B22"/>
    <w:rsid w:val="009A6E0B"/>
    <w:rsid w:val="009B01D6"/>
    <w:rsid w:val="009B0A40"/>
    <w:rsid w:val="009B4228"/>
    <w:rsid w:val="009B4FEE"/>
    <w:rsid w:val="009B5635"/>
    <w:rsid w:val="009B57E6"/>
    <w:rsid w:val="009B6A82"/>
    <w:rsid w:val="009B735A"/>
    <w:rsid w:val="009C1BB9"/>
    <w:rsid w:val="009C38B2"/>
    <w:rsid w:val="009C3C8B"/>
    <w:rsid w:val="009C71FC"/>
    <w:rsid w:val="009C77D1"/>
    <w:rsid w:val="009C7C89"/>
    <w:rsid w:val="009D21C2"/>
    <w:rsid w:val="009D2293"/>
    <w:rsid w:val="009D7A43"/>
    <w:rsid w:val="009D7F89"/>
    <w:rsid w:val="009E038A"/>
    <w:rsid w:val="009E1902"/>
    <w:rsid w:val="009E318A"/>
    <w:rsid w:val="009E5749"/>
    <w:rsid w:val="009F02FC"/>
    <w:rsid w:val="009F04C5"/>
    <w:rsid w:val="009F0FA2"/>
    <w:rsid w:val="009F17AD"/>
    <w:rsid w:val="009F2DE9"/>
    <w:rsid w:val="009F4C79"/>
    <w:rsid w:val="009F5057"/>
    <w:rsid w:val="009F6443"/>
    <w:rsid w:val="009F6DEE"/>
    <w:rsid w:val="00A0158F"/>
    <w:rsid w:val="00A0217F"/>
    <w:rsid w:val="00A02974"/>
    <w:rsid w:val="00A03060"/>
    <w:rsid w:val="00A0467B"/>
    <w:rsid w:val="00A049B5"/>
    <w:rsid w:val="00A07317"/>
    <w:rsid w:val="00A10DDE"/>
    <w:rsid w:val="00A11595"/>
    <w:rsid w:val="00A11DDC"/>
    <w:rsid w:val="00A13086"/>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330C5"/>
    <w:rsid w:val="00A3338B"/>
    <w:rsid w:val="00A33848"/>
    <w:rsid w:val="00A358F2"/>
    <w:rsid w:val="00A37EA1"/>
    <w:rsid w:val="00A413C4"/>
    <w:rsid w:val="00A42474"/>
    <w:rsid w:val="00A447F2"/>
    <w:rsid w:val="00A4545B"/>
    <w:rsid w:val="00A456BD"/>
    <w:rsid w:val="00A4641C"/>
    <w:rsid w:val="00A46B4A"/>
    <w:rsid w:val="00A47770"/>
    <w:rsid w:val="00A47936"/>
    <w:rsid w:val="00A52B2F"/>
    <w:rsid w:val="00A531FC"/>
    <w:rsid w:val="00A53668"/>
    <w:rsid w:val="00A547DF"/>
    <w:rsid w:val="00A54A47"/>
    <w:rsid w:val="00A60495"/>
    <w:rsid w:val="00A6240F"/>
    <w:rsid w:val="00A67A5E"/>
    <w:rsid w:val="00A721B9"/>
    <w:rsid w:val="00A721D5"/>
    <w:rsid w:val="00A7418D"/>
    <w:rsid w:val="00A744BE"/>
    <w:rsid w:val="00A746AB"/>
    <w:rsid w:val="00A74F5A"/>
    <w:rsid w:val="00A75EA3"/>
    <w:rsid w:val="00A75FEB"/>
    <w:rsid w:val="00A76D3E"/>
    <w:rsid w:val="00A7757B"/>
    <w:rsid w:val="00A80AE6"/>
    <w:rsid w:val="00A81F61"/>
    <w:rsid w:val="00A8341D"/>
    <w:rsid w:val="00A83A41"/>
    <w:rsid w:val="00A83AA9"/>
    <w:rsid w:val="00A83F20"/>
    <w:rsid w:val="00A85588"/>
    <w:rsid w:val="00A86E90"/>
    <w:rsid w:val="00A8734E"/>
    <w:rsid w:val="00A874D2"/>
    <w:rsid w:val="00A90DD3"/>
    <w:rsid w:val="00A91500"/>
    <w:rsid w:val="00A916D7"/>
    <w:rsid w:val="00A950CE"/>
    <w:rsid w:val="00A950E0"/>
    <w:rsid w:val="00A95124"/>
    <w:rsid w:val="00A9523A"/>
    <w:rsid w:val="00A952FA"/>
    <w:rsid w:val="00A9568F"/>
    <w:rsid w:val="00A96134"/>
    <w:rsid w:val="00A97051"/>
    <w:rsid w:val="00A97922"/>
    <w:rsid w:val="00A97C30"/>
    <w:rsid w:val="00AA06B7"/>
    <w:rsid w:val="00AA0F9B"/>
    <w:rsid w:val="00AA6446"/>
    <w:rsid w:val="00AA7652"/>
    <w:rsid w:val="00AA7B7B"/>
    <w:rsid w:val="00AB050A"/>
    <w:rsid w:val="00AB16FB"/>
    <w:rsid w:val="00AB2BD7"/>
    <w:rsid w:val="00AB2FBD"/>
    <w:rsid w:val="00AB3F2E"/>
    <w:rsid w:val="00AB4991"/>
    <w:rsid w:val="00AB5A56"/>
    <w:rsid w:val="00AB5BF9"/>
    <w:rsid w:val="00AB6D0B"/>
    <w:rsid w:val="00AB6EA7"/>
    <w:rsid w:val="00AB7AEB"/>
    <w:rsid w:val="00AC15AD"/>
    <w:rsid w:val="00AC3032"/>
    <w:rsid w:val="00AC3E80"/>
    <w:rsid w:val="00AC4199"/>
    <w:rsid w:val="00AC4D73"/>
    <w:rsid w:val="00AC4FF7"/>
    <w:rsid w:val="00AC5E5A"/>
    <w:rsid w:val="00AC6FFF"/>
    <w:rsid w:val="00AC7974"/>
    <w:rsid w:val="00AD00F2"/>
    <w:rsid w:val="00AD01E1"/>
    <w:rsid w:val="00AD026C"/>
    <w:rsid w:val="00AD1408"/>
    <w:rsid w:val="00AD1542"/>
    <w:rsid w:val="00AD416A"/>
    <w:rsid w:val="00AD4189"/>
    <w:rsid w:val="00AD709F"/>
    <w:rsid w:val="00AD73E4"/>
    <w:rsid w:val="00AD7469"/>
    <w:rsid w:val="00AD7843"/>
    <w:rsid w:val="00AE0B50"/>
    <w:rsid w:val="00AE55AC"/>
    <w:rsid w:val="00AE5F10"/>
    <w:rsid w:val="00AE7A69"/>
    <w:rsid w:val="00AF0B3C"/>
    <w:rsid w:val="00AF18E8"/>
    <w:rsid w:val="00AF1D98"/>
    <w:rsid w:val="00AF1DDC"/>
    <w:rsid w:val="00AF2A5D"/>
    <w:rsid w:val="00AF3A82"/>
    <w:rsid w:val="00AF41E1"/>
    <w:rsid w:val="00AF5CDA"/>
    <w:rsid w:val="00AF6C67"/>
    <w:rsid w:val="00B00475"/>
    <w:rsid w:val="00B008CE"/>
    <w:rsid w:val="00B00A7A"/>
    <w:rsid w:val="00B00BF7"/>
    <w:rsid w:val="00B00CC6"/>
    <w:rsid w:val="00B023C7"/>
    <w:rsid w:val="00B03977"/>
    <w:rsid w:val="00B04889"/>
    <w:rsid w:val="00B06008"/>
    <w:rsid w:val="00B0657A"/>
    <w:rsid w:val="00B06AE8"/>
    <w:rsid w:val="00B06D04"/>
    <w:rsid w:val="00B07187"/>
    <w:rsid w:val="00B076C9"/>
    <w:rsid w:val="00B1054E"/>
    <w:rsid w:val="00B1084D"/>
    <w:rsid w:val="00B15131"/>
    <w:rsid w:val="00B156C2"/>
    <w:rsid w:val="00B167C3"/>
    <w:rsid w:val="00B16C3C"/>
    <w:rsid w:val="00B16EE8"/>
    <w:rsid w:val="00B17539"/>
    <w:rsid w:val="00B22DC3"/>
    <w:rsid w:val="00B2589F"/>
    <w:rsid w:val="00B25F39"/>
    <w:rsid w:val="00B25F59"/>
    <w:rsid w:val="00B2613E"/>
    <w:rsid w:val="00B277C8"/>
    <w:rsid w:val="00B279C2"/>
    <w:rsid w:val="00B3244E"/>
    <w:rsid w:val="00B34504"/>
    <w:rsid w:val="00B34BC8"/>
    <w:rsid w:val="00B37FF3"/>
    <w:rsid w:val="00B41393"/>
    <w:rsid w:val="00B41E73"/>
    <w:rsid w:val="00B41EC7"/>
    <w:rsid w:val="00B447DF"/>
    <w:rsid w:val="00B45D9F"/>
    <w:rsid w:val="00B501EF"/>
    <w:rsid w:val="00B50E15"/>
    <w:rsid w:val="00B52F3B"/>
    <w:rsid w:val="00B552CD"/>
    <w:rsid w:val="00B556DC"/>
    <w:rsid w:val="00B56A1A"/>
    <w:rsid w:val="00B57CCF"/>
    <w:rsid w:val="00B603A2"/>
    <w:rsid w:val="00B622FD"/>
    <w:rsid w:val="00B644EB"/>
    <w:rsid w:val="00B6701B"/>
    <w:rsid w:val="00B675C3"/>
    <w:rsid w:val="00B67EF6"/>
    <w:rsid w:val="00B7119A"/>
    <w:rsid w:val="00B71F4B"/>
    <w:rsid w:val="00B72989"/>
    <w:rsid w:val="00B72E0F"/>
    <w:rsid w:val="00B73F83"/>
    <w:rsid w:val="00B77D19"/>
    <w:rsid w:val="00B80007"/>
    <w:rsid w:val="00B816AA"/>
    <w:rsid w:val="00B8421F"/>
    <w:rsid w:val="00B84DDF"/>
    <w:rsid w:val="00B85CDA"/>
    <w:rsid w:val="00B96721"/>
    <w:rsid w:val="00B969D2"/>
    <w:rsid w:val="00B96D6F"/>
    <w:rsid w:val="00B9759E"/>
    <w:rsid w:val="00BA044B"/>
    <w:rsid w:val="00BA0E71"/>
    <w:rsid w:val="00BA2CDD"/>
    <w:rsid w:val="00BA42FE"/>
    <w:rsid w:val="00BA59CB"/>
    <w:rsid w:val="00BA6163"/>
    <w:rsid w:val="00BA6CE3"/>
    <w:rsid w:val="00BA7362"/>
    <w:rsid w:val="00BB0B0F"/>
    <w:rsid w:val="00BB195C"/>
    <w:rsid w:val="00BB3A8B"/>
    <w:rsid w:val="00BB42D6"/>
    <w:rsid w:val="00BB50F0"/>
    <w:rsid w:val="00BB55F5"/>
    <w:rsid w:val="00BB5AC4"/>
    <w:rsid w:val="00BB5B59"/>
    <w:rsid w:val="00BB6616"/>
    <w:rsid w:val="00BB67E9"/>
    <w:rsid w:val="00BB688C"/>
    <w:rsid w:val="00BB7CD2"/>
    <w:rsid w:val="00BC0818"/>
    <w:rsid w:val="00BC0951"/>
    <w:rsid w:val="00BC2438"/>
    <w:rsid w:val="00BC3AF2"/>
    <w:rsid w:val="00BC437A"/>
    <w:rsid w:val="00BC4725"/>
    <w:rsid w:val="00BD4DCA"/>
    <w:rsid w:val="00BD66AE"/>
    <w:rsid w:val="00BD74FA"/>
    <w:rsid w:val="00BE0047"/>
    <w:rsid w:val="00BE0210"/>
    <w:rsid w:val="00BE1001"/>
    <w:rsid w:val="00BE1A66"/>
    <w:rsid w:val="00BE30B5"/>
    <w:rsid w:val="00BE43DC"/>
    <w:rsid w:val="00BE5059"/>
    <w:rsid w:val="00BE6A72"/>
    <w:rsid w:val="00BE6FFD"/>
    <w:rsid w:val="00BE7448"/>
    <w:rsid w:val="00BF0738"/>
    <w:rsid w:val="00BF0EBD"/>
    <w:rsid w:val="00BF107A"/>
    <w:rsid w:val="00BF7031"/>
    <w:rsid w:val="00C013ED"/>
    <w:rsid w:val="00C01FE1"/>
    <w:rsid w:val="00C030AB"/>
    <w:rsid w:val="00C0364F"/>
    <w:rsid w:val="00C05A3E"/>
    <w:rsid w:val="00C07896"/>
    <w:rsid w:val="00C10A19"/>
    <w:rsid w:val="00C1102D"/>
    <w:rsid w:val="00C123A8"/>
    <w:rsid w:val="00C13287"/>
    <w:rsid w:val="00C1381D"/>
    <w:rsid w:val="00C219BB"/>
    <w:rsid w:val="00C22D46"/>
    <w:rsid w:val="00C233D4"/>
    <w:rsid w:val="00C26322"/>
    <w:rsid w:val="00C27054"/>
    <w:rsid w:val="00C30064"/>
    <w:rsid w:val="00C32045"/>
    <w:rsid w:val="00C32FF2"/>
    <w:rsid w:val="00C3550E"/>
    <w:rsid w:val="00C356CF"/>
    <w:rsid w:val="00C35902"/>
    <w:rsid w:val="00C3662B"/>
    <w:rsid w:val="00C3671F"/>
    <w:rsid w:val="00C36BD3"/>
    <w:rsid w:val="00C37B64"/>
    <w:rsid w:val="00C37F9C"/>
    <w:rsid w:val="00C40220"/>
    <w:rsid w:val="00C407B0"/>
    <w:rsid w:val="00C40B36"/>
    <w:rsid w:val="00C41043"/>
    <w:rsid w:val="00C413A1"/>
    <w:rsid w:val="00C41586"/>
    <w:rsid w:val="00C42999"/>
    <w:rsid w:val="00C43A6C"/>
    <w:rsid w:val="00C43E10"/>
    <w:rsid w:val="00C44131"/>
    <w:rsid w:val="00C44371"/>
    <w:rsid w:val="00C45EC6"/>
    <w:rsid w:val="00C46C0A"/>
    <w:rsid w:val="00C46DFF"/>
    <w:rsid w:val="00C47535"/>
    <w:rsid w:val="00C47AD8"/>
    <w:rsid w:val="00C53791"/>
    <w:rsid w:val="00C53A8D"/>
    <w:rsid w:val="00C54584"/>
    <w:rsid w:val="00C549B5"/>
    <w:rsid w:val="00C554FC"/>
    <w:rsid w:val="00C61B7D"/>
    <w:rsid w:val="00C61DD8"/>
    <w:rsid w:val="00C63065"/>
    <w:rsid w:val="00C639A1"/>
    <w:rsid w:val="00C63FA1"/>
    <w:rsid w:val="00C641CA"/>
    <w:rsid w:val="00C67667"/>
    <w:rsid w:val="00C71637"/>
    <w:rsid w:val="00C718BC"/>
    <w:rsid w:val="00C71B96"/>
    <w:rsid w:val="00C75D8E"/>
    <w:rsid w:val="00C764B6"/>
    <w:rsid w:val="00C76A61"/>
    <w:rsid w:val="00C77C76"/>
    <w:rsid w:val="00C80492"/>
    <w:rsid w:val="00C83233"/>
    <w:rsid w:val="00C83E9D"/>
    <w:rsid w:val="00C845FF"/>
    <w:rsid w:val="00C84603"/>
    <w:rsid w:val="00C847ED"/>
    <w:rsid w:val="00C86994"/>
    <w:rsid w:val="00C86E39"/>
    <w:rsid w:val="00C87BB4"/>
    <w:rsid w:val="00C87EFB"/>
    <w:rsid w:val="00C90A58"/>
    <w:rsid w:val="00C90D96"/>
    <w:rsid w:val="00C934FC"/>
    <w:rsid w:val="00C9371F"/>
    <w:rsid w:val="00C9418B"/>
    <w:rsid w:val="00C94C67"/>
    <w:rsid w:val="00C94CA3"/>
    <w:rsid w:val="00C956EC"/>
    <w:rsid w:val="00C95A3C"/>
    <w:rsid w:val="00C9621A"/>
    <w:rsid w:val="00CA10A7"/>
    <w:rsid w:val="00CA1D3A"/>
    <w:rsid w:val="00CA1EF5"/>
    <w:rsid w:val="00CA3958"/>
    <w:rsid w:val="00CA59C8"/>
    <w:rsid w:val="00CA5B32"/>
    <w:rsid w:val="00CA6117"/>
    <w:rsid w:val="00CA6E10"/>
    <w:rsid w:val="00CB0F27"/>
    <w:rsid w:val="00CB1D4B"/>
    <w:rsid w:val="00CB36FC"/>
    <w:rsid w:val="00CB68DA"/>
    <w:rsid w:val="00CC083D"/>
    <w:rsid w:val="00CC1081"/>
    <w:rsid w:val="00CC1C58"/>
    <w:rsid w:val="00CC2554"/>
    <w:rsid w:val="00CC438C"/>
    <w:rsid w:val="00CC688F"/>
    <w:rsid w:val="00CC695D"/>
    <w:rsid w:val="00CC6B52"/>
    <w:rsid w:val="00CD0678"/>
    <w:rsid w:val="00CD1FC3"/>
    <w:rsid w:val="00CD2C30"/>
    <w:rsid w:val="00CD30A5"/>
    <w:rsid w:val="00CD3570"/>
    <w:rsid w:val="00CD3ABD"/>
    <w:rsid w:val="00CD442D"/>
    <w:rsid w:val="00CD4CC4"/>
    <w:rsid w:val="00CD4EB1"/>
    <w:rsid w:val="00CD6AFE"/>
    <w:rsid w:val="00CD7123"/>
    <w:rsid w:val="00CE264A"/>
    <w:rsid w:val="00CE4ED5"/>
    <w:rsid w:val="00CE6429"/>
    <w:rsid w:val="00CF071B"/>
    <w:rsid w:val="00CF099F"/>
    <w:rsid w:val="00CF2F2D"/>
    <w:rsid w:val="00CF6400"/>
    <w:rsid w:val="00CF643D"/>
    <w:rsid w:val="00D006A2"/>
    <w:rsid w:val="00D00D51"/>
    <w:rsid w:val="00D00EFD"/>
    <w:rsid w:val="00D029EF"/>
    <w:rsid w:val="00D02C63"/>
    <w:rsid w:val="00D03454"/>
    <w:rsid w:val="00D037D7"/>
    <w:rsid w:val="00D057C6"/>
    <w:rsid w:val="00D0692B"/>
    <w:rsid w:val="00D06E8C"/>
    <w:rsid w:val="00D10812"/>
    <w:rsid w:val="00D11414"/>
    <w:rsid w:val="00D12028"/>
    <w:rsid w:val="00D1230C"/>
    <w:rsid w:val="00D13124"/>
    <w:rsid w:val="00D139EA"/>
    <w:rsid w:val="00D15201"/>
    <w:rsid w:val="00D168CD"/>
    <w:rsid w:val="00D20935"/>
    <w:rsid w:val="00D20E00"/>
    <w:rsid w:val="00D211AD"/>
    <w:rsid w:val="00D2285C"/>
    <w:rsid w:val="00D22920"/>
    <w:rsid w:val="00D23286"/>
    <w:rsid w:val="00D2425F"/>
    <w:rsid w:val="00D24788"/>
    <w:rsid w:val="00D24FFB"/>
    <w:rsid w:val="00D25E0C"/>
    <w:rsid w:val="00D261E4"/>
    <w:rsid w:val="00D31FF9"/>
    <w:rsid w:val="00D37F3A"/>
    <w:rsid w:val="00D40659"/>
    <w:rsid w:val="00D414E6"/>
    <w:rsid w:val="00D44874"/>
    <w:rsid w:val="00D44CE4"/>
    <w:rsid w:val="00D47719"/>
    <w:rsid w:val="00D479AD"/>
    <w:rsid w:val="00D47A7C"/>
    <w:rsid w:val="00D5087F"/>
    <w:rsid w:val="00D51B8D"/>
    <w:rsid w:val="00D5303A"/>
    <w:rsid w:val="00D542A9"/>
    <w:rsid w:val="00D5436F"/>
    <w:rsid w:val="00D5592A"/>
    <w:rsid w:val="00D5604B"/>
    <w:rsid w:val="00D57315"/>
    <w:rsid w:val="00D57892"/>
    <w:rsid w:val="00D637CD"/>
    <w:rsid w:val="00D7378E"/>
    <w:rsid w:val="00D73944"/>
    <w:rsid w:val="00D75614"/>
    <w:rsid w:val="00D75676"/>
    <w:rsid w:val="00D764A9"/>
    <w:rsid w:val="00D76CAE"/>
    <w:rsid w:val="00D771D9"/>
    <w:rsid w:val="00D805F7"/>
    <w:rsid w:val="00D80D85"/>
    <w:rsid w:val="00D83E5D"/>
    <w:rsid w:val="00D84F3F"/>
    <w:rsid w:val="00D85071"/>
    <w:rsid w:val="00D85D30"/>
    <w:rsid w:val="00D86123"/>
    <w:rsid w:val="00D86436"/>
    <w:rsid w:val="00D86877"/>
    <w:rsid w:val="00D86E4D"/>
    <w:rsid w:val="00D87451"/>
    <w:rsid w:val="00D904F8"/>
    <w:rsid w:val="00D90D2D"/>
    <w:rsid w:val="00D922A4"/>
    <w:rsid w:val="00D923F5"/>
    <w:rsid w:val="00D92CE3"/>
    <w:rsid w:val="00D953B1"/>
    <w:rsid w:val="00D96332"/>
    <w:rsid w:val="00D9685B"/>
    <w:rsid w:val="00DA0B25"/>
    <w:rsid w:val="00DA0F07"/>
    <w:rsid w:val="00DA3503"/>
    <w:rsid w:val="00DA52D9"/>
    <w:rsid w:val="00DA74F3"/>
    <w:rsid w:val="00DB0DEC"/>
    <w:rsid w:val="00DB29BB"/>
    <w:rsid w:val="00DB2F5E"/>
    <w:rsid w:val="00DB3FD7"/>
    <w:rsid w:val="00DB451E"/>
    <w:rsid w:val="00DB4C01"/>
    <w:rsid w:val="00DB6923"/>
    <w:rsid w:val="00DB75C9"/>
    <w:rsid w:val="00DB7EDB"/>
    <w:rsid w:val="00DC05E2"/>
    <w:rsid w:val="00DC121B"/>
    <w:rsid w:val="00DC178C"/>
    <w:rsid w:val="00DC36D4"/>
    <w:rsid w:val="00DC4421"/>
    <w:rsid w:val="00DC4930"/>
    <w:rsid w:val="00DC496F"/>
    <w:rsid w:val="00DC4A11"/>
    <w:rsid w:val="00DC4D32"/>
    <w:rsid w:val="00DC5B8D"/>
    <w:rsid w:val="00DD06EE"/>
    <w:rsid w:val="00DD09B4"/>
    <w:rsid w:val="00DD245F"/>
    <w:rsid w:val="00DD34CE"/>
    <w:rsid w:val="00DD4006"/>
    <w:rsid w:val="00DD62CD"/>
    <w:rsid w:val="00DD7FB9"/>
    <w:rsid w:val="00DE1BC9"/>
    <w:rsid w:val="00DE263E"/>
    <w:rsid w:val="00DE28B0"/>
    <w:rsid w:val="00DE44BB"/>
    <w:rsid w:val="00DE47C8"/>
    <w:rsid w:val="00DE529A"/>
    <w:rsid w:val="00DE575A"/>
    <w:rsid w:val="00DE7742"/>
    <w:rsid w:val="00DF0D27"/>
    <w:rsid w:val="00DF2AAC"/>
    <w:rsid w:val="00DF39E9"/>
    <w:rsid w:val="00DF3EE8"/>
    <w:rsid w:val="00DF4100"/>
    <w:rsid w:val="00DF4445"/>
    <w:rsid w:val="00DF4B73"/>
    <w:rsid w:val="00DF56FC"/>
    <w:rsid w:val="00DF5C29"/>
    <w:rsid w:val="00DF61F6"/>
    <w:rsid w:val="00DF79F9"/>
    <w:rsid w:val="00E00484"/>
    <w:rsid w:val="00E03131"/>
    <w:rsid w:val="00E032DE"/>
    <w:rsid w:val="00E04676"/>
    <w:rsid w:val="00E06713"/>
    <w:rsid w:val="00E072AB"/>
    <w:rsid w:val="00E114D8"/>
    <w:rsid w:val="00E124B2"/>
    <w:rsid w:val="00E12C35"/>
    <w:rsid w:val="00E12C5B"/>
    <w:rsid w:val="00E134C5"/>
    <w:rsid w:val="00E13C78"/>
    <w:rsid w:val="00E16C9B"/>
    <w:rsid w:val="00E200CD"/>
    <w:rsid w:val="00E23074"/>
    <w:rsid w:val="00E25352"/>
    <w:rsid w:val="00E260C8"/>
    <w:rsid w:val="00E26376"/>
    <w:rsid w:val="00E266D1"/>
    <w:rsid w:val="00E276CF"/>
    <w:rsid w:val="00E30021"/>
    <w:rsid w:val="00E305B5"/>
    <w:rsid w:val="00E30F46"/>
    <w:rsid w:val="00E3160A"/>
    <w:rsid w:val="00E33331"/>
    <w:rsid w:val="00E33D4F"/>
    <w:rsid w:val="00E366FE"/>
    <w:rsid w:val="00E370EE"/>
    <w:rsid w:val="00E404A4"/>
    <w:rsid w:val="00E406E6"/>
    <w:rsid w:val="00E412DF"/>
    <w:rsid w:val="00E45AEF"/>
    <w:rsid w:val="00E45F81"/>
    <w:rsid w:val="00E51199"/>
    <w:rsid w:val="00E51C39"/>
    <w:rsid w:val="00E53168"/>
    <w:rsid w:val="00E5338A"/>
    <w:rsid w:val="00E53D6D"/>
    <w:rsid w:val="00E54652"/>
    <w:rsid w:val="00E55274"/>
    <w:rsid w:val="00E5535F"/>
    <w:rsid w:val="00E562D4"/>
    <w:rsid w:val="00E57312"/>
    <w:rsid w:val="00E6120A"/>
    <w:rsid w:val="00E61AFC"/>
    <w:rsid w:val="00E643FD"/>
    <w:rsid w:val="00E64929"/>
    <w:rsid w:val="00E72D1E"/>
    <w:rsid w:val="00E73A46"/>
    <w:rsid w:val="00E800FF"/>
    <w:rsid w:val="00E816C0"/>
    <w:rsid w:val="00E81EC8"/>
    <w:rsid w:val="00E840AE"/>
    <w:rsid w:val="00E84D15"/>
    <w:rsid w:val="00E8633C"/>
    <w:rsid w:val="00E8653C"/>
    <w:rsid w:val="00E87CBB"/>
    <w:rsid w:val="00E90264"/>
    <w:rsid w:val="00E93A78"/>
    <w:rsid w:val="00E94E9F"/>
    <w:rsid w:val="00EA0D94"/>
    <w:rsid w:val="00EA1889"/>
    <w:rsid w:val="00EA395A"/>
    <w:rsid w:val="00EA3BC7"/>
    <w:rsid w:val="00EB0709"/>
    <w:rsid w:val="00EB093F"/>
    <w:rsid w:val="00EB3ACA"/>
    <w:rsid w:val="00EB40D6"/>
    <w:rsid w:val="00EB552F"/>
    <w:rsid w:val="00EB5A7A"/>
    <w:rsid w:val="00EC1237"/>
    <w:rsid w:val="00EC249B"/>
    <w:rsid w:val="00EC2BF1"/>
    <w:rsid w:val="00EC438B"/>
    <w:rsid w:val="00EC4653"/>
    <w:rsid w:val="00EC483A"/>
    <w:rsid w:val="00EC55E0"/>
    <w:rsid w:val="00EC700E"/>
    <w:rsid w:val="00EC71C4"/>
    <w:rsid w:val="00ED0A17"/>
    <w:rsid w:val="00ED0C41"/>
    <w:rsid w:val="00ED2672"/>
    <w:rsid w:val="00ED28CB"/>
    <w:rsid w:val="00ED45DC"/>
    <w:rsid w:val="00ED5050"/>
    <w:rsid w:val="00ED73CE"/>
    <w:rsid w:val="00ED771B"/>
    <w:rsid w:val="00EE009C"/>
    <w:rsid w:val="00EE0119"/>
    <w:rsid w:val="00EE0535"/>
    <w:rsid w:val="00EE203B"/>
    <w:rsid w:val="00EE2EAA"/>
    <w:rsid w:val="00EE5ADB"/>
    <w:rsid w:val="00EE613E"/>
    <w:rsid w:val="00EE64A1"/>
    <w:rsid w:val="00EE6934"/>
    <w:rsid w:val="00EF118B"/>
    <w:rsid w:val="00EF1C04"/>
    <w:rsid w:val="00EF2699"/>
    <w:rsid w:val="00EF508E"/>
    <w:rsid w:val="00EF61AD"/>
    <w:rsid w:val="00F007E7"/>
    <w:rsid w:val="00F00E79"/>
    <w:rsid w:val="00F03667"/>
    <w:rsid w:val="00F03BE1"/>
    <w:rsid w:val="00F0487B"/>
    <w:rsid w:val="00F04A4C"/>
    <w:rsid w:val="00F05F05"/>
    <w:rsid w:val="00F060A4"/>
    <w:rsid w:val="00F10339"/>
    <w:rsid w:val="00F10B89"/>
    <w:rsid w:val="00F12BC0"/>
    <w:rsid w:val="00F13424"/>
    <w:rsid w:val="00F13EE6"/>
    <w:rsid w:val="00F14720"/>
    <w:rsid w:val="00F15961"/>
    <w:rsid w:val="00F1635D"/>
    <w:rsid w:val="00F168AF"/>
    <w:rsid w:val="00F16E38"/>
    <w:rsid w:val="00F17FCB"/>
    <w:rsid w:val="00F21D57"/>
    <w:rsid w:val="00F22671"/>
    <w:rsid w:val="00F22944"/>
    <w:rsid w:val="00F243D8"/>
    <w:rsid w:val="00F27291"/>
    <w:rsid w:val="00F3279A"/>
    <w:rsid w:val="00F34BB3"/>
    <w:rsid w:val="00F369CC"/>
    <w:rsid w:val="00F36F50"/>
    <w:rsid w:val="00F37838"/>
    <w:rsid w:val="00F41913"/>
    <w:rsid w:val="00F421D5"/>
    <w:rsid w:val="00F42343"/>
    <w:rsid w:val="00F42358"/>
    <w:rsid w:val="00F42B8D"/>
    <w:rsid w:val="00F44979"/>
    <w:rsid w:val="00F500AB"/>
    <w:rsid w:val="00F500AF"/>
    <w:rsid w:val="00F516BE"/>
    <w:rsid w:val="00F522A3"/>
    <w:rsid w:val="00F52ADC"/>
    <w:rsid w:val="00F53EB4"/>
    <w:rsid w:val="00F53F97"/>
    <w:rsid w:val="00F55CB6"/>
    <w:rsid w:val="00F56FF0"/>
    <w:rsid w:val="00F570FA"/>
    <w:rsid w:val="00F600FC"/>
    <w:rsid w:val="00F60142"/>
    <w:rsid w:val="00F605C0"/>
    <w:rsid w:val="00F610C2"/>
    <w:rsid w:val="00F61F6A"/>
    <w:rsid w:val="00F6250A"/>
    <w:rsid w:val="00F64D17"/>
    <w:rsid w:val="00F657CF"/>
    <w:rsid w:val="00F658FD"/>
    <w:rsid w:val="00F74343"/>
    <w:rsid w:val="00F744CD"/>
    <w:rsid w:val="00F764A9"/>
    <w:rsid w:val="00F771C2"/>
    <w:rsid w:val="00F8043E"/>
    <w:rsid w:val="00F805DA"/>
    <w:rsid w:val="00F809FD"/>
    <w:rsid w:val="00F80B3C"/>
    <w:rsid w:val="00F80FBD"/>
    <w:rsid w:val="00F83326"/>
    <w:rsid w:val="00F83B14"/>
    <w:rsid w:val="00F8489A"/>
    <w:rsid w:val="00F84F5C"/>
    <w:rsid w:val="00F8613B"/>
    <w:rsid w:val="00F8748B"/>
    <w:rsid w:val="00F944B9"/>
    <w:rsid w:val="00F95049"/>
    <w:rsid w:val="00F9578C"/>
    <w:rsid w:val="00F95B81"/>
    <w:rsid w:val="00F95F63"/>
    <w:rsid w:val="00F96147"/>
    <w:rsid w:val="00F96A4F"/>
    <w:rsid w:val="00F97556"/>
    <w:rsid w:val="00FA0201"/>
    <w:rsid w:val="00FA096B"/>
    <w:rsid w:val="00FA0C74"/>
    <w:rsid w:val="00FA5B23"/>
    <w:rsid w:val="00FA6462"/>
    <w:rsid w:val="00FA6987"/>
    <w:rsid w:val="00FA6C49"/>
    <w:rsid w:val="00FA7ECB"/>
    <w:rsid w:val="00FB3562"/>
    <w:rsid w:val="00FB4B0C"/>
    <w:rsid w:val="00FB5CDE"/>
    <w:rsid w:val="00FB68F6"/>
    <w:rsid w:val="00FB6AF0"/>
    <w:rsid w:val="00FB7000"/>
    <w:rsid w:val="00FC133A"/>
    <w:rsid w:val="00FC1B0A"/>
    <w:rsid w:val="00FC1C14"/>
    <w:rsid w:val="00FC2768"/>
    <w:rsid w:val="00FC5B71"/>
    <w:rsid w:val="00FC6131"/>
    <w:rsid w:val="00FC6C51"/>
    <w:rsid w:val="00FD078D"/>
    <w:rsid w:val="00FD2501"/>
    <w:rsid w:val="00FD41EC"/>
    <w:rsid w:val="00FD4518"/>
    <w:rsid w:val="00FD481D"/>
    <w:rsid w:val="00FD55F5"/>
    <w:rsid w:val="00FD57E0"/>
    <w:rsid w:val="00FD6824"/>
    <w:rsid w:val="00FD7910"/>
    <w:rsid w:val="00FE36F2"/>
    <w:rsid w:val="00FE721B"/>
    <w:rsid w:val="00FE7E39"/>
    <w:rsid w:val="00FE7F7C"/>
    <w:rsid w:val="00FF287D"/>
    <w:rsid w:val="00FF2EF2"/>
    <w:rsid w:val="00FF2F25"/>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8F5A3B7-23B0-4DAC-B7C6-3BD0E55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character" w:styleId="PlaceholderText">
    <w:name w:val="Placeholder Text"/>
    <w:basedOn w:val="DefaultParagraphFont"/>
    <w:uiPriority w:val="99"/>
    <w:semiHidden/>
    <w:rsid w:val="00CB1D4B"/>
    <w:rPr>
      <w:color w:val="808080"/>
    </w:rPr>
  </w:style>
  <w:style w:type="character" w:customStyle="1" w:styleId="highlight">
    <w:name w:val="highlight"/>
    <w:basedOn w:val="DefaultParagraphFont"/>
    <w:rsid w:val="003C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7415">
      <w:bodyDiv w:val="1"/>
      <w:marLeft w:val="0"/>
      <w:marRight w:val="0"/>
      <w:marTop w:val="0"/>
      <w:marBottom w:val="0"/>
      <w:divBdr>
        <w:top w:val="none" w:sz="0" w:space="0" w:color="auto"/>
        <w:left w:val="none" w:sz="0" w:space="0" w:color="auto"/>
        <w:bottom w:val="none" w:sz="0" w:space="0" w:color="auto"/>
        <w:right w:val="none" w:sz="0" w:space="0" w:color="auto"/>
      </w:divBdr>
      <w:divsChild>
        <w:div w:id="1106734813">
          <w:marLeft w:val="1166"/>
          <w:marRight w:val="0"/>
          <w:marTop w:val="77"/>
          <w:marBottom w:val="0"/>
          <w:divBdr>
            <w:top w:val="none" w:sz="0" w:space="0" w:color="auto"/>
            <w:left w:val="none" w:sz="0" w:space="0" w:color="auto"/>
            <w:bottom w:val="none" w:sz="0" w:space="0" w:color="auto"/>
            <w:right w:val="none" w:sz="0" w:space="0" w:color="auto"/>
          </w:divBdr>
        </w:div>
      </w:divsChild>
    </w:div>
    <w:div w:id="833450329">
      <w:bodyDiv w:val="1"/>
      <w:marLeft w:val="0"/>
      <w:marRight w:val="0"/>
      <w:marTop w:val="0"/>
      <w:marBottom w:val="0"/>
      <w:divBdr>
        <w:top w:val="none" w:sz="0" w:space="0" w:color="auto"/>
        <w:left w:val="none" w:sz="0" w:space="0" w:color="auto"/>
        <w:bottom w:val="none" w:sz="0" w:space="0" w:color="auto"/>
        <w:right w:val="none" w:sz="0" w:space="0" w:color="auto"/>
      </w:divBdr>
      <w:divsChild>
        <w:div w:id="1513957056">
          <w:marLeft w:val="1166"/>
          <w:marRight w:val="0"/>
          <w:marTop w:val="77"/>
          <w:marBottom w:val="0"/>
          <w:divBdr>
            <w:top w:val="none" w:sz="0" w:space="0" w:color="auto"/>
            <w:left w:val="none" w:sz="0" w:space="0" w:color="auto"/>
            <w:bottom w:val="none" w:sz="0" w:space="0" w:color="auto"/>
            <w:right w:val="none" w:sz="0" w:space="0" w:color="auto"/>
          </w:divBdr>
        </w:div>
      </w:divsChild>
    </w:div>
    <w:div w:id="849032031">
      <w:bodyDiv w:val="1"/>
      <w:marLeft w:val="0"/>
      <w:marRight w:val="0"/>
      <w:marTop w:val="0"/>
      <w:marBottom w:val="0"/>
      <w:divBdr>
        <w:top w:val="none" w:sz="0" w:space="0" w:color="auto"/>
        <w:left w:val="none" w:sz="0" w:space="0" w:color="auto"/>
        <w:bottom w:val="none" w:sz="0" w:space="0" w:color="auto"/>
        <w:right w:val="none" w:sz="0" w:space="0" w:color="auto"/>
      </w:divBdr>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977">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316946">
      <w:bodyDiv w:val="1"/>
      <w:marLeft w:val="0"/>
      <w:marRight w:val="0"/>
      <w:marTop w:val="0"/>
      <w:marBottom w:val="0"/>
      <w:divBdr>
        <w:top w:val="none" w:sz="0" w:space="0" w:color="auto"/>
        <w:left w:val="none" w:sz="0" w:space="0" w:color="auto"/>
        <w:bottom w:val="none" w:sz="0" w:space="0" w:color="auto"/>
        <w:right w:val="none" w:sz="0" w:space="0" w:color="auto"/>
      </w:divBdr>
      <w:divsChild>
        <w:div w:id="346756610">
          <w:marLeft w:val="1166"/>
          <w:marRight w:val="0"/>
          <w:marTop w:val="77"/>
          <w:marBottom w:val="0"/>
          <w:divBdr>
            <w:top w:val="none" w:sz="0" w:space="0" w:color="auto"/>
            <w:left w:val="none" w:sz="0" w:space="0" w:color="auto"/>
            <w:bottom w:val="none" w:sz="0" w:space="0" w:color="auto"/>
            <w:right w:val="none" w:sz="0" w:space="0" w:color="auto"/>
          </w:divBdr>
        </w:div>
      </w:divsChild>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01990910">
      <w:bodyDiv w:val="1"/>
      <w:marLeft w:val="0"/>
      <w:marRight w:val="0"/>
      <w:marTop w:val="0"/>
      <w:marBottom w:val="0"/>
      <w:divBdr>
        <w:top w:val="none" w:sz="0" w:space="0" w:color="auto"/>
        <w:left w:val="none" w:sz="0" w:space="0" w:color="auto"/>
        <w:bottom w:val="none" w:sz="0" w:space="0" w:color="auto"/>
        <w:right w:val="none" w:sz="0" w:space="0" w:color="auto"/>
      </w:divBdr>
    </w:div>
    <w:div w:id="1609853690">
      <w:bodyDiv w:val="1"/>
      <w:marLeft w:val="0"/>
      <w:marRight w:val="0"/>
      <w:marTop w:val="0"/>
      <w:marBottom w:val="0"/>
      <w:divBdr>
        <w:top w:val="none" w:sz="0" w:space="0" w:color="auto"/>
        <w:left w:val="none" w:sz="0" w:space="0" w:color="auto"/>
        <w:bottom w:val="none" w:sz="0" w:space="0" w:color="auto"/>
        <w:right w:val="none" w:sz="0" w:space="0" w:color="auto"/>
      </w:divBdr>
      <w:divsChild>
        <w:div w:id="2061174640">
          <w:marLeft w:val="1166"/>
          <w:marRight w:val="0"/>
          <w:marTop w:val="77"/>
          <w:marBottom w:val="0"/>
          <w:divBdr>
            <w:top w:val="none" w:sz="0" w:space="0" w:color="auto"/>
            <w:left w:val="none" w:sz="0" w:space="0" w:color="auto"/>
            <w:bottom w:val="none" w:sz="0" w:space="0" w:color="auto"/>
            <w:right w:val="none" w:sz="0" w:space="0" w:color="auto"/>
          </w:divBdr>
        </w:div>
      </w:divsChild>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50212CB1-5874-4B73-AE17-D6D6E34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15</Pages>
  <Words>3954</Words>
  <Characters>22542</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Zheda Li</cp:lastModifiedBy>
  <cp:revision>515</cp:revision>
  <dcterms:created xsi:type="dcterms:W3CDTF">2019-06-25T05:46:00Z</dcterms:created>
  <dcterms:modified xsi:type="dcterms:W3CDTF">2019-06-27T21:35:00Z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