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9A" w:rsidRDefault="007239BD">
      <w:pPr>
        <w:spacing w:before="37"/>
        <w:ind w:left="120"/>
      </w:pPr>
      <w:bookmarkStart w:id="0" w:name="20160208064507-38606-40ucu66j"/>
      <w:bookmarkEnd w:id="0"/>
      <w:r>
        <w:rPr>
          <w:rFonts w:ascii="Times New Roman" w:hAnsi="Times New Roman"/>
          <w:b/>
          <w:sz w:val="29"/>
        </w:rPr>
        <w:t>P802.15.9REV1</w:t>
      </w:r>
    </w:p>
    <w:p w:rsidR="006E119A" w:rsidRDefault="006E119A">
      <w:pPr>
        <w:spacing w:before="1"/>
        <w:rPr>
          <w:rFonts w:ascii="Times New Roman" w:eastAsia="Times New Roman" w:hAnsi="Times New Roman" w:cs="Times New Roman"/>
          <w:b/>
          <w:bCs/>
          <w:sz w:val="23"/>
          <w:szCs w:val="23"/>
        </w:rPr>
      </w:pPr>
    </w:p>
    <w:p w:rsidR="006E119A" w:rsidRDefault="007239BD">
      <w:pPr>
        <w:ind w:left="120"/>
      </w:pPr>
      <w:r>
        <w:rPr>
          <w:rFonts w:ascii="Times New Roman" w:hAnsi="Times New Roman"/>
          <w:b/>
          <w:sz w:val="20"/>
        </w:rPr>
        <w:t>Submitter Email:</w:t>
      </w:r>
      <w:r>
        <w:rPr>
          <w:rFonts w:ascii="Times New Roman" w:hAnsi="Times New Roman"/>
          <w:sz w:val="20"/>
          <w:u w:val="single" w:color="000000"/>
        </w:rPr>
        <w:t xml:space="preserve">  kivinen@iki.fi</w:t>
      </w:r>
    </w:p>
    <w:p w:rsidR="006E119A" w:rsidRDefault="007239BD">
      <w:pPr>
        <w:spacing w:before="10" w:line="247" w:lineRule="auto"/>
        <w:ind w:left="120" w:right="5640"/>
      </w:pPr>
      <w:r>
        <w:rPr>
          <w:rFonts w:ascii="Times New Roman" w:hAnsi="Times New Roman"/>
          <w:b/>
          <w:sz w:val="20"/>
        </w:rPr>
        <w:t xml:space="preserve">Type of Project: </w:t>
      </w:r>
      <w:r>
        <w:rPr>
          <w:rFonts w:ascii="Times New Roman" w:hAnsi="Times New Roman"/>
          <w:sz w:val="20"/>
        </w:rPr>
        <w:t xml:space="preserve">New IEEE Standard </w:t>
      </w:r>
      <w:r>
        <w:rPr>
          <w:rFonts w:ascii="Times New Roman" w:hAnsi="Times New Roman"/>
          <w:b/>
          <w:sz w:val="20"/>
        </w:rPr>
        <w:t xml:space="preserve">PAR Request Date: </w:t>
      </w:r>
      <w:r>
        <w:rPr>
          <w:rFonts w:ascii="Times New Roman" w:hAnsi="Times New Roman"/>
          <w:sz w:val="20"/>
        </w:rPr>
        <w:t xml:space="preserve">14-May-2019 </w:t>
      </w:r>
      <w:r>
        <w:rPr>
          <w:rFonts w:ascii="Times New Roman" w:hAnsi="Times New Roman"/>
          <w:b/>
          <w:sz w:val="20"/>
        </w:rPr>
        <w:t>PAR Approval Date:</w:t>
      </w:r>
    </w:p>
    <w:p w:rsidR="006E119A" w:rsidRDefault="007239BD">
      <w:pPr>
        <w:pStyle w:val="Heading1"/>
        <w:spacing w:before="0"/>
        <w:ind w:left="120" w:firstLine="0"/>
        <w:rPr>
          <w:b w:val="0"/>
          <w:bCs w:val="0"/>
        </w:rPr>
      </w:pPr>
      <w:r>
        <w:t>PAR Expiration Date:</w:t>
      </w:r>
    </w:p>
    <w:p w:rsidR="006E119A" w:rsidRDefault="007239BD">
      <w:pPr>
        <w:pStyle w:val="BodyText"/>
        <w:ind w:left="120" w:firstLine="0"/>
      </w:pPr>
      <w:r>
        <w:rPr>
          <w:b/>
        </w:rPr>
        <w:t xml:space="preserve">Status: </w:t>
      </w:r>
      <w:r>
        <w:t>Unapproved PAR, PAR for a New IEEE Standard</w:t>
      </w:r>
    </w:p>
    <w:p w:rsidR="006E119A" w:rsidRDefault="006E119A">
      <w:pPr>
        <w:spacing w:before="2"/>
        <w:rPr>
          <w:rFonts w:ascii="Times New Roman" w:eastAsia="Times New Roman" w:hAnsi="Times New Roman" w:cs="Times New Roman"/>
          <w:sz w:val="23"/>
          <w:szCs w:val="23"/>
        </w:rPr>
      </w:pPr>
    </w:p>
    <w:p w:rsidR="006E119A" w:rsidRDefault="007239BD">
      <w:pPr>
        <w:numPr>
          <w:ilvl w:val="1"/>
          <w:numId w:val="6"/>
        </w:numPr>
        <w:tabs>
          <w:tab w:val="left" w:pos="420"/>
        </w:tabs>
      </w:pPr>
      <w:r>
        <w:rPr>
          <w:rFonts w:ascii="Times New Roman" w:hAnsi="Times New Roman"/>
          <w:b/>
          <w:sz w:val="20"/>
        </w:rPr>
        <w:t xml:space="preserve">Project Number: </w:t>
      </w:r>
      <w:r>
        <w:rPr>
          <w:rFonts w:ascii="Times New Roman" w:hAnsi="Times New Roman"/>
          <w:sz w:val="20"/>
        </w:rPr>
        <w:t>P802.15.9 revision 1</w:t>
      </w:r>
    </w:p>
    <w:p w:rsidR="006E119A" w:rsidRDefault="007239BD">
      <w:pPr>
        <w:numPr>
          <w:ilvl w:val="1"/>
          <w:numId w:val="6"/>
        </w:numPr>
        <w:tabs>
          <w:tab w:val="left" w:pos="420"/>
        </w:tabs>
        <w:spacing w:before="10"/>
        <w:rPr>
          <w:rFonts w:ascii="Times New Roman" w:eastAsia="Times New Roman" w:hAnsi="Times New Roman" w:cs="Times New Roman"/>
          <w:sz w:val="20"/>
          <w:szCs w:val="20"/>
        </w:rPr>
      </w:pPr>
      <w:r>
        <w:rPr>
          <w:rFonts w:ascii="Times New Roman" w:hAnsi="Times New Roman"/>
          <w:b/>
          <w:sz w:val="20"/>
        </w:rPr>
        <w:t xml:space="preserve">Type of Document: </w:t>
      </w:r>
      <w:r>
        <w:rPr>
          <w:rFonts w:ascii="Times New Roman" w:hAnsi="Times New Roman"/>
          <w:sz w:val="20"/>
        </w:rPr>
        <w:t>Standard</w:t>
      </w:r>
    </w:p>
    <w:p w:rsidR="006E119A" w:rsidRDefault="007239BD">
      <w:pPr>
        <w:numPr>
          <w:ilvl w:val="1"/>
          <w:numId w:val="6"/>
        </w:numPr>
        <w:tabs>
          <w:tab w:val="left" w:pos="420"/>
        </w:tabs>
        <w:spacing w:before="10"/>
        <w:rPr>
          <w:rFonts w:ascii="Times New Roman" w:eastAsia="Times New Roman" w:hAnsi="Times New Roman" w:cs="Times New Roman"/>
          <w:sz w:val="20"/>
          <w:szCs w:val="20"/>
        </w:rPr>
      </w:pPr>
      <w:r>
        <w:rPr>
          <w:rFonts w:ascii="Times New Roman" w:hAnsi="Times New Roman"/>
          <w:b/>
          <w:sz w:val="20"/>
        </w:rPr>
        <w:t xml:space="preserve">Life Cycle: </w:t>
      </w:r>
      <w:r>
        <w:rPr>
          <w:rFonts w:ascii="Times New Roman" w:hAnsi="Times New Roman"/>
          <w:sz w:val="20"/>
        </w:rPr>
        <w:t>Full Use</w:t>
      </w:r>
    </w:p>
    <w:p w:rsidR="006E119A" w:rsidRDefault="006E119A">
      <w:pPr>
        <w:spacing w:before="2"/>
        <w:rPr>
          <w:rFonts w:ascii="Times New Roman" w:eastAsia="Times New Roman" w:hAnsi="Times New Roman" w:cs="Times New Roman"/>
          <w:sz w:val="23"/>
          <w:szCs w:val="23"/>
        </w:rPr>
      </w:pPr>
    </w:p>
    <w:p w:rsidR="006E119A" w:rsidRDefault="007239BD">
      <w:pPr>
        <w:pStyle w:val="BodyText"/>
        <w:spacing w:before="0"/>
        <w:ind w:left="120" w:firstLine="0"/>
      </w:pPr>
      <w:r>
        <w:rPr>
          <w:b/>
        </w:rPr>
        <w:t>2.1 Title: IEEE Standard for Transport of Key Management Protocol (KMP) Datagrams</w:t>
      </w:r>
    </w:p>
    <w:p w:rsidR="006E119A" w:rsidRDefault="006E119A">
      <w:pPr>
        <w:spacing w:before="2"/>
        <w:rPr>
          <w:rFonts w:ascii="Times New Roman" w:eastAsia="Times New Roman" w:hAnsi="Times New Roman" w:cs="Times New Roman"/>
          <w:sz w:val="23"/>
          <w:szCs w:val="23"/>
        </w:rPr>
      </w:pPr>
    </w:p>
    <w:p w:rsidR="006E119A" w:rsidRDefault="007239BD">
      <w:pPr>
        <w:pStyle w:val="BodyText"/>
        <w:numPr>
          <w:ilvl w:val="1"/>
          <w:numId w:val="5"/>
        </w:numPr>
        <w:tabs>
          <w:tab w:val="left" w:pos="420"/>
        </w:tabs>
        <w:spacing w:before="0"/>
      </w:pPr>
      <w:r>
        <w:rPr>
          <w:b/>
        </w:rPr>
        <w:t xml:space="preserve">Working Group: </w:t>
      </w:r>
      <w:r>
        <w:t>Wireless Personal Area Network (WPAN) Working Group (C/LM/WG802.15)</w:t>
      </w:r>
    </w:p>
    <w:p w:rsidR="006E119A" w:rsidRDefault="007239BD">
      <w:pPr>
        <w:pStyle w:val="Heading1"/>
        <w:spacing w:line="247" w:lineRule="auto"/>
        <w:ind w:left="270" w:right="4173" w:hanging="150"/>
        <w:rPr>
          <w:rFonts w:cs="Times New Roman"/>
          <w:b w:val="0"/>
          <w:bCs w:val="0"/>
        </w:rPr>
      </w:pPr>
      <w:r>
        <w:t xml:space="preserve">Contact Information for Working Group Chair Name: </w:t>
      </w:r>
      <w:r>
        <w:rPr>
          <w:b w:val="0"/>
        </w:rPr>
        <w:t>Robert Heile</w:t>
      </w:r>
    </w:p>
    <w:p w:rsidR="006E119A" w:rsidRDefault="007239BD">
      <w:pPr>
        <w:ind w:left="270"/>
      </w:pPr>
      <w:r>
        <w:rPr>
          <w:rFonts w:ascii="Times New Roman" w:hAnsi="Times New Roman"/>
          <w:b/>
          <w:sz w:val="20"/>
        </w:rPr>
        <w:t xml:space="preserve">Email Address: </w:t>
      </w:r>
      <w:hyperlink r:id="rId8">
        <w:r>
          <w:rPr>
            <w:rStyle w:val="InternetLink"/>
            <w:rFonts w:ascii="Times New Roman" w:hAnsi="Times New Roman"/>
            <w:sz w:val="20"/>
            <w:u w:color="000000"/>
          </w:rPr>
          <w:t>bheile@ieee.org</w:t>
        </w:r>
      </w:hyperlink>
    </w:p>
    <w:p w:rsidR="006E119A" w:rsidRDefault="007239BD">
      <w:pPr>
        <w:spacing w:before="10"/>
        <w:ind w:left="270"/>
        <w:rPr>
          <w:rFonts w:ascii="Times New Roman" w:eastAsia="Times New Roman" w:hAnsi="Times New Roman" w:cs="Times New Roman"/>
          <w:sz w:val="20"/>
          <w:szCs w:val="20"/>
        </w:rPr>
      </w:pPr>
      <w:r>
        <w:rPr>
          <w:rFonts w:ascii="Times New Roman" w:hAnsi="Times New Roman"/>
          <w:b/>
          <w:sz w:val="20"/>
        </w:rPr>
        <w:t xml:space="preserve">Phone: </w:t>
      </w:r>
      <w:r>
        <w:rPr>
          <w:rFonts w:ascii="Times New Roman" w:hAnsi="Times New Roman"/>
          <w:sz w:val="20"/>
        </w:rPr>
        <w:t>781-929-4832</w:t>
      </w:r>
    </w:p>
    <w:p w:rsidR="006E119A" w:rsidRDefault="007239BD">
      <w:pPr>
        <w:spacing w:before="10" w:line="247" w:lineRule="auto"/>
        <w:ind w:left="270" w:right="4173" w:hanging="150"/>
        <w:rPr>
          <w:rFonts w:ascii="Times New Roman" w:eastAsia="Times New Roman" w:hAnsi="Times New Roman" w:cs="Times New Roman"/>
          <w:sz w:val="20"/>
          <w:szCs w:val="20"/>
        </w:rPr>
      </w:pPr>
      <w:r>
        <w:rPr>
          <w:rFonts w:ascii="Times New Roman" w:hAnsi="Times New Roman"/>
          <w:b/>
          <w:sz w:val="20"/>
        </w:rPr>
        <w:t xml:space="preserve">Contact Information for Working Group Vice-Chair Name: </w:t>
      </w:r>
      <w:r>
        <w:rPr>
          <w:rFonts w:ascii="Times New Roman" w:hAnsi="Times New Roman"/>
          <w:sz w:val="20"/>
        </w:rPr>
        <w:t>PATRICK KINNEY</w:t>
      </w:r>
    </w:p>
    <w:p w:rsidR="006E119A" w:rsidRDefault="007239BD">
      <w:pPr>
        <w:ind w:left="270"/>
      </w:pPr>
      <w:r>
        <w:rPr>
          <w:rFonts w:ascii="Times New Roman" w:hAnsi="Times New Roman"/>
          <w:b/>
          <w:sz w:val="20"/>
        </w:rPr>
        <w:t xml:space="preserve">Email Address: </w:t>
      </w:r>
      <w:hyperlink r:id="rId9">
        <w:r>
          <w:rPr>
            <w:rStyle w:val="InternetLink"/>
            <w:rFonts w:ascii="Times New Roman" w:hAnsi="Times New Roman"/>
            <w:sz w:val="20"/>
            <w:u w:color="000000"/>
          </w:rPr>
          <w:t>pat.kinney@kinneyconsultingllc.com</w:t>
        </w:r>
      </w:hyperlink>
    </w:p>
    <w:p w:rsidR="006E119A" w:rsidRDefault="007239BD">
      <w:pPr>
        <w:spacing w:before="10"/>
        <w:ind w:left="270"/>
        <w:rPr>
          <w:rFonts w:ascii="Times New Roman" w:eastAsia="Times New Roman" w:hAnsi="Times New Roman" w:cs="Times New Roman"/>
          <w:sz w:val="20"/>
          <w:szCs w:val="20"/>
        </w:rPr>
      </w:pPr>
      <w:r>
        <w:rPr>
          <w:rFonts w:ascii="Times New Roman" w:hAnsi="Times New Roman"/>
          <w:b/>
          <w:sz w:val="20"/>
        </w:rPr>
        <w:t xml:space="preserve">Phone: </w:t>
      </w:r>
      <w:r>
        <w:rPr>
          <w:rFonts w:ascii="Times New Roman" w:hAnsi="Times New Roman"/>
          <w:sz w:val="20"/>
        </w:rPr>
        <w:t>847-960-3715</w:t>
      </w:r>
    </w:p>
    <w:p w:rsidR="006E119A" w:rsidRDefault="006E119A">
      <w:pPr>
        <w:spacing w:before="2"/>
        <w:rPr>
          <w:rFonts w:ascii="Times New Roman" w:eastAsia="Times New Roman" w:hAnsi="Times New Roman" w:cs="Times New Roman"/>
          <w:sz w:val="23"/>
          <w:szCs w:val="23"/>
        </w:rPr>
      </w:pPr>
    </w:p>
    <w:p w:rsidR="006E119A" w:rsidRDefault="007239BD">
      <w:pPr>
        <w:numPr>
          <w:ilvl w:val="1"/>
          <w:numId w:val="5"/>
        </w:numPr>
        <w:tabs>
          <w:tab w:val="left" w:pos="420"/>
        </w:tabs>
        <w:rPr>
          <w:rFonts w:ascii="Times New Roman" w:eastAsia="Times New Roman" w:hAnsi="Times New Roman" w:cs="Times New Roman"/>
          <w:sz w:val="20"/>
          <w:szCs w:val="20"/>
        </w:rPr>
      </w:pPr>
      <w:r>
        <w:rPr>
          <w:rFonts w:ascii="Times New Roman" w:hAnsi="Times New Roman"/>
          <w:b/>
          <w:sz w:val="20"/>
        </w:rPr>
        <w:t xml:space="preserve">Sponsoring Society and Committee: </w:t>
      </w:r>
      <w:r>
        <w:rPr>
          <w:rFonts w:ascii="Times New Roman" w:hAnsi="Times New Roman"/>
          <w:sz w:val="20"/>
        </w:rPr>
        <w:t>IEEE Computer Society/LAN/MAN Standards Committee (C/LM)</w:t>
      </w:r>
    </w:p>
    <w:p w:rsidR="006E119A" w:rsidRDefault="007239BD">
      <w:pPr>
        <w:spacing w:before="10" w:line="247" w:lineRule="auto"/>
        <w:ind w:left="270" w:right="4857" w:hanging="150"/>
        <w:rPr>
          <w:rFonts w:ascii="Times New Roman" w:eastAsia="Times New Roman" w:hAnsi="Times New Roman" w:cs="Times New Roman"/>
          <w:sz w:val="20"/>
          <w:szCs w:val="20"/>
        </w:rPr>
      </w:pPr>
      <w:r>
        <w:rPr>
          <w:rFonts w:ascii="Times New Roman" w:hAnsi="Times New Roman"/>
          <w:b/>
          <w:sz w:val="20"/>
        </w:rPr>
        <w:t xml:space="preserve">Contact Information for Sponsor Chair Name: </w:t>
      </w:r>
      <w:r>
        <w:rPr>
          <w:rFonts w:ascii="Times New Roman" w:hAnsi="Times New Roman"/>
          <w:sz w:val="20"/>
        </w:rPr>
        <w:t xml:space="preserve">Paul </w:t>
      </w:r>
      <w:proofErr w:type="spellStart"/>
      <w:r>
        <w:rPr>
          <w:rFonts w:ascii="Times New Roman" w:hAnsi="Times New Roman"/>
          <w:sz w:val="20"/>
        </w:rPr>
        <w:t>Nikolich</w:t>
      </w:r>
      <w:proofErr w:type="spellEnd"/>
    </w:p>
    <w:p w:rsidR="006E119A" w:rsidRDefault="007239BD">
      <w:pPr>
        <w:ind w:left="270"/>
      </w:pPr>
      <w:r>
        <w:rPr>
          <w:rFonts w:ascii="Times New Roman" w:hAnsi="Times New Roman"/>
          <w:b/>
          <w:sz w:val="20"/>
        </w:rPr>
        <w:t xml:space="preserve">Email Address: </w:t>
      </w:r>
      <w:hyperlink r:id="rId10">
        <w:r>
          <w:rPr>
            <w:rStyle w:val="InternetLink"/>
            <w:rFonts w:ascii="Times New Roman" w:hAnsi="Times New Roman"/>
            <w:sz w:val="20"/>
            <w:u w:color="000000"/>
          </w:rPr>
          <w:t>p.nikolich@ieee.org</w:t>
        </w:r>
      </w:hyperlink>
    </w:p>
    <w:p w:rsidR="006E119A" w:rsidRDefault="007239BD">
      <w:pPr>
        <w:spacing w:before="10"/>
        <w:ind w:left="270"/>
        <w:rPr>
          <w:rFonts w:ascii="Times New Roman" w:eastAsia="Times New Roman" w:hAnsi="Times New Roman" w:cs="Times New Roman"/>
          <w:sz w:val="20"/>
          <w:szCs w:val="20"/>
        </w:rPr>
      </w:pPr>
      <w:r>
        <w:rPr>
          <w:rFonts w:ascii="Times New Roman" w:hAnsi="Times New Roman"/>
          <w:b/>
          <w:sz w:val="20"/>
        </w:rPr>
        <w:t xml:space="preserve">Phone: </w:t>
      </w:r>
      <w:r>
        <w:rPr>
          <w:rFonts w:ascii="Times New Roman" w:hAnsi="Times New Roman"/>
          <w:sz w:val="20"/>
        </w:rPr>
        <w:t>8572050050</w:t>
      </w:r>
    </w:p>
    <w:p w:rsidR="006E119A" w:rsidRDefault="007239BD">
      <w:pPr>
        <w:pStyle w:val="Heading1"/>
        <w:spacing w:line="247" w:lineRule="auto"/>
        <w:ind w:left="270" w:right="4173" w:hanging="150"/>
        <w:rPr>
          <w:rFonts w:cs="Times New Roman"/>
          <w:b w:val="0"/>
          <w:bCs w:val="0"/>
        </w:rPr>
      </w:pPr>
      <w:r>
        <w:t xml:space="preserve">Contact Information for Standards Representative Name: </w:t>
      </w:r>
      <w:r>
        <w:rPr>
          <w:b w:val="0"/>
        </w:rPr>
        <w:t xml:space="preserve">James </w:t>
      </w:r>
      <w:proofErr w:type="spellStart"/>
      <w:r>
        <w:rPr>
          <w:b w:val="0"/>
        </w:rPr>
        <w:t>Gilb</w:t>
      </w:r>
      <w:proofErr w:type="spellEnd"/>
    </w:p>
    <w:p w:rsidR="006E119A" w:rsidRDefault="007239BD">
      <w:pPr>
        <w:ind w:left="270"/>
      </w:pPr>
      <w:r>
        <w:rPr>
          <w:rFonts w:ascii="Times New Roman" w:hAnsi="Times New Roman"/>
          <w:b/>
          <w:sz w:val="20"/>
        </w:rPr>
        <w:t xml:space="preserve">Email Address: </w:t>
      </w:r>
      <w:hyperlink r:id="rId11">
        <w:r>
          <w:rPr>
            <w:rStyle w:val="InternetLink"/>
            <w:rFonts w:ascii="Times New Roman" w:hAnsi="Times New Roman"/>
            <w:sz w:val="20"/>
            <w:u w:color="000000"/>
          </w:rPr>
          <w:t>gilb@ieee.org</w:t>
        </w:r>
      </w:hyperlink>
    </w:p>
    <w:p w:rsidR="006E119A" w:rsidRDefault="007239BD">
      <w:pPr>
        <w:spacing w:before="10"/>
        <w:ind w:left="270"/>
        <w:rPr>
          <w:rFonts w:ascii="Times New Roman" w:eastAsia="Times New Roman" w:hAnsi="Times New Roman" w:cs="Times New Roman"/>
          <w:sz w:val="20"/>
          <w:szCs w:val="20"/>
        </w:rPr>
      </w:pPr>
      <w:r>
        <w:rPr>
          <w:rFonts w:ascii="Times New Roman" w:hAnsi="Times New Roman"/>
          <w:b/>
          <w:sz w:val="20"/>
        </w:rPr>
        <w:t xml:space="preserve">Phone: </w:t>
      </w:r>
      <w:r>
        <w:rPr>
          <w:rFonts w:ascii="Times New Roman" w:hAnsi="Times New Roman"/>
          <w:sz w:val="20"/>
        </w:rPr>
        <w:t>858-229-4822</w:t>
      </w:r>
    </w:p>
    <w:p w:rsidR="006E119A" w:rsidRDefault="006E119A">
      <w:pPr>
        <w:spacing w:before="2"/>
        <w:rPr>
          <w:rFonts w:ascii="Times New Roman" w:eastAsia="Times New Roman" w:hAnsi="Times New Roman" w:cs="Times New Roman"/>
          <w:sz w:val="23"/>
          <w:szCs w:val="23"/>
        </w:rPr>
      </w:pPr>
    </w:p>
    <w:p w:rsidR="006E119A" w:rsidRDefault="007239BD">
      <w:pPr>
        <w:numPr>
          <w:ilvl w:val="1"/>
          <w:numId w:val="4"/>
        </w:numPr>
        <w:tabs>
          <w:tab w:val="left" w:pos="420"/>
        </w:tabs>
        <w:rPr>
          <w:rFonts w:ascii="Times New Roman" w:eastAsia="Times New Roman" w:hAnsi="Times New Roman" w:cs="Times New Roman"/>
          <w:sz w:val="20"/>
          <w:szCs w:val="20"/>
        </w:rPr>
      </w:pPr>
      <w:r>
        <w:rPr>
          <w:rFonts w:ascii="Times New Roman" w:hAnsi="Times New Roman"/>
          <w:b/>
          <w:sz w:val="20"/>
        </w:rPr>
        <w:t xml:space="preserve">Type of Ballot: </w:t>
      </w:r>
      <w:r>
        <w:rPr>
          <w:rFonts w:ascii="Times New Roman" w:hAnsi="Times New Roman"/>
          <w:sz w:val="20"/>
        </w:rPr>
        <w:t>Individual</w:t>
      </w:r>
    </w:p>
    <w:p w:rsidR="006E119A" w:rsidRDefault="007239BD">
      <w:pPr>
        <w:pStyle w:val="Heading1"/>
        <w:numPr>
          <w:ilvl w:val="1"/>
          <w:numId w:val="4"/>
        </w:numPr>
        <w:tabs>
          <w:tab w:val="left" w:pos="420"/>
        </w:tabs>
      </w:pPr>
      <w:r>
        <w:t xml:space="preserve">Expected Date of submission of draft to the IEEE-SA for Initial Sponsor Ballot: </w:t>
      </w:r>
      <w:r>
        <w:rPr>
          <w:b w:val="0"/>
        </w:rPr>
        <w:t>03/2021</w:t>
      </w:r>
    </w:p>
    <w:p w:rsidR="006E119A" w:rsidRDefault="007239BD">
      <w:pPr>
        <w:numPr>
          <w:ilvl w:val="1"/>
          <w:numId w:val="4"/>
        </w:numPr>
        <w:tabs>
          <w:tab w:val="left" w:pos="420"/>
        </w:tabs>
        <w:spacing w:before="10"/>
      </w:pPr>
      <w:r>
        <w:rPr>
          <w:rFonts w:ascii="Times New Roman" w:hAnsi="Times New Roman"/>
          <w:b/>
          <w:sz w:val="20"/>
        </w:rPr>
        <w:t xml:space="preserve">Projected Completion Date for Submittal to </w:t>
      </w:r>
      <w:proofErr w:type="spellStart"/>
      <w:r>
        <w:rPr>
          <w:rFonts w:ascii="Times New Roman" w:hAnsi="Times New Roman"/>
          <w:b/>
          <w:sz w:val="20"/>
        </w:rPr>
        <w:t>RevCom</w:t>
      </w:r>
      <w:proofErr w:type="spellEnd"/>
      <w:r>
        <w:rPr>
          <w:rFonts w:ascii="Times New Roman" w:hAnsi="Times New Roman"/>
          <w:b/>
          <w:sz w:val="20"/>
        </w:rPr>
        <w:t xml:space="preserve">: </w:t>
      </w:r>
      <w:r>
        <w:rPr>
          <w:rFonts w:ascii="Times New Roman" w:hAnsi="Times New Roman"/>
          <w:sz w:val="20"/>
        </w:rPr>
        <w:t>11/2021</w:t>
      </w:r>
    </w:p>
    <w:p w:rsidR="006E119A" w:rsidRDefault="006E119A">
      <w:pPr>
        <w:spacing w:line="20" w:lineRule="atLeast"/>
        <w:ind w:left="111"/>
        <w:rPr>
          <w:rFonts w:ascii="Arial" w:eastAsia="Arial" w:hAnsi="Arial" w:cs="Arial"/>
          <w:sz w:val="2"/>
          <w:szCs w:val="2"/>
        </w:rPr>
      </w:pPr>
    </w:p>
    <w:p w:rsidR="006E119A" w:rsidRDefault="007239BD">
      <w:pPr>
        <w:pStyle w:val="Heading1"/>
        <w:numPr>
          <w:ilvl w:val="1"/>
          <w:numId w:val="3"/>
        </w:numPr>
        <w:tabs>
          <w:tab w:val="left" w:pos="420"/>
        </w:tabs>
        <w:spacing w:before="121"/>
        <w:ind w:left="420" w:firstLine="0"/>
        <w:rPr>
          <w:rFonts w:cs="Times New Roman"/>
          <w:b w:val="0"/>
          <w:bCs w:val="0"/>
        </w:rPr>
      </w:pPr>
      <w:r>
        <w:t xml:space="preserve">Approximate number of people expected to be actively involved in the development of this project: </w:t>
      </w:r>
      <w:r>
        <w:rPr>
          <w:b w:val="0"/>
        </w:rPr>
        <w:t>25</w:t>
      </w:r>
    </w:p>
    <w:p w:rsidR="006E119A" w:rsidRDefault="007239BD">
      <w:pPr>
        <w:pStyle w:val="BodyText"/>
        <w:numPr>
          <w:ilvl w:val="1"/>
          <w:numId w:val="3"/>
        </w:numPr>
        <w:tabs>
          <w:tab w:val="left" w:pos="420"/>
        </w:tabs>
        <w:spacing w:line="247" w:lineRule="auto"/>
        <w:ind w:right="134" w:firstLine="0"/>
      </w:pPr>
      <w:r>
        <w:rPr>
          <w:b/>
        </w:rPr>
        <w:t xml:space="preserve">Scope: </w:t>
      </w:r>
      <w:r>
        <w:t xml:space="preserve">This revision changes the 802.15.9 </w:t>
      </w:r>
      <w:r w:rsidR="00F8683A">
        <w:t xml:space="preserve">from a </w:t>
      </w:r>
      <w:r>
        <w:t>R</w:t>
      </w:r>
      <w:r w:rsidR="00F8683A">
        <w:t xml:space="preserve">ecommended Practice to a </w:t>
      </w:r>
      <w:r>
        <w:t xml:space="preserve">Standard. Additionally it defines security key management extensions to address session key generation (both 128 and 256 bit key lengths), creation and/or transport of broadcast/multicast keys, and security algorithm agility. New KMPs may be added as part of this Standard. This standard is backwards compatible with 802.15.9 Recommended Practice.  </w:t>
      </w:r>
    </w:p>
    <w:p w:rsidR="006E119A" w:rsidRDefault="006E119A">
      <w:pPr>
        <w:spacing w:before="10"/>
        <w:rPr>
          <w:rFonts w:ascii="Times New Roman" w:eastAsia="Times New Roman" w:hAnsi="Times New Roman" w:cs="Times New Roman"/>
          <w:sz w:val="20"/>
          <w:szCs w:val="20"/>
        </w:rPr>
      </w:pPr>
    </w:p>
    <w:p w:rsidR="006E119A" w:rsidRPr="00883E8E" w:rsidRDefault="007239BD">
      <w:pPr>
        <w:pStyle w:val="Heading1"/>
        <w:numPr>
          <w:ilvl w:val="1"/>
          <w:numId w:val="3"/>
        </w:numPr>
        <w:tabs>
          <w:tab w:val="left" w:pos="420"/>
        </w:tabs>
        <w:spacing w:before="0"/>
        <w:ind w:left="420"/>
        <w:rPr>
          <w:rFonts w:cs="Times New Roman"/>
          <w:b w:val="0"/>
          <w:bCs w:val="0"/>
        </w:rPr>
      </w:pPr>
      <w:r>
        <w:t xml:space="preserve">Is the completion of this standard dependent upon the completion of another standard: </w:t>
      </w:r>
      <w:r>
        <w:rPr>
          <w:b w:val="0"/>
        </w:rPr>
        <w:t>No</w:t>
      </w:r>
    </w:p>
    <w:p w:rsidR="00883E8E" w:rsidRDefault="00883E8E" w:rsidP="00883E8E">
      <w:pPr>
        <w:pStyle w:val="Heading1"/>
        <w:tabs>
          <w:tab w:val="left" w:pos="420"/>
        </w:tabs>
        <w:spacing w:before="0"/>
        <w:ind w:left="0" w:firstLine="0"/>
        <w:rPr>
          <w:rFonts w:cs="Times New Roman"/>
          <w:b w:val="0"/>
          <w:bCs w:val="0"/>
        </w:rPr>
      </w:pPr>
    </w:p>
    <w:p w:rsidR="006E119A" w:rsidRPr="00883E8E" w:rsidRDefault="007239BD" w:rsidP="00883E8E">
      <w:pPr>
        <w:pStyle w:val="BodyText"/>
        <w:numPr>
          <w:ilvl w:val="1"/>
          <w:numId w:val="3"/>
        </w:numPr>
        <w:tabs>
          <w:tab w:val="left" w:pos="420"/>
        </w:tabs>
        <w:autoSpaceDE w:val="0"/>
        <w:autoSpaceDN w:val="0"/>
        <w:adjustRightInd w:val="0"/>
        <w:spacing w:line="247" w:lineRule="auto"/>
        <w:ind w:left="450" w:right="907" w:firstLine="0"/>
        <w:jc w:val="both"/>
        <w:rPr>
          <w:rFonts w:ascii="TimesNewRoman" w:hAnsi="TimesNewRoman" w:cs="TimesNewRoman"/>
          <w:color w:val="auto"/>
        </w:rPr>
      </w:pPr>
      <w:r w:rsidRPr="00883E8E">
        <w:rPr>
          <w:b/>
        </w:rPr>
        <w:t xml:space="preserve">Purpose: </w:t>
      </w:r>
      <w:r w:rsidR="00883E8E" w:rsidRPr="00883E8E">
        <w:rPr>
          <w:rFonts w:ascii="TimesNewRoman" w:hAnsi="TimesNewRoman" w:cs="TimesNewRoman"/>
          <w:color w:val="auto"/>
        </w:rPr>
        <w:t xml:space="preserve">This standard describes support for transporting KMP datagrams to support the security functionality present in IEEE </w:t>
      </w:r>
      <w:proofErr w:type="spellStart"/>
      <w:proofErr w:type="gramStart"/>
      <w:r w:rsidR="00883E8E" w:rsidRPr="00883E8E">
        <w:rPr>
          <w:rFonts w:ascii="TimesNewRoman" w:hAnsi="TimesNewRoman" w:cs="TimesNewRoman"/>
          <w:color w:val="auto"/>
        </w:rPr>
        <w:t>Std</w:t>
      </w:r>
      <w:proofErr w:type="spellEnd"/>
      <w:proofErr w:type="gramEnd"/>
      <w:r w:rsidR="00883E8E" w:rsidRPr="00883E8E">
        <w:rPr>
          <w:rFonts w:ascii="TimesNewRoman" w:hAnsi="TimesNewRoman" w:cs="TimesNewRoman"/>
          <w:color w:val="auto"/>
        </w:rPr>
        <w:t xml:space="preserve"> 802.15.4. Significant in support of KMP transport is the definition of a general purpose multiplexed (MPX) data service supporting fragmentation, re-assembly, and protocol dispatch for payloads unable to fit in a single MAC frame.</w:t>
      </w:r>
    </w:p>
    <w:p w:rsidR="00883E8E" w:rsidRPr="007239BD" w:rsidRDefault="00883E8E" w:rsidP="00883E8E">
      <w:pPr>
        <w:spacing w:before="10"/>
        <w:ind w:left="120"/>
        <w:rPr>
          <w:rFonts w:ascii="Times New Roman" w:eastAsia="Times New Roman" w:hAnsi="Times New Roman" w:cs="Times New Roman"/>
          <w:sz w:val="20"/>
          <w:szCs w:val="20"/>
        </w:rPr>
      </w:pPr>
    </w:p>
    <w:p w:rsidR="006E119A" w:rsidRPr="005222FD" w:rsidRDefault="007239BD">
      <w:pPr>
        <w:pStyle w:val="BodyText"/>
        <w:numPr>
          <w:ilvl w:val="1"/>
          <w:numId w:val="3"/>
        </w:numPr>
        <w:tabs>
          <w:tab w:val="left" w:pos="420"/>
        </w:tabs>
        <w:spacing w:before="0" w:line="247" w:lineRule="auto"/>
      </w:pPr>
      <w:r w:rsidRPr="005222FD">
        <w:rPr>
          <w:b/>
        </w:rPr>
        <w:t xml:space="preserve">Need for the Project: </w:t>
      </w:r>
      <w:r w:rsidR="00647278" w:rsidRPr="005222FD">
        <w:t xml:space="preserve">The </w:t>
      </w:r>
      <w:r w:rsidRPr="005222FD">
        <w:t>IEEE 802.15.9 Rec</w:t>
      </w:r>
      <w:r w:rsidR="00F8683A" w:rsidRPr="005222FD">
        <w:t>ommended Practice has been</w:t>
      </w:r>
      <w:r w:rsidRPr="005222FD">
        <w:t xml:space="preserve"> useful for </w:t>
      </w:r>
      <w:r w:rsidR="00F8683A" w:rsidRPr="005222FD">
        <w:t xml:space="preserve">the </w:t>
      </w:r>
      <w:r w:rsidR="00647278" w:rsidRPr="005222FD">
        <w:t xml:space="preserve">current </w:t>
      </w:r>
      <w:r w:rsidRPr="005222FD">
        <w:t>user community</w:t>
      </w:r>
      <w:r w:rsidR="00F8683A" w:rsidRPr="005222FD">
        <w:t>, but converting it to a</w:t>
      </w:r>
      <w:r w:rsidRPr="005222FD">
        <w:t xml:space="preserve"> standard will </w:t>
      </w:r>
      <w:r w:rsidR="00F8683A" w:rsidRPr="005222FD">
        <w:t xml:space="preserve">improve the consistency of how it is used, </w:t>
      </w:r>
      <w:r w:rsidR="00B06E57" w:rsidRPr="005222FD">
        <w:t>facilitate</w:t>
      </w:r>
      <w:r w:rsidRPr="005222FD">
        <w:t xml:space="preserve"> compliancy verification</w:t>
      </w:r>
      <w:r w:rsidR="00F8683A" w:rsidRPr="005222FD">
        <w:t>/certification,</w:t>
      </w:r>
      <w:r w:rsidR="00647278" w:rsidRPr="005222FD">
        <w:t xml:space="preserve"> expand the community of users,</w:t>
      </w:r>
      <w:r w:rsidRPr="005222FD">
        <w:t xml:space="preserve"> </w:t>
      </w:r>
      <w:r w:rsidR="00647278" w:rsidRPr="005222FD">
        <w:t xml:space="preserve">and </w:t>
      </w:r>
      <w:r w:rsidR="00B06E57" w:rsidRPr="005222FD">
        <w:t>facilitate</w:t>
      </w:r>
      <w:r w:rsidRPr="005222FD">
        <w:t xml:space="preserve"> its reference</w:t>
      </w:r>
      <w:r w:rsidR="00B06E57" w:rsidRPr="005222FD">
        <w:t xml:space="preserve"> and use</w:t>
      </w:r>
      <w:r w:rsidRPr="005222FD">
        <w:t xml:space="preserve"> in other Standards such as 802.15.12</w:t>
      </w:r>
      <w:r w:rsidR="00F8683A" w:rsidRPr="005222FD">
        <w:t xml:space="preserve"> draft standard for an intelligent upper layer interface (ULI) for IEEE </w:t>
      </w:r>
      <w:proofErr w:type="spellStart"/>
      <w:r w:rsidR="00F8683A" w:rsidRPr="005222FD">
        <w:t>Std</w:t>
      </w:r>
      <w:proofErr w:type="spellEnd"/>
      <w:r w:rsidR="00F8683A" w:rsidRPr="005222FD">
        <w:t xml:space="preserve"> 802.15.4</w:t>
      </w:r>
      <w:r w:rsidRPr="005222FD">
        <w:t xml:space="preserve">. </w:t>
      </w:r>
      <w:r w:rsidR="00F122C6" w:rsidRPr="005222FD">
        <w:t>In addition, t</w:t>
      </w:r>
      <w:r w:rsidRPr="005222FD">
        <w:t xml:space="preserve">he IEEE 802.15.4y </w:t>
      </w:r>
      <w:r w:rsidR="00F8683A" w:rsidRPr="005222FD">
        <w:t xml:space="preserve">draft </w:t>
      </w:r>
      <w:r w:rsidRPr="005222FD">
        <w:t xml:space="preserve">amendment </w:t>
      </w:r>
      <w:r w:rsidR="00F122C6" w:rsidRPr="005222FD">
        <w:t xml:space="preserve">for Security Next Generation </w:t>
      </w:r>
      <w:r w:rsidR="00F8683A" w:rsidRPr="005222FD">
        <w:t xml:space="preserve">is </w:t>
      </w:r>
      <w:r w:rsidRPr="005222FD">
        <w:t>add</w:t>
      </w:r>
      <w:r w:rsidR="00F8683A" w:rsidRPr="005222FD">
        <w:t>ing</w:t>
      </w:r>
      <w:r w:rsidRPr="005222FD">
        <w:t xml:space="preserve"> support for 256-bit key lengths and the ability to select other Authenticated Encryption with Associated Data (AEAD) ciphers. </w:t>
      </w:r>
      <w:r w:rsidR="00F8683A" w:rsidRPr="005222FD">
        <w:t xml:space="preserve">For this to be accomplished, supporting capability needs to be added to IEEE </w:t>
      </w:r>
      <w:proofErr w:type="spellStart"/>
      <w:proofErr w:type="gramStart"/>
      <w:r w:rsidR="00F8683A" w:rsidRPr="005222FD">
        <w:t>Std</w:t>
      </w:r>
      <w:proofErr w:type="spellEnd"/>
      <w:proofErr w:type="gramEnd"/>
      <w:r w:rsidR="00F8683A" w:rsidRPr="005222FD">
        <w:t xml:space="preserve"> 802.15.9</w:t>
      </w:r>
      <w:r w:rsidRPr="005222FD">
        <w:t xml:space="preserve">. </w:t>
      </w:r>
      <w:r w:rsidR="00F122C6" w:rsidRPr="005222FD">
        <w:t>Further</w:t>
      </w:r>
      <w:r w:rsidRPr="005222FD">
        <w:t xml:space="preserve">, </w:t>
      </w:r>
      <w:r w:rsidR="00F8683A" w:rsidRPr="005222FD">
        <w:t xml:space="preserve">current </w:t>
      </w:r>
      <w:r w:rsidRPr="005222FD">
        <w:t xml:space="preserve">implementers of IEEE </w:t>
      </w:r>
      <w:proofErr w:type="spellStart"/>
      <w:r w:rsidR="00F8683A" w:rsidRPr="005222FD">
        <w:t>Std</w:t>
      </w:r>
      <w:proofErr w:type="spellEnd"/>
      <w:r w:rsidR="00F8683A" w:rsidRPr="005222FD">
        <w:t xml:space="preserve"> </w:t>
      </w:r>
      <w:r w:rsidRPr="005222FD">
        <w:t xml:space="preserve">802.15.9 </w:t>
      </w:r>
      <w:r w:rsidR="00647278" w:rsidRPr="005222FD">
        <w:t>have</w:t>
      </w:r>
      <w:r w:rsidRPr="005222FD">
        <w:t xml:space="preserve"> create</w:t>
      </w:r>
      <w:r w:rsidR="00647278" w:rsidRPr="005222FD">
        <w:t>d</w:t>
      </w:r>
      <w:r w:rsidRPr="005222FD">
        <w:t xml:space="preserve"> their own spec</w:t>
      </w:r>
      <w:r w:rsidR="00647278" w:rsidRPr="005222FD">
        <w:t>ifications on how key material should be</w:t>
      </w:r>
      <w:r w:rsidRPr="005222FD">
        <w:t xml:space="preserve"> used to create session keys</w:t>
      </w:r>
      <w:r w:rsidR="00647278" w:rsidRPr="005222FD">
        <w:t>,</w:t>
      </w:r>
      <w:r w:rsidR="00F8683A" w:rsidRPr="005222FD">
        <w:t xml:space="preserve"> since these are not currently covered in IEEE </w:t>
      </w:r>
      <w:proofErr w:type="spellStart"/>
      <w:r w:rsidR="00F8683A" w:rsidRPr="005222FD">
        <w:t>Std</w:t>
      </w:r>
      <w:proofErr w:type="spellEnd"/>
      <w:r w:rsidR="00F8683A" w:rsidRPr="005222FD">
        <w:t xml:space="preserve"> 802.15.9</w:t>
      </w:r>
      <w:r w:rsidR="00647278" w:rsidRPr="005222FD">
        <w:t>, and the</w:t>
      </w:r>
      <w:r w:rsidR="00A84BE3" w:rsidRPr="005222FD">
        <w:t xml:space="preserve"> Recommended Practice</w:t>
      </w:r>
      <w:r w:rsidRPr="005222FD">
        <w:t xml:space="preserve"> does not include some of the KMPs emerging in the Internet of Things (</w:t>
      </w:r>
      <w:proofErr w:type="spellStart"/>
      <w:r w:rsidRPr="005222FD">
        <w:t>IoT</w:t>
      </w:r>
      <w:proofErr w:type="spellEnd"/>
      <w:r w:rsidRPr="005222FD">
        <w:t>) market, for example (Datagram) Transport Layer Security (D</w:t>
      </w:r>
      <w:proofErr w:type="gramStart"/>
      <w:r w:rsidRPr="005222FD">
        <w:t>)TLS</w:t>
      </w:r>
      <w:proofErr w:type="gramEnd"/>
      <w:r w:rsidRPr="005222FD">
        <w:t xml:space="preserve"> 1.3 or Ephemeral </w:t>
      </w:r>
      <w:proofErr w:type="spellStart"/>
      <w:r w:rsidRPr="005222FD">
        <w:t>Diffie</w:t>
      </w:r>
      <w:proofErr w:type="spellEnd"/>
      <w:r w:rsidRPr="005222FD">
        <w:t xml:space="preserve">-Hellman Over Concise Binary Object </w:t>
      </w:r>
      <w:r w:rsidR="00A84BE3" w:rsidRPr="005222FD">
        <w:t>Representing</w:t>
      </w:r>
      <w:r w:rsidRPr="005222FD">
        <w:t xml:space="preserve"> Objects Signing and Encryption (E</w:t>
      </w:r>
      <w:r w:rsidR="00F122C6" w:rsidRPr="005222FD">
        <w:t xml:space="preserve">DHOC). This deficiency is yet another driver pushing adopting Alliances </w:t>
      </w:r>
      <w:r w:rsidRPr="005222FD">
        <w:t xml:space="preserve">to create their own specifications. </w:t>
      </w:r>
      <w:r w:rsidR="00B06E57" w:rsidRPr="005222FD">
        <w:t>This is counter to the goal of achieving broad scale interoperability. This standard addresses that deficiency.</w:t>
      </w:r>
    </w:p>
    <w:p w:rsidR="00883E8E" w:rsidRDefault="00883E8E" w:rsidP="00883E8E">
      <w:pPr>
        <w:pStyle w:val="BodyText"/>
        <w:tabs>
          <w:tab w:val="left" w:pos="420"/>
        </w:tabs>
        <w:spacing w:before="0" w:line="247" w:lineRule="auto"/>
        <w:ind w:left="0" w:firstLine="0"/>
      </w:pPr>
    </w:p>
    <w:p w:rsidR="006E119A" w:rsidRDefault="007239BD">
      <w:pPr>
        <w:pStyle w:val="BodyText"/>
        <w:numPr>
          <w:ilvl w:val="1"/>
          <w:numId w:val="3"/>
        </w:numPr>
        <w:tabs>
          <w:tab w:val="left" w:pos="420"/>
        </w:tabs>
        <w:spacing w:before="0" w:line="247" w:lineRule="auto"/>
        <w:ind w:right="389" w:firstLine="0"/>
      </w:pPr>
      <w:r>
        <w:rPr>
          <w:b/>
        </w:rPr>
        <w:lastRenderedPageBreak/>
        <w:t xml:space="preserve">Stakeholders for the Standard: </w:t>
      </w:r>
      <w:r>
        <w:t>The stakeholders include silicon vendors, manufacturers and users of telecom, medical, environmental, energy, and consumer electronics equipment and manufacturers and users of equipment involving the use of wireless sensor and control networks.</w:t>
      </w:r>
    </w:p>
    <w:p w:rsidR="006E119A" w:rsidRDefault="006E119A">
      <w:pPr>
        <w:rPr>
          <w:rFonts w:ascii="Times New Roman" w:eastAsia="Times New Roman" w:hAnsi="Times New Roman" w:cs="Times New Roman"/>
          <w:sz w:val="20"/>
          <w:szCs w:val="20"/>
        </w:rPr>
      </w:pPr>
    </w:p>
    <w:p w:rsidR="006E119A" w:rsidRDefault="006E119A">
      <w:pPr>
        <w:spacing w:before="1"/>
        <w:rPr>
          <w:rFonts w:ascii="Times New Roman" w:eastAsia="Times New Roman" w:hAnsi="Times New Roman" w:cs="Times New Roman"/>
          <w:sz w:val="10"/>
          <w:szCs w:val="10"/>
        </w:rPr>
      </w:pPr>
    </w:p>
    <w:p w:rsidR="006E119A" w:rsidRDefault="006E119A">
      <w:pPr>
        <w:spacing w:line="20" w:lineRule="atLeast"/>
        <w:ind w:left="111"/>
        <w:rPr>
          <w:rFonts w:ascii="Times New Roman" w:eastAsia="Times New Roman" w:hAnsi="Times New Roman" w:cs="Times New Roman"/>
          <w:sz w:val="2"/>
          <w:szCs w:val="2"/>
        </w:rPr>
      </w:pPr>
    </w:p>
    <w:p w:rsidR="006E119A" w:rsidRDefault="007239BD">
      <w:pPr>
        <w:pStyle w:val="Heading1"/>
        <w:spacing w:before="122"/>
        <w:ind w:left="120" w:firstLine="0"/>
        <w:rPr>
          <w:b w:val="0"/>
          <w:bCs w:val="0"/>
        </w:rPr>
      </w:pPr>
      <w:r>
        <w:t>Intellectual Property</w:t>
      </w:r>
    </w:p>
    <w:p w:rsidR="006E119A" w:rsidRDefault="007239BD">
      <w:pPr>
        <w:numPr>
          <w:ilvl w:val="2"/>
          <w:numId w:val="2"/>
        </w:numPr>
        <w:tabs>
          <w:tab w:val="left" w:pos="620"/>
        </w:tabs>
        <w:spacing w:before="10"/>
        <w:rPr>
          <w:rFonts w:ascii="Times New Roman" w:eastAsia="Times New Roman" w:hAnsi="Times New Roman" w:cs="Times New Roman"/>
          <w:sz w:val="20"/>
          <w:szCs w:val="20"/>
        </w:rPr>
      </w:pPr>
      <w:r>
        <w:rPr>
          <w:rFonts w:ascii="Times New Roman" w:hAnsi="Times New Roman"/>
          <w:b/>
          <w:sz w:val="20"/>
        </w:rPr>
        <w:t xml:space="preserve">Is the Sponsor aware of any copyright permissions needed for this project?: </w:t>
      </w:r>
      <w:r>
        <w:rPr>
          <w:rFonts w:ascii="Times New Roman" w:hAnsi="Times New Roman"/>
          <w:sz w:val="20"/>
        </w:rPr>
        <w:t>No</w:t>
      </w:r>
    </w:p>
    <w:p w:rsidR="006E119A" w:rsidRDefault="007239BD">
      <w:pPr>
        <w:numPr>
          <w:ilvl w:val="2"/>
          <w:numId w:val="2"/>
        </w:numPr>
        <w:tabs>
          <w:tab w:val="left" w:pos="632"/>
        </w:tabs>
        <w:spacing w:before="10"/>
        <w:ind w:left="631" w:hanging="511"/>
        <w:rPr>
          <w:rFonts w:ascii="Times New Roman" w:eastAsia="Times New Roman" w:hAnsi="Times New Roman" w:cs="Times New Roman"/>
          <w:sz w:val="20"/>
          <w:szCs w:val="20"/>
        </w:rPr>
      </w:pPr>
      <w:r>
        <w:rPr>
          <w:rFonts w:ascii="Times New Roman" w:hAnsi="Times New Roman"/>
          <w:b/>
          <w:sz w:val="20"/>
        </w:rPr>
        <w:t xml:space="preserve">Is the Sponsor aware of possible registration activity related to this project?: </w:t>
      </w:r>
      <w:r>
        <w:rPr>
          <w:rFonts w:ascii="Times New Roman" w:hAnsi="Times New Roman"/>
          <w:sz w:val="20"/>
        </w:rPr>
        <w:t>No</w:t>
      </w:r>
    </w:p>
    <w:p w:rsidR="006E119A" w:rsidRDefault="007239BD">
      <w:pPr>
        <w:pStyle w:val="BodyText"/>
        <w:spacing w:line="247" w:lineRule="auto"/>
        <w:ind w:left="120" w:right="478" w:firstLine="0"/>
        <w:jc w:val="both"/>
      </w:pPr>
      <w:r>
        <w:rPr>
          <w:b/>
        </w:rPr>
        <w:t xml:space="preserve">If yes please explain: </w:t>
      </w:r>
    </w:p>
    <w:p w:rsidR="006E119A" w:rsidRDefault="006E119A">
      <w:pPr>
        <w:spacing w:before="1"/>
        <w:rPr>
          <w:rFonts w:ascii="Times New Roman" w:eastAsia="Times New Roman" w:hAnsi="Times New Roman" w:cs="Times New Roman"/>
          <w:sz w:val="11"/>
          <w:szCs w:val="11"/>
        </w:rPr>
      </w:pPr>
    </w:p>
    <w:p w:rsidR="006E119A" w:rsidRDefault="006E119A">
      <w:pPr>
        <w:spacing w:line="20" w:lineRule="atLeast"/>
        <w:ind w:left="111"/>
        <w:rPr>
          <w:rFonts w:ascii="Times New Roman" w:eastAsia="Times New Roman" w:hAnsi="Times New Roman" w:cs="Times New Roman"/>
          <w:sz w:val="2"/>
          <w:szCs w:val="2"/>
        </w:rPr>
      </w:pPr>
    </w:p>
    <w:p w:rsidR="006E119A" w:rsidRDefault="007239BD">
      <w:pPr>
        <w:pStyle w:val="Heading1"/>
        <w:numPr>
          <w:ilvl w:val="1"/>
          <w:numId w:val="1"/>
        </w:numPr>
        <w:tabs>
          <w:tab w:val="left" w:pos="420"/>
        </w:tabs>
        <w:spacing w:before="121"/>
        <w:rPr>
          <w:rFonts w:cs="Times New Roman"/>
          <w:b w:val="0"/>
          <w:bCs w:val="0"/>
        </w:rPr>
      </w:pPr>
      <w:r>
        <w:t>Are there other standards or projects with a similar scope</w:t>
      </w:r>
      <w:proofErr w:type="gramStart"/>
      <w:r>
        <w:t>?:</w:t>
      </w:r>
      <w:proofErr w:type="gramEnd"/>
      <w:r>
        <w:t xml:space="preserve"> </w:t>
      </w:r>
      <w:r>
        <w:rPr>
          <w:b w:val="0"/>
        </w:rPr>
        <w:t>No</w:t>
      </w:r>
    </w:p>
    <w:p w:rsidR="006E119A" w:rsidRDefault="007239BD">
      <w:pPr>
        <w:numPr>
          <w:ilvl w:val="1"/>
          <w:numId w:val="1"/>
        </w:numPr>
        <w:tabs>
          <w:tab w:val="left" w:pos="420"/>
        </w:tabs>
        <w:spacing w:before="10"/>
        <w:rPr>
          <w:rFonts w:ascii="Times New Roman" w:eastAsia="Times New Roman" w:hAnsi="Times New Roman" w:cs="Times New Roman"/>
          <w:sz w:val="20"/>
          <w:szCs w:val="20"/>
        </w:rPr>
      </w:pPr>
      <w:r>
        <w:rPr>
          <w:rFonts w:ascii="Times New Roman" w:hAnsi="Times New Roman"/>
          <w:b/>
          <w:sz w:val="20"/>
        </w:rPr>
        <w:t>Joint Development</w:t>
      </w:r>
    </w:p>
    <w:p w:rsidR="006E119A" w:rsidRDefault="007239BD">
      <w:pPr>
        <w:spacing w:before="10"/>
        <w:ind w:left="270"/>
        <w:rPr>
          <w:rFonts w:ascii="Times New Roman" w:eastAsia="Times New Roman" w:hAnsi="Times New Roman" w:cs="Times New Roman"/>
          <w:sz w:val="20"/>
          <w:szCs w:val="20"/>
        </w:rPr>
      </w:pPr>
      <w:r>
        <w:rPr>
          <w:rFonts w:ascii="Times New Roman" w:hAnsi="Times New Roman"/>
          <w:b/>
          <w:sz w:val="20"/>
        </w:rPr>
        <w:t>Is it the intent to develop this document jointly with another organization</w:t>
      </w:r>
      <w:proofErr w:type="gramStart"/>
      <w:r>
        <w:rPr>
          <w:rFonts w:ascii="Times New Roman" w:hAnsi="Times New Roman"/>
          <w:b/>
          <w:sz w:val="20"/>
        </w:rPr>
        <w:t>?:</w:t>
      </w:r>
      <w:proofErr w:type="gramEnd"/>
      <w:r>
        <w:rPr>
          <w:rFonts w:ascii="Times New Roman" w:hAnsi="Times New Roman"/>
          <w:b/>
          <w:sz w:val="20"/>
        </w:rPr>
        <w:t xml:space="preserve"> </w:t>
      </w:r>
      <w:r>
        <w:rPr>
          <w:rFonts w:ascii="Times New Roman" w:hAnsi="Times New Roman"/>
          <w:sz w:val="20"/>
        </w:rPr>
        <w:t>No</w:t>
      </w:r>
    </w:p>
    <w:p w:rsidR="006E119A" w:rsidRDefault="006E119A">
      <w:pPr>
        <w:spacing w:before="1"/>
        <w:rPr>
          <w:rFonts w:ascii="Times New Roman" w:eastAsia="Times New Roman" w:hAnsi="Times New Roman" w:cs="Times New Roman"/>
          <w:sz w:val="10"/>
          <w:szCs w:val="10"/>
        </w:rPr>
      </w:pPr>
    </w:p>
    <w:p w:rsidR="006E119A" w:rsidRDefault="006E119A">
      <w:pPr>
        <w:spacing w:line="20" w:lineRule="atLeast"/>
        <w:ind w:left="111"/>
        <w:rPr>
          <w:rFonts w:ascii="Times New Roman" w:eastAsia="Times New Roman" w:hAnsi="Times New Roman" w:cs="Times New Roman"/>
          <w:sz w:val="2"/>
          <w:szCs w:val="2"/>
        </w:rPr>
      </w:pPr>
    </w:p>
    <w:p w:rsidR="006E119A" w:rsidRDefault="007239BD">
      <w:pPr>
        <w:spacing w:before="122"/>
        <w:ind w:left="120"/>
        <w:rPr>
          <w:rFonts w:ascii="Times New Roman" w:eastAsia="Times New Roman" w:hAnsi="Times New Roman" w:cs="Times New Roman"/>
          <w:sz w:val="20"/>
          <w:szCs w:val="20"/>
        </w:rPr>
      </w:pPr>
      <w:r>
        <w:rPr>
          <w:rFonts w:ascii="Times New Roman" w:hAnsi="Times New Roman"/>
          <w:b/>
          <w:sz w:val="20"/>
        </w:rPr>
        <w:t xml:space="preserve">8.1 Additional Explanatory Notes (Item Number and Explanation): </w:t>
      </w:r>
    </w:p>
    <w:p w:rsidR="006E119A" w:rsidRDefault="006E119A">
      <w:pPr>
        <w:pStyle w:val="BodyText"/>
        <w:tabs>
          <w:tab w:val="left" w:pos="337"/>
        </w:tabs>
        <w:spacing w:before="0"/>
        <w:ind w:left="336" w:firstLine="0"/>
      </w:pPr>
      <w:bookmarkStart w:id="1" w:name="_GoBack"/>
      <w:bookmarkEnd w:id="1"/>
    </w:p>
    <w:sectPr w:rsidR="006E119A">
      <w:footerReference w:type="default" r:id="rId12"/>
      <w:pgSz w:w="12240" w:h="15840"/>
      <w:pgMar w:top="780" w:right="240" w:bottom="520" w:left="240" w:header="0" w:footer="338"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0C" w:rsidRDefault="0046220C">
      <w:r>
        <w:separator/>
      </w:r>
    </w:p>
  </w:endnote>
  <w:endnote w:type="continuationSeparator" w:id="0">
    <w:p w:rsidR="0046220C" w:rsidRDefault="004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variable"/>
  </w:font>
  <w:font w:name="Liberation Sans">
    <w:altName w:val="Arial"/>
    <w:charset w:val="00"/>
    <w:family w:val="roman"/>
    <w:pitch w:val="variable"/>
  </w:font>
  <w:font w:name="Noto Sans CJK SC DemiLight">
    <w:panose1 w:val="00000000000000000000"/>
    <w:charset w:val="00"/>
    <w:family w:val="roman"/>
    <w:notTrueType/>
    <w:pitch w:val="default"/>
  </w:font>
  <w:font w:name="Noto Sans Devanaga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E3" w:rsidRDefault="00A84BE3">
    <w:pPr>
      <w:spacing w:line="7" w:lineRule="auto"/>
      <w:rPr>
        <w:sz w:val="20"/>
        <w:szCs w:val="20"/>
      </w:rPr>
    </w:pPr>
    <w:r>
      <w:rPr>
        <w:noProof/>
        <w:sz w:val="20"/>
        <w:szCs w:val="20"/>
      </w:rPr>
      <mc:AlternateContent>
        <mc:Choice Requires="wps">
          <w:drawing>
            <wp:anchor distT="0" distB="0" distL="114300" distR="114300" simplePos="0" relativeHeight="2" behindDoc="1" locked="0" layoutInCell="1" allowOverlap="1" wp14:anchorId="4ECBB948">
              <wp:simplePos x="0" y="0"/>
              <wp:positionH relativeFrom="page">
                <wp:posOffset>7440295</wp:posOffset>
              </wp:positionH>
              <wp:positionV relativeFrom="page">
                <wp:posOffset>9703435</wp:posOffset>
              </wp:positionV>
              <wp:extent cx="130810" cy="167005"/>
              <wp:effectExtent l="0" t="635" r="0" b="0"/>
              <wp:wrapNone/>
              <wp:docPr id="3" name="Text Box 1"/>
              <wp:cNvGraphicFramePr/>
              <a:graphic xmlns:a="http://schemas.openxmlformats.org/drawingml/2006/main">
                <a:graphicData uri="http://schemas.microsoft.com/office/word/2010/wordprocessingShape">
                  <wps:wsp>
                    <wps:cNvSpPr/>
                    <wps:spPr>
                      <a:xfrm>
                        <a:off x="0" y="0"/>
                        <a:ext cx="130320" cy="166320"/>
                      </a:xfrm>
                      <a:prstGeom prst="rect">
                        <a:avLst/>
                      </a:prstGeom>
                      <a:noFill/>
                      <a:ln>
                        <a:noFill/>
                      </a:ln>
                    </wps:spPr>
                    <wps:style>
                      <a:lnRef idx="0">
                        <a:scrgbClr r="0" g="0" b="0"/>
                      </a:lnRef>
                      <a:fillRef idx="0">
                        <a:scrgbClr r="0" g="0" b="0"/>
                      </a:fillRef>
                      <a:effectRef idx="0">
                        <a:scrgbClr r="0" g="0" b="0"/>
                      </a:effectRef>
                      <a:fontRef idx="minor"/>
                    </wps:style>
                    <wps:txbx>
                      <w:txbxContent>
                        <w:p w:rsidR="00A84BE3" w:rsidRDefault="00A84BE3">
                          <w:pPr>
                            <w:pStyle w:val="FrameContents"/>
                            <w:spacing w:before="29"/>
                            <w:ind w:left="40"/>
                            <w:rPr>
                              <w:color w:val="000000"/>
                            </w:rPr>
                          </w:pPr>
                          <w:r>
                            <w:rPr>
                              <w:color w:val="000000"/>
                            </w:rPr>
                            <w:fldChar w:fldCharType="begin"/>
                          </w:r>
                          <w:r>
                            <w:instrText>PAGE</w:instrText>
                          </w:r>
                          <w:r>
                            <w:fldChar w:fldCharType="separate"/>
                          </w:r>
                          <w:r w:rsidR="005222FD">
                            <w:rPr>
                              <w:noProof/>
                            </w:rPr>
                            <w:t>2</w:t>
                          </w:r>
                          <w:r>
                            <w:fldChar w:fldCharType="end"/>
                          </w:r>
                        </w:p>
                      </w:txbxContent>
                    </wps:txbx>
                    <wps:bodyPr lIns="0" tIns="0" rIns="0" bIns="0">
                      <a:noAutofit/>
                    </wps:bodyPr>
                  </wps:wsp>
                </a:graphicData>
              </a:graphic>
            </wp:anchor>
          </w:drawing>
        </mc:Choice>
        <mc:Fallback>
          <w:pict>
            <v:rect id="Text Box 1" o:spid="_x0000_s1026" style="position:absolute;margin-left:585.85pt;margin-top:764.05pt;width:10.3pt;height:13.1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" filled="f" stroked="f">
              <v:textbox inset="0,0,0,0">
                <w:txbxContent>
                  <w:p w:rsidR="00A84BE3" w:rsidRDefault="00A84BE3">
                    <w:pPr>
                      <w:pStyle w:val="FrameContents"/>
                      <w:spacing w:before="29"/>
                      <w:ind w:left="40"/>
                      <w:rPr>
                        <w:color w:val="000000"/>
                      </w:rPr>
                    </w:pPr>
                    <w:r>
                      <w:rPr>
                        <w:color w:val="000000"/>
                      </w:rPr>
                      <w:fldChar w:fldCharType="begin"/>
                    </w:r>
                    <w:r>
                      <w:instrText>PAGE</w:instrText>
                    </w:r>
                    <w:r>
                      <w:fldChar w:fldCharType="separate"/>
                    </w:r>
                    <w:r w:rsidR="005222FD">
                      <w:rPr>
                        <w:noProof/>
                      </w:rPr>
                      <w:t>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0C" w:rsidRDefault="0046220C">
      <w:r>
        <w:separator/>
      </w:r>
    </w:p>
  </w:footnote>
  <w:footnote w:type="continuationSeparator" w:id="0">
    <w:p w:rsidR="0046220C" w:rsidRDefault="0046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65F"/>
    <w:multiLevelType w:val="multilevel"/>
    <w:tmpl w:val="7A6E4036"/>
    <w:lvl w:ilvl="0">
      <w:start w:val="4"/>
      <w:numFmt w:val="decimal"/>
      <w:lvlText w:val="%1"/>
      <w:lvlJc w:val="left"/>
      <w:pPr>
        <w:ind w:left="420" w:hanging="300"/>
      </w:pPr>
    </w:lvl>
    <w:lvl w:ilvl="1">
      <w:start w:val="1"/>
      <w:numFmt w:val="decimal"/>
      <w:lvlText w:val="%1.%2"/>
      <w:lvlJc w:val="left"/>
      <w:pPr>
        <w:ind w:left="420" w:hanging="300"/>
      </w:pPr>
      <w:rPr>
        <w:rFonts w:ascii="Times New Roman" w:eastAsia="Times New Roman" w:hAnsi="Times New Roman"/>
        <w:b w:val="0"/>
        <w:bCs/>
        <w:sz w:val="20"/>
        <w:szCs w:val="20"/>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1">
    <w:nsid w:val="34CB1237"/>
    <w:multiLevelType w:val="multilevel"/>
    <w:tmpl w:val="110EA500"/>
    <w:lvl w:ilvl="0">
      <w:start w:val="1"/>
      <w:numFmt w:val="decimal"/>
      <w:lvlText w:val="%1"/>
      <w:lvlJc w:val="left"/>
      <w:pPr>
        <w:ind w:left="420" w:hanging="300"/>
      </w:pPr>
    </w:lvl>
    <w:lvl w:ilvl="1">
      <w:start w:val="1"/>
      <w:numFmt w:val="decimal"/>
      <w:lvlText w:val="%1.%2"/>
      <w:lvlJc w:val="left"/>
      <w:pPr>
        <w:ind w:left="420" w:hanging="300"/>
      </w:pPr>
      <w:rPr>
        <w:rFonts w:ascii="Times New Roman" w:eastAsia="Times New Roman" w:hAnsi="Times New Roman"/>
        <w:b/>
        <w:bCs/>
        <w:sz w:val="20"/>
        <w:szCs w:val="20"/>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2">
    <w:nsid w:val="518533BF"/>
    <w:multiLevelType w:val="multilevel"/>
    <w:tmpl w:val="DBFCE2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963030E"/>
    <w:multiLevelType w:val="multilevel"/>
    <w:tmpl w:val="B0CC33FA"/>
    <w:lvl w:ilvl="0">
      <w:start w:val="3"/>
      <w:numFmt w:val="decimal"/>
      <w:lvlText w:val="%1"/>
      <w:lvlJc w:val="left"/>
      <w:pPr>
        <w:ind w:left="420" w:hanging="300"/>
      </w:pPr>
    </w:lvl>
    <w:lvl w:ilvl="1">
      <w:start w:val="1"/>
      <w:numFmt w:val="decimal"/>
      <w:lvlText w:val="%1.%2"/>
      <w:lvlJc w:val="left"/>
      <w:pPr>
        <w:ind w:left="420" w:hanging="300"/>
      </w:pPr>
      <w:rPr>
        <w:rFonts w:ascii="Times New Roman" w:eastAsia="Times New Roman" w:hAnsi="Times New Roman"/>
        <w:b/>
        <w:bCs/>
        <w:sz w:val="20"/>
        <w:szCs w:val="20"/>
      </w:rPr>
    </w:lvl>
    <w:lvl w:ilvl="2">
      <w:start w:val="1"/>
      <w:numFmt w:val="bullet"/>
      <w:lvlText w:val=""/>
      <w:lvlJc w:val="left"/>
      <w:pPr>
        <w:ind w:left="2116" w:hanging="300"/>
      </w:pPr>
      <w:rPr>
        <w:rFonts w:ascii="Symbol" w:hAnsi="Symbol" w:cs="Symbol" w:hint="default"/>
      </w:rPr>
    </w:lvl>
    <w:lvl w:ilvl="3">
      <w:start w:val="1"/>
      <w:numFmt w:val="bullet"/>
      <w:lvlText w:val=""/>
      <w:lvlJc w:val="left"/>
      <w:pPr>
        <w:ind w:left="2964" w:hanging="300"/>
      </w:pPr>
      <w:rPr>
        <w:rFonts w:ascii="Symbol" w:hAnsi="Symbol" w:cs="Symbol" w:hint="default"/>
      </w:rPr>
    </w:lvl>
    <w:lvl w:ilvl="4">
      <w:start w:val="1"/>
      <w:numFmt w:val="bullet"/>
      <w:lvlText w:val=""/>
      <w:lvlJc w:val="left"/>
      <w:pPr>
        <w:ind w:left="3813" w:hanging="300"/>
      </w:pPr>
      <w:rPr>
        <w:rFonts w:ascii="Symbol" w:hAnsi="Symbol" w:cs="Symbol" w:hint="default"/>
      </w:rPr>
    </w:lvl>
    <w:lvl w:ilvl="5">
      <w:start w:val="1"/>
      <w:numFmt w:val="bullet"/>
      <w:lvlText w:val=""/>
      <w:lvlJc w:val="left"/>
      <w:pPr>
        <w:ind w:left="4661" w:hanging="300"/>
      </w:pPr>
      <w:rPr>
        <w:rFonts w:ascii="Symbol" w:hAnsi="Symbol" w:cs="Symbol" w:hint="default"/>
      </w:rPr>
    </w:lvl>
    <w:lvl w:ilvl="6">
      <w:start w:val="1"/>
      <w:numFmt w:val="bullet"/>
      <w:lvlText w:val=""/>
      <w:lvlJc w:val="left"/>
      <w:pPr>
        <w:ind w:left="5509" w:hanging="300"/>
      </w:pPr>
      <w:rPr>
        <w:rFonts w:ascii="Symbol" w:hAnsi="Symbol" w:cs="Symbol" w:hint="default"/>
      </w:rPr>
    </w:lvl>
    <w:lvl w:ilvl="7">
      <w:start w:val="1"/>
      <w:numFmt w:val="bullet"/>
      <w:lvlText w:val=""/>
      <w:lvlJc w:val="left"/>
      <w:pPr>
        <w:ind w:left="6358" w:hanging="300"/>
      </w:pPr>
      <w:rPr>
        <w:rFonts w:ascii="Symbol" w:hAnsi="Symbol" w:cs="Symbol" w:hint="default"/>
      </w:rPr>
    </w:lvl>
    <w:lvl w:ilvl="8">
      <w:start w:val="1"/>
      <w:numFmt w:val="bullet"/>
      <w:lvlText w:val=""/>
      <w:lvlJc w:val="left"/>
      <w:pPr>
        <w:ind w:left="7206" w:hanging="300"/>
      </w:pPr>
      <w:rPr>
        <w:rFonts w:ascii="Symbol" w:hAnsi="Symbol" w:cs="Symbol" w:hint="default"/>
      </w:rPr>
    </w:lvl>
  </w:abstractNum>
  <w:abstractNum w:abstractNumId="4">
    <w:nsid w:val="6BD810A4"/>
    <w:multiLevelType w:val="multilevel"/>
    <w:tmpl w:val="529E12A0"/>
    <w:lvl w:ilvl="0">
      <w:start w:val="7"/>
      <w:numFmt w:val="decimal"/>
      <w:lvlText w:val="%1"/>
      <w:lvlJc w:val="left"/>
      <w:pPr>
        <w:ind w:left="420" w:hanging="300"/>
      </w:pPr>
    </w:lvl>
    <w:lvl w:ilvl="1">
      <w:start w:val="1"/>
      <w:numFmt w:val="decimal"/>
      <w:lvlText w:val="%1.%2"/>
      <w:lvlJc w:val="left"/>
      <w:pPr>
        <w:ind w:left="420" w:hanging="300"/>
      </w:pPr>
      <w:rPr>
        <w:rFonts w:ascii="Times New Roman" w:eastAsia="Times New Roman" w:hAnsi="Times New Roman"/>
        <w:b w:val="0"/>
        <w:bCs/>
        <w:sz w:val="20"/>
        <w:szCs w:val="20"/>
      </w:rPr>
    </w:lvl>
    <w:lvl w:ilvl="2">
      <w:start w:val="1"/>
      <w:numFmt w:val="bullet"/>
      <w:lvlText w:val=""/>
      <w:lvlJc w:val="left"/>
      <w:pPr>
        <w:ind w:left="2688" w:hanging="300"/>
      </w:pPr>
      <w:rPr>
        <w:rFonts w:ascii="Symbol" w:hAnsi="Symbol" w:cs="Symbol" w:hint="default"/>
      </w:rPr>
    </w:lvl>
    <w:lvl w:ilvl="3">
      <w:start w:val="1"/>
      <w:numFmt w:val="bullet"/>
      <w:lvlText w:val=""/>
      <w:lvlJc w:val="left"/>
      <w:pPr>
        <w:ind w:left="3822" w:hanging="300"/>
      </w:pPr>
      <w:rPr>
        <w:rFonts w:ascii="Symbol" w:hAnsi="Symbol" w:cs="Symbol" w:hint="default"/>
      </w:rPr>
    </w:lvl>
    <w:lvl w:ilvl="4">
      <w:start w:val="1"/>
      <w:numFmt w:val="bullet"/>
      <w:lvlText w:val=""/>
      <w:lvlJc w:val="left"/>
      <w:pPr>
        <w:ind w:left="4956" w:hanging="300"/>
      </w:pPr>
      <w:rPr>
        <w:rFonts w:ascii="Symbol" w:hAnsi="Symbol" w:cs="Symbol" w:hint="default"/>
      </w:rPr>
    </w:lvl>
    <w:lvl w:ilvl="5">
      <w:start w:val="1"/>
      <w:numFmt w:val="bullet"/>
      <w:lvlText w:val=""/>
      <w:lvlJc w:val="left"/>
      <w:pPr>
        <w:ind w:left="6090" w:hanging="300"/>
      </w:pPr>
      <w:rPr>
        <w:rFonts w:ascii="Symbol" w:hAnsi="Symbol" w:cs="Symbol" w:hint="default"/>
      </w:rPr>
    </w:lvl>
    <w:lvl w:ilvl="6">
      <w:start w:val="1"/>
      <w:numFmt w:val="bullet"/>
      <w:lvlText w:val=""/>
      <w:lvlJc w:val="left"/>
      <w:pPr>
        <w:ind w:left="7224" w:hanging="300"/>
      </w:pPr>
      <w:rPr>
        <w:rFonts w:ascii="Symbol" w:hAnsi="Symbol" w:cs="Symbol" w:hint="default"/>
      </w:rPr>
    </w:lvl>
    <w:lvl w:ilvl="7">
      <w:start w:val="1"/>
      <w:numFmt w:val="bullet"/>
      <w:lvlText w:val=""/>
      <w:lvlJc w:val="left"/>
      <w:pPr>
        <w:ind w:left="8358" w:hanging="300"/>
      </w:pPr>
      <w:rPr>
        <w:rFonts w:ascii="Symbol" w:hAnsi="Symbol" w:cs="Symbol" w:hint="default"/>
      </w:rPr>
    </w:lvl>
    <w:lvl w:ilvl="8">
      <w:start w:val="1"/>
      <w:numFmt w:val="bullet"/>
      <w:lvlText w:val=""/>
      <w:lvlJc w:val="left"/>
      <w:pPr>
        <w:ind w:left="9492" w:hanging="300"/>
      </w:pPr>
      <w:rPr>
        <w:rFonts w:ascii="Symbol" w:hAnsi="Symbol" w:cs="Symbol" w:hint="default"/>
      </w:rPr>
    </w:lvl>
  </w:abstractNum>
  <w:abstractNum w:abstractNumId="5">
    <w:nsid w:val="6EC9778D"/>
    <w:multiLevelType w:val="multilevel"/>
    <w:tmpl w:val="6680D66A"/>
    <w:lvl w:ilvl="0">
      <w:start w:val="5"/>
      <w:numFmt w:val="decimal"/>
      <w:lvlText w:val="%1"/>
      <w:lvlJc w:val="left"/>
      <w:pPr>
        <w:ind w:left="120" w:hanging="300"/>
      </w:pPr>
    </w:lvl>
    <w:lvl w:ilvl="1">
      <w:start w:val="1"/>
      <w:numFmt w:val="decimal"/>
      <w:lvlText w:val="%1.%2"/>
      <w:lvlJc w:val="left"/>
      <w:pPr>
        <w:ind w:left="300" w:hanging="300"/>
      </w:pPr>
      <w:rPr>
        <w:rFonts w:eastAsia="Times New Roman"/>
        <w:b w:val="0"/>
        <w:bCs/>
        <w:sz w:val="21"/>
        <w:szCs w:val="20"/>
      </w:rPr>
    </w:lvl>
    <w:lvl w:ilvl="2">
      <w:start w:val="1"/>
      <w:numFmt w:val="bullet"/>
      <w:lvlText w:val=""/>
      <w:lvlJc w:val="left"/>
      <w:pPr>
        <w:ind w:left="2448" w:hanging="300"/>
      </w:pPr>
      <w:rPr>
        <w:rFonts w:ascii="Symbol" w:hAnsi="Symbol" w:cs="Symbol" w:hint="default"/>
      </w:rPr>
    </w:lvl>
    <w:lvl w:ilvl="3">
      <w:start w:val="1"/>
      <w:numFmt w:val="bullet"/>
      <w:lvlText w:val=""/>
      <w:lvlJc w:val="left"/>
      <w:pPr>
        <w:ind w:left="3612" w:hanging="300"/>
      </w:pPr>
      <w:rPr>
        <w:rFonts w:ascii="Symbol" w:hAnsi="Symbol" w:cs="Symbol" w:hint="default"/>
      </w:rPr>
    </w:lvl>
    <w:lvl w:ilvl="4">
      <w:start w:val="1"/>
      <w:numFmt w:val="bullet"/>
      <w:lvlText w:val=""/>
      <w:lvlJc w:val="left"/>
      <w:pPr>
        <w:ind w:left="4776" w:hanging="300"/>
      </w:pPr>
      <w:rPr>
        <w:rFonts w:ascii="Symbol" w:hAnsi="Symbol" w:cs="Symbol" w:hint="default"/>
      </w:rPr>
    </w:lvl>
    <w:lvl w:ilvl="5">
      <w:start w:val="1"/>
      <w:numFmt w:val="bullet"/>
      <w:lvlText w:val=""/>
      <w:lvlJc w:val="left"/>
      <w:pPr>
        <w:ind w:left="5940" w:hanging="300"/>
      </w:pPr>
      <w:rPr>
        <w:rFonts w:ascii="Symbol" w:hAnsi="Symbol" w:cs="Symbol" w:hint="default"/>
      </w:rPr>
    </w:lvl>
    <w:lvl w:ilvl="6">
      <w:start w:val="1"/>
      <w:numFmt w:val="bullet"/>
      <w:lvlText w:val=""/>
      <w:lvlJc w:val="left"/>
      <w:pPr>
        <w:ind w:left="7104" w:hanging="300"/>
      </w:pPr>
      <w:rPr>
        <w:rFonts w:ascii="Symbol" w:hAnsi="Symbol" w:cs="Symbol" w:hint="default"/>
      </w:rPr>
    </w:lvl>
    <w:lvl w:ilvl="7">
      <w:start w:val="1"/>
      <w:numFmt w:val="bullet"/>
      <w:lvlText w:val=""/>
      <w:lvlJc w:val="left"/>
      <w:pPr>
        <w:ind w:left="8268" w:hanging="300"/>
      </w:pPr>
      <w:rPr>
        <w:rFonts w:ascii="Symbol" w:hAnsi="Symbol" w:cs="Symbol" w:hint="default"/>
      </w:rPr>
    </w:lvl>
    <w:lvl w:ilvl="8">
      <w:start w:val="1"/>
      <w:numFmt w:val="bullet"/>
      <w:lvlText w:val=""/>
      <w:lvlJc w:val="left"/>
      <w:pPr>
        <w:ind w:left="9432" w:hanging="300"/>
      </w:pPr>
      <w:rPr>
        <w:rFonts w:ascii="Symbol" w:hAnsi="Symbol" w:cs="Symbol" w:hint="default"/>
      </w:rPr>
    </w:lvl>
  </w:abstractNum>
  <w:abstractNum w:abstractNumId="6">
    <w:nsid w:val="74A1151A"/>
    <w:multiLevelType w:val="multilevel"/>
    <w:tmpl w:val="8CBA3CF4"/>
    <w:lvl w:ilvl="0">
      <w:start w:val="6"/>
      <w:numFmt w:val="decimal"/>
      <w:lvlText w:val="%1"/>
      <w:lvlJc w:val="left"/>
      <w:pPr>
        <w:ind w:left="620" w:hanging="500"/>
      </w:pPr>
    </w:lvl>
    <w:lvl w:ilvl="1">
      <w:start w:val="1"/>
      <w:numFmt w:val="decimal"/>
      <w:lvlText w:val="%1.%2"/>
      <w:lvlJc w:val="left"/>
      <w:pPr>
        <w:ind w:left="620" w:hanging="500"/>
      </w:pPr>
    </w:lvl>
    <w:lvl w:ilvl="2">
      <w:start w:val="1"/>
      <w:numFmt w:val="lowerLetter"/>
      <w:lvlText w:val="%1.%2.%3."/>
      <w:lvlJc w:val="left"/>
      <w:pPr>
        <w:ind w:left="620" w:hanging="500"/>
      </w:pPr>
      <w:rPr>
        <w:rFonts w:ascii="Times New Roman" w:eastAsia="Times New Roman" w:hAnsi="Times New Roman"/>
        <w:b/>
        <w:bCs/>
        <w:sz w:val="20"/>
        <w:szCs w:val="20"/>
      </w:rPr>
    </w:lvl>
    <w:lvl w:ilvl="3">
      <w:start w:val="1"/>
      <w:numFmt w:val="bullet"/>
      <w:lvlText w:val=""/>
      <w:lvlJc w:val="left"/>
      <w:pPr>
        <w:ind w:left="3962" w:hanging="500"/>
      </w:pPr>
      <w:rPr>
        <w:rFonts w:ascii="Symbol" w:hAnsi="Symbol" w:cs="Symbol" w:hint="default"/>
      </w:rPr>
    </w:lvl>
    <w:lvl w:ilvl="4">
      <w:start w:val="1"/>
      <w:numFmt w:val="bullet"/>
      <w:lvlText w:val=""/>
      <w:lvlJc w:val="left"/>
      <w:pPr>
        <w:ind w:left="5076" w:hanging="500"/>
      </w:pPr>
      <w:rPr>
        <w:rFonts w:ascii="Symbol" w:hAnsi="Symbol" w:cs="Symbol" w:hint="default"/>
      </w:rPr>
    </w:lvl>
    <w:lvl w:ilvl="5">
      <w:start w:val="1"/>
      <w:numFmt w:val="bullet"/>
      <w:lvlText w:val=""/>
      <w:lvlJc w:val="left"/>
      <w:pPr>
        <w:ind w:left="6190" w:hanging="500"/>
      </w:pPr>
      <w:rPr>
        <w:rFonts w:ascii="Symbol" w:hAnsi="Symbol" w:cs="Symbol" w:hint="default"/>
      </w:rPr>
    </w:lvl>
    <w:lvl w:ilvl="6">
      <w:start w:val="1"/>
      <w:numFmt w:val="bullet"/>
      <w:lvlText w:val=""/>
      <w:lvlJc w:val="left"/>
      <w:pPr>
        <w:ind w:left="7304" w:hanging="500"/>
      </w:pPr>
      <w:rPr>
        <w:rFonts w:ascii="Symbol" w:hAnsi="Symbol" w:cs="Symbol" w:hint="default"/>
      </w:rPr>
    </w:lvl>
    <w:lvl w:ilvl="7">
      <w:start w:val="1"/>
      <w:numFmt w:val="bullet"/>
      <w:lvlText w:val=""/>
      <w:lvlJc w:val="left"/>
      <w:pPr>
        <w:ind w:left="8418" w:hanging="500"/>
      </w:pPr>
      <w:rPr>
        <w:rFonts w:ascii="Symbol" w:hAnsi="Symbol" w:cs="Symbol" w:hint="default"/>
      </w:rPr>
    </w:lvl>
    <w:lvl w:ilvl="8">
      <w:start w:val="1"/>
      <w:numFmt w:val="bullet"/>
      <w:lvlText w:val=""/>
      <w:lvlJc w:val="left"/>
      <w:pPr>
        <w:ind w:left="9532" w:hanging="500"/>
      </w:pPr>
      <w:rPr>
        <w:rFonts w:ascii="Symbol" w:hAnsi="Symbol" w:cs="Symbol" w:hint="default"/>
      </w:r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9A"/>
    <w:rsid w:val="00066328"/>
    <w:rsid w:val="0046220C"/>
    <w:rsid w:val="005222FD"/>
    <w:rsid w:val="005D0F23"/>
    <w:rsid w:val="00647278"/>
    <w:rsid w:val="006E119A"/>
    <w:rsid w:val="007239BD"/>
    <w:rsid w:val="00883E8E"/>
    <w:rsid w:val="00A84BE3"/>
    <w:rsid w:val="00B06E57"/>
    <w:rsid w:val="00B517A3"/>
    <w:rsid w:val="00D32E3E"/>
    <w:rsid w:val="00F122C6"/>
    <w:rsid w:val="00F8683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color w:val="00000A"/>
      <w:sz w:val="22"/>
    </w:rPr>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70F7"/>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8B2696"/>
    <w:rPr>
      <w:rFonts w:ascii="Times New Roman" w:hAnsi="Times New Roman"/>
      <w:sz w:val="24"/>
      <w:szCs w:val="24"/>
    </w:rPr>
  </w:style>
  <w:style w:type="character" w:customStyle="1" w:styleId="ListLabel1">
    <w:name w:val="ListLabel 1"/>
    <w:qFormat/>
    <w:rPr>
      <w:rFonts w:eastAsia="Times New Roman"/>
      <w:sz w:val="20"/>
      <w:szCs w:val="20"/>
    </w:rPr>
  </w:style>
  <w:style w:type="character" w:customStyle="1" w:styleId="ListLabel2">
    <w:name w:val="ListLabel 2"/>
    <w:qFormat/>
    <w:rPr>
      <w:rFonts w:eastAsia="Times New Roman"/>
      <w:sz w:val="20"/>
      <w:szCs w:val="20"/>
    </w:rPr>
  </w:style>
  <w:style w:type="character" w:customStyle="1" w:styleId="ListLabel3">
    <w:name w:val="ListLabel 3"/>
    <w:qFormat/>
  </w:style>
  <w:style w:type="character" w:customStyle="1" w:styleId="ListLabel4">
    <w:name w:val="ListLabel 4"/>
    <w:qFormat/>
    <w:rPr>
      <w:rFonts w:ascii="Times New Roman" w:eastAsia="Times New Roman" w:hAnsi="Times New Roman"/>
      <w:b w:val="0"/>
      <w:bCs/>
      <w:sz w:val="20"/>
      <w:szCs w:val="20"/>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rPr>
      <w:rFonts w:ascii="Times New Roman" w:eastAsia="Times New Roman" w:hAnsi="Times New Roman"/>
      <w:b/>
      <w:bCs/>
      <w:sz w:val="20"/>
      <w:szCs w:val="20"/>
    </w:rPr>
  </w:style>
  <w:style w:type="character" w:customStyle="1" w:styleId="ListLabel8">
    <w:name w:val="ListLabel 8"/>
    <w:qFormat/>
    <w:rPr>
      <w:rFonts w:eastAsia="Times New Roman"/>
      <w:sz w:val="20"/>
      <w:szCs w:val="20"/>
    </w:rPr>
  </w:style>
  <w:style w:type="character" w:customStyle="1" w:styleId="ListLabel9">
    <w:name w:val="ListLabel 9"/>
    <w:qFormat/>
  </w:style>
  <w:style w:type="character" w:customStyle="1" w:styleId="ListLabel10">
    <w:name w:val="ListLabel 10"/>
    <w:qFormat/>
    <w:rPr>
      <w:rFonts w:eastAsia="Times New Roman"/>
      <w:b w:val="0"/>
      <w:bCs/>
      <w:sz w:val="21"/>
      <w:szCs w:val="20"/>
    </w:rPr>
  </w:style>
  <w:style w:type="character" w:customStyle="1" w:styleId="ListLabel11">
    <w:name w:val="ListLabel 11"/>
    <w:qFormat/>
  </w:style>
  <w:style w:type="character" w:customStyle="1" w:styleId="ListLabel12">
    <w:name w:val="ListLabel 12"/>
    <w:qFormat/>
    <w:rPr>
      <w:rFonts w:ascii="Times New Roman" w:eastAsia="Times New Roman" w:hAnsi="Times New Roman"/>
      <w:b w:val="0"/>
      <w:bCs/>
      <w:sz w:val="20"/>
      <w:szCs w:val="20"/>
    </w:rPr>
  </w:style>
  <w:style w:type="character" w:customStyle="1" w:styleId="ListLabel13">
    <w:name w:val="ListLabel 13"/>
    <w:qFormat/>
  </w:style>
  <w:style w:type="character" w:customStyle="1" w:styleId="ListLabel14">
    <w:name w:val="ListLabel 14"/>
    <w:qFormat/>
    <w:rPr>
      <w:rFonts w:ascii="Times New Roman" w:eastAsia="Times New Roman" w:hAnsi="Times New Roman"/>
      <w:b/>
      <w:bCs/>
      <w:sz w:val="20"/>
      <w:szCs w:val="20"/>
    </w:rPr>
  </w:style>
  <w:style w:type="character" w:customStyle="1" w:styleId="ListLabel15">
    <w:name w:val="ListLabel 15"/>
    <w:qFormat/>
  </w:style>
  <w:style w:type="character" w:customStyle="1" w:styleId="ListLabel16">
    <w:name w:val="ListLabel 16"/>
    <w:qFormat/>
    <w:rPr>
      <w:rFonts w:ascii="Times New Roman" w:eastAsia="Times New Roman" w:hAnsi="Times New Roman"/>
      <w:b/>
      <w:bCs/>
      <w:sz w:val="20"/>
      <w:szCs w:val="20"/>
    </w:rPr>
  </w:style>
  <w:style w:type="character" w:customStyle="1" w:styleId="InternetLink">
    <w:name w:val="Internet Link"/>
    <w:rPr>
      <w:color w:val="000080"/>
      <w:u w:val="single"/>
    </w:rPr>
  </w:style>
  <w:style w:type="character" w:customStyle="1" w:styleId="ListLabel17">
    <w:name w:val="ListLabel 17"/>
    <w:qFormat/>
    <w:rPr>
      <w:rFonts w:ascii="Times New Roman" w:eastAsia="Times New Roman" w:hAnsi="Times New Roman"/>
      <w:b w:val="0"/>
      <w:bCs/>
      <w:sz w:val="20"/>
      <w:szCs w:val="20"/>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ascii="Times New Roman" w:eastAsia="Times New Roman" w:hAnsi="Times New Roman"/>
      <w:b/>
      <w:bCs/>
      <w:sz w:val="20"/>
      <w:szCs w:val="20"/>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eastAsia="Times New Roman"/>
      <w:b w:val="0"/>
      <w:bCs/>
      <w:sz w:val="21"/>
      <w:szCs w:val="20"/>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ascii="Times New Roman" w:eastAsia="Times New Roman" w:hAnsi="Times New Roman"/>
      <w:b w:val="0"/>
      <w:bCs/>
      <w:sz w:val="20"/>
      <w:szCs w:val="20"/>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ascii="Times New Roman" w:eastAsia="Times New Roman" w:hAnsi="Times New Roman"/>
      <w:b/>
      <w:bCs/>
      <w:sz w:val="20"/>
      <w:szCs w:val="20"/>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ascii="Times New Roman" w:eastAsia="Times New Roman" w:hAnsi="Times New Roman"/>
      <w:b/>
      <w:bCs/>
      <w:sz w:val="20"/>
      <w:szCs w:val="20"/>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ascii="Times New Roman" w:eastAsia="Times New Roman" w:hAnsi="Times New Roman"/>
      <w:b w:val="0"/>
      <w:bCs/>
      <w:sz w:val="20"/>
      <w:szCs w:val="20"/>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ascii="Times New Roman" w:eastAsia="Times New Roman" w:hAnsi="Times New Roman"/>
      <w:b/>
      <w:bCs/>
      <w:sz w:val="20"/>
      <w:szCs w:val="20"/>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eastAsia="Times New Roman"/>
      <w:b w:val="0"/>
      <w:bCs/>
      <w:sz w:val="21"/>
      <w:szCs w:val="20"/>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ascii="Times New Roman" w:eastAsia="Times New Roman" w:hAnsi="Times New Roman"/>
      <w:b w:val="0"/>
      <w:bCs/>
      <w:sz w:val="20"/>
      <w:szCs w:val="20"/>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ascii="Times New Roman" w:eastAsia="Times New Roman" w:hAnsi="Times New Roman"/>
      <w:b/>
      <w:bCs/>
      <w:sz w:val="20"/>
      <w:szCs w:val="20"/>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ascii="Times New Roman" w:eastAsia="Times New Roman" w:hAnsi="Times New Roman"/>
      <w:b/>
      <w:bCs/>
      <w:sz w:val="20"/>
      <w:szCs w:val="20"/>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paragraph" w:customStyle="1" w:styleId="Heading">
    <w:name w:val="Heading"/>
    <w:basedOn w:val="Normal"/>
    <w:next w:val="BodyText"/>
    <w:qFormat/>
    <w:pPr>
      <w:keepNext/>
      <w:spacing w:before="240" w:after="120"/>
    </w:pPr>
    <w:rPr>
      <w:rFonts w:ascii="Liberation Sans" w:eastAsia="Noto Sans CJK SC DemiLight" w:hAnsi="Liberation Sans" w:cs="Noto Sans Devanagari"/>
      <w:sz w:val="28"/>
      <w:szCs w:val="28"/>
    </w:rPr>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7D70F7"/>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B2696"/>
    <w:rPr>
      <w:rFonts w:ascii="Times New Roman" w:hAnsi="Times New Roman"/>
      <w:sz w:val="24"/>
      <w:szCs w:val="24"/>
    </w:rPr>
  </w:style>
  <w:style w:type="paragraph" w:styleId="Footer">
    <w:name w:val="footer"/>
    <w:basedOn w:val="Normal"/>
  </w:style>
  <w:style w:type="paragraph" w:customStyle="1" w:styleId="FrameContents">
    <w:name w:val="Frame Contents"/>
    <w:basedOn w:val="Normal"/>
    <w:qFormat/>
  </w:style>
  <w:style w:type="paragraph" w:styleId="Revision">
    <w:name w:val="Revision"/>
    <w:hidden/>
    <w:uiPriority w:val="99"/>
    <w:semiHidden/>
    <w:rsid w:val="005D0F23"/>
    <w:rPr>
      <w:color w:val="00000A"/>
      <w:sz w:val="22"/>
    </w:rPr>
  </w:style>
  <w:style w:type="paragraph" w:styleId="Header">
    <w:name w:val="header"/>
    <w:basedOn w:val="Normal"/>
    <w:link w:val="HeaderChar"/>
    <w:uiPriority w:val="99"/>
    <w:unhideWhenUsed/>
    <w:rsid w:val="005222FD"/>
    <w:pPr>
      <w:tabs>
        <w:tab w:val="center" w:pos="4680"/>
        <w:tab w:val="right" w:pos="9360"/>
      </w:tabs>
    </w:pPr>
  </w:style>
  <w:style w:type="character" w:customStyle="1" w:styleId="HeaderChar">
    <w:name w:val="Header Char"/>
    <w:basedOn w:val="DefaultParagraphFont"/>
    <w:link w:val="Header"/>
    <w:uiPriority w:val="99"/>
    <w:rsid w:val="005222FD"/>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color w:val="00000A"/>
      <w:sz w:val="22"/>
    </w:rPr>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D70F7"/>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8B2696"/>
    <w:rPr>
      <w:rFonts w:ascii="Times New Roman" w:hAnsi="Times New Roman"/>
      <w:sz w:val="24"/>
      <w:szCs w:val="24"/>
    </w:rPr>
  </w:style>
  <w:style w:type="character" w:customStyle="1" w:styleId="ListLabel1">
    <w:name w:val="ListLabel 1"/>
    <w:qFormat/>
    <w:rPr>
      <w:rFonts w:eastAsia="Times New Roman"/>
      <w:sz w:val="20"/>
      <w:szCs w:val="20"/>
    </w:rPr>
  </w:style>
  <w:style w:type="character" w:customStyle="1" w:styleId="ListLabel2">
    <w:name w:val="ListLabel 2"/>
    <w:qFormat/>
    <w:rPr>
      <w:rFonts w:eastAsia="Times New Roman"/>
      <w:sz w:val="20"/>
      <w:szCs w:val="20"/>
    </w:rPr>
  </w:style>
  <w:style w:type="character" w:customStyle="1" w:styleId="ListLabel3">
    <w:name w:val="ListLabel 3"/>
    <w:qFormat/>
  </w:style>
  <w:style w:type="character" w:customStyle="1" w:styleId="ListLabel4">
    <w:name w:val="ListLabel 4"/>
    <w:qFormat/>
    <w:rPr>
      <w:rFonts w:ascii="Times New Roman" w:eastAsia="Times New Roman" w:hAnsi="Times New Roman"/>
      <w:b w:val="0"/>
      <w:bCs/>
      <w:sz w:val="20"/>
      <w:szCs w:val="20"/>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rPr>
      <w:rFonts w:ascii="Times New Roman" w:eastAsia="Times New Roman" w:hAnsi="Times New Roman"/>
      <w:b/>
      <w:bCs/>
      <w:sz w:val="20"/>
      <w:szCs w:val="20"/>
    </w:rPr>
  </w:style>
  <w:style w:type="character" w:customStyle="1" w:styleId="ListLabel8">
    <w:name w:val="ListLabel 8"/>
    <w:qFormat/>
    <w:rPr>
      <w:rFonts w:eastAsia="Times New Roman"/>
      <w:sz w:val="20"/>
      <w:szCs w:val="20"/>
    </w:rPr>
  </w:style>
  <w:style w:type="character" w:customStyle="1" w:styleId="ListLabel9">
    <w:name w:val="ListLabel 9"/>
    <w:qFormat/>
  </w:style>
  <w:style w:type="character" w:customStyle="1" w:styleId="ListLabel10">
    <w:name w:val="ListLabel 10"/>
    <w:qFormat/>
    <w:rPr>
      <w:rFonts w:eastAsia="Times New Roman"/>
      <w:b w:val="0"/>
      <w:bCs/>
      <w:sz w:val="21"/>
      <w:szCs w:val="20"/>
    </w:rPr>
  </w:style>
  <w:style w:type="character" w:customStyle="1" w:styleId="ListLabel11">
    <w:name w:val="ListLabel 11"/>
    <w:qFormat/>
  </w:style>
  <w:style w:type="character" w:customStyle="1" w:styleId="ListLabel12">
    <w:name w:val="ListLabel 12"/>
    <w:qFormat/>
    <w:rPr>
      <w:rFonts w:ascii="Times New Roman" w:eastAsia="Times New Roman" w:hAnsi="Times New Roman"/>
      <w:b w:val="0"/>
      <w:bCs/>
      <w:sz w:val="20"/>
      <w:szCs w:val="20"/>
    </w:rPr>
  </w:style>
  <w:style w:type="character" w:customStyle="1" w:styleId="ListLabel13">
    <w:name w:val="ListLabel 13"/>
    <w:qFormat/>
  </w:style>
  <w:style w:type="character" w:customStyle="1" w:styleId="ListLabel14">
    <w:name w:val="ListLabel 14"/>
    <w:qFormat/>
    <w:rPr>
      <w:rFonts w:ascii="Times New Roman" w:eastAsia="Times New Roman" w:hAnsi="Times New Roman"/>
      <w:b/>
      <w:bCs/>
      <w:sz w:val="20"/>
      <w:szCs w:val="20"/>
    </w:rPr>
  </w:style>
  <w:style w:type="character" w:customStyle="1" w:styleId="ListLabel15">
    <w:name w:val="ListLabel 15"/>
    <w:qFormat/>
  </w:style>
  <w:style w:type="character" w:customStyle="1" w:styleId="ListLabel16">
    <w:name w:val="ListLabel 16"/>
    <w:qFormat/>
    <w:rPr>
      <w:rFonts w:ascii="Times New Roman" w:eastAsia="Times New Roman" w:hAnsi="Times New Roman"/>
      <w:b/>
      <w:bCs/>
      <w:sz w:val="20"/>
      <w:szCs w:val="20"/>
    </w:rPr>
  </w:style>
  <w:style w:type="character" w:customStyle="1" w:styleId="InternetLink">
    <w:name w:val="Internet Link"/>
    <w:rPr>
      <w:color w:val="000080"/>
      <w:u w:val="single"/>
    </w:rPr>
  </w:style>
  <w:style w:type="character" w:customStyle="1" w:styleId="ListLabel17">
    <w:name w:val="ListLabel 17"/>
    <w:qFormat/>
    <w:rPr>
      <w:rFonts w:ascii="Times New Roman" w:eastAsia="Times New Roman" w:hAnsi="Times New Roman"/>
      <w:b w:val="0"/>
      <w:bCs/>
      <w:sz w:val="20"/>
      <w:szCs w:val="20"/>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ascii="Times New Roman" w:eastAsia="Times New Roman" w:hAnsi="Times New Roman"/>
      <w:b/>
      <w:bCs/>
      <w:sz w:val="20"/>
      <w:szCs w:val="20"/>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eastAsia="Times New Roman"/>
      <w:b w:val="0"/>
      <w:bCs/>
      <w:sz w:val="21"/>
      <w:szCs w:val="20"/>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ascii="Times New Roman" w:eastAsia="Times New Roman" w:hAnsi="Times New Roman"/>
      <w:b w:val="0"/>
      <w:bCs/>
      <w:sz w:val="20"/>
      <w:szCs w:val="20"/>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ascii="Times New Roman" w:eastAsia="Times New Roman" w:hAnsi="Times New Roman"/>
      <w:b/>
      <w:bCs/>
      <w:sz w:val="20"/>
      <w:szCs w:val="20"/>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ascii="Times New Roman" w:eastAsia="Times New Roman" w:hAnsi="Times New Roman"/>
      <w:b/>
      <w:bCs/>
      <w:sz w:val="20"/>
      <w:szCs w:val="20"/>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ascii="Times New Roman" w:eastAsia="Times New Roman" w:hAnsi="Times New Roman"/>
      <w:b w:val="0"/>
      <w:bCs/>
      <w:sz w:val="20"/>
      <w:szCs w:val="20"/>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ascii="Times New Roman" w:eastAsia="Times New Roman" w:hAnsi="Times New Roman"/>
      <w:b/>
      <w:bCs/>
      <w:sz w:val="20"/>
      <w:szCs w:val="20"/>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eastAsia="Times New Roman"/>
      <w:b w:val="0"/>
      <w:bCs/>
      <w:sz w:val="21"/>
      <w:szCs w:val="20"/>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ascii="Times New Roman" w:eastAsia="Times New Roman" w:hAnsi="Times New Roman"/>
      <w:b w:val="0"/>
      <w:bCs/>
      <w:sz w:val="20"/>
      <w:szCs w:val="20"/>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ascii="Times New Roman" w:eastAsia="Times New Roman" w:hAnsi="Times New Roman"/>
      <w:b/>
      <w:bCs/>
      <w:sz w:val="20"/>
      <w:szCs w:val="20"/>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ascii="Times New Roman" w:eastAsia="Times New Roman" w:hAnsi="Times New Roman"/>
      <w:b/>
      <w:bCs/>
      <w:sz w:val="20"/>
      <w:szCs w:val="20"/>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paragraph" w:customStyle="1" w:styleId="Heading">
    <w:name w:val="Heading"/>
    <w:basedOn w:val="Normal"/>
    <w:next w:val="BodyText"/>
    <w:qFormat/>
    <w:pPr>
      <w:keepNext/>
      <w:spacing w:before="240" w:after="120"/>
    </w:pPr>
    <w:rPr>
      <w:rFonts w:ascii="Liberation Sans" w:eastAsia="Noto Sans CJK SC DemiLight" w:hAnsi="Liberation Sans" w:cs="Noto Sans Devanagari"/>
      <w:sz w:val="28"/>
      <w:szCs w:val="28"/>
    </w:rPr>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7D70F7"/>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B2696"/>
    <w:rPr>
      <w:rFonts w:ascii="Times New Roman" w:hAnsi="Times New Roman"/>
      <w:sz w:val="24"/>
      <w:szCs w:val="24"/>
    </w:rPr>
  </w:style>
  <w:style w:type="paragraph" w:styleId="Footer">
    <w:name w:val="footer"/>
    <w:basedOn w:val="Normal"/>
  </w:style>
  <w:style w:type="paragraph" w:customStyle="1" w:styleId="FrameContents">
    <w:name w:val="Frame Contents"/>
    <w:basedOn w:val="Normal"/>
    <w:qFormat/>
  </w:style>
  <w:style w:type="paragraph" w:styleId="Revision">
    <w:name w:val="Revision"/>
    <w:hidden/>
    <w:uiPriority w:val="99"/>
    <w:semiHidden/>
    <w:rsid w:val="005D0F23"/>
    <w:rPr>
      <w:color w:val="00000A"/>
      <w:sz w:val="22"/>
    </w:rPr>
  </w:style>
  <w:style w:type="paragraph" w:styleId="Header">
    <w:name w:val="header"/>
    <w:basedOn w:val="Normal"/>
    <w:link w:val="HeaderChar"/>
    <w:uiPriority w:val="99"/>
    <w:unhideWhenUsed/>
    <w:rsid w:val="005222FD"/>
    <w:pPr>
      <w:tabs>
        <w:tab w:val="center" w:pos="4680"/>
        <w:tab w:val="right" w:pos="9360"/>
      </w:tabs>
    </w:pPr>
  </w:style>
  <w:style w:type="character" w:customStyle="1" w:styleId="HeaderChar">
    <w:name w:val="Header Char"/>
    <w:basedOn w:val="DefaultParagraphFont"/>
    <w:link w:val="Header"/>
    <w:uiPriority w:val="99"/>
    <w:rsid w:val="005222FD"/>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Tero Kivinen</dc:creator>
  <cp:lastModifiedBy>bheile</cp:lastModifiedBy>
  <cp:revision>2</cp:revision>
  <dcterms:created xsi:type="dcterms:W3CDTF">2019-05-16T18:28:00Z</dcterms:created>
  <dcterms:modified xsi:type="dcterms:W3CDTF">2019-05-16T18:28:00Z</dcterms:modified>
  <dc:language>en-US</dc:language>
</cp:coreProperties>
</file>