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65E6A2E8"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559"/>
        <w:gridCol w:w="8161"/>
      </w:tblGrid>
      <w:tr w:rsidR="00E51C39" w:rsidRPr="006268BD" w14:paraId="79C092C2" w14:textId="77777777" w:rsidTr="00162899">
        <w:tc>
          <w:tcPr>
            <w:tcW w:w="1559"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161"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162899">
        <w:tc>
          <w:tcPr>
            <w:tcW w:w="1559"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161"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162899">
        <w:tc>
          <w:tcPr>
            <w:tcW w:w="1559"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161" w:type="dxa"/>
            <w:tcBorders>
              <w:top w:val="single" w:sz="4" w:space="0" w:color="000000"/>
            </w:tcBorders>
            <w:shd w:val="clear" w:color="auto" w:fill="auto"/>
          </w:tcPr>
          <w:p w14:paraId="1209925C" w14:textId="1CF8B3F2" w:rsidR="00E51C39" w:rsidRPr="006268BD" w:rsidRDefault="00D336C4" w:rsidP="00164BFE">
            <w:pPr>
              <w:snapToGrid w:val="0"/>
            </w:pPr>
            <w:r>
              <w:t>March 13</w:t>
            </w:r>
            <w:r w:rsidRPr="00D336C4">
              <w:rPr>
                <w:vertAlign w:val="superscript"/>
              </w:rPr>
              <w:t>th</w:t>
            </w:r>
            <w:r>
              <w:t>, 2019</w:t>
            </w:r>
          </w:p>
        </w:tc>
      </w:tr>
      <w:tr w:rsidR="00E51C39" w:rsidRPr="00D336C4" w14:paraId="11402DAC" w14:textId="77777777" w:rsidTr="00162899">
        <w:tc>
          <w:tcPr>
            <w:tcW w:w="1559"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161" w:type="dxa"/>
            <w:tcBorders>
              <w:top w:val="single" w:sz="4" w:space="0" w:color="000000"/>
              <w:bottom w:val="single" w:sz="4" w:space="0" w:color="000000"/>
            </w:tcBorders>
            <w:shd w:val="clear" w:color="auto" w:fill="auto"/>
          </w:tcPr>
          <w:p w14:paraId="1F68C452" w14:textId="793F9C2E" w:rsidR="00E51C39" w:rsidRPr="00D336C4" w:rsidRDefault="00D336C4" w:rsidP="00162899">
            <w:pPr>
              <w:snapToGrid w:val="0"/>
            </w:pPr>
            <w:r w:rsidRPr="00D336C4">
              <w:t>Patrick Leu</w:t>
            </w:r>
            <w:r w:rsidR="00DF79F9" w:rsidRPr="00D336C4">
              <w:t xml:space="preserve"> (</w:t>
            </w:r>
            <w:r w:rsidRPr="00D336C4">
              <w:t>ETHZ</w:t>
            </w:r>
            <w:r w:rsidR="00164BFE" w:rsidRPr="00D336C4">
              <w:t>)</w:t>
            </w:r>
            <w:r w:rsidRPr="00D336C4">
              <w:t>, Srdjan Capkun (ETHZ), Boris Dan</w:t>
            </w:r>
            <w:r>
              <w:t xml:space="preserve">ev (3db </w:t>
            </w:r>
            <w:r w:rsidR="00162899">
              <w:t>A</w:t>
            </w:r>
            <w:r>
              <w:t>ccess), Mridula Singh  (</w:t>
            </w:r>
            <w:r w:rsidRPr="00D336C4">
              <w:t>ETHZ)</w:t>
            </w:r>
            <w:r>
              <w:t>, Marc Roeschlin (ETHZ)</w:t>
            </w:r>
          </w:p>
        </w:tc>
      </w:tr>
      <w:tr w:rsidR="00E51C39" w:rsidRPr="006268BD" w14:paraId="7FA84831" w14:textId="77777777" w:rsidTr="00162899">
        <w:tc>
          <w:tcPr>
            <w:tcW w:w="1559" w:type="dxa"/>
            <w:tcBorders>
              <w:top w:val="single" w:sz="4" w:space="0" w:color="000000"/>
            </w:tcBorders>
            <w:shd w:val="clear" w:color="auto" w:fill="auto"/>
          </w:tcPr>
          <w:p w14:paraId="6624D595" w14:textId="77777777" w:rsidR="00E51C39" w:rsidRPr="006268BD" w:rsidRDefault="00E51C39" w:rsidP="007E41A3">
            <w:r w:rsidRPr="006268BD">
              <w:t>Re:</w:t>
            </w:r>
          </w:p>
        </w:tc>
        <w:tc>
          <w:tcPr>
            <w:tcW w:w="8161" w:type="dxa"/>
            <w:tcBorders>
              <w:top w:val="single" w:sz="4" w:space="0" w:color="000000"/>
            </w:tcBorders>
            <w:shd w:val="clear" w:color="auto" w:fill="auto"/>
          </w:tcPr>
          <w:p w14:paraId="2E229484" w14:textId="61478A93" w:rsidR="00E51C39" w:rsidRPr="006268BD" w:rsidRDefault="00164BFE" w:rsidP="00D336C4">
            <w:pPr>
              <w:snapToGrid w:val="0"/>
            </w:pPr>
            <w:r>
              <w:t xml:space="preserve">Updated Text for </w:t>
            </w:r>
            <w:r w:rsidR="00D336C4">
              <w:t>Secure Authenticated Ranging (</w:t>
            </w:r>
            <w:r>
              <w:t>802.15.4z_D006e</w:t>
            </w:r>
            <w:r w:rsidR="00D336C4">
              <w:t>)</w:t>
            </w:r>
          </w:p>
        </w:tc>
      </w:tr>
      <w:tr w:rsidR="00095DD6" w:rsidRPr="006268BD" w14:paraId="3791F06B" w14:textId="77777777" w:rsidTr="00162899">
        <w:tc>
          <w:tcPr>
            <w:tcW w:w="1559"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161"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162899">
        <w:tc>
          <w:tcPr>
            <w:tcW w:w="1559"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161"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162899">
        <w:tc>
          <w:tcPr>
            <w:tcW w:w="1559"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161"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162899">
        <w:tc>
          <w:tcPr>
            <w:tcW w:w="1559"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161"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162899">
        <w:tc>
          <w:tcPr>
            <w:tcW w:w="1559"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161"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42C8B866" w14:textId="209622B0" w:rsidR="0002020F" w:rsidRPr="00297BFC" w:rsidRDefault="0002020F" w:rsidP="0002020F">
      <w:pPr>
        <w:pStyle w:val="IEEEStdsLevel4Header"/>
        <w:tabs>
          <w:tab w:val="clear" w:pos="360"/>
        </w:tabs>
        <w:ind w:left="0" w:firstLine="0"/>
        <w:rPr>
          <w:sz w:val="24"/>
          <w:lang w:eastAsia="en-US"/>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Start w:id="2403" w:name="_Toc30442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297BFC">
        <w:lastRenderedPageBreak/>
        <w:t>Acronyms and abbreviations</w:t>
      </w:r>
      <w:bookmarkEnd w:id="2403"/>
    </w:p>
    <w:p w14:paraId="2956F341"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DS = Double-sided</w:t>
      </w:r>
    </w:p>
    <w:p w14:paraId="07BEC20F"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OWR = One-way ranging</w:t>
      </w:r>
    </w:p>
    <w:p w14:paraId="3C276AD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SRDEV = Secure ranging device</w:t>
      </w:r>
    </w:p>
    <w:p w14:paraId="4F3A156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SRFRAME = Secure ranging frame</w:t>
      </w:r>
    </w:p>
    <w:p w14:paraId="02537705"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SS = Single-sided</w:t>
      </w:r>
    </w:p>
    <w:p w14:paraId="5709BE8D" w14:textId="1B6CD4A3" w:rsid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TWR = Two-way ranging</w:t>
      </w:r>
    </w:p>
    <w:p w14:paraId="39263015" w14:textId="29A50260" w:rsidR="00DD6957" w:rsidRDefault="00DD6957" w:rsidP="0002020F">
      <w:pPr>
        <w:pStyle w:val="NormalWeb"/>
        <w:spacing w:before="0" w:after="0"/>
        <w:rPr>
          <w:rFonts w:ascii="Times New Roman" w:hAnsi="Times New Roman" w:cs="Times New Roman"/>
          <w:color w:val="000000"/>
          <w:sz w:val="20"/>
          <w:szCs w:val="20"/>
        </w:rPr>
      </w:pPr>
    </w:p>
    <w:p w14:paraId="65EAE746" w14:textId="77777777" w:rsidR="00CC0A82" w:rsidRPr="00CC0A82" w:rsidRDefault="00CC0A82" w:rsidP="00CC0A82">
      <w:pPr>
        <w:pStyle w:val="ListParagraph"/>
        <w:keepNext/>
        <w:keepLines/>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2"/>
        <w:rPr>
          <w:rFonts w:ascii="Arial" w:eastAsia="Malgun Gothic" w:hAnsi="Arial" w:cs="Times New Roman"/>
          <w:b/>
          <w:vanish/>
          <w:kern w:val="0"/>
          <w:sz w:val="20"/>
          <w:szCs w:val="20"/>
          <w:lang w:eastAsia="en-US"/>
        </w:rPr>
      </w:pPr>
    </w:p>
    <w:p w14:paraId="2BE008DC" w14:textId="6FC7FABC" w:rsidR="0002020F" w:rsidRPr="00297BFC" w:rsidRDefault="0002020F" w:rsidP="00CC0A82">
      <w:pPr>
        <w:pStyle w:val="IEEEStdsLevel3Header"/>
        <w:numPr>
          <w:ilvl w:val="2"/>
          <w:numId w:val="23"/>
        </w:numPr>
        <w:tabs>
          <w:tab w:val="clear" w:pos="1152"/>
        </w:tabs>
        <w:rPr>
          <w:lang w:eastAsia="en-US"/>
        </w:rPr>
      </w:pPr>
      <w:r>
        <w:rPr>
          <w:lang w:eastAsia="en-US"/>
        </w:rPr>
        <w:t>Secure Authenticated Ranging</w:t>
      </w:r>
    </w:p>
    <w:p w14:paraId="4CC09E09" w14:textId="77777777" w:rsidR="0002020F" w:rsidRDefault="0002020F" w:rsidP="0002020F">
      <w:pPr>
        <w:pStyle w:val="IEEEStdsLevel4Header"/>
        <w:numPr>
          <w:ilvl w:val="3"/>
          <w:numId w:val="15"/>
        </w:numPr>
        <w:tabs>
          <w:tab w:val="clear" w:pos="1008"/>
          <w:tab w:val="clear" w:pos="1152"/>
        </w:tabs>
        <w:rPr>
          <w:lang w:eastAsia="en-US"/>
        </w:rPr>
      </w:pPr>
      <w:bookmarkStart w:id="2404" w:name="_Toc3044300"/>
      <w:bookmarkStart w:id="2405" w:name="_Toc3309887"/>
      <w:r>
        <w:rPr>
          <w:lang w:eastAsia="en-US"/>
        </w:rPr>
        <w:t>Overview</w:t>
      </w:r>
      <w:bookmarkEnd w:id="2404"/>
      <w:bookmarkEnd w:id="2405"/>
    </w:p>
    <w:p w14:paraId="147BAF5E" w14:textId="3AA1E48B" w:rsidR="0002020F" w:rsidRDefault="0002020F" w:rsidP="0002020F">
      <w:pPr>
        <w:pStyle w:val="IEEEStdsParagraph"/>
        <w:rPr>
          <w:color w:val="000000"/>
        </w:rPr>
      </w:pPr>
      <w:r>
        <w:rPr>
          <w:color w:val="000000"/>
        </w:rPr>
        <w:t>This subclause</w:t>
      </w:r>
      <w:r w:rsidRPr="00297BFC">
        <w:rPr>
          <w:color w:val="000000"/>
        </w:rPr>
        <w:t xml:space="preserve"> provides the MAC functional description for secure</w:t>
      </w:r>
      <w:r>
        <w:rPr>
          <w:color w:val="000000"/>
        </w:rPr>
        <w:t xml:space="preserve"> authenticated</w:t>
      </w:r>
      <w:r w:rsidRPr="00297BFC">
        <w:rPr>
          <w:color w:val="000000"/>
        </w:rPr>
        <w:t xml:space="preserve"> ranging based on time-of-fli</w:t>
      </w:r>
      <w:r>
        <w:rPr>
          <w:color w:val="000000"/>
        </w:rPr>
        <w:t xml:space="preserve">ght (ToF) measurement. Secure authenticated ranging uses </w:t>
      </w:r>
      <w:r w:rsidRPr="00297BFC">
        <w:rPr>
          <w:color w:val="000000"/>
        </w:rPr>
        <w:t>secure ranging frames</w:t>
      </w:r>
      <w:r>
        <w:rPr>
          <w:color w:val="000000"/>
        </w:rPr>
        <w:t xml:space="preserve"> (SRFRAME</w:t>
      </w:r>
      <w:r w:rsidR="0053274D">
        <w:rPr>
          <w:color w:val="000000"/>
        </w:rPr>
        <w:t>s</w:t>
      </w:r>
      <w:r>
        <w:rPr>
          <w:color w:val="000000"/>
        </w:rPr>
        <w:t>)</w:t>
      </w:r>
      <w:r w:rsidRPr="00297BFC">
        <w:rPr>
          <w:color w:val="000000"/>
        </w:rPr>
        <w:t xml:space="preserve"> </w:t>
      </w:r>
      <w:r>
        <w:rPr>
          <w:color w:val="000000"/>
        </w:rPr>
        <w:t xml:space="preserve">which </w:t>
      </w:r>
      <w:r w:rsidRPr="00297BFC">
        <w:rPr>
          <w:color w:val="000000"/>
        </w:rPr>
        <w:t>cont</w:t>
      </w:r>
      <w:r>
        <w:rPr>
          <w:color w:val="000000"/>
        </w:rPr>
        <w:t>ain verifiable ranging data</w:t>
      </w:r>
      <w:r w:rsidR="001730E2">
        <w:rPr>
          <w:color w:val="000000"/>
        </w:rPr>
        <w:t xml:space="preserve"> for execution of the</w:t>
      </w:r>
      <w:r w:rsidR="0053274D">
        <w:rPr>
          <w:color w:val="000000"/>
        </w:rPr>
        <w:t xml:space="preserve"> ranging exchange</w:t>
      </w:r>
      <w:r>
        <w:rPr>
          <w:color w:val="000000"/>
        </w:rPr>
        <w:t>. The generation and verification of SRFRAMEs</w:t>
      </w:r>
      <w:r w:rsidR="0053274D">
        <w:rPr>
          <w:color w:val="000000"/>
        </w:rPr>
        <w:t>, as well as the secure consolidation of timestamp information relies on</w:t>
      </w:r>
      <w:r w:rsidRPr="00297BFC">
        <w:rPr>
          <w:color w:val="000000"/>
        </w:rPr>
        <w:t xml:space="preserve"> security services defined in Clause 9.</w:t>
      </w:r>
    </w:p>
    <w:p w14:paraId="6803526F" w14:textId="77777777" w:rsidR="0002020F" w:rsidRDefault="0002020F" w:rsidP="0002020F">
      <w:pPr>
        <w:pStyle w:val="IEEEStdsLevel4Header"/>
        <w:numPr>
          <w:ilvl w:val="3"/>
          <w:numId w:val="15"/>
        </w:numPr>
        <w:tabs>
          <w:tab w:val="clear" w:pos="1008"/>
          <w:tab w:val="clear" w:pos="1152"/>
        </w:tabs>
        <w:rPr>
          <w:lang w:eastAsia="en-US"/>
        </w:rPr>
      </w:pPr>
      <w:bookmarkStart w:id="2406" w:name="_Toc3309891"/>
      <w:r>
        <w:rPr>
          <w:lang w:eastAsia="en-US"/>
        </w:rPr>
        <w:t>Secure ranging fram</w:t>
      </w:r>
      <w:bookmarkEnd w:id="2406"/>
      <w:r>
        <w:rPr>
          <w:lang w:eastAsia="en-US"/>
        </w:rPr>
        <w:t>es</w:t>
      </w:r>
    </w:p>
    <w:p w14:paraId="627E4962" w14:textId="7FB62C3C"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The ranging exchange consists of a verifier V initiating by sending a challenge VChallenge, and a prover P responding with PResponse. If the prover also acts as challenger, PResponse can contain a challenge PChallenge. VChallenge and PChallenge are in the following jointly referred to as Challenge. Secure-ranging (SR) c-data</w:t>
      </w:r>
      <w:r w:rsidR="00CE5B5D">
        <w:rPr>
          <w:rFonts w:ascii="Times New Roman" w:hAnsi="Times New Roman" w:cs="Times New Roman"/>
          <w:sz w:val="20"/>
          <w:szCs w:val="20"/>
        </w:rPr>
        <w:t xml:space="preserve"> represents the cryptographic data</w:t>
      </w:r>
      <w:r w:rsidR="00C35CEC">
        <w:rPr>
          <w:rFonts w:ascii="Times New Roman" w:hAnsi="Times New Roman" w:cs="Times New Roman"/>
          <w:sz w:val="20"/>
          <w:szCs w:val="20"/>
        </w:rPr>
        <w:t xml:space="preserve"> for ranging</w:t>
      </w:r>
      <w:r w:rsidR="00CE5B5D">
        <w:rPr>
          <w:rFonts w:ascii="Times New Roman" w:hAnsi="Times New Roman" w:cs="Times New Roman"/>
          <w:sz w:val="20"/>
          <w:szCs w:val="20"/>
        </w:rPr>
        <w:t xml:space="preserve"> carried by a given SRFRAME and</w:t>
      </w:r>
      <w:r w:rsidRPr="0002020F">
        <w:rPr>
          <w:rFonts w:ascii="Times New Roman" w:hAnsi="Times New Roman" w:cs="Times New Roman"/>
          <w:sz w:val="20"/>
          <w:szCs w:val="20"/>
        </w:rPr>
        <w:t xml:space="preserve"> is composed </w:t>
      </w:r>
      <w:r w:rsidR="00FD5D52">
        <w:rPr>
          <w:rFonts w:ascii="Times New Roman" w:hAnsi="Times New Roman" w:cs="Times New Roman"/>
          <w:sz w:val="20"/>
          <w:szCs w:val="20"/>
        </w:rPr>
        <w:t>of a challenge and</w:t>
      </w:r>
      <w:r w:rsidR="00EF2C57">
        <w:rPr>
          <w:rFonts w:ascii="Times New Roman" w:hAnsi="Times New Roman" w:cs="Times New Roman"/>
          <w:sz w:val="20"/>
          <w:szCs w:val="20"/>
        </w:rPr>
        <w:t>/or</w:t>
      </w:r>
      <w:bookmarkStart w:id="2407" w:name="_GoBack"/>
      <w:bookmarkEnd w:id="2407"/>
      <w:r w:rsidR="00FD5D52">
        <w:rPr>
          <w:rFonts w:ascii="Times New Roman" w:hAnsi="Times New Roman" w:cs="Times New Roman"/>
          <w:sz w:val="20"/>
          <w:szCs w:val="20"/>
        </w:rPr>
        <w:t xml:space="preserve"> </w:t>
      </w:r>
      <w:r w:rsidRPr="0002020F">
        <w:rPr>
          <w:rFonts w:ascii="Times New Roman" w:hAnsi="Times New Roman" w:cs="Times New Roman"/>
          <w:sz w:val="20"/>
          <w:szCs w:val="20"/>
        </w:rPr>
        <w:t>a MIC</w:t>
      </w:r>
      <w:r w:rsidR="00175C7F">
        <w:rPr>
          <w:rFonts w:ascii="Times New Roman" w:hAnsi="Times New Roman" w:cs="Times New Roman"/>
          <w:sz w:val="20"/>
          <w:szCs w:val="20"/>
        </w:rPr>
        <w:t xml:space="preserve"> depending on the secure ranging mode</w:t>
      </w:r>
      <w:r w:rsidRPr="0002020F">
        <w:rPr>
          <w:rFonts w:ascii="Times New Roman" w:hAnsi="Times New Roman" w:cs="Times New Roman"/>
          <w:sz w:val="20"/>
          <w:szCs w:val="20"/>
        </w:rPr>
        <w:t>.</w:t>
      </w:r>
    </w:p>
    <w:p w14:paraId="21D2255F" w14:textId="3C066BF8"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A secure ranging frame (SRFRAME) is a ran</w:t>
      </w:r>
      <w:r w:rsidR="006E2581">
        <w:rPr>
          <w:rFonts w:ascii="Times New Roman" w:hAnsi="Times New Roman" w:cs="Times New Roman"/>
          <w:sz w:val="20"/>
          <w:szCs w:val="20"/>
        </w:rPr>
        <w:t xml:space="preserve">ging frame that contains </w:t>
      </w:r>
      <w:r w:rsidRPr="0002020F">
        <w:rPr>
          <w:rFonts w:ascii="Times New Roman" w:hAnsi="Times New Roman" w:cs="Times New Roman"/>
          <w:sz w:val="20"/>
          <w:szCs w:val="20"/>
        </w:rPr>
        <w:t>SR c-data.</w:t>
      </w:r>
    </w:p>
    <w:p w14:paraId="15F06F27" w14:textId="77777777" w:rsidR="0002020F" w:rsidRDefault="0002020F" w:rsidP="0002020F">
      <w:pPr>
        <w:pStyle w:val="IEEEStdsLevel5Header"/>
        <w:numPr>
          <w:ilvl w:val="4"/>
          <w:numId w:val="15"/>
        </w:numPr>
        <w:rPr>
          <w:lang w:eastAsia="en-US"/>
        </w:rPr>
      </w:pPr>
      <w:r>
        <w:rPr>
          <w:lang w:eastAsia="en-US"/>
        </w:rPr>
        <w:t>SRFRAME</w:t>
      </w:r>
    </w:p>
    <w:p w14:paraId="43E4E324" w14:textId="49880B23" w:rsidR="0002020F" w:rsidRDefault="0002020F" w:rsidP="0002020F">
      <w:pPr>
        <w:pStyle w:val="IEEEStdsParagraph"/>
        <w:rPr>
          <w:lang w:eastAsia="en-US"/>
        </w:rPr>
      </w:pPr>
      <w:r w:rsidRPr="00584D60">
        <w:rPr>
          <w:lang w:eastAsia="en-US"/>
        </w:rPr>
        <w:t>SRFRAME is a secured</w:t>
      </w:r>
      <w:r w:rsidR="00C35CEC">
        <w:rPr>
          <w:lang w:eastAsia="en-US"/>
        </w:rPr>
        <w:t xml:space="preserve"> ranging</w:t>
      </w:r>
      <w:r w:rsidRPr="00584D60">
        <w:rPr>
          <w:lang w:eastAsia="en-US"/>
        </w:rPr>
        <w:t xml:space="preserve"> frame </w:t>
      </w:r>
      <w:r>
        <w:rPr>
          <w:lang w:eastAsia="en-US"/>
        </w:rPr>
        <w:t>with a frame payload that starts with SR c-data.</w:t>
      </w:r>
    </w:p>
    <w:p w14:paraId="75976805" w14:textId="77777777" w:rsidR="00261A83" w:rsidRDefault="00DD3E37" w:rsidP="00261A83">
      <w:pPr>
        <w:pStyle w:val="IEEEStdsParagraph"/>
        <w:keepNext/>
        <w:jc w:val="center"/>
      </w:pPr>
      <w:r w:rsidRPr="00DD3E37">
        <w:rPr>
          <w:noProof/>
          <w:lang w:eastAsia="en-US"/>
        </w:rPr>
        <w:drawing>
          <wp:inline distT="0" distB="0" distL="0" distR="0" wp14:anchorId="0F0BEF67" wp14:editId="0D9B429A">
            <wp:extent cx="3453765" cy="647065"/>
            <wp:effectExtent l="0" t="0" r="0" b="635"/>
            <wp:docPr id="5" name="Picture 5" descr="C:\Users\Patrick\Desktop\S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RFR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3765" cy="647065"/>
                    </a:xfrm>
                    <a:prstGeom prst="rect">
                      <a:avLst/>
                    </a:prstGeom>
                    <a:noFill/>
                    <a:ln>
                      <a:noFill/>
                    </a:ln>
                  </pic:spPr>
                </pic:pic>
              </a:graphicData>
            </a:graphic>
          </wp:inline>
        </w:drawing>
      </w:r>
    </w:p>
    <w:p w14:paraId="3EEAA9DB" w14:textId="5AB6AFB3" w:rsidR="0002020F" w:rsidRPr="0009723F" w:rsidRDefault="00261A83" w:rsidP="00261A83">
      <w:pPr>
        <w:pStyle w:val="Caption"/>
        <w:jc w:val="center"/>
        <w:rPr>
          <w:rFonts w:ascii="Times New Roman" w:hAnsi="Times New Roman" w:cs="Times New Roman"/>
          <w:b/>
          <w:i w:val="0"/>
          <w:sz w:val="20"/>
          <w:szCs w:val="20"/>
        </w:rPr>
      </w:pPr>
      <w:r w:rsidRPr="0009723F">
        <w:rPr>
          <w:rFonts w:ascii="Times New Roman" w:hAnsi="Times New Roman" w:cs="Times New Roman"/>
          <w:b/>
          <w:i w:val="0"/>
          <w:sz w:val="20"/>
          <w:szCs w:val="20"/>
        </w:rPr>
        <w:t xml:space="preserve">Figure </w:t>
      </w:r>
      <w:r w:rsidRPr="0009723F">
        <w:rPr>
          <w:rFonts w:ascii="Times New Roman" w:hAnsi="Times New Roman" w:cs="Times New Roman"/>
          <w:b/>
          <w:i w:val="0"/>
          <w:sz w:val="20"/>
          <w:szCs w:val="20"/>
        </w:rPr>
        <w:fldChar w:fldCharType="begin"/>
      </w:r>
      <w:r w:rsidRPr="0009723F">
        <w:rPr>
          <w:rFonts w:ascii="Times New Roman" w:hAnsi="Times New Roman" w:cs="Times New Roman"/>
          <w:b/>
          <w:i w:val="0"/>
          <w:sz w:val="20"/>
          <w:szCs w:val="20"/>
        </w:rPr>
        <w:instrText xml:space="preserve"> SEQ Figure \* ARABIC </w:instrText>
      </w:r>
      <w:r w:rsidRPr="0009723F">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1</w:t>
      </w:r>
      <w:r w:rsidRPr="0009723F">
        <w:rPr>
          <w:rFonts w:ascii="Times New Roman" w:hAnsi="Times New Roman" w:cs="Times New Roman"/>
          <w:b/>
          <w:i w:val="0"/>
          <w:sz w:val="20"/>
          <w:szCs w:val="20"/>
        </w:rPr>
        <w:fldChar w:fldCharType="end"/>
      </w:r>
      <w:r w:rsidRPr="0009723F">
        <w:rPr>
          <w:rFonts w:ascii="Times New Roman" w:hAnsi="Times New Roman" w:cs="Times New Roman"/>
          <w:b/>
          <w:i w:val="0"/>
          <w:sz w:val="20"/>
          <w:szCs w:val="20"/>
        </w:rPr>
        <w:t xml:space="preserve"> – SRFRAME MAC Payload</w:t>
      </w:r>
    </w:p>
    <w:p w14:paraId="7B7848FC" w14:textId="77777777" w:rsidR="0002020F" w:rsidRDefault="0002020F" w:rsidP="0002020F">
      <w:pPr>
        <w:pStyle w:val="IEEEStdsLevel5Header"/>
        <w:numPr>
          <w:ilvl w:val="4"/>
          <w:numId w:val="15"/>
        </w:numPr>
        <w:rPr>
          <w:lang w:eastAsia="en-US"/>
        </w:rPr>
      </w:pPr>
      <w:r>
        <w:rPr>
          <w:lang w:eastAsia="en-US"/>
        </w:rPr>
        <w:t>NH SRFRAME</w:t>
      </w:r>
    </w:p>
    <w:p w14:paraId="5094F08B" w14:textId="289A6FA8" w:rsidR="0002020F" w:rsidRDefault="0002020F" w:rsidP="0002020F">
      <w:pPr>
        <w:pStyle w:val="IEEEStdsParagraph"/>
        <w:rPr>
          <w:lang w:eastAsia="en-US"/>
        </w:rPr>
      </w:pPr>
      <w:r>
        <w:rPr>
          <w:lang w:eastAsia="en-US"/>
        </w:rPr>
        <w:t>SRFRAME is reduced to a SYNC sequence and the SR c-data, referred to as NH (no-header) SRFRAME.</w:t>
      </w:r>
      <w:r w:rsidR="00633D2B">
        <w:rPr>
          <w:lang w:eastAsia="en-US"/>
        </w:rPr>
        <w:t xml:space="preserve"> The Frame Data consists of SR </w:t>
      </w:r>
      <w:r>
        <w:rPr>
          <w:lang w:eastAsia="en-US"/>
        </w:rPr>
        <w:t>c-data only.</w:t>
      </w:r>
    </w:p>
    <w:p w14:paraId="7CDCEE37" w14:textId="77777777" w:rsidR="0002020F" w:rsidRPr="00AD7690" w:rsidRDefault="0002020F" w:rsidP="0002020F">
      <w:pPr>
        <w:pStyle w:val="IEEEStdsParagraph"/>
        <w:rPr>
          <w:lang w:eastAsia="en-US"/>
        </w:rPr>
      </w:pPr>
    </w:p>
    <w:p w14:paraId="530EECFF" w14:textId="77777777" w:rsidR="003F246A" w:rsidRDefault="0002020F" w:rsidP="003F246A">
      <w:pPr>
        <w:pStyle w:val="IEEEStdsLevel3Header"/>
        <w:tabs>
          <w:tab w:val="clear" w:pos="360"/>
        </w:tabs>
        <w:ind w:left="0" w:firstLine="0"/>
        <w:jc w:val="center"/>
      </w:pPr>
      <w:r w:rsidRPr="0051484D">
        <w:rPr>
          <w:noProof/>
          <w:lang w:eastAsia="en-US"/>
        </w:rPr>
        <w:drawing>
          <wp:inline distT="0" distB="0" distL="0" distR="0" wp14:anchorId="45E83A95" wp14:editId="791C4163">
            <wp:extent cx="3295650" cy="412750"/>
            <wp:effectExtent l="0" t="0" r="0" b="6350"/>
            <wp:docPr id="2" name="Picture 2" descr="C:\Users\Patrick\Desktop\SFRAME_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FRAME_n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412750"/>
                    </a:xfrm>
                    <a:prstGeom prst="rect">
                      <a:avLst/>
                    </a:prstGeom>
                    <a:noFill/>
                    <a:ln>
                      <a:noFill/>
                    </a:ln>
                  </pic:spPr>
                </pic:pic>
              </a:graphicData>
            </a:graphic>
          </wp:inline>
        </w:drawing>
      </w:r>
    </w:p>
    <w:p w14:paraId="7EA6CD12" w14:textId="1F0B59ED" w:rsidR="003F246A" w:rsidRPr="003F246A" w:rsidRDefault="003F246A" w:rsidP="003F246A">
      <w:pPr>
        <w:pStyle w:val="Caption"/>
        <w:jc w:val="center"/>
        <w:rPr>
          <w:rFonts w:ascii="Times New Roman" w:hAnsi="Times New Roman" w:cs="Times New Roman"/>
          <w:b/>
          <w:i w:val="0"/>
          <w:sz w:val="20"/>
          <w:szCs w:val="20"/>
        </w:rPr>
      </w:pPr>
      <w:r w:rsidRPr="003F246A">
        <w:rPr>
          <w:rFonts w:ascii="Times New Roman" w:hAnsi="Times New Roman" w:cs="Times New Roman"/>
          <w:b/>
          <w:i w:val="0"/>
          <w:sz w:val="20"/>
          <w:szCs w:val="20"/>
        </w:rPr>
        <w:t xml:space="preserve">Figure </w:t>
      </w:r>
      <w:r w:rsidRPr="003F246A">
        <w:rPr>
          <w:rFonts w:ascii="Times New Roman" w:hAnsi="Times New Roman" w:cs="Times New Roman"/>
          <w:b/>
          <w:i w:val="0"/>
          <w:sz w:val="20"/>
          <w:szCs w:val="20"/>
        </w:rPr>
        <w:fldChar w:fldCharType="begin"/>
      </w:r>
      <w:r w:rsidRPr="003F246A">
        <w:rPr>
          <w:rFonts w:ascii="Times New Roman" w:hAnsi="Times New Roman" w:cs="Times New Roman"/>
          <w:b/>
          <w:i w:val="0"/>
          <w:sz w:val="20"/>
          <w:szCs w:val="20"/>
        </w:rPr>
        <w:instrText xml:space="preserve"> SEQ Figure \* ARABIC </w:instrText>
      </w:r>
      <w:r w:rsidRPr="003F246A">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2</w:t>
      </w:r>
      <w:r w:rsidRPr="003F246A">
        <w:rPr>
          <w:rFonts w:ascii="Times New Roman" w:hAnsi="Times New Roman" w:cs="Times New Roman"/>
          <w:b/>
          <w:i w:val="0"/>
          <w:sz w:val="20"/>
          <w:szCs w:val="20"/>
        </w:rPr>
        <w:fldChar w:fldCharType="end"/>
      </w:r>
      <w:r w:rsidRPr="003F246A">
        <w:rPr>
          <w:rFonts w:ascii="Times New Roman" w:hAnsi="Times New Roman" w:cs="Times New Roman"/>
          <w:b/>
          <w:i w:val="0"/>
          <w:sz w:val="20"/>
          <w:szCs w:val="20"/>
        </w:rPr>
        <w:t xml:space="preserve"> – NH SRFRAME</w:t>
      </w:r>
    </w:p>
    <w:p w14:paraId="584AEE02" w14:textId="7E8518A2" w:rsidR="00AB5A2C" w:rsidRPr="003F246A" w:rsidRDefault="00AB5A2C" w:rsidP="003F246A">
      <w:pPr>
        <w:pStyle w:val="IEEEStdsLevel3Header"/>
        <w:tabs>
          <w:tab w:val="clear" w:pos="360"/>
        </w:tabs>
        <w:ind w:left="0" w:firstLine="0"/>
        <w:jc w:val="center"/>
      </w:pPr>
      <w:r>
        <w:rPr>
          <w:color w:val="000000"/>
        </w:rPr>
        <w:br w:type="page"/>
      </w:r>
    </w:p>
    <w:p w14:paraId="4D999AEB" w14:textId="77777777" w:rsidR="0002020F" w:rsidRDefault="0002020F" w:rsidP="0002020F">
      <w:pPr>
        <w:pStyle w:val="IEEEStdsLevel4Header"/>
        <w:numPr>
          <w:ilvl w:val="3"/>
          <w:numId w:val="15"/>
        </w:numPr>
        <w:tabs>
          <w:tab w:val="clear" w:pos="1008"/>
          <w:tab w:val="clear" w:pos="1152"/>
        </w:tabs>
      </w:pPr>
      <w:bookmarkStart w:id="2408" w:name="_Toc3044301"/>
      <w:bookmarkStart w:id="2409" w:name="_Toc3309888"/>
      <w:r>
        <w:lastRenderedPageBreak/>
        <w:t>Security Levels</w:t>
      </w:r>
      <w:bookmarkEnd w:id="2408"/>
      <w:bookmarkEnd w:id="2409"/>
    </w:p>
    <w:p w14:paraId="18D8FB32" w14:textId="6943441E" w:rsidR="0002020F" w:rsidRDefault="0002020F" w:rsidP="0002020F">
      <w:pPr>
        <w:pStyle w:val="NormalWeb"/>
        <w:spacing w:before="0" w:after="0"/>
        <w:rPr>
          <w:rFonts w:ascii="Times New Roman" w:hAnsi="Times New Roman" w:cs="Times New Roman"/>
          <w:color w:val="000000"/>
          <w:sz w:val="20"/>
          <w:szCs w:val="20"/>
        </w:rPr>
      </w:pPr>
      <w:r w:rsidRPr="008E6F38">
        <w:rPr>
          <w:rFonts w:ascii="Times New Roman" w:hAnsi="Times New Roman" w:cs="Times New Roman"/>
          <w:color w:val="000000"/>
          <w:sz w:val="20"/>
          <w:szCs w:val="20"/>
        </w:rPr>
        <w:t>The Security Levels defined in Clause 9 are specified by</w:t>
      </w:r>
      <w:r w:rsidR="00AB0895">
        <w:rPr>
          <w:rFonts w:ascii="Times New Roman" w:hAnsi="Times New Roman" w:cs="Times New Roman"/>
          <w:color w:val="000000"/>
          <w:sz w:val="20"/>
          <w:szCs w:val="20"/>
        </w:rPr>
        <w:t xml:space="preserve"> the structure of</w:t>
      </w:r>
      <w:r w:rsidRPr="008E6F38">
        <w:rPr>
          <w:rFonts w:ascii="Times New Roman" w:hAnsi="Times New Roman" w:cs="Times New Roman"/>
          <w:color w:val="000000"/>
          <w:sz w:val="20"/>
          <w:szCs w:val="20"/>
        </w:rPr>
        <w:t xml:space="preserve"> Secure Ranging c-data (SR c</w:t>
      </w:r>
      <w:r w:rsidR="008E6F38" w:rsidRPr="008E6F38">
        <w:rPr>
          <w:rFonts w:ascii="Times New Roman" w:hAnsi="Times New Roman" w:cs="Times New Roman"/>
          <w:color w:val="000000"/>
          <w:sz w:val="20"/>
          <w:szCs w:val="20"/>
        </w:rPr>
        <w:t xml:space="preserve">-data) to be carried in </w:t>
      </w:r>
      <w:r w:rsidRPr="008E6F38">
        <w:rPr>
          <w:rFonts w:ascii="Times New Roman" w:hAnsi="Times New Roman" w:cs="Times New Roman"/>
          <w:color w:val="000000"/>
          <w:sz w:val="20"/>
          <w:szCs w:val="20"/>
        </w:rPr>
        <w:t>secure ranging frames.</w:t>
      </w:r>
    </w:p>
    <w:p w14:paraId="6B64DF84" w14:textId="4F83930C" w:rsidR="00EA0A49" w:rsidRDefault="0002020F" w:rsidP="00EA0A49">
      <w:pPr>
        <w:pStyle w:val="IEEEStdsParagraph"/>
        <w:rPr>
          <w:color w:val="000000"/>
        </w:rPr>
      </w:pPr>
      <w:r w:rsidRPr="00E73A6B">
        <w:rPr>
          <w:color w:val="000000"/>
        </w:rPr>
        <w:t>Security levels 1-3 and 5-7 can support secure ranging if SR c-data is embedded in the private payload. The construction of SR c-data depends on the security level. Depending on whether the SRDEV acts as challenger, responder, or both, SR c-data consists of a Challenge, a MIC, or both.</w:t>
      </w:r>
    </w:p>
    <w:p w14:paraId="6E44AE16" w14:textId="421CF161" w:rsidR="00A4051D" w:rsidRPr="003E0157" w:rsidRDefault="00A4051D" w:rsidP="00EA0A49">
      <w:pPr>
        <w:pStyle w:val="IEEEStdsParagraph"/>
        <w:rPr>
          <w:color w:val="000000"/>
        </w:rPr>
      </w:pPr>
      <w:r w:rsidRPr="003E0157">
        <w:rPr>
          <w:color w:val="000000"/>
        </w:rPr>
        <w:t>Secure ranging with one-way and mutual authentication allows the transmission of open payload and/or private payload in addition to the challenge.</w:t>
      </w:r>
    </w:p>
    <w:p w14:paraId="70DD2718" w14:textId="5FC78C00" w:rsidR="002E114D" w:rsidRPr="002E114D" w:rsidRDefault="002E114D" w:rsidP="002E114D">
      <w:pPr>
        <w:pStyle w:val="Caption"/>
        <w:keepNext/>
        <w:jc w:val="center"/>
        <w:rPr>
          <w:rFonts w:ascii="Times New Roman" w:hAnsi="Times New Roman" w:cs="Times New Roman"/>
          <w:b/>
          <w:i w:val="0"/>
          <w:sz w:val="20"/>
          <w:szCs w:val="20"/>
        </w:rPr>
      </w:pPr>
      <w:r w:rsidRPr="002E114D">
        <w:rPr>
          <w:rFonts w:ascii="Times New Roman" w:hAnsi="Times New Roman" w:cs="Times New Roman"/>
          <w:b/>
          <w:i w:val="0"/>
          <w:sz w:val="20"/>
          <w:szCs w:val="20"/>
        </w:rPr>
        <w:t xml:space="preserve">Table </w:t>
      </w:r>
      <w:r w:rsidRPr="002E114D">
        <w:rPr>
          <w:rFonts w:ascii="Times New Roman" w:hAnsi="Times New Roman" w:cs="Times New Roman"/>
          <w:b/>
          <w:i w:val="0"/>
          <w:sz w:val="20"/>
          <w:szCs w:val="20"/>
        </w:rPr>
        <w:fldChar w:fldCharType="begin"/>
      </w:r>
      <w:r w:rsidRPr="002E114D">
        <w:rPr>
          <w:rFonts w:ascii="Times New Roman" w:hAnsi="Times New Roman" w:cs="Times New Roman"/>
          <w:b/>
          <w:i w:val="0"/>
          <w:sz w:val="20"/>
          <w:szCs w:val="20"/>
        </w:rPr>
        <w:instrText xml:space="preserve"> SEQ Table \* ARABIC </w:instrText>
      </w:r>
      <w:r w:rsidRPr="002E114D">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1</w:t>
      </w:r>
      <w:r w:rsidRPr="002E114D">
        <w:rPr>
          <w:rFonts w:ascii="Times New Roman" w:hAnsi="Times New Roman" w:cs="Times New Roman"/>
          <w:b/>
          <w:i w:val="0"/>
          <w:sz w:val="20"/>
          <w:szCs w:val="20"/>
        </w:rPr>
        <w:fldChar w:fldCharType="end"/>
      </w:r>
      <w:r w:rsidRPr="002E114D">
        <w:rPr>
          <w:rFonts w:ascii="Times New Roman" w:hAnsi="Times New Roman" w:cs="Times New Roman"/>
          <w:b/>
          <w:i w:val="0"/>
          <w:sz w:val="20"/>
          <w:szCs w:val="20"/>
        </w:rPr>
        <w:t xml:space="preserve"> – Security levels for secure authenticated ranging with one-way authentication</w:t>
      </w:r>
    </w:p>
    <w:tbl>
      <w:tblPr>
        <w:tblStyle w:val="TableGrid"/>
        <w:tblW w:w="0" w:type="auto"/>
        <w:jc w:val="center"/>
        <w:tblLook w:val="04A0" w:firstRow="1" w:lastRow="0" w:firstColumn="1" w:lastColumn="0" w:noHBand="0" w:noVBand="1"/>
      </w:tblPr>
      <w:tblGrid>
        <w:gridCol w:w="927"/>
        <w:gridCol w:w="3522"/>
        <w:gridCol w:w="4181"/>
      </w:tblGrid>
      <w:tr w:rsidR="0002020F" w14:paraId="407A2444" w14:textId="77777777" w:rsidTr="00892E17">
        <w:trPr>
          <w:jc w:val="center"/>
        </w:trPr>
        <w:tc>
          <w:tcPr>
            <w:tcW w:w="927" w:type="dxa"/>
          </w:tcPr>
          <w:p w14:paraId="0650A361"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Security Level</w:t>
            </w:r>
          </w:p>
        </w:tc>
        <w:tc>
          <w:tcPr>
            <w:tcW w:w="3522" w:type="dxa"/>
          </w:tcPr>
          <w:p w14:paraId="5E987EE0"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c-data</w:t>
            </w:r>
          </w:p>
        </w:tc>
        <w:tc>
          <w:tcPr>
            <w:tcW w:w="4181" w:type="dxa"/>
          </w:tcPr>
          <w:p w14:paraId="1B4851E3"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Secure Ranging c-data</w:t>
            </w:r>
          </w:p>
        </w:tc>
      </w:tr>
      <w:tr w:rsidR="0002020F" w14:paraId="5BE1DC21" w14:textId="77777777" w:rsidTr="00892E17">
        <w:trPr>
          <w:jc w:val="center"/>
        </w:trPr>
        <w:tc>
          <w:tcPr>
            <w:tcW w:w="927" w:type="dxa"/>
          </w:tcPr>
          <w:p w14:paraId="28CE2463"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0</w:t>
            </w:r>
          </w:p>
        </w:tc>
        <w:tc>
          <w:tcPr>
            <w:tcW w:w="3522" w:type="dxa"/>
          </w:tcPr>
          <w:p w14:paraId="0756C216"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c>
          <w:tcPr>
            <w:tcW w:w="4181" w:type="dxa"/>
          </w:tcPr>
          <w:p w14:paraId="26606A7C"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r>
      <w:tr w:rsidR="0002020F" w14:paraId="358C5AD0" w14:textId="77777777" w:rsidTr="00892E17">
        <w:trPr>
          <w:jc w:val="center"/>
        </w:trPr>
        <w:tc>
          <w:tcPr>
            <w:tcW w:w="927" w:type="dxa"/>
          </w:tcPr>
          <w:p w14:paraId="02C6C9F7"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1</w:t>
            </w:r>
          </w:p>
        </w:tc>
        <w:tc>
          <w:tcPr>
            <w:tcW w:w="3522" w:type="dxa"/>
          </w:tcPr>
          <w:p w14:paraId="1F3EB265"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434E7FD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CAB6B78" w14:textId="77777777" w:rsidTr="00892E17">
        <w:trPr>
          <w:jc w:val="center"/>
        </w:trPr>
        <w:tc>
          <w:tcPr>
            <w:tcW w:w="927" w:type="dxa"/>
          </w:tcPr>
          <w:p w14:paraId="6484BE5E"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2</w:t>
            </w:r>
          </w:p>
        </w:tc>
        <w:tc>
          <w:tcPr>
            <w:tcW w:w="3522" w:type="dxa"/>
          </w:tcPr>
          <w:p w14:paraId="53881010"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25DD0F9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049DD3DC" w14:textId="77777777" w:rsidTr="00892E17">
        <w:trPr>
          <w:jc w:val="center"/>
        </w:trPr>
        <w:tc>
          <w:tcPr>
            <w:tcW w:w="927" w:type="dxa"/>
          </w:tcPr>
          <w:p w14:paraId="4746B81B"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3</w:t>
            </w:r>
          </w:p>
        </w:tc>
        <w:tc>
          <w:tcPr>
            <w:tcW w:w="3522" w:type="dxa"/>
          </w:tcPr>
          <w:p w14:paraId="7F11B1A8"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64D96FAB"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6E2D037B" w14:textId="77777777" w:rsidTr="00892E17">
        <w:trPr>
          <w:jc w:val="center"/>
        </w:trPr>
        <w:tc>
          <w:tcPr>
            <w:tcW w:w="927" w:type="dxa"/>
          </w:tcPr>
          <w:p w14:paraId="35D53F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5</w:t>
            </w:r>
          </w:p>
        </w:tc>
        <w:tc>
          <w:tcPr>
            <w:tcW w:w="3522" w:type="dxa"/>
          </w:tcPr>
          <w:p w14:paraId="50E425F6"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5B913F0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3ADA452" w14:textId="77777777" w:rsidTr="00892E17">
        <w:trPr>
          <w:jc w:val="center"/>
        </w:trPr>
        <w:tc>
          <w:tcPr>
            <w:tcW w:w="927" w:type="dxa"/>
          </w:tcPr>
          <w:p w14:paraId="4FEB68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6</w:t>
            </w:r>
          </w:p>
        </w:tc>
        <w:tc>
          <w:tcPr>
            <w:tcW w:w="3522" w:type="dxa"/>
          </w:tcPr>
          <w:p w14:paraId="1506FAA2"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47C9CC41"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71ED8BDC" w14:textId="77777777" w:rsidTr="00892E17">
        <w:trPr>
          <w:jc w:val="center"/>
        </w:trPr>
        <w:tc>
          <w:tcPr>
            <w:tcW w:w="927" w:type="dxa"/>
          </w:tcPr>
          <w:p w14:paraId="578594E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7</w:t>
            </w:r>
          </w:p>
        </w:tc>
        <w:tc>
          <w:tcPr>
            <w:tcW w:w="3522" w:type="dxa"/>
          </w:tcPr>
          <w:p w14:paraId="3AAF890A"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7B2913E7"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bl>
    <w:p w14:paraId="637B8937" w14:textId="635C2680" w:rsidR="0002020F" w:rsidRPr="00C97CBE" w:rsidRDefault="0002020F" w:rsidP="000034D3">
      <w:pPr>
        <w:pStyle w:val="Caption"/>
        <w:keepNext/>
        <w:rPr>
          <w:rFonts w:ascii="Times New Roman" w:hAnsi="Times New Roman"/>
          <w:b/>
          <w:i w:val="0"/>
          <w:sz w:val="20"/>
          <w:szCs w:val="20"/>
        </w:rPr>
      </w:pPr>
    </w:p>
    <w:p w14:paraId="74222DF4" w14:textId="1CA6D1DA" w:rsidR="000034D3" w:rsidRPr="000034D3" w:rsidRDefault="000034D3" w:rsidP="000034D3">
      <w:pPr>
        <w:pStyle w:val="Caption"/>
        <w:keepNext/>
        <w:jc w:val="center"/>
        <w:rPr>
          <w:rFonts w:ascii="Times New Roman" w:hAnsi="Times New Roman" w:cs="Times New Roman"/>
          <w:b/>
          <w:i w:val="0"/>
          <w:sz w:val="20"/>
          <w:szCs w:val="20"/>
        </w:rPr>
      </w:pPr>
      <w:r w:rsidRPr="000034D3">
        <w:rPr>
          <w:rFonts w:ascii="Times New Roman" w:hAnsi="Times New Roman" w:cs="Times New Roman"/>
          <w:b/>
          <w:i w:val="0"/>
          <w:sz w:val="20"/>
          <w:szCs w:val="20"/>
        </w:rPr>
        <w:t xml:space="preserve">Table </w:t>
      </w:r>
      <w:r w:rsidRPr="000034D3">
        <w:rPr>
          <w:rFonts w:ascii="Times New Roman" w:hAnsi="Times New Roman" w:cs="Times New Roman"/>
          <w:b/>
          <w:i w:val="0"/>
          <w:sz w:val="20"/>
          <w:szCs w:val="20"/>
        </w:rPr>
        <w:fldChar w:fldCharType="begin"/>
      </w:r>
      <w:r w:rsidRPr="000034D3">
        <w:rPr>
          <w:rFonts w:ascii="Times New Roman" w:hAnsi="Times New Roman" w:cs="Times New Roman"/>
          <w:b/>
          <w:i w:val="0"/>
          <w:sz w:val="20"/>
          <w:szCs w:val="20"/>
        </w:rPr>
        <w:instrText xml:space="preserve"> SEQ Table \* ARABIC </w:instrText>
      </w:r>
      <w:r w:rsidRPr="000034D3">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2</w:t>
      </w:r>
      <w:r w:rsidRPr="000034D3">
        <w:rPr>
          <w:rFonts w:ascii="Times New Roman" w:hAnsi="Times New Roman" w:cs="Times New Roman"/>
          <w:b/>
          <w:i w:val="0"/>
          <w:sz w:val="20"/>
          <w:szCs w:val="20"/>
        </w:rPr>
        <w:fldChar w:fldCharType="end"/>
      </w:r>
      <w:r w:rsidRPr="000034D3">
        <w:rPr>
          <w:rFonts w:ascii="Times New Roman" w:hAnsi="Times New Roman" w:cs="Times New Roman"/>
          <w:b/>
          <w:i w:val="0"/>
          <w:sz w:val="20"/>
          <w:szCs w:val="20"/>
        </w:rPr>
        <w:t xml:space="preserve"> – Security levels for secure authenticated ranging with mutual authentication</w:t>
      </w:r>
    </w:p>
    <w:tbl>
      <w:tblPr>
        <w:tblStyle w:val="TableGrid"/>
        <w:tblW w:w="0" w:type="auto"/>
        <w:jc w:val="center"/>
        <w:tblLook w:val="04A0" w:firstRow="1" w:lastRow="0" w:firstColumn="1" w:lastColumn="0" w:noHBand="0" w:noVBand="1"/>
      </w:tblPr>
      <w:tblGrid>
        <w:gridCol w:w="927"/>
        <w:gridCol w:w="3478"/>
        <w:gridCol w:w="4225"/>
      </w:tblGrid>
      <w:tr w:rsidR="0002020F" w14:paraId="2BFE7817" w14:textId="77777777" w:rsidTr="00EB4120">
        <w:trPr>
          <w:jc w:val="center"/>
        </w:trPr>
        <w:tc>
          <w:tcPr>
            <w:tcW w:w="927" w:type="dxa"/>
          </w:tcPr>
          <w:p w14:paraId="154BE750"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Security Level</w:t>
            </w:r>
          </w:p>
        </w:tc>
        <w:tc>
          <w:tcPr>
            <w:tcW w:w="3478" w:type="dxa"/>
          </w:tcPr>
          <w:p w14:paraId="1BF5A3DC"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c-data</w:t>
            </w:r>
          </w:p>
        </w:tc>
        <w:tc>
          <w:tcPr>
            <w:tcW w:w="4225" w:type="dxa"/>
          </w:tcPr>
          <w:p w14:paraId="399BE073"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Secure Ranging c-data</w:t>
            </w:r>
          </w:p>
        </w:tc>
      </w:tr>
      <w:tr w:rsidR="0002020F" w14:paraId="19E0A9DF" w14:textId="77777777" w:rsidTr="00EB4120">
        <w:trPr>
          <w:jc w:val="center"/>
        </w:trPr>
        <w:tc>
          <w:tcPr>
            <w:tcW w:w="927" w:type="dxa"/>
          </w:tcPr>
          <w:p w14:paraId="5C51DBCD"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0</w:t>
            </w:r>
          </w:p>
        </w:tc>
        <w:tc>
          <w:tcPr>
            <w:tcW w:w="3478" w:type="dxa"/>
          </w:tcPr>
          <w:p w14:paraId="4B6A3252"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c>
          <w:tcPr>
            <w:tcW w:w="4225" w:type="dxa"/>
          </w:tcPr>
          <w:p w14:paraId="44194E61"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r>
      <w:tr w:rsidR="0002020F" w14:paraId="7637AC1E" w14:textId="77777777" w:rsidTr="00EB4120">
        <w:trPr>
          <w:jc w:val="center"/>
        </w:trPr>
        <w:tc>
          <w:tcPr>
            <w:tcW w:w="927" w:type="dxa"/>
          </w:tcPr>
          <w:p w14:paraId="5AE18030"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1</w:t>
            </w:r>
          </w:p>
        </w:tc>
        <w:tc>
          <w:tcPr>
            <w:tcW w:w="3478" w:type="dxa"/>
          </w:tcPr>
          <w:p w14:paraId="17FFA9C6"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4620DFD4"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1183AEF" w14:textId="77777777" w:rsidTr="00EB4120">
        <w:trPr>
          <w:jc w:val="center"/>
        </w:trPr>
        <w:tc>
          <w:tcPr>
            <w:tcW w:w="927" w:type="dxa"/>
          </w:tcPr>
          <w:p w14:paraId="50D2EE83"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2</w:t>
            </w:r>
          </w:p>
        </w:tc>
        <w:tc>
          <w:tcPr>
            <w:tcW w:w="3478" w:type="dxa"/>
          </w:tcPr>
          <w:p w14:paraId="4714FBEB"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0B114888"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0687119E" w14:textId="77777777" w:rsidTr="00EB4120">
        <w:trPr>
          <w:jc w:val="center"/>
        </w:trPr>
        <w:tc>
          <w:tcPr>
            <w:tcW w:w="927" w:type="dxa"/>
          </w:tcPr>
          <w:p w14:paraId="0999BF24"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3</w:t>
            </w:r>
          </w:p>
        </w:tc>
        <w:tc>
          <w:tcPr>
            <w:tcW w:w="3478" w:type="dxa"/>
          </w:tcPr>
          <w:p w14:paraId="6A467329"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2BBCD6BE"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50CA67D0" w14:textId="77777777" w:rsidTr="00EB4120">
        <w:trPr>
          <w:jc w:val="center"/>
        </w:trPr>
        <w:tc>
          <w:tcPr>
            <w:tcW w:w="927" w:type="dxa"/>
          </w:tcPr>
          <w:p w14:paraId="06BB7EAB"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5</w:t>
            </w:r>
          </w:p>
        </w:tc>
        <w:tc>
          <w:tcPr>
            <w:tcW w:w="3478" w:type="dxa"/>
          </w:tcPr>
          <w:p w14:paraId="61F7164C"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F1F59F1"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12AFB144" w14:textId="77777777" w:rsidTr="00EB4120">
        <w:trPr>
          <w:jc w:val="center"/>
        </w:trPr>
        <w:tc>
          <w:tcPr>
            <w:tcW w:w="927" w:type="dxa"/>
          </w:tcPr>
          <w:p w14:paraId="7FFD7AA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6</w:t>
            </w:r>
          </w:p>
        </w:tc>
        <w:tc>
          <w:tcPr>
            <w:tcW w:w="3478" w:type="dxa"/>
          </w:tcPr>
          <w:p w14:paraId="3A57BF5F"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35583D7"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5B3FC3A" w14:textId="77777777" w:rsidTr="00EB4120">
        <w:trPr>
          <w:jc w:val="center"/>
        </w:trPr>
        <w:tc>
          <w:tcPr>
            <w:tcW w:w="927" w:type="dxa"/>
          </w:tcPr>
          <w:p w14:paraId="79302F3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7</w:t>
            </w:r>
          </w:p>
        </w:tc>
        <w:tc>
          <w:tcPr>
            <w:tcW w:w="3478" w:type="dxa"/>
          </w:tcPr>
          <w:p w14:paraId="4890C6BF"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75255ED5"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bl>
    <w:p w14:paraId="1C489707" w14:textId="77777777" w:rsidR="00A5034F" w:rsidRDefault="00A5034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p>
    <w:p w14:paraId="0DA8DA5A" w14:textId="2387655E" w:rsidR="0002020F" w:rsidRDefault="0002020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r w:rsidRPr="003E0157">
        <w:rPr>
          <w:rFonts w:cs="Times New Roman"/>
          <w:color w:val="000000"/>
          <w:sz w:val="20"/>
          <w:szCs w:val="20"/>
        </w:rPr>
        <w:t>Challenge length and Security Levels</w:t>
      </w:r>
      <w:r w:rsidR="00CA6DEF">
        <w:rPr>
          <w:rFonts w:cs="Times New Roman"/>
          <w:color w:val="000000"/>
          <w:sz w:val="20"/>
          <w:szCs w:val="20"/>
        </w:rPr>
        <w:t xml:space="preserve"> for s</w:t>
      </w:r>
      <w:r w:rsidR="00CA6DEF" w:rsidRPr="003E0157">
        <w:rPr>
          <w:rFonts w:cs="Times New Roman"/>
          <w:color w:val="000000"/>
          <w:sz w:val="20"/>
          <w:szCs w:val="20"/>
        </w:rPr>
        <w:t>ecure</w:t>
      </w:r>
      <w:r w:rsidR="00CA6DEF">
        <w:rPr>
          <w:rFonts w:cs="Times New Roman"/>
          <w:color w:val="000000"/>
          <w:sz w:val="20"/>
          <w:szCs w:val="20"/>
        </w:rPr>
        <w:t xml:space="preserve"> authenticated</w:t>
      </w:r>
      <w:r w:rsidR="00CA6DEF" w:rsidRPr="003E0157">
        <w:rPr>
          <w:rFonts w:cs="Times New Roman"/>
          <w:color w:val="000000"/>
          <w:sz w:val="20"/>
          <w:szCs w:val="20"/>
        </w:rPr>
        <w:t xml:space="preserve"> ranging with tolerance of bit errors </w:t>
      </w:r>
      <w:r w:rsidR="00CA6DEF">
        <w:rPr>
          <w:rFonts w:cs="Times New Roman"/>
          <w:color w:val="000000"/>
          <w:sz w:val="20"/>
          <w:szCs w:val="20"/>
        </w:rPr>
        <w:t>are defined</w:t>
      </w:r>
      <w:r w:rsidRPr="003E0157">
        <w:rPr>
          <w:rFonts w:cs="Times New Roman"/>
          <w:color w:val="000000"/>
          <w:sz w:val="20"/>
          <w:szCs w:val="20"/>
        </w:rPr>
        <w:t xml:space="preserve"> </w:t>
      </w:r>
      <w:r w:rsidR="00643847">
        <w:rPr>
          <w:rFonts w:cs="Times New Roman"/>
          <w:color w:val="000000"/>
          <w:sz w:val="20"/>
          <w:szCs w:val="20"/>
        </w:rPr>
        <w:t xml:space="preserve">in Table </w:t>
      </w:r>
      <w:r w:rsidRPr="003E0157">
        <w:rPr>
          <w:rFonts w:cs="Times New Roman"/>
          <w:color w:val="000000"/>
          <w:sz w:val="20"/>
          <w:szCs w:val="20"/>
        </w:rPr>
        <w:t>3.</w:t>
      </w:r>
    </w:p>
    <w:p w14:paraId="18EB35BD" w14:textId="75518B81" w:rsidR="00C35480" w:rsidRPr="00C35480" w:rsidRDefault="00C35480" w:rsidP="00C35480">
      <w:pPr>
        <w:pStyle w:val="Caption"/>
        <w:keepNext/>
        <w:jc w:val="center"/>
        <w:rPr>
          <w:rFonts w:ascii="Times New Roman" w:hAnsi="Times New Roman" w:cs="Times New Roman"/>
          <w:b/>
          <w:i w:val="0"/>
          <w:sz w:val="20"/>
          <w:szCs w:val="20"/>
        </w:rPr>
      </w:pPr>
      <w:r w:rsidRPr="00C35480">
        <w:rPr>
          <w:rFonts w:ascii="Times New Roman" w:hAnsi="Times New Roman" w:cs="Times New Roman"/>
          <w:b/>
          <w:i w:val="0"/>
          <w:sz w:val="20"/>
          <w:szCs w:val="20"/>
        </w:rPr>
        <w:t xml:space="preserve">Table </w:t>
      </w:r>
      <w:r w:rsidRPr="00C35480">
        <w:rPr>
          <w:rFonts w:ascii="Times New Roman" w:hAnsi="Times New Roman" w:cs="Times New Roman"/>
          <w:b/>
          <w:i w:val="0"/>
          <w:sz w:val="20"/>
          <w:szCs w:val="20"/>
        </w:rPr>
        <w:fldChar w:fldCharType="begin"/>
      </w:r>
      <w:r w:rsidRPr="00C35480">
        <w:rPr>
          <w:rFonts w:ascii="Times New Roman" w:hAnsi="Times New Roman" w:cs="Times New Roman"/>
          <w:b/>
          <w:i w:val="0"/>
          <w:sz w:val="20"/>
          <w:szCs w:val="20"/>
        </w:rPr>
        <w:instrText xml:space="preserve"> SEQ Table \* ARABIC </w:instrText>
      </w:r>
      <w:r w:rsidRPr="00C35480">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3</w:t>
      </w:r>
      <w:r w:rsidRPr="00C35480">
        <w:rPr>
          <w:rFonts w:ascii="Times New Roman" w:hAnsi="Times New Roman" w:cs="Times New Roman"/>
          <w:b/>
          <w:i w:val="0"/>
          <w:sz w:val="20"/>
          <w:szCs w:val="20"/>
        </w:rPr>
        <w:fldChar w:fldCharType="end"/>
      </w:r>
      <w:r w:rsidRPr="00C35480">
        <w:rPr>
          <w:rFonts w:ascii="Times New Roman" w:hAnsi="Times New Roman" w:cs="Times New Roman"/>
          <w:b/>
          <w:i w:val="0"/>
          <w:sz w:val="20"/>
          <w:szCs w:val="20"/>
        </w:rPr>
        <w:t xml:space="preserve"> - Security levels for secure authenticated ranging with tolerance of bit errors</w:t>
      </w:r>
    </w:p>
    <w:tbl>
      <w:tblPr>
        <w:tblStyle w:val="TableGrid"/>
        <w:tblW w:w="0" w:type="auto"/>
        <w:jc w:val="center"/>
        <w:tblLook w:val="04A0" w:firstRow="1" w:lastRow="0" w:firstColumn="1" w:lastColumn="0" w:noHBand="0" w:noVBand="1"/>
      </w:tblPr>
      <w:tblGrid>
        <w:gridCol w:w="927"/>
        <w:gridCol w:w="778"/>
        <w:gridCol w:w="3346"/>
        <w:gridCol w:w="3579"/>
      </w:tblGrid>
      <w:tr w:rsidR="0002020F" w14:paraId="620C077A" w14:textId="77777777" w:rsidTr="00A4051D">
        <w:trPr>
          <w:jc w:val="center"/>
        </w:trPr>
        <w:tc>
          <w:tcPr>
            <w:tcW w:w="927" w:type="dxa"/>
          </w:tcPr>
          <w:p w14:paraId="605896DA"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Security Level</w:t>
            </w:r>
          </w:p>
        </w:tc>
        <w:tc>
          <w:tcPr>
            <w:tcW w:w="778" w:type="dxa"/>
          </w:tcPr>
          <w:p w14:paraId="41A0109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c-data</w:t>
            </w:r>
          </w:p>
        </w:tc>
        <w:tc>
          <w:tcPr>
            <w:tcW w:w="3346" w:type="dxa"/>
          </w:tcPr>
          <w:p w14:paraId="34A98A8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Secure Ranging c-data</w:t>
            </w:r>
          </w:p>
        </w:tc>
        <w:tc>
          <w:tcPr>
            <w:tcW w:w="3579" w:type="dxa"/>
          </w:tcPr>
          <w:p w14:paraId="67347226"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Error tolerance</w:t>
            </w:r>
          </w:p>
        </w:tc>
      </w:tr>
      <w:tr w:rsidR="0002020F" w14:paraId="187E36CB" w14:textId="77777777" w:rsidTr="00A4051D">
        <w:trPr>
          <w:jc w:val="center"/>
        </w:trPr>
        <w:tc>
          <w:tcPr>
            <w:tcW w:w="927" w:type="dxa"/>
          </w:tcPr>
          <w:p w14:paraId="0287ADD6"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0</w:t>
            </w:r>
          </w:p>
        </w:tc>
        <w:tc>
          <w:tcPr>
            <w:tcW w:w="778" w:type="dxa"/>
          </w:tcPr>
          <w:p w14:paraId="2A24AE6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5C438015" w14:textId="77777777" w:rsidR="0002020F" w:rsidRPr="00A4051D" w:rsidRDefault="0002020F" w:rsidP="004722DD">
            <w:pPr>
              <w:pStyle w:val="NormalWeb"/>
              <w:spacing w:before="0" w:after="0"/>
              <w:rPr>
                <w:rFonts w:ascii="Times New Roman" w:hAnsi="Times New Roman" w:cs="Times New Roman"/>
                <w:sz w:val="20"/>
                <w:szCs w:val="20"/>
              </w:rPr>
            </w:pPr>
          </w:p>
        </w:tc>
        <w:tc>
          <w:tcPr>
            <w:tcW w:w="3579" w:type="dxa"/>
          </w:tcPr>
          <w:p w14:paraId="24958E3B" w14:textId="77777777" w:rsidR="0002020F" w:rsidRPr="00A4051D" w:rsidRDefault="0002020F" w:rsidP="004722DD">
            <w:pPr>
              <w:pStyle w:val="NormalWeb"/>
              <w:spacing w:before="0" w:after="0"/>
              <w:rPr>
                <w:rFonts w:ascii="Times New Roman" w:hAnsi="Times New Roman" w:cs="Times New Roman"/>
                <w:sz w:val="20"/>
                <w:szCs w:val="20"/>
              </w:rPr>
            </w:pPr>
          </w:p>
        </w:tc>
      </w:tr>
      <w:tr w:rsidR="0002020F" w14:paraId="464DD964" w14:textId="77777777" w:rsidTr="00A4051D">
        <w:trPr>
          <w:jc w:val="center"/>
        </w:trPr>
        <w:tc>
          <w:tcPr>
            <w:tcW w:w="927" w:type="dxa"/>
          </w:tcPr>
          <w:p w14:paraId="3D08B6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1/5</w:t>
            </w:r>
          </w:p>
        </w:tc>
        <w:tc>
          <w:tcPr>
            <w:tcW w:w="778" w:type="dxa"/>
          </w:tcPr>
          <w:p w14:paraId="125030E4"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2970635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64-bit Challenge</w:t>
            </w:r>
          </w:p>
        </w:tc>
        <w:tc>
          <w:tcPr>
            <w:tcW w:w="3579" w:type="dxa"/>
          </w:tcPr>
          <w:p w14:paraId="57A093AB"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8 bits</w:t>
            </w:r>
          </w:p>
        </w:tc>
      </w:tr>
      <w:tr w:rsidR="0002020F" w14:paraId="71857B32" w14:textId="77777777" w:rsidTr="00A4051D">
        <w:trPr>
          <w:jc w:val="center"/>
        </w:trPr>
        <w:tc>
          <w:tcPr>
            <w:tcW w:w="927" w:type="dxa"/>
          </w:tcPr>
          <w:p w14:paraId="3399BC1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2/6</w:t>
            </w:r>
          </w:p>
        </w:tc>
        <w:tc>
          <w:tcPr>
            <w:tcW w:w="778" w:type="dxa"/>
          </w:tcPr>
          <w:p w14:paraId="2BD20511"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3192BED"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128-bit Challenge</w:t>
            </w:r>
          </w:p>
        </w:tc>
        <w:tc>
          <w:tcPr>
            <w:tcW w:w="3579" w:type="dxa"/>
          </w:tcPr>
          <w:p w14:paraId="67B6F943"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15 bits</w:t>
            </w:r>
          </w:p>
        </w:tc>
      </w:tr>
      <w:tr w:rsidR="0002020F" w14:paraId="13EBF41E" w14:textId="77777777" w:rsidTr="00A4051D">
        <w:trPr>
          <w:jc w:val="center"/>
        </w:trPr>
        <w:tc>
          <w:tcPr>
            <w:tcW w:w="927" w:type="dxa"/>
          </w:tcPr>
          <w:p w14:paraId="28D410A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3/7</w:t>
            </w:r>
          </w:p>
        </w:tc>
        <w:tc>
          <w:tcPr>
            <w:tcW w:w="778" w:type="dxa"/>
          </w:tcPr>
          <w:p w14:paraId="6A90525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DB425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256-bit Challenge</w:t>
            </w:r>
          </w:p>
        </w:tc>
        <w:tc>
          <w:tcPr>
            <w:tcW w:w="3579" w:type="dxa"/>
          </w:tcPr>
          <w:p w14:paraId="431190C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31 bits</w:t>
            </w:r>
          </w:p>
        </w:tc>
      </w:tr>
    </w:tbl>
    <w:p w14:paraId="63325B44" w14:textId="08D678C8" w:rsidR="0002020F" w:rsidRDefault="005D1BE2" w:rsidP="0002020F">
      <w:pPr>
        <w:pStyle w:val="IEEEStdsLevel4Header"/>
        <w:numPr>
          <w:ilvl w:val="3"/>
          <w:numId w:val="15"/>
        </w:numPr>
        <w:tabs>
          <w:tab w:val="clear" w:pos="1008"/>
          <w:tab w:val="clear" w:pos="1152"/>
        </w:tabs>
      </w:pPr>
      <w:bookmarkStart w:id="2410" w:name="_Toc3309889"/>
      <w:bookmarkStart w:id="2411" w:name="_Toc3044302"/>
      <w:r>
        <w:lastRenderedPageBreak/>
        <w:t>Generation of C</w:t>
      </w:r>
      <w:r w:rsidR="0002020F">
        <w:t>hallenges</w:t>
      </w:r>
      <w:bookmarkEnd w:id="2410"/>
    </w:p>
    <w:bookmarkEnd w:id="2411"/>
    <w:p w14:paraId="1DE43292" w14:textId="77777777" w:rsidR="0002020F" w:rsidRDefault="0002020F" w:rsidP="0002020F">
      <w:pPr>
        <w:pStyle w:val="IEEEStdsParagraph"/>
        <w:rPr>
          <w:color w:val="000000"/>
        </w:rPr>
      </w:pPr>
      <w:r w:rsidRPr="00297BFC">
        <w:rPr>
          <w:color w:val="000000"/>
        </w:rPr>
        <w:t>The challenges are generated using a Deterministic Random Bit Generator (DRBG). The DRBG is based on AES-128 in counter mode. It follows the specification in Section 10.2.1 of NIST SP 800-90</w:t>
      </w:r>
      <w:r>
        <w:rPr>
          <w:color w:val="000000"/>
        </w:rPr>
        <w:t>A Rev. 1</w:t>
      </w:r>
      <w:r w:rsidRPr="00297BFC">
        <w:rPr>
          <w:color w:val="000000"/>
        </w:rPr>
        <w:t>. The counter length is set to 32 bits.</w:t>
      </w:r>
    </w:p>
    <w:p w14:paraId="5674CFF9" w14:textId="55D6B4A4" w:rsidR="0002020F" w:rsidRDefault="0002020F" w:rsidP="0002020F">
      <w:pPr>
        <w:pStyle w:val="IEEEStdsParagraph"/>
        <w:rPr>
          <w:color w:val="000000"/>
        </w:rPr>
      </w:pPr>
      <w:r w:rsidRPr="00297BFC">
        <w:rPr>
          <w:color w:val="000000"/>
        </w:rPr>
        <w:t>The output of the DRBG is truncated to the desired length of the challenge (32, 64,</w:t>
      </w:r>
      <w:r>
        <w:rPr>
          <w:color w:val="000000"/>
        </w:rPr>
        <w:t xml:space="preserve"> 128 or 256 bits) depending on the secure ranging mode and Security Level.</w:t>
      </w:r>
    </w:p>
    <w:p w14:paraId="5A5B617E" w14:textId="3ABD307C" w:rsidR="0002020F" w:rsidRPr="00C97CBE" w:rsidRDefault="0002020F" w:rsidP="00C7268A">
      <w:pPr>
        <w:pStyle w:val="Caption"/>
        <w:keepNext/>
        <w:rPr>
          <w:rFonts w:ascii="Times New Roman" w:hAnsi="Times New Roman"/>
          <w:b/>
          <w:i w:val="0"/>
          <w:sz w:val="20"/>
          <w:szCs w:val="20"/>
        </w:rPr>
      </w:pPr>
    </w:p>
    <w:p w14:paraId="38A79DD5" w14:textId="53AEFAEC" w:rsidR="00C7268A" w:rsidRPr="00C7268A" w:rsidRDefault="00C7268A" w:rsidP="00C7268A">
      <w:pPr>
        <w:pStyle w:val="Caption"/>
        <w:keepNext/>
        <w:jc w:val="center"/>
        <w:rPr>
          <w:rFonts w:ascii="Times New Roman" w:hAnsi="Times New Roman" w:cs="Times New Roman"/>
          <w:b/>
          <w:i w:val="0"/>
          <w:sz w:val="20"/>
          <w:szCs w:val="20"/>
        </w:rPr>
      </w:pPr>
      <w:r w:rsidRPr="00C7268A">
        <w:rPr>
          <w:rFonts w:ascii="Times New Roman" w:hAnsi="Times New Roman" w:cs="Times New Roman"/>
          <w:b/>
          <w:i w:val="0"/>
          <w:sz w:val="20"/>
          <w:szCs w:val="20"/>
        </w:rPr>
        <w:t xml:space="preserve">Table </w:t>
      </w:r>
      <w:r w:rsidRPr="00C7268A">
        <w:rPr>
          <w:rFonts w:ascii="Times New Roman" w:hAnsi="Times New Roman" w:cs="Times New Roman"/>
          <w:b/>
          <w:i w:val="0"/>
          <w:sz w:val="20"/>
          <w:szCs w:val="20"/>
        </w:rPr>
        <w:fldChar w:fldCharType="begin"/>
      </w:r>
      <w:r w:rsidRPr="00C7268A">
        <w:rPr>
          <w:rFonts w:ascii="Times New Roman" w:hAnsi="Times New Roman" w:cs="Times New Roman"/>
          <w:b/>
          <w:i w:val="0"/>
          <w:sz w:val="20"/>
          <w:szCs w:val="20"/>
        </w:rPr>
        <w:instrText xml:space="preserve"> SEQ Table \* ARABIC </w:instrText>
      </w:r>
      <w:r w:rsidRPr="00C7268A">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4</w:t>
      </w:r>
      <w:r w:rsidRPr="00C7268A">
        <w:rPr>
          <w:rFonts w:ascii="Times New Roman" w:hAnsi="Times New Roman" w:cs="Times New Roman"/>
          <w:b/>
          <w:i w:val="0"/>
          <w:sz w:val="20"/>
          <w:szCs w:val="20"/>
        </w:rPr>
        <w:fldChar w:fldCharType="end"/>
      </w:r>
      <w:r w:rsidRPr="00C7268A">
        <w:rPr>
          <w:rFonts w:ascii="Times New Roman" w:hAnsi="Times New Roman" w:cs="Times New Roman"/>
          <w:b/>
          <w:i w:val="0"/>
          <w:sz w:val="20"/>
          <w:szCs w:val="20"/>
        </w:rPr>
        <w:t xml:space="preserve"> - Elements of V and key, both used for challenge generation in secure authenticated ranging</w:t>
      </w:r>
    </w:p>
    <w:tbl>
      <w:tblPr>
        <w:tblStyle w:val="TableGrid"/>
        <w:tblW w:w="0" w:type="auto"/>
        <w:jc w:val="center"/>
        <w:tblLook w:val="04A0" w:firstRow="1" w:lastRow="0" w:firstColumn="1" w:lastColumn="0" w:noHBand="0" w:noVBand="1"/>
      </w:tblPr>
      <w:tblGrid>
        <w:gridCol w:w="2361"/>
        <w:gridCol w:w="896"/>
        <w:gridCol w:w="5395"/>
      </w:tblGrid>
      <w:tr w:rsidR="0002020F" w14:paraId="0A270A5C" w14:textId="77777777" w:rsidTr="00C7268A">
        <w:trPr>
          <w:jc w:val="center"/>
        </w:trPr>
        <w:tc>
          <w:tcPr>
            <w:tcW w:w="2361" w:type="dxa"/>
          </w:tcPr>
          <w:p w14:paraId="7EB7F709" w14:textId="77777777" w:rsidR="0002020F" w:rsidRPr="00297BFC" w:rsidRDefault="0002020F" w:rsidP="004722DD">
            <w:pPr>
              <w:pStyle w:val="IEEEStdsParagraph"/>
              <w:jc w:val="left"/>
              <w:rPr>
                <w:b/>
              </w:rPr>
            </w:pPr>
            <w:r>
              <w:rPr>
                <w:b/>
              </w:rPr>
              <w:t xml:space="preserve">MAC PIB </w:t>
            </w:r>
            <w:r w:rsidRPr="00297BFC">
              <w:rPr>
                <w:b/>
              </w:rPr>
              <w:t>Attribute</w:t>
            </w:r>
          </w:p>
        </w:tc>
        <w:tc>
          <w:tcPr>
            <w:tcW w:w="896" w:type="dxa"/>
            <w:shd w:val="clear" w:color="auto" w:fill="auto"/>
          </w:tcPr>
          <w:p w14:paraId="728D136C" w14:textId="77777777" w:rsidR="0002020F" w:rsidRPr="00297BFC" w:rsidRDefault="0002020F" w:rsidP="004722DD">
            <w:pPr>
              <w:pStyle w:val="IEEEStdsParagraph"/>
              <w:jc w:val="left"/>
              <w:rPr>
                <w:b/>
              </w:rPr>
            </w:pPr>
            <w:r w:rsidRPr="00297BFC">
              <w:rPr>
                <w:b/>
              </w:rPr>
              <w:t>Length</w:t>
            </w:r>
          </w:p>
        </w:tc>
        <w:tc>
          <w:tcPr>
            <w:tcW w:w="5395" w:type="dxa"/>
          </w:tcPr>
          <w:p w14:paraId="292EF984" w14:textId="77777777" w:rsidR="0002020F" w:rsidRPr="00297BFC" w:rsidRDefault="0002020F" w:rsidP="004722DD">
            <w:pPr>
              <w:pStyle w:val="IEEEStdsParagraph"/>
              <w:jc w:val="left"/>
              <w:rPr>
                <w:b/>
              </w:rPr>
            </w:pPr>
            <w:r w:rsidRPr="00297BFC">
              <w:rPr>
                <w:b/>
              </w:rPr>
              <w:t>Description</w:t>
            </w:r>
          </w:p>
        </w:tc>
      </w:tr>
      <w:tr w:rsidR="0002020F" w14:paraId="1EFDF02D" w14:textId="77777777" w:rsidTr="00C7268A">
        <w:trPr>
          <w:jc w:val="center"/>
        </w:trPr>
        <w:tc>
          <w:tcPr>
            <w:tcW w:w="2361" w:type="dxa"/>
          </w:tcPr>
          <w:p w14:paraId="16C510E4" w14:textId="77777777" w:rsidR="0002020F" w:rsidRPr="00297BFC" w:rsidRDefault="0002020F" w:rsidP="004722DD">
            <w:pPr>
              <w:pStyle w:val="IEEEStdsParagraph"/>
            </w:pPr>
            <w:r>
              <w:rPr>
                <w:i/>
                <w:iCs/>
                <w:color w:val="000000"/>
              </w:rPr>
              <w:t>secAuth</w:t>
            </w:r>
            <w:r w:rsidRPr="00297BFC">
              <w:rPr>
                <w:i/>
                <w:iCs/>
                <w:color w:val="000000"/>
              </w:rPr>
              <w:t>RangingVCounter</w:t>
            </w:r>
          </w:p>
        </w:tc>
        <w:tc>
          <w:tcPr>
            <w:tcW w:w="896" w:type="dxa"/>
          </w:tcPr>
          <w:p w14:paraId="2125A76A" w14:textId="77777777" w:rsidR="0002020F" w:rsidRDefault="0002020F" w:rsidP="004722DD">
            <w:pPr>
              <w:pStyle w:val="IEEEStdsParagraph"/>
            </w:pPr>
            <w:r>
              <w:t>32 bits</w:t>
            </w:r>
          </w:p>
        </w:tc>
        <w:tc>
          <w:tcPr>
            <w:tcW w:w="5395" w:type="dxa"/>
          </w:tcPr>
          <w:p w14:paraId="3C9443E8" w14:textId="77777777" w:rsidR="0002020F" w:rsidRPr="00297BFC" w:rsidRDefault="0002020F" w:rsidP="004722DD">
            <w:pPr>
              <w:pStyle w:val="IEEEStdsParagraph"/>
              <w:jc w:val="left"/>
            </w:pPr>
            <w:r w:rsidRPr="00297BFC">
              <w:rPr>
                <w:color w:val="000000"/>
              </w:rPr>
              <w:t>Counter used for DRBG. Initially set to zero. Increased after every DRBG run, i.e., after 128 bits of output. SRDEV</w:t>
            </w:r>
            <w:r>
              <w:rPr>
                <w:color w:val="000000"/>
              </w:rPr>
              <w:t>s</w:t>
            </w:r>
            <w:r w:rsidRPr="00297BFC">
              <w:rPr>
                <w:color w:val="000000"/>
              </w:rPr>
              <w:t xml:space="preserve"> are expected to keep </w:t>
            </w:r>
            <w:r>
              <w:rPr>
                <w:i/>
                <w:iCs/>
                <w:color w:val="000000"/>
              </w:rPr>
              <w:t>secAuth</w:t>
            </w:r>
            <w:r w:rsidRPr="00297BFC">
              <w:rPr>
                <w:i/>
                <w:iCs/>
                <w:color w:val="000000"/>
              </w:rPr>
              <w:t>RangingVCounter</w:t>
            </w:r>
            <w:r w:rsidRPr="00297BFC">
              <w:rPr>
                <w:color w:val="000000"/>
              </w:rPr>
              <w:t xml:space="preserve"> synchronized.</w:t>
            </w:r>
          </w:p>
        </w:tc>
      </w:tr>
      <w:tr w:rsidR="0002020F" w14:paraId="01315FA8" w14:textId="77777777" w:rsidTr="00C7268A">
        <w:trPr>
          <w:jc w:val="center"/>
        </w:trPr>
        <w:tc>
          <w:tcPr>
            <w:tcW w:w="2361" w:type="dxa"/>
          </w:tcPr>
          <w:p w14:paraId="0EF3C079" w14:textId="77777777" w:rsidR="0002020F" w:rsidRPr="00297BFC" w:rsidRDefault="0002020F" w:rsidP="004722DD">
            <w:pPr>
              <w:pStyle w:val="IEEEStdsParagraph"/>
            </w:pPr>
            <w:r>
              <w:rPr>
                <w:i/>
                <w:iCs/>
                <w:color w:val="000000"/>
              </w:rPr>
              <w:t>secAuth</w:t>
            </w:r>
            <w:r w:rsidRPr="00297BFC">
              <w:rPr>
                <w:i/>
                <w:iCs/>
                <w:color w:val="000000"/>
              </w:rPr>
              <w:t>RangingVUpper96</w:t>
            </w:r>
          </w:p>
        </w:tc>
        <w:tc>
          <w:tcPr>
            <w:tcW w:w="896" w:type="dxa"/>
          </w:tcPr>
          <w:p w14:paraId="382B986E" w14:textId="77777777" w:rsidR="0002020F" w:rsidRDefault="0002020F" w:rsidP="004722DD">
            <w:pPr>
              <w:pStyle w:val="IEEEStdsParagraph"/>
            </w:pPr>
            <w:r>
              <w:t>96 bits</w:t>
            </w:r>
          </w:p>
        </w:tc>
        <w:tc>
          <w:tcPr>
            <w:tcW w:w="5395" w:type="dxa"/>
          </w:tcPr>
          <w:p w14:paraId="7B838FD2" w14:textId="77777777" w:rsidR="0002020F" w:rsidRPr="00297BFC" w:rsidRDefault="0002020F" w:rsidP="004722DD">
            <w:pPr>
              <w:pStyle w:val="IEEEStdsParagraph"/>
              <w:jc w:val="left"/>
            </w:pPr>
            <w:r w:rsidRPr="00297BFC">
              <w:rPr>
                <w:color w:val="000000"/>
              </w:rPr>
              <w:t xml:space="preserve">Nonce value that forms V vector together with </w:t>
            </w:r>
            <w:r>
              <w:rPr>
                <w:i/>
                <w:iCs/>
                <w:color w:val="000000"/>
              </w:rPr>
              <w:t>secAuth</w:t>
            </w:r>
            <w:r w:rsidRPr="00297BFC">
              <w:rPr>
                <w:i/>
                <w:iCs/>
                <w:color w:val="000000"/>
              </w:rPr>
              <w:t xml:space="preserve">RangingVCounter. </w:t>
            </w:r>
            <w:r w:rsidRPr="00297BFC">
              <w:rPr>
                <w:color w:val="000000"/>
              </w:rPr>
              <w:t>V vector is encrypted with AES-128 under the</w:t>
            </w:r>
            <w:r w:rsidRPr="00297BFC">
              <w:rPr>
                <w:i/>
                <w:iCs/>
                <w:color w:val="000000"/>
              </w:rPr>
              <w:t xml:space="preserve"> </w:t>
            </w:r>
            <w:r w:rsidRPr="00297BFC">
              <w:rPr>
                <w:color w:val="000000"/>
              </w:rPr>
              <w:t>key</w:t>
            </w:r>
            <w:r>
              <w:rPr>
                <w:i/>
                <w:iCs/>
                <w:color w:val="000000"/>
              </w:rPr>
              <w:t xml:space="preserve"> secAuth</w:t>
            </w:r>
            <w:r w:rsidRPr="00297BFC">
              <w:rPr>
                <w:i/>
                <w:iCs/>
                <w:color w:val="000000"/>
              </w:rPr>
              <w:t>RangingKey</w:t>
            </w:r>
            <w:r w:rsidRPr="00297BFC">
              <w:rPr>
                <w:color w:val="000000"/>
              </w:rPr>
              <w:t>.</w:t>
            </w:r>
            <w:r w:rsidRPr="00297BFC">
              <w:rPr>
                <w:color w:val="000000"/>
              </w:rPr>
              <w:br/>
              <w:t xml:space="preserve">The structure of </w:t>
            </w:r>
            <w:r>
              <w:rPr>
                <w:i/>
                <w:iCs/>
                <w:color w:val="000000"/>
              </w:rPr>
              <w:t>sec</w:t>
            </w:r>
            <w:r w:rsidRPr="00297BFC">
              <w:rPr>
                <w:i/>
                <w:iCs/>
                <w:color w:val="000000"/>
              </w:rPr>
              <w:t>RangingVUpper96</w:t>
            </w:r>
            <w:r w:rsidRPr="00297BFC">
              <w:rPr>
                <w:color w:val="000000"/>
              </w:rPr>
              <w:t xml:space="preserve"> </w:t>
            </w:r>
            <w:r>
              <w:rPr>
                <w:color w:val="000000"/>
              </w:rPr>
              <w:t xml:space="preserve">is </w:t>
            </w:r>
            <w:r w:rsidRPr="00297BFC">
              <w:rPr>
                <w:color w:val="000000"/>
              </w:rPr>
              <w:t>described below.</w:t>
            </w:r>
          </w:p>
        </w:tc>
      </w:tr>
      <w:tr w:rsidR="0002020F" w14:paraId="686BF2AD" w14:textId="77777777" w:rsidTr="00C7268A">
        <w:trPr>
          <w:jc w:val="center"/>
        </w:trPr>
        <w:tc>
          <w:tcPr>
            <w:tcW w:w="2361" w:type="dxa"/>
          </w:tcPr>
          <w:p w14:paraId="5E2F66F4" w14:textId="77777777" w:rsidR="0002020F" w:rsidRPr="00297BFC" w:rsidRDefault="0002020F" w:rsidP="004722DD">
            <w:pPr>
              <w:pStyle w:val="IEEEStdsParagraph"/>
              <w:rPr>
                <w:i/>
                <w:iCs/>
                <w:color w:val="000000"/>
              </w:rPr>
            </w:pPr>
            <w:r>
              <w:rPr>
                <w:i/>
                <w:iCs/>
                <w:color w:val="000000"/>
              </w:rPr>
              <w:t>secAuth</w:t>
            </w:r>
            <w:r w:rsidRPr="00297BFC">
              <w:rPr>
                <w:i/>
                <w:iCs/>
                <w:color w:val="000000"/>
              </w:rPr>
              <w:t>RangingKey</w:t>
            </w:r>
          </w:p>
        </w:tc>
        <w:tc>
          <w:tcPr>
            <w:tcW w:w="896" w:type="dxa"/>
          </w:tcPr>
          <w:p w14:paraId="5B8D7DF3" w14:textId="77777777" w:rsidR="0002020F" w:rsidRDefault="0002020F" w:rsidP="004722DD">
            <w:pPr>
              <w:pStyle w:val="IEEEStdsParagraph"/>
            </w:pPr>
            <w:r>
              <w:t>128 bits</w:t>
            </w:r>
          </w:p>
        </w:tc>
        <w:tc>
          <w:tcPr>
            <w:tcW w:w="5395" w:type="dxa"/>
          </w:tcPr>
          <w:p w14:paraId="5E25BA61" w14:textId="77777777" w:rsidR="0002020F" w:rsidRPr="00297BFC" w:rsidRDefault="0002020F" w:rsidP="004722DD">
            <w:pPr>
              <w:pStyle w:val="IEEEStdsParagraph"/>
              <w:jc w:val="left"/>
              <w:rPr>
                <w:color w:val="000000"/>
              </w:rPr>
            </w:pPr>
            <w:r w:rsidRPr="00297BFC">
              <w:rPr>
                <w:color w:val="000000"/>
              </w:rPr>
              <w:t>Symmetric key used to secure</w:t>
            </w:r>
            <w:r>
              <w:rPr>
                <w:color w:val="000000"/>
              </w:rPr>
              <w:t xml:space="preserve"> authenticated</w:t>
            </w:r>
            <w:r w:rsidRPr="00297BFC">
              <w:rPr>
                <w:color w:val="000000"/>
              </w:rPr>
              <w:t xml:space="preserve"> ranging. Either pre-shared or established in-/out-of-band before ranging operation.</w:t>
            </w:r>
          </w:p>
        </w:tc>
      </w:tr>
    </w:tbl>
    <w:p w14:paraId="3A341018" w14:textId="3DD685C2" w:rsidR="006F7B5C" w:rsidRDefault="006F7B5C" w:rsidP="0002020F">
      <w:pPr>
        <w:pStyle w:val="IEEEStdsParagraph"/>
      </w:pPr>
    </w:p>
    <w:p w14:paraId="11188AD8" w14:textId="77777777" w:rsidR="006F7B5C" w:rsidRDefault="006F7B5C" w:rsidP="0002020F">
      <w:pPr>
        <w:pStyle w:val="IEEEStdsParagraph"/>
      </w:pPr>
    </w:p>
    <w:p w14:paraId="5E4F2803" w14:textId="77777777" w:rsidR="00A90775" w:rsidRDefault="0002020F" w:rsidP="00A90775">
      <w:pPr>
        <w:pStyle w:val="IEEEStdsParagraph"/>
        <w:keepNext/>
        <w:jc w:val="center"/>
      </w:pPr>
      <w:r w:rsidRPr="00CF54BD">
        <w:rPr>
          <w:noProof/>
          <w:lang w:eastAsia="en-US"/>
        </w:rPr>
        <w:drawing>
          <wp:inline distT="0" distB="0" distL="0" distR="0" wp14:anchorId="4C057C4F" wp14:editId="097EBA98">
            <wp:extent cx="3765550" cy="3185866"/>
            <wp:effectExtent l="0" t="0" r="6350" b="0"/>
            <wp:docPr id="1" name="Picture 1" descr="C:\Users\Patrick\Desktop\aesctr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aesctr_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703" cy="3192764"/>
                    </a:xfrm>
                    <a:prstGeom prst="rect">
                      <a:avLst/>
                    </a:prstGeom>
                    <a:noFill/>
                    <a:ln>
                      <a:noFill/>
                    </a:ln>
                  </pic:spPr>
                </pic:pic>
              </a:graphicData>
            </a:graphic>
          </wp:inline>
        </w:drawing>
      </w:r>
    </w:p>
    <w:p w14:paraId="3DB29E81" w14:textId="2BABDB37" w:rsidR="0002020F" w:rsidRPr="00A90775" w:rsidRDefault="00A90775" w:rsidP="00A90775">
      <w:pPr>
        <w:pStyle w:val="Caption"/>
        <w:jc w:val="center"/>
        <w:rPr>
          <w:rFonts w:ascii="Times New Roman" w:hAnsi="Times New Roman" w:cs="Times New Roman"/>
          <w:b/>
          <w:i w:val="0"/>
          <w:sz w:val="20"/>
          <w:szCs w:val="20"/>
        </w:rPr>
      </w:pPr>
      <w:r w:rsidRPr="00A90775">
        <w:rPr>
          <w:rFonts w:ascii="Times New Roman" w:hAnsi="Times New Roman" w:cs="Times New Roman"/>
          <w:b/>
          <w:i w:val="0"/>
          <w:sz w:val="20"/>
          <w:szCs w:val="20"/>
        </w:rPr>
        <w:t xml:space="preserve">Figure </w:t>
      </w:r>
      <w:r w:rsidRPr="00A90775">
        <w:rPr>
          <w:rFonts w:ascii="Times New Roman" w:hAnsi="Times New Roman" w:cs="Times New Roman"/>
          <w:b/>
          <w:i w:val="0"/>
          <w:sz w:val="20"/>
          <w:szCs w:val="20"/>
        </w:rPr>
        <w:fldChar w:fldCharType="begin"/>
      </w:r>
      <w:r w:rsidRPr="00A90775">
        <w:rPr>
          <w:rFonts w:ascii="Times New Roman" w:hAnsi="Times New Roman" w:cs="Times New Roman"/>
          <w:b/>
          <w:i w:val="0"/>
          <w:sz w:val="20"/>
          <w:szCs w:val="20"/>
        </w:rPr>
        <w:instrText xml:space="preserve"> SEQ Figure \* ARABIC </w:instrText>
      </w:r>
      <w:r w:rsidRPr="00A90775">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3</w:t>
      </w:r>
      <w:r w:rsidRPr="00A90775">
        <w:rPr>
          <w:rFonts w:ascii="Times New Roman" w:hAnsi="Times New Roman" w:cs="Times New Roman"/>
          <w:b/>
          <w:i w:val="0"/>
          <w:sz w:val="20"/>
          <w:szCs w:val="20"/>
        </w:rPr>
        <w:fldChar w:fldCharType="end"/>
      </w:r>
      <w:r w:rsidRPr="00A90775">
        <w:rPr>
          <w:rFonts w:ascii="Times New Roman" w:hAnsi="Times New Roman" w:cs="Times New Roman"/>
          <w:b/>
          <w:i w:val="0"/>
          <w:sz w:val="20"/>
          <w:szCs w:val="20"/>
        </w:rPr>
        <w:t xml:space="preserve"> - </w:t>
      </w:r>
      <w:r w:rsidRPr="00A90775">
        <w:rPr>
          <w:rFonts w:ascii="Times New Roman" w:hAnsi="Times New Roman" w:cs="Times New Roman"/>
          <w:b/>
          <w:i w:val="0"/>
          <w:noProof/>
          <w:sz w:val="20"/>
          <w:szCs w:val="20"/>
        </w:rPr>
        <w:t>Challenge generation for secure authenticated ranging</w:t>
      </w:r>
    </w:p>
    <w:p w14:paraId="08778439" w14:textId="23383CEB" w:rsidR="00657CF6" w:rsidRDefault="00657CF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ascii="Arial" w:eastAsia="Times New Roman" w:hAnsi="Arial" w:cs="Times New Roman"/>
          <w:b/>
          <w:kern w:val="0"/>
          <w:sz w:val="20"/>
          <w:szCs w:val="20"/>
          <w:lang w:eastAsia="ja-JP"/>
        </w:rPr>
      </w:pPr>
      <w:r>
        <w:br w:type="page"/>
      </w:r>
    </w:p>
    <w:p w14:paraId="6C182B83" w14:textId="77777777" w:rsidR="0002020F" w:rsidRDefault="0002020F" w:rsidP="0002020F">
      <w:pPr>
        <w:pStyle w:val="IEEEStdsLevel5Header"/>
        <w:numPr>
          <w:ilvl w:val="4"/>
          <w:numId w:val="15"/>
        </w:numPr>
      </w:pPr>
      <w:r>
        <w:rPr>
          <w:lang w:eastAsia="en-US"/>
        </w:rPr>
        <w:lastRenderedPageBreak/>
        <w:t xml:space="preserve">Structure of </w:t>
      </w:r>
      <w:r w:rsidRPr="00384734">
        <w:rPr>
          <w:i/>
        </w:rPr>
        <w:t>secAuthRangingVUpper96</w:t>
      </w:r>
    </w:p>
    <w:p w14:paraId="1776D696" w14:textId="2AF7BF38" w:rsidR="0002020F" w:rsidRPr="00C34277" w:rsidRDefault="0002020F" w:rsidP="00C34277">
      <w:pPr>
        <w:pStyle w:val="IEEEStdsParagraph"/>
        <w:rPr>
          <w:color w:val="000000"/>
        </w:rPr>
      </w:pPr>
      <w:r>
        <w:rPr>
          <w:i/>
          <w:iCs/>
          <w:color w:val="000000"/>
        </w:rPr>
        <w:t>secAuth</w:t>
      </w:r>
      <w:r w:rsidRPr="00297BFC">
        <w:rPr>
          <w:i/>
          <w:iCs/>
          <w:color w:val="000000"/>
        </w:rPr>
        <w:t xml:space="preserve">RangingVUpper96 </w:t>
      </w:r>
      <w:r w:rsidRPr="00297BFC">
        <w:rPr>
          <w:color w:val="000000"/>
        </w:rPr>
        <w:t xml:space="preserve">acts as a nonce to prevent forgery of ranging challenges. </w:t>
      </w:r>
      <w:r>
        <w:rPr>
          <w:color w:val="000000"/>
        </w:rPr>
        <w:t>It is composed of the SRDEV source address and the frame counter.</w:t>
      </w:r>
    </w:p>
    <w:p w14:paraId="19877786" w14:textId="5CA33485" w:rsidR="00C34277" w:rsidRPr="00C34277" w:rsidRDefault="00C34277" w:rsidP="00C34277">
      <w:pPr>
        <w:pStyle w:val="Caption"/>
        <w:keepNext/>
        <w:jc w:val="center"/>
        <w:rPr>
          <w:rFonts w:ascii="Times New Roman" w:hAnsi="Times New Roman" w:cs="Times New Roman"/>
          <w:b/>
          <w:i w:val="0"/>
          <w:sz w:val="20"/>
          <w:szCs w:val="20"/>
        </w:rPr>
      </w:pPr>
      <w:r w:rsidRPr="00C34277">
        <w:rPr>
          <w:rFonts w:ascii="Times New Roman" w:hAnsi="Times New Roman" w:cs="Times New Roman"/>
          <w:b/>
          <w:i w:val="0"/>
          <w:sz w:val="20"/>
          <w:szCs w:val="20"/>
        </w:rPr>
        <w:t xml:space="preserve">Table </w:t>
      </w:r>
      <w:r w:rsidRPr="00C34277">
        <w:rPr>
          <w:rFonts w:ascii="Times New Roman" w:hAnsi="Times New Roman" w:cs="Times New Roman"/>
          <w:b/>
          <w:i w:val="0"/>
          <w:sz w:val="20"/>
          <w:szCs w:val="20"/>
        </w:rPr>
        <w:fldChar w:fldCharType="begin"/>
      </w:r>
      <w:r w:rsidRPr="00C34277">
        <w:rPr>
          <w:rFonts w:ascii="Times New Roman" w:hAnsi="Times New Roman" w:cs="Times New Roman"/>
          <w:b/>
          <w:i w:val="0"/>
          <w:sz w:val="20"/>
          <w:szCs w:val="20"/>
        </w:rPr>
        <w:instrText xml:space="preserve"> SEQ Table \* ARABIC </w:instrText>
      </w:r>
      <w:r w:rsidRPr="00C34277">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5</w:t>
      </w:r>
      <w:r w:rsidRPr="00C34277">
        <w:rPr>
          <w:rFonts w:ascii="Times New Roman" w:hAnsi="Times New Roman" w:cs="Times New Roman"/>
          <w:b/>
          <w:i w:val="0"/>
          <w:sz w:val="20"/>
          <w:szCs w:val="20"/>
        </w:rPr>
        <w:fldChar w:fldCharType="end"/>
      </w:r>
      <w:r w:rsidRPr="00C34277">
        <w:rPr>
          <w:rFonts w:ascii="Times New Roman" w:hAnsi="Times New Roman" w:cs="Times New Roman"/>
          <w:b/>
          <w:i w:val="0"/>
          <w:sz w:val="20"/>
          <w:szCs w:val="20"/>
        </w:rPr>
        <w:t xml:space="preserve"> - Composition of </w:t>
      </w:r>
      <w:r w:rsidRPr="004E5248">
        <w:rPr>
          <w:rFonts w:ascii="Times New Roman" w:hAnsi="Times New Roman" w:cs="Times New Roman"/>
          <w:b/>
          <w:color w:val="000000"/>
          <w:sz w:val="20"/>
          <w:szCs w:val="20"/>
        </w:rPr>
        <w:t>secAuthRangingVUpper96</w:t>
      </w:r>
      <w:r w:rsidRPr="00C34277">
        <w:rPr>
          <w:rFonts w:ascii="Times New Roman" w:hAnsi="Times New Roman" w:cs="Times New Roman"/>
          <w:b/>
          <w:i w:val="0"/>
          <w:sz w:val="20"/>
          <w:szCs w:val="20"/>
        </w:rPr>
        <w:t xml:space="preserve"> for secure ranging without bit errors</w:t>
      </w:r>
    </w:p>
    <w:tbl>
      <w:tblPr>
        <w:tblStyle w:val="TableGrid"/>
        <w:tblW w:w="0" w:type="auto"/>
        <w:jc w:val="center"/>
        <w:tblLook w:val="04A0" w:firstRow="1" w:lastRow="0" w:firstColumn="1" w:lastColumn="0" w:noHBand="0" w:noVBand="1"/>
      </w:tblPr>
      <w:tblGrid>
        <w:gridCol w:w="4315"/>
        <w:gridCol w:w="4315"/>
      </w:tblGrid>
      <w:tr w:rsidR="0002020F" w14:paraId="059465F1" w14:textId="77777777" w:rsidTr="001D3919">
        <w:trPr>
          <w:jc w:val="center"/>
        </w:trPr>
        <w:tc>
          <w:tcPr>
            <w:tcW w:w="4315" w:type="dxa"/>
          </w:tcPr>
          <w:p w14:paraId="4512EC6B" w14:textId="77777777" w:rsidR="0002020F" w:rsidRPr="00297BFC" w:rsidRDefault="0002020F" w:rsidP="004722DD">
            <w:pPr>
              <w:pStyle w:val="IEEEStdsParagraph"/>
              <w:jc w:val="left"/>
              <w:rPr>
                <w:b/>
              </w:rPr>
            </w:pPr>
            <w:r w:rsidRPr="00297BFC">
              <w:rPr>
                <w:b/>
              </w:rPr>
              <w:t>Length: 64 bits</w:t>
            </w:r>
          </w:p>
        </w:tc>
        <w:tc>
          <w:tcPr>
            <w:tcW w:w="4315" w:type="dxa"/>
          </w:tcPr>
          <w:p w14:paraId="020499FE" w14:textId="77777777" w:rsidR="0002020F" w:rsidRPr="00297BFC" w:rsidRDefault="0002020F" w:rsidP="004722DD">
            <w:pPr>
              <w:pStyle w:val="IEEEStdsParagraph"/>
              <w:rPr>
                <w:b/>
              </w:rPr>
            </w:pPr>
            <w:r w:rsidRPr="00297BFC">
              <w:rPr>
                <w:b/>
              </w:rPr>
              <w:t>32 bits</w:t>
            </w:r>
          </w:p>
        </w:tc>
      </w:tr>
      <w:tr w:rsidR="0002020F" w14:paraId="4592375C" w14:textId="77777777" w:rsidTr="001D3919">
        <w:trPr>
          <w:jc w:val="center"/>
        </w:trPr>
        <w:tc>
          <w:tcPr>
            <w:tcW w:w="4315" w:type="dxa"/>
          </w:tcPr>
          <w:p w14:paraId="291778AA" w14:textId="77777777" w:rsidR="0002020F" w:rsidRPr="00297BFC" w:rsidRDefault="0002020F" w:rsidP="004722DD">
            <w:pPr>
              <w:pStyle w:val="IEEEStdsParagraph"/>
              <w:rPr>
                <w:i/>
              </w:rPr>
            </w:pPr>
            <w:r w:rsidRPr="00297BFC">
              <w:rPr>
                <w:i/>
              </w:rPr>
              <w:t>Source Address</w:t>
            </w:r>
          </w:p>
        </w:tc>
        <w:tc>
          <w:tcPr>
            <w:tcW w:w="4315" w:type="dxa"/>
          </w:tcPr>
          <w:p w14:paraId="047CDF61" w14:textId="77777777" w:rsidR="0002020F" w:rsidRPr="00297BFC" w:rsidRDefault="0002020F" w:rsidP="004722DD">
            <w:pPr>
              <w:pStyle w:val="IEEEStdsParagraph"/>
              <w:rPr>
                <w:i/>
              </w:rPr>
            </w:pPr>
            <w:r w:rsidRPr="00297BFC">
              <w:rPr>
                <w:i/>
              </w:rPr>
              <w:t>Frame Counter</w:t>
            </w:r>
          </w:p>
        </w:tc>
      </w:tr>
    </w:tbl>
    <w:p w14:paraId="15629F93" w14:textId="77777777" w:rsidR="0002020F" w:rsidRDefault="0002020F" w:rsidP="0002020F">
      <w:pPr>
        <w:pStyle w:val="IEEEStdsParagraph"/>
        <w:jc w:val="left"/>
        <w:rPr>
          <w:color w:val="000000"/>
        </w:rPr>
      </w:pPr>
    </w:p>
    <w:p w14:paraId="03908FCA" w14:textId="77777777" w:rsidR="0002020F" w:rsidRDefault="0002020F" w:rsidP="0002020F">
      <w:pPr>
        <w:pStyle w:val="IEEEStdsParagraph"/>
        <w:jc w:val="left"/>
        <w:rPr>
          <w:color w:val="000000"/>
        </w:rPr>
      </w:pPr>
      <w:r w:rsidRPr="00297BFC">
        <w:rPr>
          <w:color w:val="000000"/>
        </w:rPr>
        <w:t>The Source Address field shall be set to the extended a</w:t>
      </w:r>
      <w:r>
        <w:rPr>
          <w:color w:val="000000"/>
        </w:rPr>
        <w:t>ddress of the device transmitting</w:t>
      </w:r>
      <w:r w:rsidRPr="00297BFC">
        <w:rPr>
          <w:color w:val="000000"/>
        </w:rPr>
        <w:t xml:space="preserve"> the frame. The Frame Counter field shall be set to the value of the respective field in the Auxiliary Security Header field, as de</w:t>
      </w:r>
      <w:r>
        <w:rPr>
          <w:color w:val="000000"/>
        </w:rPr>
        <w:t>fined in 9.4.</w:t>
      </w:r>
    </w:p>
    <w:p w14:paraId="5BE8F380" w14:textId="77777777" w:rsidR="0002020F" w:rsidRPr="006061F3" w:rsidRDefault="0002020F" w:rsidP="0002020F">
      <w:pPr>
        <w:pStyle w:val="IEEEStdsLevel3Header"/>
        <w:tabs>
          <w:tab w:val="clear" w:pos="360"/>
        </w:tabs>
        <w:ind w:left="0" w:firstLine="0"/>
        <w:jc w:val="center"/>
        <w:rPr>
          <w:lang w:eastAsia="en-US"/>
        </w:rPr>
      </w:pPr>
      <w:r w:rsidRPr="006061F3">
        <w:br w:type="page"/>
      </w:r>
    </w:p>
    <w:p w14:paraId="12D25B68" w14:textId="77777777" w:rsidR="0002020F" w:rsidRDefault="0002020F" w:rsidP="0002020F">
      <w:pPr>
        <w:pStyle w:val="IEEEStdsLevel4Header"/>
        <w:numPr>
          <w:ilvl w:val="3"/>
          <w:numId w:val="15"/>
        </w:numPr>
        <w:tabs>
          <w:tab w:val="clear" w:pos="1008"/>
          <w:tab w:val="clear" w:pos="1152"/>
        </w:tabs>
        <w:rPr>
          <w:lang w:eastAsia="en-US"/>
        </w:rPr>
      </w:pPr>
      <w:bookmarkStart w:id="2412" w:name="_Toc3044305"/>
      <w:bookmarkStart w:id="2413" w:name="_Toc3309892"/>
      <w:r>
        <w:rPr>
          <w:lang w:eastAsia="en-US"/>
        </w:rPr>
        <w:lastRenderedPageBreak/>
        <w:t>Ranging Procedures</w:t>
      </w:r>
      <w:bookmarkEnd w:id="2412"/>
      <w:bookmarkEnd w:id="2413"/>
    </w:p>
    <w:p w14:paraId="2B095975" w14:textId="77777777" w:rsidR="0002020F" w:rsidRDefault="0002020F" w:rsidP="0002020F">
      <w:pPr>
        <w:pStyle w:val="IEEEStdsParagraph"/>
        <w:jc w:val="left"/>
        <w:rPr>
          <w:color w:val="000000"/>
        </w:rPr>
      </w:pPr>
      <w:r>
        <w:rPr>
          <w:color w:val="000000"/>
        </w:rPr>
        <w:t>Secure authenticated ranging can be realized with SS-TWR and DS-TWR. The SS-TWR modes operate with fixed reply times,</w:t>
      </w:r>
      <w:r w:rsidRPr="00297BFC">
        <w:rPr>
          <w:color w:val="000000"/>
        </w:rPr>
        <w:t xml:space="preserve"> </w:t>
      </w:r>
      <w:r>
        <w:rPr>
          <w:color w:val="000000"/>
        </w:rPr>
        <w:t xml:space="preserve">as specified in </w:t>
      </w:r>
      <w:r w:rsidRPr="00297BFC">
        <w:rPr>
          <w:color w:val="000000"/>
        </w:rPr>
        <w:t xml:space="preserve">the PHY PIB attribute </w:t>
      </w:r>
      <w:r>
        <w:rPr>
          <w:i/>
          <w:iCs/>
          <w:color w:val="000000"/>
        </w:rPr>
        <w:t>phyFixedReplyTime</w:t>
      </w:r>
      <w:r w:rsidRPr="00297BFC">
        <w:rPr>
          <w:color w:val="000000"/>
        </w:rPr>
        <w:t>.</w:t>
      </w:r>
      <w:r>
        <w:rPr>
          <w:color w:val="000000"/>
        </w:rPr>
        <w:t xml:space="preserve"> The DS-TWR modes do not require a fixed reply time and include the secure exchange of timestamp information after the secure ranging exchange.</w:t>
      </w:r>
    </w:p>
    <w:p w14:paraId="20B9AB95" w14:textId="77777777" w:rsidR="0002020F" w:rsidRDefault="0002020F" w:rsidP="0002020F">
      <w:pPr>
        <w:pStyle w:val="IEEEStdsLevel5Header"/>
        <w:numPr>
          <w:ilvl w:val="4"/>
          <w:numId w:val="15"/>
        </w:numPr>
      </w:pPr>
      <w:r>
        <w:t>Secure SS-TWR with one-way authentication</w:t>
      </w:r>
    </w:p>
    <w:p w14:paraId="6C360E7C" w14:textId="130A179D" w:rsidR="002C020B" w:rsidRDefault="0002020F" w:rsidP="007D32E5">
      <w:pPr>
        <w:pStyle w:val="IEEEStdsParagraph"/>
        <w:jc w:val="left"/>
      </w:pPr>
      <w:r>
        <w:t xml:space="preserve">Prover (right) authenticates to Verifier (left). This mode is based on a fixed reply at the Prover, as configured in the PIB attribute </w:t>
      </w:r>
      <w:r>
        <w:rPr>
          <w:i/>
        </w:rPr>
        <w:t>phy</w:t>
      </w:r>
      <w:r w:rsidRPr="00537EF3">
        <w:rPr>
          <w:i/>
        </w:rPr>
        <w:t>FixedReplyTime</w:t>
      </w:r>
      <w:r>
        <w:t>.</w:t>
      </w:r>
    </w:p>
    <w:p w14:paraId="2E9B3AA6" w14:textId="76817F7D" w:rsidR="007D32E5" w:rsidRPr="007D32E5" w:rsidRDefault="007D32E5" w:rsidP="00ED7146">
      <w:pPr>
        <w:pStyle w:val="Caption"/>
        <w:keepNext/>
        <w:rPr>
          <w:rFonts w:ascii="Times New Roman" w:hAnsi="Times New Roman" w:cs="Times New Roman"/>
          <w:b/>
          <w:i w:val="0"/>
          <w:sz w:val="20"/>
          <w:szCs w:val="20"/>
        </w:rPr>
      </w:pPr>
    </w:p>
    <w:p w14:paraId="5A7DED82" w14:textId="0B9D2E52" w:rsidR="00ED7146" w:rsidRPr="00ED7146" w:rsidRDefault="00ED7146" w:rsidP="00ED7146">
      <w:pPr>
        <w:pStyle w:val="Caption"/>
        <w:keepNext/>
        <w:jc w:val="center"/>
        <w:rPr>
          <w:rFonts w:ascii="Times New Roman" w:hAnsi="Times New Roman" w:cs="Times New Roman"/>
          <w:b/>
          <w:i w:val="0"/>
          <w:sz w:val="20"/>
          <w:szCs w:val="20"/>
        </w:rPr>
      </w:pPr>
      <w:r w:rsidRPr="00ED7146">
        <w:rPr>
          <w:rFonts w:ascii="Times New Roman" w:hAnsi="Times New Roman" w:cs="Times New Roman"/>
          <w:b/>
          <w:i w:val="0"/>
          <w:sz w:val="20"/>
          <w:szCs w:val="20"/>
        </w:rPr>
        <w:t xml:space="preserve">Table </w:t>
      </w:r>
      <w:r w:rsidRPr="00ED7146">
        <w:rPr>
          <w:rFonts w:ascii="Times New Roman" w:hAnsi="Times New Roman" w:cs="Times New Roman"/>
          <w:b/>
          <w:i w:val="0"/>
          <w:sz w:val="20"/>
          <w:szCs w:val="20"/>
        </w:rPr>
        <w:fldChar w:fldCharType="begin"/>
      </w:r>
      <w:r w:rsidRPr="00ED7146">
        <w:rPr>
          <w:rFonts w:ascii="Times New Roman" w:hAnsi="Times New Roman" w:cs="Times New Roman"/>
          <w:b/>
          <w:i w:val="0"/>
          <w:sz w:val="20"/>
          <w:szCs w:val="20"/>
        </w:rPr>
        <w:instrText xml:space="preserve"> SEQ Table \* ARABIC </w:instrText>
      </w:r>
      <w:r w:rsidRPr="00ED7146">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6</w:t>
      </w:r>
      <w:r w:rsidRPr="00ED7146">
        <w:rPr>
          <w:rFonts w:ascii="Times New Roman" w:hAnsi="Times New Roman" w:cs="Times New Roman"/>
          <w:b/>
          <w:i w:val="0"/>
          <w:sz w:val="20"/>
          <w:szCs w:val="20"/>
        </w:rPr>
        <w:fldChar w:fldCharType="end"/>
      </w:r>
      <w:r w:rsidRPr="00ED7146">
        <w:rPr>
          <w:rFonts w:ascii="Times New Roman" w:hAnsi="Times New Roman" w:cs="Times New Roman"/>
          <w:b/>
          <w:i w:val="0"/>
          <w:sz w:val="20"/>
          <w:szCs w:val="20"/>
        </w:rPr>
        <w:t xml:space="preserve"> </w:t>
      </w:r>
      <w:r w:rsidRPr="007D32E5">
        <w:rPr>
          <w:rFonts w:ascii="Times New Roman" w:hAnsi="Times New Roman" w:cs="Times New Roman"/>
          <w:b/>
          <w:i w:val="0"/>
          <w:sz w:val="20"/>
          <w:szCs w:val="20"/>
        </w:rPr>
        <w:t>Requirements on SR c-data</w:t>
      </w:r>
      <w:r>
        <w:rPr>
          <w:rFonts w:ascii="Times New Roman" w:hAnsi="Times New Roman" w:cs="Times New Roman"/>
          <w:b/>
          <w:i w:val="0"/>
          <w:sz w:val="20"/>
          <w:szCs w:val="20"/>
        </w:rPr>
        <w:t xml:space="preserve"> for secure SS-TWR with one-way authentication</w:t>
      </w:r>
    </w:p>
    <w:tbl>
      <w:tblPr>
        <w:tblStyle w:val="TableGrid"/>
        <w:tblW w:w="0" w:type="auto"/>
        <w:tblLook w:val="04A0" w:firstRow="1" w:lastRow="0" w:firstColumn="1" w:lastColumn="0" w:noHBand="0" w:noVBand="1"/>
      </w:tblPr>
      <w:tblGrid>
        <w:gridCol w:w="5228"/>
        <w:gridCol w:w="5228"/>
      </w:tblGrid>
      <w:tr w:rsidR="007D32E5" w14:paraId="2FDF26AB" w14:textId="77777777" w:rsidTr="004722DD">
        <w:tc>
          <w:tcPr>
            <w:tcW w:w="5228" w:type="dxa"/>
          </w:tcPr>
          <w:p w14:paraId="65BCE149" w14:textId="77777777" w:rsidR="007D32E5" w:rsidRPr="00F47254" w:rsidRDefault="007D32E5" w:rsidP="004722DD">
            <w:pPr>
              <w:pStyle w:val="IEEEStdsParagraph"/>
              <w:jc w:val="left"/>
              <w:rPr>
                <w:b/>
              </w:rPr>
            </w:pPr>
            <w:r>
              <w:rPr>
                <w:b/>
              </w:rPr>
              <w:t xml:space="preserve">NH </w:t>
            </w:r>
            <w:r w:rsidRPr="00F47254">
              <w:rPr>
                <w:b/>
              </w:rPr>
              <w:t>SRFRAME</w:t>
            </w:r>
          </w:p>
        </w:tc>
        <w:tc>
          <w:tcPr>
            <w:tcW w:w="5228" w:type="dxa"/>
          </w:tcPr>
          <w:p w14:paraId="1A1B9992" w14:textId="77777777" w:rsidR="007D32E5" w:rsidRPr="00540816" w:rsidRDefault="007D32E5" w:rsidP="004722DD">
            <w:pPr>
              <w:pStyle w:val="IEEEStdsParagraph"/>
              <w:jc w:val="left"/>
              <w:rPr>
                <w:b/>
              </w:rPr>
            </w:pPr>
            <w:r w:rsidRPr="00540816">
              <w:rPr>
                <w:b/>
              </w:rPr>
              <w:t>SR c-data</w:t>
            </w:r>
          </w:p>
        </w:tc>
      </w:tr>
      <w:tr w:rsidR="007D32E5" w14:paraId="0870437A" w14:textId="77777777" w:rsidTr="004722DD">
        <w:tc>
          <w:tcPr>
            <w:tcW w:w="5228" w:type="dxa"/>
          </w:tcPr>
          <w:p w14:paraId="1EDB438B" w14:textId="77777777" w:rsidR="007D32E5" w:rsidRDefault="007D32E5" w:rsidP="004722DD">
            <w:pPr>
              <w:pStyle w:val="IEEEStdsParagraph"/>
              <w:jc w:val="left"/>
            </w:pPr>
            <w:r>
              <w:t>1</w:t>
            </w:r>
          </w:p>
        </w:tc>
        <w:tc>
          <w:tcPr>
            <w:tcW w:w="5228" w:type="dxa"/>
          </w:tcPr>
          <w:p w14:paraId="5CBAE1AB" w14:textId="77777777" w:rsidR="007D32E5" w:rsidRDefault="007D32E5" w:rsidP="004722DD">
            <w:pPr>
              <w:pStyle w:val="IEEEStdsParagraph"/>
              <w:jc w:val="left"/>
            </w:pPr>
            <w:r>
              <w:t>VChallenge</w:t>
            </w:r>
          </w:p>
        </w:tc>
      </w:tr>
      <w:tr w:rsidR="007D32E5" w14:paraId="26D8D045" w14:textId="77777777" w:rsidTr="004722DD">
        <w:tc>
          <w:tcPr>
            <w:tcW w:w="5228" w:type="dxa"/>
          </w:tcPr>
          <w:p w14:paraId="55D95771" w14:textId="77777777" w:rsidR="007D32E5" w:rsidRDefault="007D32E5" w:rsidP="004722DD">
            <w:pPr>
              <w:pStyle w:val="IEEEStdsParagraph"/>
              <w:jc w:val="left"/>
            </w:pPr>
            <w:r>
              <w:t>2</w:t>
            </w:r>
          </w:p>
        </w:tc>
        <w:tc>
          <w:tcPr>
            <w:tcW w:w="5228" w:type="dxa"/>
          </w:tcPr>
          <w:p w14:paraId="0DFC65C4" w14:textId="312F5F01" w:rsidR="007D32E5" w:rsidRDefault="007D32E5" w:rsidP="004722DD">
            <w:pPr>
              <w:pStyle w:val="IEEEStdsParagraph"/>
              <w:jc w:val="left"/>
            </w:pPr>
            <w:r>
              <w:t>VChallenge||MIC</w:t>
            </w:r>
            <w:r w:rsidRPr="006B5CC6">
              <w:rPr>
                <w:vertAlign w:val="subscript"/>
              </w:rPr>
              <w:t>k</w:t>
            </w:r>
            <w:r>
              <w:t>(MHR||VChallenge)</w:t>
            </w:r>
          </w:p>
        </w:tc>
      </w:tr>
    </w:tbl>
    <w:p w14:paraId="2548F8D6" w14:textId="77777777" w:rsidR="007D32E5" w:rsidRPr="00FE229D" w:rsidRDefault="007D32E5" w:rsidP="002C020B">
      <w:pPr>
        <w:pStyle w:val="IEEEStdsParagraph"/>
        <w:spacing w:after="0"/>
        <w:ind w:left="720"/>
      </w:pPr>
    </w:p>
    <w:p w14:paraId="1B08492A" w14:textId="77777777" w:rsidR="0002020F" w:rsidRPr="006C769E" w:rsidRDefault="0002020F" w:rsidP="0002020F">
      <w:pPr>
        <w:pStyle w:val="IEEEStdsParagraph"/>
        <w:ind w:left="720"/>
      </w:pPr>
    </w:p>
    <w:p w14:paraId="66CD3F63" w14:textId="77777777" w:rsidR="0098008B" w:rsidRDefault="008C7D41" w:rsidP="0098008B">
      <w:pPr>
        <w:pStyle w:val="IEEEStdsParagraph"/>
        <w:keepNext/>
        <w:jc w:val="center"/>
      </w:pPr>
      <w:r w:rsidRPr="008C7D41">
        <w:rPr>
          <w:noProof/>
          <w:lang w:eastAsia="en-US"/>
        </w:rPr>
        <w:drawing>
          <wp:inline distT="0" distB="0" distL="0" distR="0" wp14:anchorId="56BF35C7" wp14:editId="7E66CB62">
            <wp:extent cx="5964907" cy="3481754"/>
            <wp:effectExtent l="0" t="0" r="0" b="4445"/>
            <wp:docPr id="9" name="Picture 9" descr="C:\Users\Patrick\Desktop\ss_twr_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trick\Desktop\ss_twr_o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7830" cy="3483460"/>
                    </a:xfrm>
                    <a:prstGeom prst="rect">
                      <a:avLst/>
                    </a:prstGeom>
                    <a:noFill/>
                    <a:ln>
                      <a:noFill/>
                    </a:ln>
                  </pic:spPr>
                </pic:pic>
              </a:graphicData>
            </a:graphic>
          </wp:inline>
        </w:drawing>
      </w:r>
    </w:p>
    <w:p w14:paraId="142352B3" w14:textId="3632523C" w:rsidR="0002020F" w:rsidRPr="0098008B" w:rsidRDefault="0098008B" w:rsidP="0098008B">
      <w:pPr>
        <w:pStyle w:val="Caption"/>
        <w:jc w:val="center"/>
        <w:rPr>
          <w:rFonts w:ascii="Times New Roman" w:hAnsi="Times New Roman" w:cs="Times New Roman"/>
          <w:b/>
          <w:i w:val="0"/>
          <w:sz w:val="20"/>
          <w:szCs w:val="20"/>
        </w:rPr>
      </w:pPr>
      <w:r w:rsidRPr="0098008B">
        <w:rPr>
          <w:rFonts w:ascii="Times New Roman" w:hAnsi="Times New Roman" w:cs="Times New Roman"/>
          <w:b/>
          <w:i w:val="0"/>
          <w:sz w:val="20"/>
          <w:szCs w:val="20"/>
        </w:rPr>
        <w:t xml:space="preserve">Figure </w:t>
      </w:r>
      <w:r w:rsidRPr="0098008B">
        <w:rPr>
          <w:rFonts w:ascii="Times New Roman" w:hAnsi="Times New Roman" w:cs="Times New Roman"/>
          <w:b/>
          <w:i w:val="0"/>
          <w:sz w:val="20"/>
          <w:szCs w:val="20"/>
        </w:rPr>
        <w:fldChar w:fldCharType="begin"/>
      </w:r>
      <w:r w:rsidRPr="0098008B">
        <w:rPr>
          <w:rFonts w:ascii="Times New Roman" w:hAnsi="Times New Roman" w:cs="Times New Roman"/>
          <w:b/>
          <w:i w:val="0"/>
          <w:sz w:val="20"/>
          <w:szCs w:val="20"/>
        </w:rPr>
        <w:instrText xml:space="preserve"> SEQ Figure \* ARABIC </w:instrText>
      </w:r>
      <w:r w:rsidRPr="0098008B">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4</w:t>
      </w:r>
      <w:r w:rsidRPr="0098008B">
        <w:rPr>
          <w:rFonts w:ascii="Times New Roman" w:hAnsi="Times New Roman" w:cs="Times New Roman"/>
          <w:b/>
          <w:i w:val="0"/>
          <w:sz w:val="20"/>
          <w:szCs w:val="20"/>
        </w:rPr>
        <w:fldChar w:fldCharType="end"/>
      </w:r>
      <w:r w:rsidRPr="0098008B">
        <w:rPr>
          <w:rFonts w:ascii="Times New Roman" w:hAnsi="Times New Roman" w:cs="Times New Roman"/>
          <w:b/>
          <w:i w:val="0"/>
          <w:sz w:val="20"/>
          <w:szCs w:val="20"/>
        </w:rPr>
        <w:t xml:space="preserve"> - MSC for Secure SS-TWR with one-way authentication</w:t>
      </w:r>
    </w:p>
    <w:p w14:paraId="2A286483" w14:textId="77777777" w:rsidR="0002020F" w:rsidRDefault="0002020F" w:rsidP="0002020F">
      <w:pPr>
        <w:rPr>
          <w:rFonts w:ascii="Arial" w:hAnsi="Arial"/>
          <w:b/>
          <w:sz w:val="22"/>
          <w:lang w:eastAsia="en-US"/>
        </w:rPr>
      </w:pPr>
      <w:r>
        <w:rPr>
          <w:lang w:eastAsia="en-US"/>
        </w:rPr>
        <w:br w:type="page"/>
      </w:r>
    </w:p>
    <w:p w14:paraId="6AA4B401" w14:textId="77777777" w:rsidR="0002020F" w:rsidRDefault="0002020F" w:rsidP="0002020F">
      <w:pPr>
        <w:pStyle w:val="IEEEStdsLevel5Header"/>
        <w:numPr>
          <w:ilvl w:val="4"/>
          <w:numId w:val="15"/>
        </w:numPr>
      </w:pPr>
      <w:r>
        <w:lastRenderedPageBreak/>
        <w:t>Secure SS-TWR with one-way authentication and tolerance of bit errors</w:t>
      </w:r>
    </w:p>
    <w:p w14:paraId="4B9A6FF7" w14:textId="4E462338" w:rsidR="0002020F" w:rsidRDefault="00DB58A9" w:rsidP="0002020F">
      <w:pPr>
        <w:pStyle w:val="IEEEStdsParagraph"/>
      </w:pPr>
      <w:r>
        <w:t>The last</w:t>
      </w:r>
      <w:r w:rsidR="0002020F">
        <w:t xml:space="preserve"> frame from prover to verifiers carries both VChallenge and PChallenge sent by verifier and prover during the ranging exchange.</w:t>
      </w:r>
      <w:r w:rsidR="00D16E1B">
        <w:t xml:space="preserve"> The dashed box highlights that </w:t>
      </w:r>
      <w:r w:rsidR="00953C1C">
        <w:t>the last</w:t>
      </w:r>
      <w:r w:rsidR="00D16E1B">
        <w:t xml:space="preserve"> transmission happens on some other</w:t>
      </w:r>
      <w:r w:rsidR="00B56F92">
        <w:t xml:space="preserve"> error-tolerant</w:t>
      </w:r>
      <w:r w:rsidR="00D16E1B">
        <w:t xml:space="preserve"> UWB link or OOB.</w:t>
      </w:r>
    </w:p>
    <w:p w14:paraId="749A29ED" w14:textId="7A8B2B86" w:rsidR="007D2E63" w:rsidRPr="00551A1E" w:rsidRDefault="007D2E63" w:rsidP="007D2E63">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7</w:t>
      </w:r>
      <w:r w:rsidRPr="00551A1E">
        <w:rPr>
          <w:rFonts w:ascii="Times New Roman" w:hAnsi="Times New Roman" w:cs="Times New Roman"/>
          <w:b/>
          <w:i w:val="0"/>
          <w:sz w:val="20"/>
          <w:szCs w:val="20"/>
        </w:rPr>
        <w:fldChar w:fldCharType="end"/>
      </w:r>
      <w:r w:rsidRPr="00551A1E">
        <w:rPr>
          <w:rFonts w:ascii="Times New Roman" w:hAnsi="Times New Roman" w:cs="Times New Roman"/>
          <w:b/>
          <w:i w:val="0"/>
          <w:sz w:val="20"/>
          <w:szCs w:val="20"/>
        </w:rPr>
        <w:t xml:space="preserve"> – Requirements on SR c-data</w:t>
      </w:r>
      <w:r w:rsidR="00CE1CED">
        <w:rPr>
          <w:rFonts w:ascii="Times New Roman" w:hAnsi="Times New Roman" w:cs="Times New Roman"/>
          <w:b/>
          <w:i w:val="0"/>
          <w:sz w:val="20"/>
          <w:szCs w:val="20"/>
        </w:rPr>
        <w:t xml:space="preserve"> for secure SS-TWR with one-way authentication</w:t>
      </w:r>
    </w:p>
    <w:tbl>
      <w:tblPr>
        <w:tblStyle w:val="TableGrid"/>
        <w:tblW w:w="0" w:type="auto"/>
        <w:tblLook w:val="04A0" w:firstRow="1" w:lastRow="0" w:firstColumn="1" w:lastColumn="0" w:noHBand="0" w:noVBand="1"/>
      </w:tblPr>
      <w:tblGrid>
        <w:gridCol w:w="5228"/>
        <w:gridCol w:w="5228"/>
      </w:tblGrid>
      <w:tr w:rsidR="00470627" w14:paraId="54511883" w14:textId="77777777" w:rsidTr="00470627">
        <w:tc>
          <w:tcPr>
            <w:tcW w:w="5228" w:type="dxa"/>
          </w:tcPr>
          <w:p w14:paraId="21FB8049" w14:textId="1F93FB70" w:rsidR="00470627" w:rsidRPr="00F47254" w:rsidRDefault="007F45AA" w:rsidP="0002020F">
            <w:pPr>
              <w:pStyle w:val="IEEEStdsParagraph"/>
              <w:jc w:val="left"/>
              <w:rPr>
                <w:b/>
              </w:rPr>
            </w:pPr>
            <w:r>
              <w:rPr>
                <w:b/>
              </w:rPr>
              <w:t xml:space="preserve">NH </w:t>
            </w:r>
            <w:r w:rsidR="00F47254" w:rsidRPr="00F47254">
              <w:rPr>
                <w:b/>
              </w:rPr>
              <w:t>SRFRAME</w:t>
            </w:r>
          </w:p>
        </w:tc>
        <w:tc>
          <w:tcPr>
            <w:tcW w:w="5228" w:type="dxa"/>
          </w:tcPr>
          <w:p w14:paraId="48753A79" w14:textId="0493F599" w:rsidR="00470627" w:rsidRPr="00540816" w:rsidRDefault="00F47254" w:rsidP="0002020F">
            <w:pPr>
              <w:pStyle w:val="IEEEStdsParagraph"/>
              <w:jc w:val="left"/>
              <w:rPr>
                <w:b/>
              </w:rPr>
            </w:pPr>
            <w:r w:rsidRPr="00540816">
              <w:rPr>
                <w:b/>
              </w:rPr>
              <w:t>SR c-data</w:t>
            </w:r>
          </w:p>
        </w:tc>
      </w:tr>
      <w:tr w:rsidR="00470627" w14:paraId="154EAD95" w14:textId="77777777" w:rsidTr="00470627">
        <w:tc>
          <w:tcPr>
            <w:tcW w:w="5228" w:type="dxa"/>
          </w:tcPr>
          <w:p w14:paraId="46262A4A" w14:textId="11498D1D" w:rsidR="00470627" w:rsidRDefault="00F47254" w:rsidP="0002020F">
            <w:pPr>
              <w:pStyle w:val="IEEEStdsParagraph"/>
              <w:jc w:val="left"/>
            </w:pPr>
            <w:r>
              <w:t>1</w:t>
            </w:r>
          </w:p>
        </w:tc>
        <w:tc>
          <w:tcPr>
            <w:tcW w:w="5228" w:type="dxa"/>
          </w:tcPr>
          <w:p w14:paraId="41312469" w14:textId="4C46D9B1" w:rsidR="00470627" w:rsidRDefault="007A7611" w:rsidP="0002020F">
            <w:pPr>
              <w:pStyle w:val="IEEEStdsParagraph"/>
              <w:jc w:val="left"/>
            </w:pPr>
            <w:r>
              <w:t>VChallenge</w:t>
            </w:r>
          </w:p>
        </w:tc>
      </w:tr>
      <w:tr w:rsidR="00470627" w14:paraId="49810477" w14:textId="77777777" w:rsidTr="00470627">
        <w:tc>
          <w:tcPr>
            <w:tcW w:w="5228" w:type="dxa"/>
          </w:tcPr>
          <w:p w14:paraId="2751B6C7" w14:textId="7587DC50" w:rsidR="00470627" w:rsidRDefault="00F47254" w:rsidP="0002020F">
            <w:pPr>
              <w:pStyle w:val="IEEEStdsParagraph"/>
              <w:jc w:val="left"/>
            </w:pPr>
            <w:r>
              <w:t>2</w:t>
            </w:r>
          </w:p>
        </w:tc>
        <w:tc>
          <w:tcPr>
            <w:tcW w:w="5228" w:type="dxa"/>
          </w:tcPr>
          <w:p w14:paraId="04DDBBF9" w14:textId="26654B6B" w:rsidR="00470627" w:rsidRDefault="007A7611" w:rsidP="0002020F">
            <w:pPr>
              <w:pStyle w:val="IEEEStdsParagraph"/>
              <w:jc w:val="left"/>
            </w:pPr>
            <w:r>
              <w:t>PChallenge</w:t>
            </w:r>
          </w:p>
        </w:tc>
      </w:tr>
    </w:tbl>
    <w:p w14:paraId="19672EC0" w14:textId="77777777" w:rsidR="00470627" w:rsidRDefault="00470627" w:rsidP="0002020F">
      <w:pPr>
        <w:pStyle w:val="IEEEStdsParagraph"/>
        <w:jc w:val="left"/>
      </w:pPr>
    </w:p>
    <w:p w14:paraId="08DADDD4" w14:textId="77777777" w:rsidR="0002020F" w:rsidRPr="00B97C3D" w:rsidRDefault="0002020F" w:rsidP="0002020F">
      <w:pPr>
        <w:pStyle w:val="IEEEStdsParagraph"/>
        <w:ind w:left="720"/>
      </w:pPr>
    </w:p>
    <w:p w14:paraId="1C28DD6B" w14:textId="77777777" w:rsidR="003A3847" w:rsidRDefault="004012EE" w:rsidP="003A3847">
      <w:pPr>
        <w:pStyle w:val="IEEEStdsParagraph"/>
        <w:keepNext/>
        <w:jc w:val="center"/>
      </w:pPr>
      <w:r w:rsidRPr="004012EE">
        <w:rPr>
          <w:noProof/>
          <w:lang w:eastAsia="en-US"/>
        </w:rPr>
        <w:drawing>
          <wp:inline distT="0" distB="0" distL="0" distR="0" wp14:anchorId="1B53472D" wp14:editId="5F7C0054">
            <wp:extent cx="6013046" cy="4086665"/>
            <wp:effectExtent l="0" t="0" r="6985" b="9525"/>
            <wp:docPr id="12" name="Picture 12" descr="C:\Users\Patrick\Desktop\ss_twr_owa_err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trick\Desktop\ss_twr_owa_error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873" cy="4089945"/>
                    </a:xfrm>
                    <a:prstGeom prst="rect">
                      <a:avLst/>
                    </a:prstGeom>
                    <a:noFill/>
                    <a:ln>
                      <a:noFill/>
                    </a:ln>
                  </pic:spPr>
                </pic:pic>
              </a:graphicData>
            </a:graphic>
          </wp:inline>
        </w:drawing>
      </w:r>
    </w:p>
    <w:p w14:paraId="00AD49B9" w14:textId="6F4F62F7" w:rsidR="0002020F" w:rsidRPr="003A3847" w:rsidRDefault="003A3847" w:rsidP="003A3847">
      <w:pPr>
        <w:pStyle w:val="Caption"/>
        <w:jc w:val="center"/>
        <w:rPr>
          <w:rFonts w:ascii="Times New Roman" w:hAnsi="Times New Roman" w:cs="Times New Roman"/>
          <w:b/>
          <w:i w:val="0"/>
          <w:sz w:val="20"/>
          <w:szCs w:val="20"/>
        </w:rPr>
      </w:pPr>
      <w:r w:rsidRPr="003A3847">
        <w:rPr>
          <w:rFonts w:ascii="Times New Roman" w:hAnsi="Times New Roman" w:cs="Times New Roman"/>
          <w:b/>
          <w:i w:val="0"/>
          <w:sz w:val="20"/>
          <w:szCs w:val="20"/>
        </w:rPr>
        <w:t xml:space="preserve">Figure </w:t>
      </w:r>
      <w:r w:rsidRPr="003A3847">
        <w:rPr>
          <w:rFonts w:ascii="Times New Roman" w:hAnsi="Times New Roman" w:cs="Times New Roman"/>
          <w:b/>
          <w:i w:val="0"/>
          <w:sz w:val="20"/>
          <w:szCs w:val="20"/>
        </w:rPr>
        <w:fldChar w:fldCharType="begin"/>
      </w:r>
      <w:r w:rsidRPr="003A3847">
        <w:rPr>
          <w:rFonts w:ascii="Times New Roman" w:hAnsi="Times New Roman" w:cs="Times New Roman"/>
          <w:b/>
          <w:i w:val="0"/>
          <w:sz w:val="20"/>
          <w:szCs w:val="20"/>
        </w:rPr>
        <w:instrText xml:space="preserve"> SEQ Figure \* ARABIC </w:instrText>
      </w:r>
      <w:r w:rsidRPr="003A3847">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5</w:t>
      </w:r>
      <w:r w:rsidRPr="003A3847">
        <w:rPr>
          <w:rFonts w:ascii="Times New Roman" w:hAnsi="Times New Roman" w:cs="Times New Roman"/>
          <w:b/>
          <w:i w:val="0"/>
          <w:sz w:val="20"/>
          <w:szCs w:val="20"/>
        </w:rPr>
        <w:fldChar w:fldCharType="end"/>
      </w:r>
      <w:r w:rsidRPr="003A3847">
        <w:rPr>
          <w:rFonts w:ascii="Times New Roman" w:hAnsi="Times New Roman" w:cs="Times New Roman"/>
          <w:b/>
          <w:i w:val="0"/>
          <w:sz w:val="20"/>
          <w:szCs w:val="20"/>
        </w:rPr>
        <w:t xml:space="preserve"> - MSC for Secure SS-TWR with one-way authentication and tolerance of bit errors</w:t>
      </w:r>
    </w:p>
    <w:p w14:paraId="5C2CAC25" w14:textId="3E392CC9" w:rsidR="001C1C2A" w:rsidRDefault="001C1C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color w:val="000000"/>
        </w:rPr>
      </w:pPr>
      <w:r>
        <w:rPr>
          <w:color w:val="000000"/>
        </w:rPr>
        <w:br w:type="page"/>
      </w:r>
    </w:p>
    <w:p w14:paraId="4E73C341" w14:textId="77777777" w:rsidR="0002020F" w:rsidRDefault="0002020F" w:rsidP="0002020F">
      <w:pPr>
        <w:pStyle w:val="IEEEStdsLevel5Header"/>
        <w:numPr>
          <w:ilvl w:val="4"/>
          <w:numId w:val="15"/>
        </w:numPr>
      </w:pPr>
      <w:r>
        <w:lastRenderedPageBreak/>
        <w:t>Secure DS-TWR with one-way authentication</w:t>
      </w:r>
    </w:p>
    <w:p w14:paraId="2F23610A" w14:textId="4F684D8D" w:rsidR="00DB14DB" w:rsidRPr="00C83098" w:rsidRDefault="0002020F" w:rsidP="00C83098">
      <w:pPr>
        <w:pStyle w:val="IEEEStdsParagraph"/>
        <w:jc w:val="left"/>
      </w:pPr>
      <w:r>
        <w:t>Prover (right) authenticates to Verifier (left). This mode is not based on a fixed reply time and requires the secure transmission of timestamp information after the ranging exchange. Thereby, timestamp information shall be securely authenticated using the services defined in Clause 9.</w:t>
      </w:r>
    </w:p>
    <w:p w14:paraId="7F97250F" w14:textId="363E9356" w:rsidR="00F76375" w:rsidRPr="00551A1E" w:rsidRDefault="00F76375" w:rsidP="00F76375">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8</w:t>
      </w:r>
      <w:r w:rsidRPr="00551A1E">
        <w:rPr>
          <w:rFonts w:ascii="Times New Roman" w:hAnsi="Times New Roman" w:cs="Times New Roman"/>
          <w:b/>
          <w:i w:val="0"/>
          <w:sz w:val="20"/>
          <w:szCs w:val="20"/>
        </w:rPr>
        <w:fldChar w:fldCharType="end"/>
      </w:r>
      <w:r w:rsidR="00FC3AF7" w:rsidRPr="00551A1E">
        <w:rPr>
          <w:rFonts w:ascii="Times New Roman" w:hAnsi="Times New Roman" w:cs="Times New Roman"/>
          <w:b/>
          <w:i w:val="0"/>
          <w:sz w:val="20"/>
          <w:szCs w:val="20"/>
        </w:rPr>
        <w:t xml:space="preserve"> – Requirements on SR c-data</w:t>
      </w:r>
      <w:r w:rsidR="00671430">
        <w:rPr>
          <w:rFonts w:ascii="Times New Roman" w:hAnsi="Times New Roman" w:cs="Times New Roman"/>
          <w:b/>
          <w:i w:val="0"/>
          <w:sz w:val="20"/>
          <w:szCs w:val="20"/>
        </w:rPr>
        <w:t xml:space="preserve"> for secure DS-TWR with one-way authentication</w:t>
      </w:r>
    </w:p>
    <w:tbl>
      <w:tblPr>
        <w:tblStyle w:val="TableGrid"/>
        <w:tblW w:w="0" w:type="auto"/>
        <w:tblLook w:val="04A0" w:firstRow="1" w:lastRow="0" w:firstColumn="1" w:lastColumn="0" w:noHBand="0" w:noVBand="1"/>
      </w:tblPr>
      <w:tblGrid>
        <w:gridCol w:w="5228"/>
        <w:gridCol w:w="5228"/>
      </w:tblGrid>
      <w:tr w:rsidR="00C83098" w14:paraId="243B1E5F" w14:textId="77777777" w:rsidTr="004722DD">
        <w:tc>
          <w:tcPr>
            <w:tcW w:w="5228" w:type="dxa"/>
          </w:tcPr>
          <w:p w14:paraId="5CC9FED6" w14:textId="65AF7BB4" w:rsidR="00C83098" w:rsidRPr="00F47254" w:rsidRDefault="00C83098" w:rsidP="004722DD">
            <w:pPr>
              <w:pStyle w:val="IEEEStdsParagraph"/>
              <w:jc w:val="left"/>
              <w:rPr>
                <w:b/>
              </w:rPr>
            </w:pPr>
            <w:r w:rsidRPr="00F47254">
              <w:rPr>
                <w:b/>
              </w:rPr>
              <w:t>SRFRAME</w:t>
            </w:r>
          </w:p>
        </w:tc>
        <w:tc>
          <w:tcPr>
            <w:tcW w:w="5228" w:type="dxa"/>
          </w:tcPr>
          <w:p w14:paraId="4C423D6B" w14:textId="77777777" w:rsidR="00C83098" w:rsidRPr="00540816" w:rsidRDefault="00C83098" w:rsidP="004722DD">
            <w:pPr>
              <w:pStyle w:val="IEEEStdsParagraph"/>
              <w:jc w:val="left"/>
              <w:rPr>
                <w:b/>
              </w:rPr>
            </w:pPr>
            <w:r w:rsidRPr="00540816">
              <w:rPr>
                <w:b/>
              </w:rPr>
              <w:t>SR c-data</w:t>
            </w:r>
          </w:p>
        </w:tc>
      </w:tr>
      <w:tr w:rsidR="00C83098" w14:paraId="10B6A8A6" w14:textId="77777777" w:rsidTr="004722DD">
        <w:tc>
          <w:tcPr>
            <w:tcW w:w="5228" w:type="dxa"/>
          </w:tcPr>
          <w:p w14:paraId="0B08D697" w14:textId="77777777" w:rsidR="00C83098" w:rsidRDefault="00C83098" w:rsidP="004722DD">
            <w:pPr>
              <w:pStyle w:val="IEEEStdsParagraph"/>
              <w:jc w:val="left"/>
            </w:pPr>
            <w:r>
              <w:t>1</w:t>
            </w:r>
          </w:p>
        </w:tc>
        <w:tc>
          <w:tcPr>
            <w:tcW w:w="5228" w:type="dxa"/>
          </w:tcPr>
          <w:p w14:paraId="6D1D1B8C" w14:textId="77777777" w:rsidR="00C83098" w:rsidRDefault="00C83098" w:rsidP="004722DD">
            <w:pPr>
              <w:pStyle w:val="IEEEStdsParagraph"/>
              <w:jc w:val="left"/>
            </w:pPr>
            <w:r>
              <w:t>VChallenge</w:t>
            </w:r>
          </w:p>
        </w:tc>
      </w:tr>
      <w:tr w:rsidR="00C83098" w14:paraId="721E5D5E" w14:textId="77777777" w:rsidTr="004722DD">
        <w:tc>
          <w:tcPr>
            <w:tcW w:w="5228" w:type="dxa"/>
          </w:tcPr>
          <w:p w14:paraId="4A70933D" w14:textId="77777777" w:rsidR="00C83098" w:rsidRDefault="00C83098" w:rsidP="004722DD">
            <w:pPr>
              <w:pStyle w:val="IEEEStdsParagraph"/>
              <w:jc w:val="left"/>
            </w:pPr>
            <w:r>
              <w:t>2</w:t>
            </w:r>
          </w:p>
        </w:tc>
        <w:tc>
          <w:tcPr>
            <w:tcW w:w="5228" w:type="dxa"/>
          </w:tcPr>
          <w:p w14:paraId="5BCD6812" w14:textId="56025317" w:rsidR="00C83098" w:rsidRDefault="00C83098" w:rsidP="004722DD">
            <w:pPr>
              <w:pStyle w:val="IEEEStdsParagraph"/>
              <w:jc w:val="left"/>
            </w:pPr>
            <w:r>
              <w:t>VChallenge||MIC</w:t>
            </w:r>
            <w:r w:rsidRPr="00C83098">
              <w:rPr>
                <w:vertAlign w:val="subscript"/>
              </w:rPr>
              <w:t>k</w:t>
            </w:r>
            <w:r>
              <w:t>(MHR||VChallenge)</w:t>
            </w:r>
          </w:p>
        </w:tc>
      </w:tr>
    </w:tbl>
    <w:p w14:paraId="340A9DBF" w14:textId="77777777" w:rsidR="00C83098" w:rsidRPr="00AE5098" w:rsidRDefault="00C83098" w:rsidP="00C83098">
      <w:pPr>
        <w:pStyle w:val="IEEEStdsParagraph"/>
        <w:ind w:left="720"/>
        <w:rPr>
          <w:color w:val="000000"/>
          <w:highlight w:val="yellow"/>
        </w:rPr>
      </w:pPr>
    </w:p>
    <w:p w14:paraId="431CB1D2" w14:textId="77777777" w:rsidR="0002020F" w:rsidRDefault="0002020F" w:rsidP="0002020F">
      <w:pPr>
        <w:pStyle w:val="IEEEStdsParagraph"/>
        <w:ind w:left="720"/>
        <w:rPr>
          <w:color w:val="000000"/>
        </w:rPr>
      </w:pPr>
    </w:p>
    <w:p w14:paraId="0E406414" w14:textId="77777777" w:rsidR="005A634C" w:rsidRDefault="001F3871" w:rsidP="005A634C">
      <w:pPr>
        <w:pStyle w:val="IEEEStdsParagraph"/>
        <w:keepNext/>
        <w:jc w:val="center"/>
      </w:pPr>
      <w:r w:rsidRPr="001F3871">
        <w:rPr>
          <w:noProof/>
          <w:lang w:eastAsia="en-US"/>
        </w:rPr>
        <w:drawing>
          <wp:inline distT="0" distB="0" distL="0" distR="0" wp14:anchorId="54414F2D" wp14:editId="33AD241A">
            <wp:extent cx="6023920" cy="3643532"/>
            <wp:effectExtent l="0" t="0" r="0" b="0"/>
            <wp:docPr id="13" name="Picture 13" descr="C:\Users\Patrick\Desktop\ds_twr_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trick\Desktop\ds_twr_ow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8097" cy="3646058"/>
                    </a:xfrm>
                    <a:prstGeom prst="rect">
                      <a:avLst/>
                    </a:prstGeom>
                    <a:noFill/>
                    <a:ln>
                      <a:noFill/>
                    </a:ln>
                  </pic:spPr>
                </pic:pic>
              </a:graphicData>
            </a:graphic>
          </wp:inline>
        </w:drawing>
      </w:r>
    </w:p>
    <w:p w14:paraId="7B1BC2B8" w14:textId="5D6D53EF" w:rsidR="0002020F" w:rsidRPr="005A634C" w:rsidRDefault="005A634C" w:rsidP="005A634C">
      <w:pPr>
        <w:pStyle w:val="Caption"/>
        <w:jc w:val="center"/>
        <w:rPr>
          <w:rFonts w:ascii="Times New Roman" w:hAnsi="Times New Roman" w:cs="Times New Roman"/>
          <w:b/>
          <w:i w:val="0"/>
          <w:sz w:val="20"/>
          <w:szCs w:val="20"/>
        </w:rPr>
      </w:pPr>
      <w:r w:rsidRPr="005A634C">
        <w:rPr>
          <w:rFonts w:ascii="Times New Roman" w:hAnsi="Times New Roman" w:cs="Times New Roman"/>
          <w:b/>
          <w:i w:val="0"/>
          <w:sz w:val="20"/>
          <w:szCs w:val="20"/>
        </w:rPr>
        <w:t xml:space="preserve">Figure </w:t>
      </w:r>
      <w:r w:rsidRPr="005A634C">
        <w:rPr>
          <w:rFonts w:ascii="Times New Roman" w:hAnsi="Times New Roman" w:cs="Times New Roman"/>
          <w:b/>
          <w:i w:val="0"/>
          <w:sz w:val="20"/>
          <w:szCs w:val="20"/>
        </w:rPr>
        <w:fldChar w:fldCharType="begin"/>
      </w:r>
      <w:r w:rsidRPr="005A634C">
        <w:rPr>
          <w:rFonts w:ascii="Times New Roman" w:hAnsi="Times New Roman" w:cs="Times New Roman"/>
          <w:b/>
          <w:i w:val="0"/>
          <w:sz w:val="20"/>
          <w:szCs w:val="20"/>
        </w:rPr>
        <w:instrText xml:space="preserve"> SEQ Figure \* ARABIC </w:instrText>
      </w:r>
      <w:r w:rsidRPr="005A634C">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6</w:t>
      </w:r>
      <w:r w:rsidRPr="005A634C">
        <w:rPr>
          <w:rFonts w:ascii="Times New Roman" w:hAnsi="Times New Roman" w:cs="Times New Roman"/>
          <w:b/>
          <w:i w:val="0"/>
          <w:sz w:val="20"/>
          <w:szCs w:val="20"/>
        </w:rPr>
        <w:fldChar w:fldCharType="end"/>
      </w:r>
      <w:r w:rsidRPr="005A634C">
        <w:rPr>
          <w:rFonts w:ascii="Times New Roman" w:hAnsi="Times New Roman" w:cs="Times New Roman"/>
          <w:b/>
          <w:i w:val="0"/>
          <w:sz w:val="20"/>
          <w:szCs w:val="20"/>
        </w:rPr>
        <w:t xml:space="preserve"> - MSC for Secure DS-TWR with one-way authentication</w:t>
      </w:r>
    </w:p>
    <w:p w14:paraId="730A1882" w14:textId="77777777" w:rsidR="0002020F" w:rsidRDefault="0002020F" w:rsidP="0002020F">
      <w:pPr>
        <w:rPr>
          <w:rFonts w:ascii="Arial" w:hAnsi="Arial"/>
          <w:b/>
          <w:sz w:val="20"/>
        </w:rPr>
      </w:pPr>
      <w:r>
        <w:br w:type="page"/>
      </w:r>
    </w:p>
    <w:p w14:paraId="655B233E" w14:textId="77777777" w:rsidR="0002020F" w:rsidRDefault="0002020F" w:rsidP="0002020F">
      <w:pPr>
        <w:pStyle w:val="IEEEStdsLevel5Header"/>
        <w:numPr>
          <w:ilvl w:val="4"/>
          <w:numId w:val="15"/>
        </w:numPr>
      </w:pPr>
      <w:r>
        <w:lastRenderedPageBreak/>
        <w:t>Secure SS-TWR with mutual authentication</w:t>
      </w:r>
    </w:p>
    <w:p w14:paraId="775F6692" w14:textId="79004AE0" w:rsidR="0047580D" w:rsidRPr="008B4DFC" w:rsidRDefault="0002020F" w:rsidP="008B4DFC">
      <w:pPr>
        <w:pStyle w:val="IEEEStdsParagraph"/>
        <w:jc w:val="left"/>
      </w:pPr>
      <w:r>
        <w:t xml:space="preserve">First, the Prover (right) authenticates to the Verifier (left).  Then, the verifier (left) authenticates to the prover (right). This mode is based on fixed reply times in both verifier and prover device, as configured in the PIB attribute </w:t>
      </w:r>
      <w:r>
        <w:rPr>
          <w:i/>
        </w:rPr>
        <w:t>phy</w:t>
      </w:r>
      <w:r w:rsidRPr="00537EF3">
        <w:rPr>
          <w:i/>
        </w:rPr>
        <w:t>FixedReplyTime</w:t>
      </w:r>
      <w:r>
        <w:t>.</w:t>
      </w:r>
    </w:p>
    <w:p w14:paraId="61475BE5" w14:textId="6938BEBD" w:rsidR="000F2613" w:rsidRPr="000F2613" w:rsidRDefault="000F2613" w:rsidP="000F2613">
      <w:pPr>
        <w:pStyle w:val="Caption"/>
        <w:keepNext/>
        <w:jc w:val="center"/>
        <w:rPr>
          <w:rFonts w:ascii="Times New Roman" w:hAnsi="Times New Roman" w:cs="Times New Roman"/>
          <w:b/>
          <w:i w:val="0"/>
          <w:sz w:val="20"/>
          <w:szCs w:val="20"/>
        </w:rPr>
      </w:pPr>
      <w:r w:rsidRPr="000F2613">
        <w:rPr>
          <w:rFonts w:ascii="Times New Roman" w:hAnsi="Times New Roman" w:cs="Times New Roman"/>
          <w:b/>
          <w:i w:val="0"/>
          <w:sz w:val="20"/>
          <w:szCs w:val="20"/>
        </w:rPr>
        <w:t xml:space="preserve">Table </w:t>
      </w:r>
      <w:r w:rsidRPr="000F2613">
        <w:rPr>
          <w:rFonts w:ascii="Times New Roman" w:hAnsi="Times New Roman" w:cs="Times New Roman"/>
          <w:b/>
          <w:i w:val="0"/>
          <w:sz w:val="20"/>
          <w:szCs w:val="20"/>
        </w:rPr>
        <w:fldChar w:fldCharType="begin"/>
      </w:r>
      <w:r w:rsidRPr="000F2613">
        <w:rPr>
          <w:rFonts w:ascii="Times New Roman" w:hAnsi="Times New Roman" w:cs="Times New Roman"/>
          <w:b/>
          <w:i w:val="0"/>
          <w:sz w:val="20"/>
          <w:szCs w:val="20"/>
        </w:rPr>
        <w:instrText xml:space="preserve"> SEQ Table \* ARABIC </w:instrText>
      </w:r>
      <w:r w:rsidRPr="000F2613">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9</w:t>
      </w:r>
      <w:r w:rsidRPr="000F2613">
        <w:rPr>
          <w:rFonts w:ascii="Times New Roman" w:hAnsi="Times New Roman" w:cs="Times New Roman"/>
          <w:b/>
          <w:i w:val="0"/>
          <w:sz w:val="20"/>
          <w:szCs w:val="20"/>
        </w:rPr>
        <w:fldChar w:fldCharType="end"/>
      </w:r>
      <w:r w:rsidR="007442AB">
        <w:rPr>
          <w:rFonts w:ascii="Times New Roman" w:hAnsi="Times New Roman" w:cs="Times New Roman"/>
          <w:b/>
          <w:i w:val="0"/>
          <w:sz w:val="20"/>
          <w:szCs w:val="20"/>
        </w:rPr>
        <w:t xml:space="preserve"> – Requirements on SR c-data for secure SS-TWR with mutual authentication</w:t>
      </w:r>
    </w:p>
    <w:tbl>
      <w:tblPr>
        <w:tblStyle w:val="TableGrid"/>
        <w:tblW w:w="0" w:type="auto"/>
        <w:tblInd w:w="720" w:type="dxa"/>
        <w:tblLook w:val="04A0" w:firstRow="1" w:lastRow="0" w:firstColumn="1" w:lastColumn="0" w:noHBand="0" w:noVBand="1"/>
      </w:tblPr>
      <w:tblGrid>
        <w:gridCol w:w="3955"/>
        <w:gridCol w:w="5781"/>
      </w:tblGrid>
      <w:tr w:rsidR="00594445" w14:paraId="4BD16041" w14:textId="77777777" w:rsidTr="008B4DFC">
        <w:tc>
          <w:tcPr>
            <w:tcW w:w="3955" w:type="dxa"/>
          </w:tcPr>
          <w:p w14:paraId="3936356E" w14:textId="5A20085F" w:rsidR="00594445" w:rsidRDefault="00594445" w:rsidP="00594445">
            <w:pPr>
              <w:pStyle w:val="IEEEStdsParagraph"/>
              <w:jc w:val="left"/>
              <w:rPr>
                <w:highlight w:val="yellow"/>
              </w:rPr>
            </w:pPr>
            <w:r w:rsidRPr="00F47254">
              <w:rPr>
                <w:b/>
              </w:rPr>
              <w:t>SRFRAME</w:t>
            </w:r>
          </w:p>
        </w:tc>
        <w:tc>
          <w:tcPr>
            <w:tcW w:w="5781" w:type="dxa"/>
          </w:tcPr>
          <w:p w14:paraId="6FAC9B5E" w14:textId="3EFCB5EF" w:rsidR="00594445" w:rsidRDefault="00594445" w:rsidP="00594445">
            <w:pPr>
              <w:pStyle w:val="IEEEStdsParagraph"/>
              <w:jc w:val="left"/>
              <w:rPr>
                <w:highlight w:val="yellow"/>
              </w:rPr>
            </w:pPr>
            <w:r w:rsidRPr="00540816">
              <w:rPr>
                <w:b/>
              </w:rPr>
              <w:t>SR c-data</w:t>
            </w:r>
          </w:p>
        </w:tc>
      </w:tr>
      <w:tr w:rsidR="00594445" w14:paraId="37A1A276" w14:textId="77777777" w:rsidTr="008B4DFC">
        <w:tc>
          <w:tcPr>
            <w:tcW w:w="3955" w:type="dxa"/>
          </w:tcPr>
          <w:p w14:paraId="3A66883D" w14:textId="0DF526D5" w:rsidR="00594445" w:rsidRPr="0057648F" w:rsidRDefault="0057648F" w:rsidP="00594445">
            <w:pPr>
              <w:pStyle w:val="IEEEStdsParagraph"/>
              <w:jc w:val="left"/>
            </w:pPr>
            <w:r w:rsidRPr="0057648F">
              <w:t>1</w:t>
            </w:r>
          </w:p>
        </w:tc>
        <w:tc>
          <w:tcPr>
            <w:tcW w:w="5781" w:type="dxa"/>
          </w:tcPr>
          <w:p w14:paraId="0A8551D9" w14:textId="1221D3BC" w:rsidR="00594445" w:rsidRPr="008B4DFC" w:rsidRDefault="008B4DFC" w:rsidP="00594445">
            <w:pPr>
              <w:pStyle w:val="IEEEStdsParagraph"/>
              <w:jc w:val="left"/>
            </w:pPr>
            <w:r w:rsidRPr="008B4DFC">
              <w:t>VChallenge</w:t>
            </w:r>
          </w:p>
        </w:tc>
      </w:tr>
      <w:tr w:rsidR="00594445" w14:paraId="2C444671" w14:textId="77777777" w:rsidTr="008B4DFC">
        <w:tc>
          <w:tcPr>
            <w:tcW w:w="3955" w:type="dxa"/>
          </w:tcPr>
          <w:p w14:paraId="4EE25E49" w14:textId="4F24A9D0" w:rsidR="00594445" w:rsidRPr="0057648F" w:rsidRDefault="0057648F" w:rsidP="00594445">
            <w:pPr>
              <w:pStyle w:val="IEEEStdsParagraph"/>
              <w:jc w:val="left"/>
            </w:pPr>
            <w:r w:rsidRPr="0057648F">
              <w:t>2</w:t>
            </w:r>
          </w:p>
        </w:tc>
        <w:tc>
          <w:tcPr>
            <w:tcW w:w="5781" w:type="dxa"/>
          </w:tcPr>
          <w:p w14:paraId="5D47F30E" w14:textId="7FEC768A" w:rsidR="00594445" w:rsidRPr="008B4DFC" w:rsidRDefault="008B4DFC" w:rsidP="008B4DFC">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r w:rsidR="00594445" w14:paraId="01E2D718" w14:textId="77777777" w:rsidTr="008B4DFC">
        <w:tc>
          <w:tcPr>
            <w:tcW w:w="3955" w:type="dxa"/>
          </w:tcPr>
          <w:p w14:paraId="524F152C" w14:textId="3C4F4FF8" w:rsidR="00594445" w:rsidRDefault="0057648F" w:rsidP="00594445">
            <w:pPr>
              <w:pStyle w:val="IEEEStdsParagraph"/>
              <w:jc w:val="left"/>
              <w:rPr>
                <w:highlight w:val="yellow"/>
              </w:rPr>
            </w:pPr>
            <w:r w:rsidRPr="0057648F">
              <w:t>3</w:t>
            </w:r>
          </w:p>
        </w:tc>
        <w:tc>
          <w:tcPr>
            <w:tcW w:w="5781" w:type="dxa"/>
          </w:tcPr>
          <w:p w14:paraId="3EEC14B2" w14:textId="7882756F" w:rsidR="00594445" w:rsidRPr="008B4DFC" w:rsidRDefault="008B4DFC" w:rsidP="00594445">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bl>
    <w:p w14:paraId="04063454" w14:textId="77777777" w:rsidR="00594445" w:rsidRPr="00B66EDF" w:rsidRDefault="00594445" w:rsidP="00594445">
      <w:pPr>
        <w:pStyle w:val="IEEEStdsParagraph"/>
        <w:ind w:left="720"/>
        <w:jc w:val="left"/>
        <w:rPr>
          <w:highlight w:val="yellow"/>
        </w:rPr>
      </w:pPr>
    </w:p>
    <w:p w14:paraId="01273004" w14:textId="77777777" w:rsidR="0002020F" w:rsidRPr="006318F2" w:rsidRDefault="0002020F" w:rsidP="0002020F">
      <w:pPr>
        <w:pStyle w:val="IEEEStdsParagraph"/>
        <w:ind w:left="720"/>
        <w:jc w:val="left"/>
      </w:pPr>
    </w:p>
    <w:p w14:paraId="302295CD" w14:textId="77777777" w:rsidR="008038D7" w:rsidRDefault="0008763C" w:rsidP="008038D7">
      <w:pPr>
        <w:pStyle w:val="IEEEStdsParagraph"/>
        <w:keepNext/>
        <w:jc w:val="center"/>
      </w:pPr>
      <w:r w:rsidRPr="0008763C">
        <w:rPr>
          <w:noProof/>
          <w:lang w:eastAsia="en-US"/>
        </w:rPr>
        <w:drawing>
          <wp:inline distT="0" distB="0" distL="0" distR="0" wp14:anchorId="73582AB5" wp14:editId="46F2AA36">
            <wp:extent cx="6184141" cy="4590107"/>
            <wp:effectExtent l="0" t="0" r="7620" b="1270"/>
            <wp:docPr id="15" name="Picture 15" descr="C:\Users\Patrick\Desktop\ss_tw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rick\Desktop\ss_twr_m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6291" cy="4591703"/>
                    </a:xfrm>
                    <a:prstGeom prst="rect">
                      <a:avLst/>
                    </a:prstGeom>
                    <a:noFill/>
                    <a:ln>
                      <a:noFill/>
                    </a:ln>
                  </pic:spPr>
                </pic:pic>
              </a:graphicData>
            </a:graphic>
          </wp:inline>
        </w:drawing>
      </w:r>
    </w:p>
    <w:p w14:paraId="0EC9A4E7" w14:textId="34FA16FA" w:rsidR="0002020F" w:rsidRPr="008038D7" w:rsidRDefault="008038D7" w:rsidP="008038D7">
      <w:pPr>
        <w:pStyle w:val="Caption"/>
        <w:jc w:val="center"/>
        <w:rPr>
          <w:rFonts w:ascii="Times New Roman" w:hAnsi="Times New Roman" w:cs="Times New Roman"/>
          <w:b/>
          <w:i w:val="0"/>
          <w:sz w:val="20"/>
          <w:szCs w:val="20"/>
        </w:rPr>
      </w:pPr>
      <w:r w:rsidRPr="008038D7">
        <w:rPr>
          <w:rFonts w:ascii="Times New Roman" w:hAnsi="Times New Roman" w:cs="Times New Roman"/>
          <w:b/>
          <w:i w:val="0"/>
          <w:sz w:val="20"/>
          <w:szCs w:val="20"/>
        </w:rPr>
        <w:t xml:space="preserve">Figure </w:t>
      </w:r>
      <w:r w:rsidRPr="008038D7">
        <w:rPr>
          <w:rFonts w:ascii="Times New Roman" w:hAnsi="Times New Roman" w:cs="Times New Roman"/>
          <w:b/>
          <w:i w:val="0"/>
          <w:sz w:val="20"/>
          <w:szCs w:val="20"/>
        </w:rPr>
        <w:fldChar w:fldCharType="begin"/>
      </w:r>
      <w:r w:rsidRPr="008038D7">
        <w:rPr>
          <w:rFonts w:ascii="Times New Roman" w:hAnsi="Times New Roman" w:cs="Times New Roman"/>
          <w:b/>
          <w:i w:val="0"/>
          <w:sz w:val="20"/>
          <w:szCs w:val="20"/>
        </w:rPr>
        <w:instrText xml:space="preserve"> SEQ Figure \* ARABIC </w:instrText>
      </w:r>
      <w:r w:rsidRPr="008038D7">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7</w:t>
      </w:r>
      <w:r w:rsidRPr="008038D7">
        <w:rPr>
          <w:rFonts w:ascii="Times New Roman" w:hAnsi="Times New Roman" w:cs="Times New Roman"/>
          <w:b/>
          <w:i w:val="0"/>
          <w:sz w:val="20"/>
          <w:szCs w:val="20"/>
        </w:rPr>
        <w:fldChar w:fldCharType="end"/>
      </w:r>
      <w:r w:rsidRPr="008038D7">
        <w:rPr>
          <w:rFonts w:ascii="Times New Roman" w:hAnsi="Times New Roman" w:cs="Times New Roman"/>
          <w:b/>
          <w:i w:val="0"/>
          <w:sz w:val="20"/>
          <w:szCs w:val="20"/>
        </w:rPr>
        <w:t xml:space="preserve"> - MSC for Secure SS-TWR with mutual authentication</w:t>
      </w:r>
    </w:p>
    <w:p w14:paraId="68C7FC78" w14:textId="77777777" w:rsidR="0002020F" w:rsidRDefault="0002020F" w:rsidP="0002020F">
      <w:r>
        <w:br w:type="page"/>
      </w:r>
    </w:p>
    <w:p w14:paraId="5B2D7D88" w14:textId="06DF2AE6" w:rsidR="0002020F" w:rsidRDefault="0002020F" w:rsidP="0002020F">
      <w:pPr>
        <w:pStyle w:val="IEEEStdsLevel5Header"/>
        <w:numPr>
          <w:ilvl w:val="4"/>
          <w:numId w:val="15"/>
        </w:numPr>
      </w:pPr>
      <w:r>
        <w:lastRenderedPageBreak/>
        <w:t>Secure SS-TWR with mutual authentication and tolerance of bit errors</w:t>
      </w:r>
    </w:p>
    <w:p w14:paraId="3A7D7B1E" w14:textId="4E97A33A" w:rsidR="005D6F6A" w:rsidRPr="005D6F6A" w:rsidRDefault="005D6F6A" w:rsidP="005D6F6A">
      <w:pPr>
        <w:pStyle w:val="IEEEStdsParagraph"/>
      </w:pPr>
      <w:r>
        <w:t xml:space="preserve">The dashed box highlights that </w:t>
      </w:r>
      <w:r w:rsidR="00B5095E">
        <w:t>the last two</w:t>
      </w:r>
      <w:r>
        <w:t xml:space="preserve"> transmission </w:t>
      </w:r>
      <w:r w:rsidR="00B5095E">
        <w:t>happen</w:t>
      </w:r>
      <w:r>
        <w:t xml:space="preserve"> on some other error-tolerant UWB link or OOB.</w:t>
      </w:r>
    </w:p>
    <w:p w14:paraId="372B5794" w14:textId="32E074DD" w:rsidR="00782702" w:rsidRPr="0081683E" w:rsidRDefault="00782702" w:rsidP="0081683E">
      <w:pPr>
        <w:pStyle w:val="WW8Num2zfalse"/>
        <w:jc w:val="center"/>
        <w:rPr>
          <w:b/>
          <w:sz w:val="20"/>
          <w:szCs w:val="20"/>
        </w:rPr>
      </w:pPr>
      <w:r w:rsidRPr="0081683E">
        <w:rPr>
          <w:b/>
          <w:sz w:val="20"/>
          <w:szCs w:val="20"/>
        </w:rPr>
        <w:t xml:space="preserve">Table </w:t>
      </w:r>
      <w:r w:rsidRPr="0081683E">
        <w:rPr>
          <w:b/>
          <w:sz w:val="20"/>
          <w:szCs w:val="20"/>
        </w:rPr>
        <w:fldChar w:fldCharType="begin"/>
      </w:r>
      <w:r w:rsidRPr="0081683E">
        <w:rPr>
          <w:b/>
          <w:sz w:val="20"/>
          <w:szCs w:val="20"/>
        </w:rPr>
        <w:instrText xml:space="preserve"> SEQ Table \* ARABIC </w:instrText>
      </w:r>
      <w:r w:rsidRPr="0081683E">
        <w:rPr>
          <w:b/>
          <w:sz w:val="20"/>
          <w:szCs w:val="20"/>
        </w:rPr>
        <w:fldChar w:fldCharType="separate"/>
      </w:r>
      <w:r w:rsidR="004722DD">
        <w:rPr>
          <w:b/>
          <w:noProof/>
          <w:sz w:val="20"/>
          <w:szCs w:val="20"/>
        </w:rPr>
        <w:t>10</w:t>
      </w:r>
      <w:r w:rsidRPr="0081683E">
        <w:rPr>
          <w:b/>
          <w:sz w:val="20"/>
          <w:szCs w:val="20"/>
        </w:rPr>
        <w:fldChar w:fldCharType="end"/>
      </w:r>
      <w:r w:rsidRPr="0081683E">
        <w:rPr>
          <w:b/>
          <w:sz w:val="20"/>
          <w:szCs w:val="20"/>
        </w:rPr>
        <w:t xml:space="preserve"> – Requirements on SR c-data for secure SS-TWR with mutual authentication</w:t>
      </w:r>
    </w:p>
    <w:tbl>
      <w:tblPr>
        <w:tblStyle w:val="TableGrid"/>
        <w:tblW w:w="0" w:type="auto"/>
        <w:tblInd w:w="720" w:type="dxa"/>
        <w:tblLook w:val="04A0" w:firstRow="1" w:lastRow="0" w:firstColumn="1" w:lastColumn="0" w:noHBand="0" w:noVBand="1"/>
      </w:tblPr>
      <w:tblGrid>
        <w:gridCol w:w="3955"/>
        <w:gridCol w:w="5781"/>
      </w:tblGrid>
      <w:tr w:rsidR="00782702" w14:paraId="5968A792" w14:textId="77777777" w:rsidTr="004722DD">
        <w:tc>
          <w:tcPr>
            <w:tcW w:w="3955" w:type="dxa"/>
          </w:tcPr>
          <w:p w14:paraId="14CBA29C" w14:textId="62AE481E" w:rsidR="00782702" w:rsidRDefault="0081683E" w:rsidP="004722DD">
            <w:pPr>
              <w:pStyle w:val="IEEEStdsParagraph"/>
              <w:jc w:val="left"/>
              <w:rPr>
                <w:highlight w:val="yellow"/>
              </w:rPr>
            </w:pPr>
            <w:r>
              <w:rPr>
                <w:b/>
              </w:rPr>
              <w:t xml:space="preserve">NH </w:t>
            </w:r>
            <w:r w:rsidR="00782702" w:rsidRPr="00F47254">
              <w:rPr>
                <w:b/>
              </w:rPr>
              <w:t>SRFRAME</w:t>
            </w:r>
          </w:p>
        </w:tc>
        <w:tc>
          <w:tcPr>
            <w:tcW w:w="5781" w:type="dxa"/>
          </w:tcPr>
          <w:p w14:paraId="6329E5FB" w14:textId="77777777" w:rsidR="00782702" w:rsidRDefault="00782702" w:rsidP="004722DD">
            <w:pPr>
              <w:pStyle w:val="IEEEStdsParagraph"/>
              <w:jc w:val="left"/>
              <w:rPr>
                <w:highlight w:val="yellow"/>
              </w:rPr>
            </w:pPr>
            <w:r w:rsidRPr="00540816">
              <w:rPr>
                <w:b/>
              </w:rPr>
              <w:t>SR c-data</w:t>
            </w:r>
          </w:p>
        </w:tc>
      </w:tr>
      <w:tr w:rsidR="00782702" w14:paraId="09A55281" w14:textId="77777777" w:rsidTr="004722DD">
        <w:tc>
          <w:tcPr>
            <w:tcW w:w="3955" w:type="dxa"/>
          </w:tcPr>
          <w:p w14:paraId="1EF180A1" w14:textId="77777777" w:rsidR="00782702" w:rsidRPr="0057648F" w:rsidRDefault="00782702" w:rsidP="004722DD">
            <w:pPr>
              <w:pStyle w:val="IEEEStdsParagraph"/>
              <w:jc w:val="left"/>
            </w:pPr>
            <w:r w:rsidRPr="0057648F">
              <w:t>1</w:t>
            </w:r>
          </w:p>
        </w:tc>
        <w:tc>
          <w:tcPr>
            <w:tcW w:w="5781" w:type="dxa"/>
          </w:tcPr>
          <w:p w14:paraId="31E06C3E" w14:textId="2C9B608E" w:rsidR="00782702" w:rsidRPr="008B4DFC" w:rsidRDefault="00782702" w:rsidP="004722DD">
            <w:pPr>
              <w:pStyle w:val="IEEEStdsParagraph"/>
              <w:jc w:val="left"/>
            </w:pPr>
            <w:r w:rsidRPr="008B4DFC">
              <w:t>VChallenge</w:t>
            </w:r>
            <w:r w:rsidR="00B67185" w:rsidRPr="007460A5">
              <w:rPr>
                <w:vertAlign w:val="subscript"/>
              </w:rPr>
              <w:t>1</w:t>
            </w:r>
          </w:p>
        </w:tc>
      </w:tr>
      <w:tr w:rsidR="00782702" w14:paraId="2031CFE8" w14:textId="77777777" w:rsidTr="004722DD">
        <w:tc>
          <w:tcPr>
            <w:tcW w:w="3955" w:type="dxa"/>
          </w:tcPr>
          <w:p w14:paraId="265AD962" w14:textId="77777777" w:rsidR="00782702" w:rsidRPr="0057648F" w:rsidRDefault="00782702" w:rsidP="004722DD">
            <w:pPr>
              <w:pStyle w:val="IEEEStdsParagraph"/>
              <w:jc w:val="left"/>
            </w:pPr>
            <w:r w:rsidRPr="0057648F">
              <w:t>2</w:t>
            </w:r>
          </w:p>
        </w:tc>
        <w:tc>
          <w:tcPr>
            <w:tcW w:w="5781" w:type="dxa"/>
          </w:tcPr>
          <w:p w14:paraId="06525920" w14:textId="5715D4AF" w:rsidR="00782702" w:rsidRPr="008B4DFC" w:rsidRDefault="00782702" w:rsidP="00B67185">
            <w:pPr>
              <w:pStyle w:val="IEEEStdsParagraph"/>
              <w:jc w:val="left"/>
            </w:pPr>
            <w:r w:rsidRPr="008B4DFC">
              <w:t>PChallenge</w:t>
            </w:r>
          </w:p>
        </w:tc>
      </w:tr>
      <w:tr w:rsidR="00782702" w14:paraId="359724C1" w14:textId="77777777" w:rsidTr="004722DD">
        <w:tc>
          <w:tcPr>
            <w:tcW w:w="3955" w:type="dxa"/>
          </w:tcPr>
          <w:p w14:paraId="3201C25C" w14:textId="77777777" w:rsidR="00782702" w:rsidRDefault="00782702" w:rsidP="004722DD">
            <w:pPr>
              <w:pStyle w:val="IEEEStdsParagraph"/>
              <w:jc w:val="left"/>
              <w:rPr>
                <w:highlight w:val="yellow"/>
              </w:rPr>
            </w:pPr>
            <w:r w:rsidRPr="0057648F">
              <w:t>3</w:t>
            </w:r>
          </w:p>
        </w:tc>
        <w:tc>
          <w:tcPr>
            <w:tcW w:w="5781" w:type="dxa"/>
          </w:tcPr>
          <w:p w14:paraId="088A1D6A" w14:textId="771080D3" w:rsidR="00782702" w:rsidRPr="008B4DFC" w:rsidRDefault="007460A5" w:rsidP="004722DD">
            <w:pPr>
              <w:pStyle w:val="IEEEStdsParagraph"/>
              <w:jc w:val="left"/>
            </w:pPr>
            <w:r>
              <w:t>VChallenge</w:t>
            </w:r>
            <w:r w:rsidR="00B67185" w:rsidRPr="007460A5">
              <w:rPr>
                <w:vertAlign w:val="subscript"/>
              </w:rPr>
              <w:t>2</w:t>
            </w:r>
          </w:p>
        </w:tc>
      </w:tr>
    </w:tbl>
    <w:p w14:paraId="72171ADB" w14:textId="77777777" w:rsidR="00782702" w:rsidRPr="00782702" w:rsidRDefault="00782702" w:rsidP="00782702">
      <w:pPr>
        <w:pStyle w:val="IEEEStdsParagraph"/>
      </w:pPr>
    </w:p>
    <w:p w14:paraId="5E52C43F" w14:textId="08D405C4" w:rsidR="00C7322F" w:rsidRDefault="00D419C0" w:rsidP="00C7322F">
      <w:pPr>
        <w:pStyle w:val="WW8Num2zfalse"/>
        <w:keepNext/>
        <w:jc w:val="center"/>
      </w:pPr>
      <w:r w:rsidRPr="00D419C0">
        <w:rPr>
          <w:noProof/>
          <w:lang w:eastAsia="en-US"/>
        </w:rPr>
        <w:drawing>
          <wp:inline distT="0" distB="0" distL="0" distR="0" wp14:anchorId="77A80030" wp14:editId="3B601351">
            <wp:extent cx="5594227" cy="5894364"/>
            <wp:effectExtent l="0" t="0" r="6985" b="0"/>
            <wp:docPr id="7" name="Picture 7" descr="C:\Users\Patrick\Desktop\ss_twr_ma_err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ick\Desktop\ss_twr_ma_error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1248" cy="5901761"/>
                    </a:xfrm>
                    <a:prstGeom prst="rect">
                      <a:avLst/>
                    </a:prstGeom>
                    <a:noFill/>
                    <a:ln>
                      <a:noFill/>
                    </a:ln>
                  </pic:spPr>
                </pic:pic>
              </a:graphicData>
            </a:graphic>
          </wp:inline>
        </w:drawing>
      </w:r>
    </w:p>
    <w:p w14:paraId="4A1EAB11" w14:textId="544FB32D" w:rsidR="006D2F9C" w:rsidRPr="001F77E3" w:rsidRDefault="00C7322F" w:rsidP="00C7322F">
      <w:pPr>
        <w:pStyle w:val="Caption"/>
        <w:jc w:val="center"/>
        <w:rPr>
          <w:rFonts w:ascii="Times New Roman" w:hAnsi="Times New Roman" w:cs="Times New Roman"/>
          <w:b/>
          <w:i w:val="0"/>
          <w:sz w:val="20"/>
          <w:szCs w:val="20"/>
          <w:lang w:eastAsia="en-US"/>
        </w:rPr>
      </w:pPr>
      <w:r w:rsidRPr="001F77E3">
        <w:rPr>
          <w:rFonts w:ascii="Times New Roman" w:hAnsi="Times New Roman" w:cs="Times New Roman"/>
          <w:b/>
          <w:i w:val="0"/>
          <w:sz w:val="20"/>
          <w:szCs w:val="20"/>
        </w:rPr>
        <w:t xml:space="preserve">Figure </w:t>
      </w:r>
      <w:r w:rsidRPr="001F77E3">
        <w:rPr>
          <w:rFonts w:ascii="Times New Roman" w:hAnsi="Times New Roman" w:cs="Times New Roman"/>
          <w:b/>
          <w:i w:val="0"/>
          <w:sz w:val="20"/>
          <w:szCs w:val="20"/>
        </w:rPr>
        <w:fldChar w:fldCharType="begin"/>
      </w:r>
      <w:r w:rsidRPr="001F77E3">
        <w:rPr>
          <w:rFonts w:ascii="Times New Roman" w:hAnsi="Times New Roman" w:cs="Times New Roman"/>
          <w:b/>
          <w:i w:val="0"/>
          <w:sz w:val="20"/>
          <w:szCs w:val="20"/>
        </w:rPr>
        <w:instrText xml:space="preserve"> SEQ Figure \* ARABIC </w:instrText>
      </w:r>
      <w:r w:rsidRPr="001F77E3">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8</w:t>
      </w:r>
      <w:r w:rsidRPr="001F77E3">
        <w:rPr>
          <w:rFonts w:ascii="Times New Roman" w:hAnsi="Times New Roman" w:cs="Times New Roman"/>
          <w:b/>
          <w:i w:val="0"/>
          <w:sz w:val="20"/>
          <w:szCs w:val="20"/>
        </w:rPr>
        <w:fldChar w:fldCharType="end"/>
      </w:r>
      <w:r w:rsidR="001F77E3" w:rsidRPr="001F77E3">
        <w:rPr>
          <w:rFonts w:ascii="Times New Roman" w:hAnsi="Times New Roman" w:cs="Times New Roman"/>
          <w:b/>
          <w:i w:val="0"/>
          <w:sz w:val="20"/>
          <w:szCs w:val="20"/>
        </w:rPr>
        <w:t xml:space="preserve"> – MSC for Secure SS-TWR with mutual authentication and tolerance of bit errors</w:t>
      </w:r>
    </w:p>
    <w:p w14:paraId="7B35A07F" w14:textId="5E2F059D" w:rsidR="000F2D72" w:rsidRDefault="000F2D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r>
        <w:br w:type="page"/>
      </w:r>
    </w:p>
    <w:p w14:paraId="535B1D06" w14:textId="77777777" w:rsidR="0002020F" w:rsidRPr="009A4B41" w:rsidRDefault="0002020F" w:rsidP="0002020F">
      <w:pPr>
        <w:pStyle w:val="IEEEStdsLevel5Header"/>
        <w:numPr>
          <w:ilvl w:val="4"/>
          <w:numId w:val="15"/>
        </w:numPr>
      </w:pPr>
      <w:r>
        <w:lastRenderedPageBreak/>
        <w:t>Secure DS-TWR with mutual authentication</w:t>
      </w:r>
    </w:p>
    <w:p w14:paraId="1076516C" w14:textId="13A13EEB" w:rsidR="0002020F" w:rsidRPr="002E1DB5" w:rsidRDefault="0002020F" w:rsidP="002E1DB5">
      <w:pPr>
        <w:pStyle w:val="IEEEStdsParagraph"/>
        <w:jc w:val="left"/>
      </w:pPr>
      <w:r>
        <w:t>This mode is not based on fixed reply times and requires the secure transmission of timestamp information after the ranging exchange. Thereby, timestamp information has to be securely authenticated using the services defined in Clause 9.</w:t>
      </w:r>
    </w:p>
    <w:p w14:paraId="3371C661" w14:textId="73230446" w:rsidR="00B64658" w:rsidRPr="00B64658" w:rsidRDefault="00B64658" w:rsidP="00B64658">
      <w:pPr>
        <w:pStyle w:val="Caption"/>
        <w:keepNext/>
        <w:jc w:val="center"/>
        <w:rPr>
          <w:rFonts w:ascii="Times New Roman" w:hAnsi="Times New Roman" w:cs="Times New Roman"/>
          <w:b/>
          <w:i w:val="0"/>
          <w:sz w:val="20"/>
          <w:szCs w:val="20"/>
        </w:rPr>
      </w:pPr>
      <w:r w:rsidRPr="00B64658">
        <w:rPr>
          <w:rFonts w:ascii="Times New Roman" w:hAnsi="Times New Roman" w:cs="Times New Roman"/>
          <w:b/>
          <w:i w:val="0"/>
          <w:sz w:val="20"/>
          <w:szCs w:val="20"/>
        </w:rPr>
        <w:t xml:space="preserve">Table </w:t>
      </w:r>
      <w:r w:rsidRPr="00B64658">
        <w:rPr>
          <w:rFonts w:ascii="Times New Roman" w:hAnsi="Times New Roman" w:cs="Times New Roman"/>
          <w:b/>
          <w:i w:val="0"/>
          <w:sz w:val="20"/>
          <w:szCs w:val="20"/>
        </w:rPr>
        <w:fldChar w:fldCharType="begin"/>
      </w:r>
      <w:r w:rsidRPr="00B64658">
        <w:rPr>
          <w:rFonts w:ascii="Times New Roman" w:hAnsi="Times New Roman" w:cs="Times New Roman"/>
          <w:b/>
          <w:i w:val="0"/>
          <w:sz w:val="20"/>
          <w:szCs w:val="20"/>
        </w:rPr>
        <w:instrText xml:space="preserve"> SEQ Table \* ARABIC </w:instrText>
      </w:r>
      <w:r w:rsidRPr="00B64658">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11</w:t>
      </w:r>
      <w:r w:rsidRPr="00B64658">
        <w:rPr>
          <w:rFonts w:ascii="Times New Roman" w:hAnsi="Times New Roman" w:cs="Times New Roman"/>
          <w:b/>
          <w:i w:val="0"/>
          <w:sz w:val="20"/>
          <w:szCs w:val="20"/>
        </w:rPr>
        <w:fldChar w:fldCharType="end"/>
      </w:r>
      <w:r w:rsidRPr="00B64658">
        <w:rPr>
          <w:rFonts w:ascii="Times New Roman" w:hAnsi="Times New Roman" w:cs="Times New Roman"/>
          <w:b/>
          <w:i w:val="0"/>
          <w:sz w:val="20"/>
          <w:szCs w:val="20"/>
        </w:rPr>
        <w:t xml:space="preserve"> – Requirements on SR c-data for secure DS-TWR with mutual authentication</w:t>
      </w:r>
    </w:p>
    <w:tbl>
      <w:tblPr>
        <w:tblStyle w:val="TableGrid"/>
        <w:tblW w:w="0" w:type="auto"/>
        <w:tblInd w:w="720" w:type="dxa"/>
        <w:tblLook w:val="04A0" w:firstRow="1" w:lastRow="0" w:firstColumn="1" w:lastColumn="0" w:noHBand="0" w:noVBand="1"/>
      </w:tblPr>
      <w:tblGrid>
        <w:gridCol w:w="3955"/>
        <w:gridCol w:w="5781"/>
      </w:tblGrid>
      <w:tr w:rsidR="00CA78A9" w14:paraId="412F4548" w14:textId="77777777" w:rsidTr="004722DD">
        <w:tc>
          <w:tcPr>
            <w:tcW w:w="3955" w:type="dxa"/>
          </w:tcPr>
          <w:p w14:paraId="291BC613" w14:textId="77777777" w:rsidR="00CA78A9" w:rsidRDefault="00CA78A9" w:rsidP="004722DD">
            <w:pPr>
              <w:pStyle w:val="IEEEStdsParagraph"/>
              <w:jc w:val="left"/>
              <w:rPr>
                <w:highlight w:val="yellow"/>
              </w:rPr>
            </w:pPr>
            <w:r w:rsidRPr="00F47254">
              <w:rPr>
                <w:b/>
              </w:rPr>
              <w:t>SRFRAME</w:t>
            </w:r>
          </w:p>
        </w:tc>
        <w:tc>
          <w:tcPr>
            <w:tcW w:w="5781" w:type="dxa"/>
          </w:tcPr>
          <w:p w14:paraId="298A7ECD" w14:textId="77777777" w:rsidR="00CA78A9" w:rsidRDefault="00CA78A9" w:rsidP="004722DD">
            <w:pPr>
              <w:pStyle w:val="IEEEStdsParagraph"/>
              <w:jc w:val="left"/>
              <w:rPr>
                <w:highlight w:val="yellow"/>
              </w:rPr>
            </w:pPr>
            <w:r w:rsidRPr="00540816">
              <w:rPr>
                <w:b/>
              </w:rPr>
              <w:t>SR c-data</w:t>
            </w:r>
          </w:p>
        </w:tc>
      </w:tr>
      <w:tr w:rsidR="00CA78A9" w14:paraId="5D50E1A9" w14:textId="77777777" w:rsidTr="004722DD">
        <w:tc>
          <w:tcPr>
            <w:tcW w:w="3955" w:type="dxa"/>
          </w:tcPr>
          <w:p w14:paraId="4D81A795" w14:textId="77777777" w:rsidR="00CA78A9" w:rsidRPr="0057648F" w:rsidRDefault="00CA78A9" w:rsidP="004722DD">
            <w:pPr>
              <w:pStyle w:val="IEEEStdsParagraph"/>
              <w:jc w:val="left"/>
            </w:pPr>
            <w:r w:rsidRPr="0057648F">
              <w:t>1</w:t>
            </w:r>
          </w:p>
        </w:tc>
        <w:tc>
          <w:tcPr>
            <w:tcW w:w="5781" w:type="dxa"/>
          </w:tcPr>
          <w:p w14:paraId="0206E376" w14:textId="77777777" w:rsidR="00CA78A9" w:rsidRPr="008B4DFC" w:rsidRDefault="00CA78A9" w:rsidP="004722DD">
            <w:pPr>
              <w:pStyle w:val="IEEEStdsParagraph"/>
              <w:jc w:val="left"/>
            </w:pPr>
            <w:r w:rsidRPr="008B4DFC">
              <w:t>VChallenge</w:t>
            </w:r>
          </w:p>
        </w:tc>
      </w:tr>
      <w:tr w:rsidR="00CA78A9" w14:paraId="079F7921" w14:textId="77777777" w:rsidTr="004722DD">
        <w:tc>
          <w:tcPr>
            <w:tcW w:w="3955" w:type="dxa"/>
          </w:tcPr>
          <w:p w14:paraId="02EDE84B" w14:textId="77777777" w:rsidR="00CA78A9" w:rsidRPr="0057648F" w:rsidRDefault="00CA78A9" w:rsidP="004722DD">
            <w:pPr>
              <w:pStyle w:val="IEEEStdsParagraph"/>
              <w:jc w:val="left"/>
            </w:pPr>
            <w:r w:rsidRPr="0057648F">
              <w:t>2</w:t>
            </w:r>
          </w:p>
        </w:tc>
        <w:tc>
          <w:tcPr>
            <w:tcW w:w="5781" w:type="dxa"/>
          </w:tcPr>
          <w:p w14:paraId="7BF52BD5" w14:textId="17D3A37A" w:rsidR="00CA78A9" w:rsidRPr="008B4DFC" w:rsidRDefault="00CA78A9" w:rsidP="004722DD">
            <w:pPr>
              <w:pStyle w:val="IEEEStdsParagraph"/>
              <w:jc w:val="left"/>
            </w:pPr>
            <w:r w:rsidRPr="008B4DFC">
              <w:t>VChallenge||</w:t>
            </w:r>
            <w:r w:rsidRPr="008B4DFC">
              <w:rPr>
                <w:color w:val="000000"/>
              </w:rPr>
              <w:t>MIC</w:t>
            </w:r>
            <w:r w:rsidRPr="008B4DFC">
              <w:rPr>
                <w:color w:val="000000"/>
                <w:vertAlign w:val="subscript"/>
              </w:rPr>
              <w:t>k</w:t>
            </w:r>
            <w:r>
              <w:rPr>
                <w:color w:val="000000"/>
              </w:rPr>
              <w:t>(MHR||</w:t>
            </w:r>
            <w:r w:rsidRPr="008B4DFC">
              <w:rPr>
                <w:color w:val="000000"/>
              </w:rPr>
              <w:t>VChallenge)</w:t>
            </w:r>
          </w:p>
        </w:tc>
      </w:tr>
      <w:tr w:rsidR="00CA78A9" w14:paraId="1E52B2B6" w14:textId="77777777" w:rsidTr="004722DD">
        <w:tc>
          <w:tcPr>
            <w:tcW w:w="3955" w:type="dxa"/>
          </w:tcPr>
          <w:p w14:paraId="324C0B14" w14:textId="601F93BE" w:rsidR="00CA78A9" w:rsidRPr="0057648F" w:rsidRDefault="00CA78A9" w:rsidP="004722DD">
            <w:pPr>
              <w:pStyle w:val="IEEEStdsParagraph"/>
              <w:jc w:val="left"/>
            </w:pPr>
            <w:r>
              <w:t>3</w:t>
            </w:r>
          </w:p>
        </w:tc>
        <w:tc>
          <w:tcPr>
            <w:tcW w:w="5781" w:type="dxa"/>
          </w:tcPr>
          <w:p w14:paraId="2A51C72C" w14:textId="016FE05F" w:rsidR="00CA78A9" w:rsidRPr="008B4DFC" w:rsidRDefault="00CA78A9" w:rsidP="004722DD">
            <w:pPr>
              <w:pStyle w:val="IEEEStdsParagraph"/>
              <w:jc w:val="left"/>
            </w:pPr>
            <w:r>
              <w:t>PChallenge</w:t>
            </w:r>
          </w:p>
        </w:tc>
      </w:tr>
      <w:tr w:rsidR="00CA78A9" w14:paraId="01A0BF98" w14:textId="77777777" w:rsidTr="004722DD">
        <w:tc>
          <w:tcPr>
            <w:tcW w:w="3955" w:type="dxa"/>
          </w:tcPr>
          <w:p w14:paraId="0BF69D04" w14:textId="278864D9" w:rsidR="00CA78A9" w:rsidRDefault="00CA78A9" w:rsidP="004722DD">
            <w:pPr>
              <w:pStyle w:val="IEEEStdsParagraph"/>
              <w:jc w:val="left"/>
              <w:rPr>
                <w:highlight w:val="yellow"/>
              </w:rPr>
            </w:pPr>
            <w:r>
              <w:t>4</w:t>
            </w:r>
          </w:p>
        </w:tc>
        <w:tc>
          <w:tcPr>
            <w:tcW w:w="5781" w:type="dxa"/>
          </w:tcPr>
          <w:p w14:paraId="0EF25482" w14:textId="3A52DF49" w:rsidR="00CA78A9" w:rsidRPr="008B4DFC" w:rsidRDefault="00CA78A9" w:rsidP="004722DD">
            <w:pPr>
              <w:pStyle w:val="IEEEStdsParagraph"/>
              <w:jc w:val="left"/>
            </w:pPr>
            <w:r>
              <w:t>PChallenge</w:t>
            </w:r>
            <w:r w:rsidRPr="008B4DFC">
              <w:t>||</w:t>
            </w:r>
            <w:r w:rsidRPr="008B4DFC">
              <w:rPr>
                <w:color w:val="000000"/>
              </w:rPr>
              <w:t>MIC</w:t>
            </w:r>
            <w:r w:rsidRPr="008B4DFC">
              <w:rPr>
                <w:color w:val="000000"/>
                <w:vertAlign w:val="subscript"/>
              </w:rPr>
              <w:t>k</w:t>
            </w:r>
            <w:r>
              <w:rPr>
                <w:color w:val="000000"/>
              </w:rPr>
              <w:t>(MHR||PChallenge</w:t>
            </w:r>
            <w:r w:rsidRPr="008B4DFC">
              <w:rPr>
                <w:color w:val="000000"/>
              </w:rPr>
              <w:t>)</w:t>
            </w:r>
          </w:p>
        </w:tc>
      </w:tr>
    </w:tbl>
    <w:p w14:paraId="083AE96F" w14:textId="77777777" w:rsidR="00CA78A9" w:rsidRPr="00B66EDF" w:rsidRDefault="00CA78A9" w:rsidP="00CA78A9">
      <w:pPr>
        <w:pStyle w:val="IEEEStdsParagraph"/>
        <w:jc w:val="left"/>
        <w:rPr>
          <w:highlight w:val="yellow"/>
        </w:rPr>
      </w:pPr>
    </w:p>
    <w:p w14:paraId="261E5628" w14:textId="77777777" w:rsidR="0002020F" w:rsidRPr="00C349F9" w:rsidRDefault="0002020F" w:rsidP="0002020F">
      <w:pPr>
        <w:pStyle w:val="IEEEStdsParagraph"/>
      </w:pPr>
    </w:p>
    <w:p w14:paraId="62ECA014" w14:textId="77777777" w:rsidR="00560609" w:rsidRDefault="00A21C3D" w:rsidP="00560609">
      <w:pPr>
        <w:keepNext/>
        <w:jc w:val="center"/>
      </w:pPr>
      <w:r w:rsidRPr="00A21C3D">
        <w:rPr>
          <w:noProof/>
          <w:lang w:eastAsia="en-US"/>
        </w:rPr>
        <w:drawing>
          <wp:inline distT="0" distB="0" distL="0" distR="0" wp14:anchorId="6889635D" wp14:editId="5EAD6181">
            <wp:extent cx="5466843" cy="4853354"/>
            <wp:effectExtent l="0" t="0" r="635" b="4445"/>
            <wp:docPr id="16" name="Picture 16" descr="C:\Users\Patrick\Desktop\ds_tw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rick\Desktop\ds_twr_m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8609" cy="4863800"/>
                    </a:xfrm>
                    <a:prstGeom prst="rect">
                      <a:avLst/>
                    </a:prstGeom>
                    <a:noFill/>
                    <a:ln>
                      <a:noFill/>
                    </a:ln>
                  </pic:spPr>
                </pic:pic>
              </a:graphicData>
            </a:graphic>
          </wp:inline>
        </w:drawing>
      </w:r>
    </w:p>
    <w:p w14:paraId="74DBFFAA" w14:textId="281ACD06" w:rsidR="0002020F" w:rsidRPr="00560609" w:rsidRDefault="00560609" w:rsidP="00560609">
      <w:pPr>
        <w:pStyle w:val="Caption"/>
        <w:jc w:val="center"/>
        <w:rPr>
          <w:rFonts w:ascii="Times New Roman" w:hAnsi="Times New Roman" w:cs="Times New Roman"/>
          <w:b/>
          <w:i w:val="0"/>
          <w:sz w:val="20"/>
          <w:szCs w:val="20"/>
        </w:rPr>
      </w:pPr>
      <w:r w:rsidRPr="00560609">
        <w:rPr>
          <w:rFonts w:ascii="Times New Roman" w:hAnsi="Times New Roman" w:cs="Times New Roman"/>
          <w:b/>
          <w:i w:val="0"/>
          <w:sz w:val="20"/>
          <w:szCs w:val="20"/>
        </w:rPr>
        <w:t xml:space="preserve">Figure </w:t>
      </w:r>
      <w:r w:rsidRPr="00560609">
        <w:rPr>
          <w:rFonts w:ascii="Times New Roman" w:hAnsi="Times New Roman" w:cs="Times New Roman"/>
          <w:b/>
          <w:i w:val="0"/>
          <w:sz w:val="20"/>
          <w:szCs w:val="20"/>
        </w:rPr>
        <w:fldChar w:fldCharType="begin"/>
      </w:r>
      <w:r w:rsidRPr="00560609">
        <w:rPr>
          <w:rFonts w:ascii="Times New Roman" w:hAnsi="Times New Roman" w:cs="Times New Roman"/>
          <w:b/>
          <w:i w:val="0"/>
          <w:sz w:val="20"/>
          <w:szCs w:val="20"/>
        </w:rPr>
        <w:instrText xml:space="preserve"> SEQ Figure \* ARABIC </w:instrText>
      </w:r>
      <w:r w:rsidRPr="00560609">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9</w:t>
      </w:r>
      <w:r w:rsidRPr="00560609">
        <w:rPr>
          <w:rFonts w:ascii="Times New Roman" w:hAnsi="Times New Roman" w:cs="Times New Roman"/>
          <w:b/>
          <w:i w:val="0"/>
          <w:sz w:val="20"/>
          <w:szCs w:val="20"/>
        </w:rPr>
        <w:fldChar w:fldCharType="end"/>
      </w:r>
      <w:r w:rsidRPr="00560609">
        <w:rPr>
          <w:rFonts w:ascii="Times New Roman" w:hAnsi="Times New Roman" w:cs="Times New Roman"/>
          <w:b/>
          <w:i w:val="0"/>
          <w:sz w:val="20"/>
          <w:szCs w:val="20"/>
        </w:rPr>
        <w:t xml:space="preserve"> - MSC for secure DS-TWR with mutual authentication</w:t>
      </w:r>
    </w:p>
    <w:p w14:paraId="36EC135F" w14:textId="49520DF4" w:rsidR="0002020F" w:rsidRPr="008820CE" w:rsidRDefault="0002020F" w:rsidP="00560609">
      <w:pPr>
        <w:pStyle w:val="Caption"/>
        <w:rPr>
          <w:rFonts w:ascii="Times New Roman" w:hAnsi="Times New Roman"/>
          <w:b/>
          <w:i w:val="0"/>
          <w:sz w:val="20"/>
          <w:szCs w:val="20"/>
        </w:rPr>
      </w:pPr>
    </w:p>
    <w:p w14:paraId="0CF0D5E4" w14:textId="77777777" w:rsidR="0002020F" w:rsidRDefault="0002020F" w:rsidP="0002020F">
      <w:pPr>
        <w:pStyle w:val="IEEEStdsLevel4Header"/>
        <w:numPr>
          <w:ilvl w:val="3"/>
          <w:numId w:val="15"/>
        </w:numPr>
        <w:tabs>
          <w:tab w:val="clear" w:pos="1008"/>
          <w:tab w:val="clear" w:pos="1152"/>
        </w:tabs>
        <w:rPr>
          <w:lang w:eastAsia="en-US"/>
        </w:rPr>
      </w:pPr>
      <w:bookmarkStart w:id="2414" w:name="_Toc3044306"/>
      <w:bookmarkStart w:id="2415" w:name="_Toc3309893"/>
      <w:r>
        <w:rPr>
          <w:lang w:eastAsia="en-US"/>
        </w:rPr>
        <w:lastRenderedPageBreak/>
        <w:t>MAC Information Elements</w:t>
      </w:r>
      <w:bookmarkEnd w:id="2414"/>
      <w:bookmarkEnd w:id="2415"/>
    </w:p>
    <w:p w14:paraId="535F8E81" w14:textId="3F9BAB98" w:rsidR="0002020F" w:rsidRPr="003B52E1" w:rsidRDefault="0002020F" w:rsidP="003B52E1">
      <w:pPr>
        <w:pStyle w:val="IEEEStdsLevel5Header"/>
        <w:numPr>
          <w:ilvl w:val="4"/>
          <w:numId w:val="15"/>
        </w:numPr>
        <w:rPr>
          <w:lang w:eastAsia="en-US"/>
        </w:rPr>
      </w:pPr>
      <w:r>
        <w:rPr>
          <w:lang w:eastAsia="en-US"/>
        </w:rPr>
        <w:t>Ranging control</w:t>
      </w:r>
    </w:p>
    <w:p w14:paraId="0AE445E5" w14:textId="4ED8BAED" w:rsidR="003B52E1" w:rsidRDefault="003B52E1" w:rsidP="003B52E1">
      <w:pPr>
        <w:pStyle w:val="Caption"/>
        <w:keepNext/>
        <w:jc w:val="center"/>
      </w:pPr>
      <w:r w:rsidRPr="003B52E1">
        <w:rPr>
          <w:rFonts w:ascii="Times New Roman" w:hAnsi="Times New Roman" w:cs="Times New Roman"/>
          <w:b/>
          <w:i w:val="0"/>
          <w:sz w:val="20"/>
          <w:szCs w:val="20"/>
        </w:rPr>
        <w:t xml:space="preserve">Table </w:t>
      </w:r>
      <w:r w:rsidRPr="003B52E1">
        <w:rPr>
          <w:rFonts w:ascii="Times New Roman" w:hAnsi="Times New Roman" w:cs="Times New Roman"/>
          <w:b/>
          <w:i w:val="0"/>
          <w:sz w:val="20"/>
          <w:szCs w:val="20"/>
        </w:rPr>
        <w:fldChar w:fldCharType="begin"/>
      </w:r>
      <w:r w:rsidRPr="003B52E1">
        <w:rPr>
          <w:rFonts w:ascii="Times New Roman" w:hAnsi="Times New Roman" w:cs="Times New Roman"/>
          <w:b/>
          <w:i w:val="0"/>
          <w:sz w:val="20"/>
          <w:szCs w:val="20"/>
        </w:rPr>
        <w:instrText xml:space="preserve"> SEQ Table \* ARABIC </w:instrText>
      </w:r>
      <w:r w:rsidRPr="003B52E1">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12</w:t>
      </w:r>
      <w:r w:rsidRPr="003B52E1">
        <w:rPr>
          <w:rFonts w:ascii="Times New Roman" w:hAnsi="Times New Roman" w:cs="Times New Roman"/>
          <w:b/>
          <w:i w:val="0"/>
          <w:sz w:val="20"/>
          <w:szCs w:val="20"/>
        </w:rPr>
        <w:fldChar w:fldCharType="end"/>
      </w:r>
      <w:r>
        <w:t xml:space="preserve"> - </w:t>
      </w:r>
      <w:r w:rsidRPr="00D85E84">
        <w:rPr>
          <w:rFonts w:ascii="Times New Roman" w:hAnsi="Times New Roman"/>
          <w:b/>
          <w:i w:val="0"/>
          <w:sz w:val="20"/>
          <w:szCs w:val="20"/>
        </w:rPr>
        <w:t>Ranging Control IE</w:t>
      </w:r>
    </w:p>
    <w:tbl>
      <w:tblPr>
        <w:tblStyle w:val="TableGrid"/>
        <w:tblW w:w="0" w:type="auto"/>
        <w:jc w:val="center"/>
        <w:tblLook w:val="04A0" w:firstRow="1" w:lastRow="0" w:firstColumn="1" w:lastColumn="0" w:noHBand="0" w:noVBand="1"/>
      </w:tblPr>
      <w:tblGrid>
        <w:gridCol w:w="8270"/>
      </w:tblGrid>
      <w:tr w:rsidR="0002020F" w14:paraId="323DEB68" w14:textId="77777777" w:rsidTr="00D85E84">
        <w:trPr>
          <w:jc w:val="center"/>
        </w:trPr>
        <w:tc>
          <w:tcPr>
            <w:tcW w:w="8270" w:type="dxa"/>
          </w:tcPr>
          <w:p w14:paraId="13EAD018" w14:textId="77777777" w:rsidR="0002020F" w:rsidRPr="00297BFC" w:rsidRDefault="0002020F" w:rsidP="004722DD">
            <w:pPr>
              <w:pStyle w:val="IEEEStdsParagraph"/>
              <w:jc w:val="center"/>
              <w:rPr>
                <w:b/>
                <w:lang w:eastAsia="en-US"/>
              </w:rPr>
            </w:pPr>
            <w:r w:rsidRPr="00297BFC">
              <w:rPr>
                <w:b/>
                <w:lang w:eastAsia="en-US"/>
              </w:rPr>
              <w:t xml:space="preserve">Bits: </w:t>
            </w:r>
            <w:r>
              <w:rPr>
                <w:b/>
                <w:lang w:eastAsia="en-US"/>
              </w:rPr>
              <w:t>2</w:t>
            </w:r>
          </w:p>
        </w:tc>
      </w:tr>
      <w:tr w:rsidR="0002020F" w14:paraId="291B51F0" w14:textId="77777777" w:rsidTr="00D85E84">
        <w:trPr>
          <w:jc w:val="center"/>
        </w:trPr>
        <w:tc>
          <w:tcPr>
            <w:tcW w:w="8270" w:type="dxa"/>
          </w:tcPr>
          <w:p w14:paraId="0C7CC196" w14:textId="77777777" w:rsidR="0002020F" w:rsidRDefault="0002020F" w:rsidP="004722DD">
            <w:pPr>
              <w:pStyle w:val="IEEEStdsParagraph"/>
              <w:jc w:val="center"/>
              <w:rPr>
                <w:lang w:eastAsia="en-US"/>
              </w:rPr>
            </w:pPr>
            <w:r>
              <w:rPr>
                <w:lang w:eastAsia="en-US"/>
              </w:rPr>
              <w:t>Secure Authenticated Ranging Mode</w:t>
            </w:r>
          </w:p>
        </w:tc>
      </w:tr>
    </w:tbl>
    <w:p w14:paraId="182331BE" w14:textId="77777777" w:rsidR="0002020F" w:rsidRDefault="0002020F" w:rsidP="0002020F">
      <w:pPr>
        <w:pStyle w:val="IEEEStdsParagraph"/>
        <w:ind w:left="360"/>
        <w:rPr>
          <w:lang w:eastAsia="en-US"/>
        </w:rPr>
      </w:pPr>
    </w:p>
    <w:p w14:paraId="1937F96D" w14:textId="77777777" w:rsidR="0002020F" w:rsidRDefault="0002020F" w:rsidP="0002020F">
      <w:pPr>
        <w:pStyle w:val="IEEEStdsParagraph"/>
        <w:ind w:left="360"/>
        <w:rPr>
          <w:lang w:eastAsia="en-US"/>
        </w:rPr>
      </w:pPr>
      <w:r>
        <w:rPr>
          <w:lang w:eastAsia="en-US"/>
        </w:rPr>
        <w:t>Values of the Ranging Mode Field:</w:t>
      </w:r>
    </w:p>
    <w:p w14:paraId="1368954E" w14:textId="77777777" w:rsidR="0002020F" w:rsidRDefault="0002020F" w:rsidP="0002020F">
      <w:pPr>
        <w:pStyle w:val="IEEEStdsParagraph"/>
        <w:numPr>
          <w:ilvl w:val="0"/>
          <w:numId w:val="16"/>
        </w:numPr>
        <w:rPr>
          <w:lang w:eastAsia="en-US"/>
        </w:rPr>
      </w:pPr>
      <w:r>
        <w:rPr>
          <w:lang w:eastAsia="en-US"/>
        </w:rPr>
        <w:t>Secure single-sided ranging with one-way authentication, SS-TWR with fixed reply time (default)</w:t>
      </w:r>
    </w:p>
    <w:p w14:paraId="2E34887C" w14:textId="77777777" w:rsidR="0002020F" w:rsidRDefault="0002020F" w:rsidP="0002020F">
      <w:pPr>
        <w:pStyle w:val="IEEEStdsParagraph"/>
        <w:numPr>
          <w:ilvl w:val="0"/>
          <w:numId w:val="16"/>
        </w:numPr>
        <w:rPr>
          <w:lang w:eastAsia="en-US"/>
        </w:rPr>
      </w:pPr>
      <w:r>
        <w:rPr>
          <w:lang w:eastAsia="en-US"/>
        </w:rPr>
        <w:t>Secure single-sided ranging with mutual authentication, SS-TWR with fixed reply time</w:t>
      </w:r>
    </w:p>
    <w:p w14:paraId="3064CAE6" w14:textId="77777777" w:rsidR="0002020F" w:rsidRDefault="0002020F" w:rsidP="0002020F">
      <w:pPr>
        <w:pStyle w:val="IEEEStdsParagraph"/>
        <w:numPr>
          <w:ilvl w:val="0"/>
          <w:numId w:val="16"/>
        </w:numPr>
        <w:rPr>
          <w:lang w:eastAsia="en-US"/>
        </w:rPr>
      </w:pPr>
      <w:r>
        <w:rPr>
          <w:lang w:eastAsia="en-US"/>
        </w:rPr>
        <w:t>Secure double-sided ranging with one-way authentication, DS-TWR with fixed reply time</w:t>
      </w:r>
    </w:p>
    <w:p w14:paraId="25C8A8D5" w14:textId="77777777" w:rsidR="0002020F" w:rsidRDefault="0002020F" w:rsidP="0002020F">
      <w:pPr>
        <w:pStyle w:val="IEEEStdsParagraph"/>
        <w:numPr>
          <w:ilvl w:val="0"/>
          <w:numId w:val="16"/>
        </w:numPr>
        <w:rPr>
          <w:lang w:eastAsia="en-US"/>
        </w:rPr>
      </w:pPr>
      <w:r>
        <w:rPr>
          <w:lang w:eastAsia="en-US"/>
        </w:rPr>
        <w:t>Secure double-sided ranging with mutual authentication, DS-TWR with fixed reply time</w:t>
      </w:r>
    </w:p>
    <w:p w14:paraId="1E01AD9A" w14:textId="77777777" w:rsidR="0002020F" w:rsidRDefault="0002020F" w:rsidP="0002020F">
      <w:pPr>
        <w:pStyle w:val="IEEEStdsParagraph"/>
        <w:ind w:left="1080"/>
        <w:rPr>
          <w:lang w:eastAsia="en-US"/>
        </w:rPr>
      </w:pPr>
    </w:p>
    <w:p w14:paraId="267677FC" w14:textId="7A361154" w:rsidR="0002020F" w:rsidRDefault="0002020F" w:rsidP="00B42B1C">
      <w:pPr>
        <w:pStyle w:val="IEEEStdsLevel4Header"/>
        <w:numPr>
          <w:ilvl w:val="3"/>
          <w:numId w:val="15"/>
        </w:numPr>
        <w:tabs>
          <w:tab w:val="clear" w:pos="1008"/>
          <w:tab w:val="clear" w:pos="1152"/>
        </w:tabs>
        <w:rPr>
          <w:lang w:eastAsia="en-US"/>
        </w:rPr>
      </w:pPr>
      <w:bookmarkStart w:id="2416" w:name="_Toc3044307"/>
      <w:bookmarkStart w:id="2417" w:name="_Toc3309894"/>
      <w:r>
        <w:rPr>
          <w:lang w:eastAsia="en-US"/>
        </w:rPr>
        <w:t>MAC PIB attributes</w:t>
      </w:r>
      <w:bookmarkEnd w:id="2416"/>
      <w:bookmarkEnd w:id="2417"/>
    </w:p>
    <w:p w14:paraId="0743C9B7" w14:textId="77777777" w:rsidR="00B42B1C" w:rsidRPr="00B42B1C" w:rsidRDefault="00B42B1C" w:rsidP="00B42B1C">
      <w:pPr>
        <w:rPr>
          <w:lang w:eastAsia="en-US"/>
        </w:rPr>
      </w:pPr>
    </w:p>
    <w:p w14:paraId="3448F478" w14:textId="33C18B37" w:rsidR="00B42B1C" w:rsidRPr="00B42B1C" w:rsidRDefault="00B42B1C" w:rsidP="00B42B1C">
      <w:pPr>
        <w:pStyle w:val="Caption"/>
        <w:keepNext/>
        <w:jc w:val="center"/>
        <w:rPr>
          <w:rFonts w:ascii="Times New Roman" w:hAnsi="Times New Roman" w:cs="Times New Roman"/>
          <w:b/>
          <w:i w:val="0"/>
          <w:sz w:val="20"/>
          <w:szCs w:val="20"/>
        </w:rPr>
      </w:pPr>
      <w:r w:rsidRPr="00B42B1C">
        <w:rPr>
          <w:rFonts w:ascii="Times New Roman" w:hAnsi="Times New Roman" w:cs="Times New Roman"/>
          <w:b/>
          <w:i w:val="0"/>
          <w:sz w:val="20"/>
          <w:szCs w:val="20"/>
        </w:rPr>
        <w:t xml:space="preserve">Table </w:t>
      </w:r>
      <w:r w:rsidRPr="00B42B1C">
        <w:rPr>
          <w:rFonts w:ascii="Times New Roman" w:hAnsi="Times New Roman" w:cs="Times New Roman"/>
          <w:b/>
          <w:i w:val="0"/>
          <w:sz w:val="20"/>
          <w:szCs w:val="20"/>
        </w:rPr>
        <w:fldChar w:fldCharType="begin"/>
      </w:r>
      <w:r w:rsidRPr="00B42B1C">
        <w:rPr>
          <w:rFonts w:ascii="Times New Roman" w:hAnsi="Times New Roman" w:cs="Times New Roman"/>
          <w:b/>
          <w:i w:val="0"/>
          <w:sz w:val="20"/>
          <w:szCs w:val="20"/>
        </w:rPr>
        <w:instrText xml:space="preserve"> SEQ Table \* ARABIC </w:instrText>
      </w:r>
      <w:r w:rsidRPr="00B42B1C">
        <w:rPr>
          <w:rFonts w:ascii="Times New Roman" w:hAnsi="Times New Roman" w:cs="Times New Roman"/>
          <w:b/>
          <w:i w:val="0"/>
          <w:sz w:val="20"/>
          <w:szCs w:val="20"/>
        </w:rPr>
        <w:fldChar w:fldCharType="separate"/>
      </w:r>
      <w:r w:rsidR="004722DD">
        <w:rPr>
          <w:rFonts w:ascii="Times New Roman" w:hAnsi="Times New Roman" w:cs="Times New Roman"/>
          <w:b/>
          <w:i w:val="0"/>
          <w:noProof/>
          <w:sz w:val="20"/>
          <w:szCs w:val="20"/>
        </w:rPr>
        <w:t>13</w:t>
      </w:r>
      <w:r w:rsidRPr="00B42B1C">
        <w:rPr>
          <w:rFonts w:ascii="Times New Roman" w:hAnsi="Times New Roman" w:cs="Times New Roman"/>
          <w:b/>
          <w:i w:val="0"/>
          <w:sz w:val="20"/>
          <w:szCs w:val="20"/>
        </w:rPr>
        <w:fldChar w:fldCharType="end"/>
      </w:r>
      <w:r w:rsidRPr="00B42B1C">
        <w:rPr>
          <w:rFonts w:ascii="Times New Roman" w:hAnsi="Times New Roman" w:cs="Times New Roman"/>
          <w:b/>
          <w:i w:val="0"/>
          <w:sz w:val="20"/>
          <w:szCs w:val="20"/>
        </w:rPr>
        <w:t xml:space="preserve"> - MAC PIB attributes</w:t>
      </w:r>
    </w:p>
    <w:tbl>
      <w:tblPr>
        <w:tblW w:w="8620" w:type="dxa"/>
        <w:jc w:val="center"/>
        <w:tblCellMar>
          <w:left w:w="0" w:type="dxa"/>
          <w:right w:w="0" w:type="dxa"/>
        </w:tblCellMar>
        <w:tblLook w:val="0420" w:firstRow="1" w:lastRow="0" w:firstColumn="0" w:lastColumn="0" w:noHBand="0" w:noVBand="1"/>
      </w:tblPr>
      <w:tblGrid>
        <w:gridCol w:w="3099"/>
        <w:gridCol w:w="1455"/>
        <w:gridCol w:w="1871"/>
        <w:gridCol w:w="2195"/>
      </w:tblGrid>
      <w:tr w:rsidR="0002020F" w:rsidRPr="00F65565" w14:paraId="36933D73"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5C821" w14:textId="77777777" w:rsidR="0002020F" w:rsidRPr="00F97661" w:rsidRDefault="0002020F" w:rsidP="004722DD">
            <w:pPr>
              <w:pStyle w:val="IEEEStdsParagraph"/>
              <w:jc w:val="center"/>
              <w:rPr>
                <w:rFonts w:cs="Arial"/>
                <w:b/>
              </w:rPr>
            </w:pPr>
            <w:r w:rsidRPr="00F97661">
              <w:rPr>
                <w:rFonts w:eastAsia="MS PGothic"/>
                <w:b/>
              </w:rPr>
              <w:t>Attribute</w:t>
            </w:r>
          </w:p>
        </w:tc>
        <w:tc>
          <w:tcPr>
            <w:tcW w:w="1455" w:type="dxa"/>
            <w:tcBorders>
              <w:top w:val="single" w:sz="8" w:space="0" w:color="000000"/>
              <w:left w:val="single" w:sz="8" w:space="0" w:color="000000"/>
              <w:bottom w:val="single" w:sz="8" w:space="0" w:color="000000"/>
              <w:right w:val="single" w:sz="8" w:space="0" w:color="000000"/>
            </w:tcBorders>
          </w:tcPr>
          <w:p w14:paraId="6F3B5BB3" w14:textId="77777777" w:rsidR="0002020F" w:rsidRPr="00A120D2" w:rsidRDefault="0002020F" w:rsidP="004722DD">
            <w:pPr>
              <w:pStyle w:val="IEEEStdsParagraph"/>
              <w:jc w:val="center"/>
              <w:rPr>
                <w:rFonts w:eastAsia="MS PGothic"/>
                <w:b/>
              </w:rPr>
            </w:pPr>
            <w:r w:rsidRPr="00A120D2">
              <w:rPr>
                <w:rFonts w:eastAsia="MS PGothic"/>
                <w:b/>
              </w:rPr>
              <w:t>Type</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C754" w14:textId="77777777" w:rsidR="0002020F" w:rsidRPr="00F97661" w:rsidRDefault="0002020F" w:rsidP="004722DD">
            <w:pPr>
              <w:pStyle w:val="IEEEStdsParagraph"/>
              <w:jc w:val="center"/>
              <w:rPr>
                <w:rFonts w:cs="Arial"/>
                <w:b/>
              </w:rPr>
            </w:pPr>
            <w:r w:rsidRPr="00F97661">
              <w:rPr>
                <w:rFonts w:eastAsia="MS PGothic"/>
                <w:b/>
              </w:rPr>
              <w:t>Description</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A0D188" w14:textId="77777777" w:rsidR="0002020F" w:rsidRPr="00F97661" w:rsidRDefault="0002020F" w:rsidP="004722DD">
            <w:pPr>
              <w:pStyle w:val="IEEEStdsParagraph"/>
              <w:jc w:val="center"/>
              <w:rPr>
                <w:rFonts w:cs="Arial"/>
                <w:b/>
              </w:rPr>
            </w:pPr>
            <w:r w:rsidRPr="00F97661">
              <w:rPr>
                <w:rFonts w:eastAsia="MS PGothic"/>
                <w:b/>
              </w:rPr>
              <w:t>Value</w:t>
            </w:r>
          </w:p>
        </w:tc>
      </w:tr>
      <w:tr w:rsidR="0002020F" w:rsidRPr="00F65565" w14:paraId="580751B9"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945F6" w14:textId="77777777" w:rsidR="0002020F" w:rsidRPr="00F65565" w:rsidRDefault="0002020F" w:rsidP="004722DD">
            <w:pPr>
              <w:pStyle w:val="IEEEStdsParagraph"/>
              <w:jc w:val="left"/>
              <w:rPr>
                <w:rFonts w:cs="Arial"/>
              </w:rPr>
            </w:pPr>
            <w:r>
              <w:rPr>
                <w:rFonts w:ascii="TimesNewRomanPS-ItalicMT" w:hAnsi="TimesNewRomanPS-ItalicMT" w:cs="TimesNewRomanPS-ItalicMT"/>
                <w:i/>
                <w:iCs/>
                <w:sz w:val="18"/>
                <w:szCs w:val="18"/>
                <w:lang w:eastAsia="en-US"/>
              </w:rPr>
              <w:t>secAuthRangingSecurityLevel</w:t>
            </w:r>
          </w:p>
        </w:tc>
        <w:tc>
          <w:tcPr>
            <w:tcW w:w="1455" w:type="dxa"/>
            <w:tcBorders>
              <w:top w:val="single" w:sz="8" w:space="0" w:color="000000"/>
              <w:left w:val="single" w:sz="8" w:space="0" w:color="000000"/>
              <w:bottom w:val="single" w:sz="8" w:space="0" w:color="000000"/>
              <w:right w:val="single" w:sz="8" w:space="0" w:color="000000"/>
            </w:tcBorders>
          </w:tcPr>
          <w:p w14:paraId="7DEDB86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Integer</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7E637" w14:textId="77777777" w:rsidR="0002020F" w:rsidRPr="002C2250"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Security Level for secure ranging can be configured as PIB attribute in case of OOB configuration.</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D798A2" w14:textId="77777777" w:rsidR="0002020F" w:rsidRPr="00F2350A"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Depending on the security level, this value is 32, 64 or 128 bits. Default is 128 bits.</w:t>
            </w:r>
          </w:p>
        </w:tc>
      </w:tr>
      <w:tr w:rsidR="0002020F" w:rsidRPr="00F65565" w14:paraId="2D759E84"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D6FC00"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secdAuthRangingEnabled</w:t>
            </w:r>
          </w:p>
        </w:tc>
        <w:tc>
          <w:tcPr>
            <w:tcW w:w="1455" w:type="dxa"/>
            <w:tcBorders>
              <w:top w:val="single" w:sz="8" w:space="0" w:color="000000"/>
              <w:left w:val="single" w:sz="8" w:space="0" w:color="000000"/>
              <w:bottom w:val="single" w:sz="8" w:space="0" w:color="000000"/>
              <w:right w:val="single" w:sz="8" w:space="0" w:color="000000"/>
            </w:tcBorders>
          </w:tcPr>
          <w:p w14:paraId="718E6503"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C61C32"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Enables maximum distance decrease at the Receiver based Tint_rf. Annex G provides normative information on Tint_rf.</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34B0F7"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Enabled when True. Default is 0, i.e., secure authenticated ranging functionality is disabled.</w:t>
            </w:r>
          </w:p>
        </w:tc>
      </w:tr>
      <w:tr w:rsidR="0002020F" w:rsidRPr="00F65565" w14:paraId="26C25C00"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EFCEE"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secAuthRangingWithBitErrorsEnabled</w:t>
            </w:r>
          </w:p>
        </w:tc>
        <w:tc>
          <w:tcPr>
            <w:tcW w:w="1455" w:type="dxa"/>
            <w:tcBorders>
              <w:top w:val="single" w:sz="8" w:space="0" w:color="000000"/>
              <w:left w:val="single" w:sz="8" w:space="0" w:color="000000"/>
              <w:bottom w:val="single" w:sz="8" w:space="0" w:color="000000"/>
              <w:right w:val="single" w:sz="8" w:space="0" w:color="000000"/>
            </w:tcBorders>
          </w:tcPr>
          <w:p w14:paraId="3549FB2C"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35901D"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For SRDEV, this attribute specifies the challenge length for each security level.</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E68D2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Enabled when True. Default is 0, i.e., secure authentic ranging without errors enabled.</w:t>
            </w:r>
          </w:p>
        </w:tc>
      </w:tr>
      <w:tr w:rsidR="0002020F" w:rsidRPr="00F65565" w14:paraId="39FA845D"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03A61"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secAuthRangingMode</w:t>
            </w:r>
          </w:p>
        </w:tc>
        <w:tc>
          <w:tcPr>
            <w:tcW w:w="1455" w:type="dxa"/>
            <w:tcBorders>
              <w:top w:val="single" w:sz="8" w:space="0" w:color="000000"/>
              <w:left w:val="single" w:sz="8" w:space="0" w:color="000000"/>
              <w:bottom w:val="single" w:sz="8" w:space="0" w:color="000000"/>
              <w:right w:val="single" w:sz="8" w:space="0" w:color="000000"/>
            </w:tcBorders>
          </w:tcPr>
          <w:p w14:paraId="65DC4E90"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BED469"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The secure ranging mode can be configured as PIB attribute in case of OOB configuration. This is essential in the case of bit errors.</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7A1C6"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One-way authentication</w:t>
            </w:r>
          </w:p>
          <w:p w14:paraId="5F361CC4"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1: Mutual authentication</w:t>
            </w:r>
          </w:p>
        </w:tc>
      </w:tr>
      <w:tr w:rsidR="0002020F" w:rsidRPr="00F65565" w14:paraId="1BD2D315"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4B29C"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i/>
                <w:iCs/>
                <w:color w:val="000000"/>
              </w:rPr>
              <w:lastRenderedPageBreak/>
              <w:t>secAuth</w:t>
            </w:r>
            <w:r w:rsidRPr="00297BFC">
              <w:rPr>
                <w:i/>
                <w:iCs/>
                <w:color w:val="000000"/>
              </w:rPr>
              <w:t>RangingVCounter</w:t>
            </w:r>
          </w:p>
        </w:tc>
        <w:tc>
          <w:tcPr>
            <w:tcW w:w="1455" w:type="dxa"/>
            <w:tcBorders>
              <w:top w:val="single" w:sz="8" w:space="0" w:color="000000"/>
              <w:left w:val="single" w:sz="8" w:space="0" w:color="000000"/>
              <w:bottom w:val="single" w:sz="8" w:space="0" w:color="000000"/>
              <w:right w:val="single" w:sz="8" w:space="0" w:color="000000"/>
            </w:tcBorders>
          </w:tcPr>
          <w:p w14:paraId="6134E7CE"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32-bit unsigned</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DC192"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sz w:val="18"/>
                <w:szCs w:val="18"/>
              </w:rPr>
              <w:t xml:space="preserve">For SRDEV, this attribute provides read and write access to the 32-bit counter that supplies the lower 32 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E7E1E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32</w:t>
            </w:r>
            <w:r>
              <w:rPr>
                <w:rFonts w:ascii="TimesNewRomanPSMT" w:hAnsi="TimesNewRomanPSMT" w:cs="TimesNewRomanPSMT"/>
                <w:sz w:val="18"/>
                <w:szCs w:val="18"/>
                <w:lang w:eastAsia="en-US"/>
              </w:rPr>
              <w:t>-1</w:t>
            </w:r>
          </w:p>
        </w:tc>
      </w:tr>
      <w:tr w:rsidR="0002020F" w:rsidRPr="00F65565" w14:paraId="3311FA37"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896E3" w14:textId="77777777" w:rsidR="0002020F" w:rsidRDefault="0002020F" w:rsidP="004722DD">
            <w:pPr>
              <w:pStyle w:val="IEEEStdsParagraph"/>
              <w:jc w:val="left"/>
              <w:rPr>
                <w:i/>
                <w:iCs/>
                <w:color w:val="000000"/>
              </w:rPr>
            </w:pPr>
            <w:r>
              <w:rPr>
                <w:i/>
                <w:iCs/>
                <w:color w:val="000000"/>
              </w:rPr>
              <w:t>secAuth</w:t>
            </w:r>
            <w:r w:rsidRPr="00297BFC">
              <w:rPr>
                <w:i/>
                <w:iCs/>
                <w:color w:val="000000"/>
              </w:rPr>
              <w:t>RangingVUpper96</w:t>
            </w:r>
          </w:p>
        </w:tc>
        <w:tc>
          <w:tcPr>
            <w:tcW w:w="1455" w:type="dxa"/>
            <w:tcBorders>
              <w:top w:val="single" w:sz="8" w:space="0" w:color="000000"/>
              <w:left w:val="single" w:sz="8" w:space="0" w:color="000000"/>
              <w:bottom w:val="single" w:sz="8" w:space="0" w:color="000000"/>
              <w:right w:val="single" w:sz="8" w:space="0" w:color="000000"/>
            </w:tcBorders>
          </w:tcPr>
          <w:p w14:paraId="38C1362B"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96-bit unsigned</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7CFD6"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sz w:val="18"/>
                <w:szCs w:val="18"/>
              </w:rPr>
              <w:t xml:space="preserve">For SRDEV, this attribute specifies the upper 96-bits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28C5"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96</w:t>
            </w:r>
            <w:r>
              <w:rPr>
                <w:rFonts w:ascii="TimesNewRomanPSMT" w:hAnsi="TimesNewRomanPSMT" w:cs="TimesNewRomanPSMT"/>
                <w:sz w:val="18"/>
                <w:szCs w:val="18"/>
                <w:lang w:eastAsia="en-US"/>
              </w:rPr>
              <w:t>-1</w:t>
            </w:r>
          </w:p>
        </w:tc>
      </w:tr>
      <w:tr w:rsidR="0002020F" w:rsidRPr="00F65565" w14:paraId="77D609AC" w14:textId="77777777" w:rsidTr="00D85E84">
        <w:trPr>
          <w:trHeight w:val="584"/>
          <w:jc w:val="center"/>
        </w:trPr>
        <w:tc>
          <w:tcPr>
            <w:tcW w:w="3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8D1FE" w14:textId="77777777" w:rsidR="0002020F" w:rsidRDefault="0002020F" w:rsidP="004722DD">
            <w:pPr>
              <w:pStyle w:val="IEEEStdsParagraph"/>
              <w:jc w:val="left"/>
              <w:rPr>
                <w:i/>
                <w:iCs/>
                <w:color w:val="000000"/>
              </w:rPr>
            </w:pPr>
            <w:r>
              <w:rPr>
                <w:i/>
                <w:iCs/>
                <w:color w:val="000000"/>
              </w:rPr>
              <w:t>secAuthRangingKey</w:t>
            </w:r>
          </w:p>
        </w:tc>
        <w:tc>
          <w:tcPr>
            <w:tcW w:w="1455" w:type="dxa"/>
            <w:tcBorders>
              <w:top w:val="single" w:sz="8" w:space="0" w:color="000000"/>
              <w:left w:val="single" w:sz="8" w:space="0" w:color="000000"/>
              <w:bottom w:val="single" w:sz="8" w:space="0" w:color="000000"/>
              <w:right w:val="single" w:sz="8" w:space="0" w:color="000000"/>
            </w:tcBorders>
          </w:tcPr>
          <w:p w14:paraId="745CD81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128-bit unsigned</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DAA387"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sz w:val="18"/>
                <w:szCs w:val="18"/>
              </w:rPr>
              <w:t xml:space="preserve">For HRP-SRDEV, this attribute specifies the key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03C4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128</w:t>
            </w:r>
            <w:r>
              <w:rPr>
                <w:rFonts w:ascii="TimesNewRomanPSMT" w:hAnsi="TimesNewRomanPSMT" w:cs="TimesNewRomanPSMT"/>
                <w:sz w:val="18"/>
                <w:szCs w:val="18"/>
                <w:lang w:eastAsia="en-US"/>
              </w:rPr>
              <w:t>-1</w:t>
            </w:r>
          </w:p>
        </w:tc>
      </w:tr>
    </w:tbl>
    <w:p w14:paraId="693DF20F" w14:textId="77777777" w:rsidR="0002020F" w:rsidRPr="00D92428" w:rsidRDefault="0002020F" w:rsidP="0002020F">
      <w:pPr>
        <w:rPr>
          <w:rFonts w:ascii="TimesNewRomanPSMT" w:hAnsi="TimesNewRomanPSMT" w:cs="TimesNewRomanPSMT"/>
          <w:sz w:val="20"/>
          <w:lang w:eastAsia="en-US"/>
        </w:rPr>
      </w:pPr>
    </w:p>
    <w:p w14:paraId="4AA2380D" w14:textId="6BA75326" w:rsidR="007E41A3" w:rsidRDefault="007E41A3" w:rsidP="00EA3BC7">
      <w:pPr>
        <w:pStyle w:val="NormalWeb"/>
      </w:pPr>
    </w:p>
    <w:sectPr w:rsidR="007E41A3" w:rsidSect="00E51C39">
      <w:headerReference w:type="default" r:id="rId20"/>
      <w:footerReference w:type="default" r:id="rId21"/>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027A" w14:textId="77777777" w:rsidR="00795AF5" w:rsidRDefault="00795AF5">
      <w:r>
        <w:separator/>
      </w:r>
    </w:p>
  </w:endnote>
  <w:endnote w:type="continuationSeparator" w:id="0">
    <w:p w14:paraId="053D4441" w14:textId="77777777" w:rsidR="00795AF5" w:rsidRDefault="00795AF5">
      <w:r>
        <w:continuationSeparator/>
      </w:r>
    </w:p>
  </w:endnote>
  <w:endnote w:type="continuationNotice" w:id="1">
    <w:p w14:paraId="5DFAB61E" w14:textId="77777777" w:rsidR="00795AF5" w:rsidRDefault="0079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32FC6B72" w:rsidR="004722DD" w:rsidRPr="0076783E" w:rsidRDefault="004722DD"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EF2C57">
      <w:rPr>
        <w:noProof/>
        <w:sz w:val="22"/>
        <w:szCs w:val="22"/>
      </w:rPr>
      <w:t>2</w:t>
    </w:r>
    <w:r>
      <w:rPr>
        <w:sz w:val="22"/>
        <w:szCs w:val="22"/>
      </w:rPr>
      <w:fldChar w:fldCharType="end"/>
    </w:r>
    <w:r>
      <w:rPr>
        <w:sz w:val="22"/>
        <w:szCs w:val="22"/>
        <w:lang w:val="es-MX"/>
      </w:rPr>
      <w:t xml:space="preserve">                 </w:t>
    </w:r>
    <w:r>
      <w:rPr>
        <w:rFonts w:eastAsia="Malgun Gothic"/>
        <w:sz w:val="22"/>
        <w:szCs w:val="22"/>
        <w:lang w:val="es-MX" w:eastAsia="ko-KR"/>
      </w:rPr>
      <w:t>ETHZ, 3db Access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81877" w14:textId="77777777" w:rsidR="00795AF5" w:rsidRDefault="00795AF5">
      <w:r>
        <w:separator/>
      </w:r>
    </w:p>
  </w:footnote>
  <w:footnote w:type="continuationSeparator" w:id="0">
    <w:p w14:paraId="02030F3B" w14:textId="77777777" w:rsidR="00795AF5" w:rsidRDefault="00795AF5">
      <w:r>
        <w:continuationSeparator/>
      </w:r>
    </w:p>
  </w:footnote>
  <w:footnote w:type="continuationNotice" w:id="1">
    <w:p w14:paraId="2CEA1A75" w14:textId="77777777" w:rsidR="00795AF5" w:rsidRDefault="00795A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DD4B" w14:textId="507596DF" w:rsidR="004722DD" w:rsidRPr="00D336C4" w:rsidRDefault="004722DD"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kern w:val="0"/>
        <w:u w:val="single"/>
        <w:lang w:eastAsia="en-US"/>
      </w:rPr>
    </w:pPr>
    <w:r w:rsidRPr="00D336C4">
      <w:rPr>
        <w:rFonts w:eastAsia="Malgun Gothic"/>
        <w:b/>
        <w:u w:val="single"/>
      </w:rPr>
      <w:t>March 2019</w:t>
    </w:r>
    <w:r w:rsidRPr="00D336C4">
      <w:rPr>
        <w:rFonts w:eastAsia="Malgun Gothic"/>
        <w:b/>
        <w:u w:val="single"/>
      </w:rPr>
      <w:tab/>
    </w:r>
    <w:r w:rsidRPr="00D336C4">
      <w:rPr>
        <w:rFonts w:eastAsia="Malgun Gothic"/>
        <w:b/>
        <w:u w:val="single"/>
      </w:rPr>
      <w:tab/>
      <w:t xml:space="preserve">                                    </w:t>
    </w:r>
    <w:r w:rsidRPr="00D336C4">
      <w:rPr>
        <w:rFonts w:eastAsia="Malgun Gothic"/>
        <w:b/>
        <w:u w:val="single"/>
      </w:rPr>
      <w:tab/>
    </w:r>
    <w:r>
      <w:rPr>
        <w:rFonts w:eastAsia="Malgun Gothic"/>
        <w:b/>
        <w:u w:val="single"/>
      </w:rPr>
      <w:t xml:space="preserve"> </w:t>
    </w:r>
    <w:r>
      <w:rPr>
        <w:rFonts w:eastAsia="Malgun Gothic"/>
        <w:b/>
        <w:u w:val="single"/>
      </w:rPr>
      <w:tab/>
    </w:r>
    <w:r w:rsidRPr="00D336C4">
      <w:rPr>
        <w:rFonts w:eastAsia="Malgun Gothic"/>
        <w:b/>
        <w:u w:val="single"/>
      </w:rPr>
      <w:tab/>
      <w:t xml:space="preserve"> doc: &lt;</w:t>
    </w:r>
    <w:r w:rsidRPr="00D336C4">
      <w:rPr>
        <w:rFonts w:ascii="Verdana" w:hAnsi="Verdana"/>
        <w:b/>
        <w:bCs/>
        <w:color w:val="000000"/>
        <w:sz w:val="20"/>
        <w:szCs w:val="20"/>
        <w:u w:val="single"/>
        <w:shd w:val="clear" w:color="auto" w:fill="FFFFFF"/>
      </w:rPr>
      <w:t>15-19-0138-00-004z&gt;</w:t>
    </w:r>
  </w:p>
  <w:p w14:paraId="0597FC96" w14:textId="7109BC30" w:rsidR="004722DD" w:rsidRDefault="004722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187567D"/>
    <w:multiLevelType w:val="hybridMultilevel"/>
    <w:tmpl w:val="910031F6"/>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860BA"/>
    <w:multiLevelType w:val="multilevel"/>
    <w:tmpl w:val="118EF5D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80342B"/>
    <w:multiLevelType w:val="hybridMultilevel"/>
    <w:tmpl w:val="1D8CC5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3D85345"/>
    <w:multiLevelType w:val="hybridMultilevel"/>
    <w:tmpl w:val="A9DAA952"/>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A5E95"/>
    <w:multiLevelType w:val="hybridMultilevel"/>
    <w:tmpl w:val="6C6E57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34979"/>
    <w:multiLevelType w:val="hybridMultilevel"/>
    <w:tmpl w:val="BC0814E6"/>
    <w:lvl w:ilvl="0" w:tplc="F340635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56C21"/>
    <w:multiLevelType w:val="multilevel"/>
    <w:tmpl w:val="592E9CA4"/>
    <w:lvl w:ilvl="0">
      <w:start w:val="6"/>
      <w:numFmt w:val="decimal"/>
      <w:pStyle w:val="WW8Num2zfalse"/>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ha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har0"/>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WW8Num3ztrue"/>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har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TMLCha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ndex"/>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erCha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7FC3FE6"/>
    <w:multiLevelType w:val="hybridMultilevel"/>
    <w:tmpl w:val="17D24F6C"/>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63BE4"/>
    <w:multiLevelType w:val="hybridMultilevel"/>
    <w:tmpl w:val="BE80BA3E"/>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
  </w:num>
  <w:num w:numId="12">
    <w:abstractNumId w:val="1"/>
  </w:num>
  <w:num w:numId="13">
    <w:abstractNumId w:val="7"/>
  </w:num>
  <w:num w:numId="14">
    <w:abstractNumId w:val="6"/>
  </w:num>
  <w:num w:numId="15">
    <w:abstractNumId w:val="14"/>
  </w:num>
  <w:num w:numId="16">
    <w:abstractNumId w:val="13"/>
  </w:num>
  <w:num w:numId="17">
    <w:abstractNumId w:val="9"/>
  </w:num>
  <w:num w:numId="18">
    <w:abstractNumId w:val="12"/>
  </w:num>
  <w:num w:numId="19">
    <w:abstractNumId w:val="15"/>
  </w:num>
  <w:num w:numId="20">
    <w:abstractNumId w:val="11"/>
  </w:num>
  <w:num w:numId="21">
    <w:abstractNumId w:val="16"/>
  </w:num>
  <w:num w:numId="22">
    <w:abstractNumId w:val="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34D3"/>
    <w:rsid w:val="000100F9"/>
    <w:rsid w:val="000114EA"/>
    <w:rsid w:val="0002020F"/>
    <w:rsid w:val="00026F60"/>
    <w:rsid w:val="00031158"/>
    <w:rsid w:val="0003628D"/>
    <w:rsid w:val="00042AA6"/>
    <w:rsid w:val="00045B88"/>
    <w:rsid w:val="0005067E"/>
    <w:rsid w:val="00072835"/>
    <w:rsid w:val="00072D39"/>
    <w:rsid w:val="00077593"/>
    <w:rsid w:val="0008240A"/>
    <w:rsid w:val="00083051"/>
    <w:rsid w:val="00084370"/>
    <w:rsid w:val="00084636"/>
    <w:rsid w:val="00084C97"/>
    <w:rsid w:val="00085AED"/>
    <w:rsid w:val="000871FA"/>
    <w:rsid w:val="0008763C"/>
    <w:rsid w:val="00090685"/>
    <w:rsid w:val="0009136F"/>
    <w:rsid w:val="00091630"/>
    <w:rsid w:val="00094370"/>
    <w:rsid w:val="00095DD6"/>
    <w:rsid w:val="0009723F"/>
    <w:rsid w:val="0009733B"/>
    <w:rsid w:val="00097E5D"/>
    <w:rsid w:val="000A452A"/>
    <w:rsid w:val="000A7178"/>
    <w:rsid w:val="000B4222"/>
    <w:rsid w:val="000B5CF1"/>
    <w:rsid w:val="000B66CA"/>
    <w:rsid w:val="000B74D7"/>
    <w:rsid w:val="000B7AC5"/>
    <w:rsid w:val="000C0815"/>
    <w:rsid w:val="000C3435"/>
    <w:rsid w:val="000C6083"/>
    <w:rsid w:val="000C665A"/>
    <w:rsid w:val="000D0235"/>
    <w:rsid w:val="000D09F7"/>
    <w:rsid w:val="000D3169"/>
    <w:rsid w:val="000E0DB0"/>
    <w:rsid w:val="000E1ECD"/>
    <w:rsid w:val="000E56EA"/>
    <w:rsid w:val="000E61CD"/>
    <w:rsid w:val="000F2613"/>
    <w:rsid w:val="000F2D72"/>
    <w:rsid w:val="001124D4"/>
    <w:rsid w:val="001129DE"/>
    <w:rsid w:val="00112F7D"/>
    <w:rsid w:val="00113013"/>
    <w:rsid w:val="0013610B"/>
    <w:rsid w:val="0014446F"/>
    <w:rsid w:val="00144757"/>
    <w:rsid w:val="001474F6"/>
    <w:rsid w:val="001513EF"/>
    <w:rsid w:val="001525E6"/>
    <w:rsid w:val="00155F65"/>
    <w:rsid w:val="001573F2"/>
    <w:rsid w:val="00157A3F"/>
    <w:rsid w:val="0016113D"/>
    <w:rsid w:val="00162899"/>
    <w:rsid w:val="00164BFE"/>
    <w:rsid w:val="00170597"/>
    <w:rsid w:val="00171D8D"/>
    <w:rsid w:val="001730E2"/>
    <w:rsid w:val="00175999"/>
    <w:rsid w:val="00175C7F"/>
    <w:rsid w:val="0018113B"/>
    <w:rsid w:val="00183C19"/>
    <w:rsid w:val="00187149"/>
    <w:rsid w:val="001873A0"/>
    <w:rsid w:val="00192AA3"/>
    <w:rsid w:val="001A0B0D"/>
    <w:rsid w:val="001A0C53"/>
    <w:rsid w:val="001A617D"/>
    <w:rsid w:val="001B3A17"/>
    <w:rsid w:val="001B5613"/>
    <w:rsid w:val="001B6DDB"/>
    <w:rsid w:val="001B7B8C"/>
    <w:rsid w:val="001C0233"/>
    <w:rsid w:val="001C1C2A"/>
    <w:rsid w:val="001C1E26"/>
    <w:rsid w:val="001C214F"/>
    <w:rsid w:val="001C339A"/>
    <w:rsid w:val="001C3C76"/>
    <w:rsid w:val="001C7E82"/>
    <w:rsid w:val="001D0429"/>
    <w:rsid w:val="001D0DB7"/>
    <w:rsid w:val="001D2B0A"/>
    <w:rsid w:val="001D324B"/>
    <w:rsid w:val="001D3919"/>
    <w:rsid w:val="001E0505"/>
    <w:rsid w:val="001E663A"/>
    <w:rsid w:val="001F3871"/>
    <w:rsid w:val="001F77E3"/>
    <w:rsid w:val="0020678A"/>
    <w:rsid w:val="002076CD"/>
    <w:rsid w:val="0021162C"/>
    <w:rsid w:val="00213D53"/>
    <w:rsid w:val="002146DD"/>
    <w:rsid w:val="00214B93"/>
    <w:rsid w:val="00217A97"/>
    <w:rsid w:val="00221CED"/>
    <w:rsid w:val="00222B9A"/>
    <w:rsid w:val="00224AC3"/>
    <w:rsid w:val="002250F0"/>
    <w:rsid w:val="00231075"/>
    <w:rsid w:val="00231E65"/>
    <w:rsid w:val="0023258D"/>
    <w:rsid w:val="00232756"/>
    <w:rsid w:val="002330DB"/>
    <w:rsid w:val="00233688"/>
    <w:rsid w:val="0023789A"/>
    <w:rsid w:val="002402B9"/>
    <w:rsid w:val="002414A8"/>
    <w:rsid w:val="002426AD"/>
    <w:rsid w:val="002433D6"/>
    <w:rsid w:val="00245BB8"/>
    <w:rsid w:val="002567C6"/>
    <w:rsid w:val="002571F7"/>
    <w:rsid w:val="00261A83"/>
    <w:rsid w:val="00261E68"/>
    <w:rsid w:val="00265A5C"/>
    <w:rsid w:val="00267E97"/>
    <w:rsid w:val="002734FA"/>
    <w:rsid w:val="00282A06"/>
    <w:rsid w:val="00282A17"/>
    <w:rsid w:val="00290DCC"/>
    <w:rsid w:val="0029385E"/>
    <w:rsid w:val="00297967"/>
    <w:rsid w:val="002A4C21"/>
    <w:rsid w:val="002A5769"/>
    <w:rsid w:val="002B0129"/>
    <w:rsid w:val="002B0C66"/>
    <w:rsid w:val="002B24F7"/>
    <w:rsid w:val="002B3994"/>
    <w:rsid w:val="002B645E"/>
    <w:rsid w:val="002C020B"/>
    <w:rsid w:val="002C0E5F"/>
    <w:rsid w:val="002D600E"/>
    <w:rsid w:val="002D7CAA"/>
    <w:rsid w:val="002E114D"/>
    <w:rsid w:val="002E1DB5"/>
    <w:rsid w:val="002E409B"/>
    <w:rsid w:val="002E712A"/>
    <w:rsid w:val="00303F12"/>
    <w:rsid w:val="003056E3"/>
    <w:rsid w:val="00311275"/>
    <w:rsid w:val="00314DCE"/>
    <w:rsid w:val="00315841"/>
    <w:rsid w:val="00316631"/>
    <w:rsid w:val="00321ABE"/>
    <w:rsid w:val="00321C66"/>
    <w:rsid w:val="003245F5"/>
    <w:rsid w:val="00326C1E"/>
    <w:rsid w:val="00326FE7"/>
    <w:rsid w:val="0033062A"/>
    <w:rsid w:val="00331F78"/>
    <w:rsid w:val="003321A9"/>
    <w:rsid w:val="00332C40"/>
    <w:rsid w:val="0033436E"/>
    <w:rsid w:val="0034093B"/>
    <w:rsid w:val="00347569"/>
    <w:rsid w:val="00352BEA"/>
    <w:rsid w:val="003604A3"/>
    <w:rsid w:val="00363032"/>
    <w:rsid w:val="0036633B"/>
    <w:rsid w:val="00374FDF"/>
    <w:rsid w:val="003830E8"/>
    <w:rsid w:val="0038740A"/>
    <w:rsid w:val="0039294C"/>
    <w:rsid w:val="00395288"/>
    <w:rsid w:val="003A3847"/>
    <w:rsid w:val="003A41E1"/>
    <w:rsid w:val="003A4F3A"/>
    <w:rsid w:val="003B0137"/>
    <w:rsid w:val="003B072C"/>
    <w:rsid w:val="003B52E1"/>
    <w:rsid w:val="003C0599"/>
    <w:rsid w:val="003C13EC"/>
    <w:rsid w:val="003C3BAB"/>
    <w:rsid w:val="003D05BD"/>
    <w:rsid w:val="003D1DE2"/>
    <w:rsid w:val="003D55B7"/>
    <w:rsid w:val="003D6ED3"/>
    <w:rsid w:val="003E0157"/>
    <w:rsid w:val="003E15A9"/>
    <w:rsid w:val="003E4D49"/>
    <w:rsid w:val="003E7F5F"/>
    <w:rsid w:val="003F246A"/>
    <w:rsid w:val="003F5A9B"/>
    <w:rsid w:val="003F68CF"/>
    <w:rsid w:val="004012EE"/>
    <w:rsid w:val="004034D8"/>
    <w:rsid w:val="0041053A"/>
    <w:rsid w:val="00411992"/>
    <w:rsid w:val="00414726"/>
    <w:rsid w:val="00420744"/>
    <w:rsid w:val="0042678C"/>
    <w:rsid w:val="00427CF0"/>
    <w:rsid w:val="00431F0E"/>
    <w:rsid w:val="0043744B"/>
    <w:rsid w:val="0043770C"/>
    <w:rsid w:val="00444573"/>
    <w:rsid w:val="00445697"/>
    <w:rsid w:val="00447887"/>
    <w:rsid w:val="00452BD7"/>
    <w:rsid w:val="00454637"/>
    <w:rsid w:val="00455841"/>
    <w:rsid w:val="00457DE5"/>
    <w:rsid w:val="004631C6"/>
    <w:rsid w:val="004641DD"/>
    <w:rsid w:val="00470627"/>
    <w:rsid w:val="004722DD"/>
    <w:rsid w:val="0047580D"/>
    <w:rsid w:val="0047610E"/>
    <w:rsid w:val="0048042F"/>
    <w:rsid w:val="00480D08"/>
    <w:rsid w:val="00482015"/>
    <w:rsid w:val="00483914"/>
    <w:rsid w:val="00486F84"/>
    <w:rsid w:val="00491A1D"/>
    <w:rsid w:val="00492342"/>
    <w:rsid w:val="00495241"/>
    <w:rsid w:val="00495B8F"/>
    <w:rsid w:val="004A5438"/>
    <w:rsid w:val="004B393D"/>
    <w:rsid w:val="004B3A06"/>
    <w:rsid w:val="004B43DD"/>
    <w:rsid w:val="004B6D2F"/>
    <w:rsid w:val="004B76B8"/>
    <w:rsid w:val="004C3418"/>
    <w:rsid w:val="004C5361"/>
    <w:rsid w:val="004C5C43"/>
    <w:rsid w:val="004D74F8"/>
    <w:rsid w:val="004D7B75"/>
    <w:rsid w:val="004E0240"/>
    <w:rsid w:val="004E45E0"/>
    <w:rsid w:val="004E5248"/>
    <w:rsid w:val="004F273D"/>
    <w:rsid w:val="004F34AE"/>
    <w:rsid w:val="0050353D"/>
    <w:rsid w:val="0051315B"/>
    <w:rsid w:val="00513A4E"/>
    <w:rsid w:val="0052258B"/>
    <w:rsid w:val="00525FAA"/>
    <w:rsid w:val="00527099"/>
    <w:rsid w:val="00527920"/>
    <w:rsid w:val="00527E01"/>
    <w:rsid w:val="0053274D"/>
    <w:rsid w:val="00532CCE"/>
    <w:rsid w:val="00533619"/>
    <w:rsid w:val="00533E52"/>
    <w:rsid w:val="00535184"/>
    <w:rsid w:val="0053542D"/>
    <w:rsid w:val="00540816"/>
    <w:rsid w:val="00543D96"/>
    <w:rsid w:val="00545FA0"/>
    <w:rsid w:val="00547E6A"/>
    <w:rsid w:val="00551A1E"/>
    <w:rsid w:val="005531C9"/>
    <w:rsid w:val="00560609"/>
    <w:rsid w:val="00562D15"/>
    <w:rsid w:val="00564B33"/>
    <w:rsid w:val="00572E68"/>
    <w:rsid w:val="00573CD3"/>
    <w:rsid w:val="005748FC"/>
    <w:rsid w:val="0057648F"/>
    <w:rsid w:val="00581274"/>
    <w:rsid w:val="005879B6"/>
    <w:rsid w:val="00587C25"/>
    <w:rsid w:val="00593803"/>
    <w:rsid w:val="00593A7C"/>
    <w:rsid w:val="00594445"/>
    <w:rsid w:val="005A1A33"/>
    <w:rsid w:val="005A634C"/>
    <w:rsid w:val="005A753F"/>
    <w:rsid w:val="005B121B"/>
    <w:rsid w:val="005B262F"/>
    <w:rsid w:val="005B3025"/>
    <w:rsid w:val="005C4C01"/>
    <w:rsid w:val="005D1BE2"/>
    <w:rsid w:val="005D5D05"/>
    <w:rsid w:val="005D6F6A"/>
    <w:rsid w:val="005E25E0"/>
    <w:rsid w:val="005E36B8"/>
    <w:rsid w:val="005E421C"/>
    <w:rsid w:val="005E4AE5"/>
    <w:rsid w:val="005F161B"/>
    <w:rsid w:val="005F38AE"/>
    <w:rsid w:val="005F63D6"/>
    <w:rsid w:val="005F72E2"/>
    <w:rsid w:val="00602620"/>
    <w:rsid w:val="00614811"/>
    <w:rsid w:val="00615999"/>
    <w:rsid w:val="00616CA5"/>
    <w:rsid w:val="006221B5"/>
    <w:rsid w:val="00625C3D"/>
    <w:rsid w:val="006268BD"/>
    <w:rsid w:val="006333B6"/>
    <w:rsid w:val="00633D2B"/>
    <w:rsid w:val="00637732"/>
    <w:rsid w:val="00643847"/>
    <w:rsid w:val="00654480"/>
    <w:rsid w:val="00655D0F"/>
    <w:rsid w:val="00657CF6"/>
    <w:rsid w:val="006600D4"/>
    <w:rsid w:val="00660228"/>
    <w:rsid w:val="006642F8"/>
    <w:rsid w:val="00666CFD"/>
    <w:rsid w:val="00671430"/>
    <w:rsid w:val="006762AE"/>
    <w:rsid w:val="00682BF3"/>
    <w:rsid w:val="00683DC2"/>
    <w:rsid w:val="00684CAD"/>
    <w:rsid w:val="006924EB"/>
    <w:rsid w:val="006976ED"/>
    <w:rsid w:val="00697AC6"/>
    <w:rsid w:val="006A17F4"/>
    <w:rsid w:val="006A51BF"/>
    <w:rsid w:val="006A7070"/>
    <w:rsid w:val="006B2FBB"/>
    <w:rsid w:val="006B5CC6"/>
    <w:rsid w:val="006C1FBD"/>
    <w:rsid w:val="006C2D8B"/>
    <w:rsid w:val="006C409F"/>
    <w:rsid w:val="006C4F9B"/>
    <w:rsid w:val="006C6E3E"/>
    <w:rsid w:val="006D06BD"/>
    <w:rsid w:val="006D2398"/>
    <w:rsid w:val="006D2F9C"/>
    <w:rsid w:val="006E2581"/>
    <w:rsid w:val="006E347E"/>
    <w:rsid w:val="006E4DEC"/>
    <w:rsid w:val="006F1F88"/>
    <w:rsid w:val="006F334B"/>
    <w:rsid w:val="006F55FD"/>
    <w:rsid w:val="006F5D7C"/>
    <w:rsid w:val="006F7B5C"/>
    <w:rsid w:val="00705881"/>
    <w:rsid w:val="0071087C"/>
    <w:rsid w:val="007214DF"/>
    <w:rsid w:val="00721B04"/>
    <w:rsid w:val="007260C1"/>
    <w:rsid w:val="0073434F"/>
    <w:rsid w:val="00734F36"/>
    <w:rsid w:val="00734F8F"/>
    <w:rsid w:val="00737803"/>
    <w:rsid w:val="0074283D"/>
    <w:rsid w:val="00743D2A"/>
    <w:rsid w:val="007442AB"/>
    <w:rsid w:val="007460A5"/>
    <w:rsid w:val="00753202"/>
    <w:rsid w:val="00754702"/>
    <w:rsid w:val="00757978"/>
    <w:rsid w:val="00766B3C"/>
    <w:rsid w:val="0076720A"/>
    <w:rsid w:val="00767C02"/>
    <w:rsid w:val="0077492A"/>
    <w:rsid w:val="00774C86"/>
    <w:rsid w:val="007751AB"/>
    <w:rsid w:val="0077666B"/>
    <w:rsid w:val="00776DB4"/>
    <w:rsid w:val="00777262"/>
    <w:rsid w:val="00780D19"/>
    <w:rsid w:val="00781C14"/>
    <w:rsid w:val="00782702"/>
    <w:rsid w:val="00784CCC"/>
    <w:rsid w:val="00784EF4"/>
    <w:rsid w:val="00795AF5"/>
    <w:rsid w:val="007975AD"/>
    <w:rsid w:val="007A3941"/>
    <w:rsid w:val="007A7611"/>
    <w:rsid w:val="007A7EE9"/>
    <w:rsid w:val="007B10F3"/>
    <w:rsid w:val="007B1566"/>
    <w:rsid w:val="007B3C72"/>
    <w:rsid w:val="007B790C"/>
    <w:rsid w:val="007C3040"/>
    <w:rsid w:val="007C7629"/>
    <w:rsid w:val="007D2E63"/>
    <w:rsid w:val="007D32E5"/>
    <w:rsid w:val="007D407B"/>
    <w:rsid w:val="007D5335"/>
    <w:rsid w:val="007D74C3"/>
    <w:rsid w:val="007E124D"/>
    <w:rsid w:val="007E13BA"/>
    <w:rsid w:val="007E1C80"/>
    <w:rsid w:val="007E3382"/>
    <w:rsid w:val="007E41A3"/>
    <w:rsid w:val="007F45AA"/>
    <w:rsid w:val="007F4A59"/>
    <w:rsid w:val="007F7A31"/>
    <w:rsid w:val="00801820"/>
    <w:rsid w:val="00802021"/>
    <w:rsid w:val="008038D7"/>
    <w:rsid w:val="008055BA"/>
    <w:rsid w:val="00807FBF"/>
    <w:rsid w:val="00811D57"/>
    <w:rsid w:val="0081683E"/>
    <w:rsid w:val="0082071F"/>
    <w:rsid w:val="008213F5"/>
    <w:rsid w:val="0082245F"/>
    <w:rsid w:val="00825278"/>
    <w:rsid w:val="00830AA7"/>
    <w:rsid w:val="00833788"/>
    <w:rsid w:val="008436D2"/>
    <w:rsid w:val="00846713"/>
    <w:rsid w:val="008475B5"/>
    <w:rsid w:val="008511F4"/>
    <w:rsid w:val="0085297E"/>
    <w:rsid w:val="00855622"/>
    <w:rsid w:val="00864DD7"/>
    <w:rsid w:val="00865C9C"/>
    <w:rsid w:val="00866D54"/>
    <w:rsid w:val="00867F88"/>
    <w:rsid w:val="00870E30"/>
    <w:rsid w:val="00871D3B"/>
    <w:rsid w:val="008760EA"/>
    <w:rsid w:val="008819FA"/>
    <w:rsid w:val="008820CE"/>
    <w:rsid w:val="00886632"/>
    <w:rsid w:val="0089207B"/>
    <w:rsid w:val="00892E17"/>
    <w:rsid w:val="008931B4"/>
    <w:rsid w:val="00893A16"/>
    <w:rsid w:val="008B4309"/>
    <w:rsid w:val="008B4DFC"/>
    <w:rsid w:val="008B65FA"/>
    <w:rsid w:val="008C7D41"/>
    <w:rsid w:val="008D0047"/>
    <w:rsid w:val="008D04AE"/>
    <w:rsid w:val="008D519E"/>
    <w:rsid w:val="008E0F24"/>
    <w:rsid w:val="008E264A"/>
    <w:rsid w:val="008E3BA1"/>
    <w:rsid w:val="008E5E90"/>
    <w:rsid w:val="008E6F38"/>
    <w:rsid w:val="009061A3"/>
    <w:rsid w:val="00912238"/>
    <w:rsid w:val="00913F56"/>
    <w:rsid w:val="00916096"/>
    <w:rsid w:val="00916DC6"/>
    <w:rsid w:val="00922004"/>
    <w:rsid w:val="00922FA2"/>
    <w:rsid w:val="00930193"/>
    <w:rsid w:val="0093112D"/>
    <w:rsid w:val="00941E21"/>
    <w:rsid w:val="009450C3"/>
    <w:rsid w:val="009455DB"/>
    <w:rsid w:val="009500FB"/>
    <w:rsid w:val="00952EC8"/>
    <w:rsid w:val="00953986"/>
    <w:rsid w:val="00953C1C"/>
    <w:rsid w:val="00953D37"/>
    <w:rsid w:val="009615B5"/>
    <w:rsid w:val="00962BCD"/>
    <w:rsid w:val="009657B4"/>
    <w:rsid w:val="00970D3B"/>
    <w:rsid w:val="00972DE9"/>
    <w:rsid w:val="0097489A"/>
    <w:rsid w:val="00974EBB"/>
    <w:rsid w:val="009764C2"/>
    <w:rsid w:val="0098008B"/>
    <w:rsid w:val="009814D0"/>
    <w:rsid w:val="00982437"/>
    <w:rsid w:val="0099294B"/>
    <w:rsid w:val="00992A86"/>
    <w:rsid w:val="00996F31"/>
    <w:rsid w:val="009A0185"/>
    <w:rsid w:val="009A03BC"/>
    <w:rsid w:val="009A40FE"/>
    <w:rsid w:val="009A53EB"/>
    <w:rsid w:val="009B0A40"/>
    <w:rsid w:val="009B4FEE"/>
    <w:rsid w:val="009B5635"/>
    <w:rsid w:val="009B57E6"/>
    <w:rsid w:val="009C1BB9"/>
    <w:rsid w:val="009D21C2"/>
    <w:rsid w:val="009D2293"/>
    <w:rsid w:val="009D7A43"/>
    <w:rsid w:val="009D7F89"/>
    <w:rsid w:val="009E318A"/>
    <w:rsid w:val="009F02FC"/>
    <w:rsid w:val="00A02974"/>
    <w:rsid w:val="00A049B5"/>
    <w:rsid w:val="00A11595"/>
    <w:rsid w:val="00A15472"/>
    <w:rsid w:val="00A1686A"/>
    <w:rsid w:val="00A16AE7"/>
    <w:rsid w:val="00A21C3D"/>
    <w:rsid w:val="00A22B4D"/>
    <w:rsid w:val="00A265E9"/>
    <w:rsid w:val="00A330C5"/>
    <w:rsid w:val="00A4051D"/>
    <w:rsid w:val="00A413C4"/>
    <w:rsid w:val="00A447F2"/>
    <w:rsid w:val="00A5034F"/>
    <w:rsid w:val="00A52B2F"/>
    <w:rsid w:val="00A531FC"/>
    <w:rsid w:val="00A547DF"/>
    <w:rsid w:val="00A6240F"/>
    <w:rsid w:val="00A744BE"/>
    <w:rsid w:val="00A76D3E"/>
    <w:rsid w:val="00A7757B"/>
    <w:rsid w:val="00A81F61"/>
    <w:rsid w:val="00A8341D"/>
    <w:rsid w:val="00A83AA9"/>
    <w:rsid w:val="00A83F20"/>
    <w:rsid w:val="00A8734E"/>
    <w:rsid w:val="00A90775"/>
    <w:rsid w:val="00A95124"/>
    <w:rsid w:val="00A96134"/>
    <w:rsid w:val="00AA6446"/>
    <w:rsid w:val="00AB050A"/>
    <w:rsid w:val="00AB0895"/>
    <w:rsid w:val="00AB2BD7"/>
    <w:rsid w:val="00AB5A2C"/>
    <w:rsid w:val="00AB5A56"/>
    <w:rsid w:val="00AC15AD"/>
    <w:rsid w:val="00AC4199"/>
    <w:rsid w:val="00AC4D73"/>
    <w:rsid w:val="00AC4FF7"/>
    <w:rsid w:val="00AD3F5E"/>
    <w:rsid w:val="00AD4189"/>
    <w:rsid w:val="00AD73E4"/>
    <w:rsid w:val="00AD7843"/>
    <w:rsid w:val="00AE62C1"/>
    <w:rsid w:val="00AE7B12"/>
    <w:rsid w:val="00AF1DDC"/>
    <w:rsid w:val="00B00475"/>
    <w:rsid w:val="00B008CE"/>
    <w:rsid w:val="00B04889"/>
    <w:rsid w:val="00B0657A"/>
    <w:rsid w:val="00B07187"/>
    <w:rsid w:val="00B1084D"/>
    <w:rsid w:val="00B156C2"/>
    <w:rsid w:val="00B167C3"/>
    <w:rsid w:val="00B17539"/>
    <w:rsid w:val="00B2613E"/>
    <w:rsid w:val="00B277C8"/>
    <w:rsid w:val="00B279C2"/>
    <w:rsid w:val="00B34504"/>
    <w:rsid w:val="00B34BC8"/>
    <w:rsid w:val="00B37FF3"/>
    <w:rsid w:val="00B41393"/>
    <w:rsid w:val="00B42B1C"/>
    <w:rsid w:val="00B5095E"/>
    <w:rsid w:val="00B56820"/>
    <w:rsid w:val="00B56F92"/>
    <w:rsid w:val="00B603A2"/>
    <w:rsid w:val="00B622FD"/>
    <w:rsid w:val="00B64658"/>
    <w:rsid w:val="00B67185"/>
    <w:rsid w:val="00B675C3"/>
    <w:rsid w:val="00B71F4B"/>
    <w:rsid w:val="00B767A7"/>
    <w:rsid w:val="00B77D19"/>
    <w:rsid w:val="00B80007"/>
    <w:rsid w:val="00B80E9B"/>
    <w:rsid w:val="00B83591"/>
    <w:rsid w:val="00B8421F"/>
    <w:rsid w:val="00B9759E"/>
    <w:rsid w:val="00BA3D1C"/>
    <w:rsid w:val="00BA4676"/>
    <w:rsid w:val="00BA59CB"/>
    <w:rsid w:val="00BB55F5"/>
    <w:rsid w:val="00BB5AC4"/>
    <w:rsid w:val="00BB67E9"/>
    <w:rsid w:val="00BC437A"/>
    <w:rsid w:val="00BE0047"/>
    <w:rsid w:val="00BE0210"/>
    <w:rsid w:val="00BE1001"/>
    <w:rsid w:val="00BF0738"/>
    <w:rsid w:val="00BF107A"/>
    <w:rsid w:val="00C01FE1"/>
    <w:rsid w:val="00C0364F"/>
    <w:rsid w:val="00C05A3E"/>
    <w:rsid w:val="00C1068D"/>
    <w:rsid w:val="00C1102D"/>
    <w:rsid w:val="00C219BB"/>
    <w:rsid w:val="00C32FF2"/>
    <w:rsid w:val="00C34277"/>
    <w:rsid w:val="00C35480"/>
    <w:rsid w:val="00C35CEC"/>
    <w:rsid w:val="00C37B64"/>
    <w:rsid w:val="00C42999"/>
    <w:rsid w:val="00C47AD8"/>
    <w:rsid w:val="00C668B8"/>
    <w:rsid w:val="00C67667"/>
    <w:rsid w:val="00C71637"/>
    <w:rsid w:val="00C7268A"/>
    <w:rsid w:val="00C7322F"/>
    <w:rsid w:val="00C764B6"/>
    <w:rsid w:val="00C76A61"/>
    <w:rsid w:val="00C83098"/>
    <w:rsid w:val="00C847ED"/>
    <w:rsid w:val="00C91616"/>
    <w:rsid w:val="00C95029"/>
    <w:rsid w:val="00C97CBE"/>
    <w:rsid w:val="00CA1D3A"/>
    <w:rsid w:val="00CA3958"/>
    <w:rsid w:val="00CA59C8"/>
    <w:rsid w:val="00CA5B32"/>
    <w:rsid w:val="00CA6DEF"/>
    <w:rsid w:val="00CA6E10"/>
    <w:rsid w:val="00CA78A9"/>
    <w:rsid w:val="00CB2BEB"/>
    <w:rsid w:val="00CB36FC"/>
    <w:rsid w:val="00CC0A82"/>
    <w:rsid w:val="00CC40EB"/>
    <w:rsid w:val="00CC6B52"/>
    <w:rsid w:val="00CD1FC3"/>
    <w:rsid w:val="00CD2C30"/>
    <w:rsid w:val="00CD3570"/>
    <w:rsid w:val="00CD442D"/>
    <w:rsid w:val="00CD4EB1"/>
    <w:rsid w:val="00CD7123"/>
    <w:rsid w:val="00CE1CED"/>
    <w:rsid w:val="00CE5B5D"/>
    <w:rsid w:val="00CE6F64"/>
    <w:rsid w:val="00CF071B"/>
    <w:rsid w:val="00CF099F"/>
    <w:rsid w:val="00CF2F2D"/>
    <w:rsid w:val="00CF6400"/>
    <w:rsid w:val="00D006A2"/>
    <w:rsid w:val="00D00D51"/>
    <w:rsid w:val="00D00EFD"/>
    <w:rsid w:val="00D029EF"/>
    <w:rsid w:val="00D02C63"/>
    <w:rsid w:val="00D03454"/>
    <w:rsid w:val="00D0692B"/>
    <w:rsid w:val="00D06E8C"/>
    <w:rsid w:val="00D15C15"/>
    <w:rsid w:val="00D16E1B"/>
    <w:rsid w:val="00D20935"/>
    <w:rsid w:val="00D211AD"/>
    <w:rsid w:val="00D2285C"/>
    <w:rsid w:val="00D261E4"/>
    <w:rsid w:val="00D30933"/>
    <w:rsid w:val="00D336C4"/>
    <w:rsid w:val="00D419C0"/>
    <w:rsid w:val="00D5303A"/>
    <w:rsid w:val="00D542A9"/>
    <w:rsid w:val="00D5436F"/>
    <w:rsid w:val="00D5592A"/>
    <w:rsid w:val="00D637CD"/>
    <w:rsid w:val="00D73944"/>
    <w:rsid w:val="00D764A9"/>
    <w:rsid w:val="00D771D9"/>
    <w:rsid w:val="00D805F7"/>
    <w:rsid w:val="00D83E5D"/>
    <w:rsid w:val="00D85071"/>
    <w:rsid w:val="00D85E84"/>
    <w:rsid w:val="00D87451"/>
    <w:rsid w:val="00D90D2D"/>
    <w:rsid w:val="00D9685B"/>
    <w:rsid w:val="00DA74F3"/>
    <w:rsid w:val="00DB14DB"/>
    <w:rsid w:val="00DB3FD7"/>
    <w:rsid w:val="00DB58A9"/>
    <w:rsid w:val="00DB75C9"/>
    <w:rsid w:val="00DC121B"/>
    <w:rsid w:val="00DC178C"/>
    <w:rsid w:val="00DC1FC6"/>
    <w:rsid w:val="00DC36D4"/>
    <w:rsid w:val="00DC5B8D"/>
    <w:rsid w:val="00DD06EE"/>
    <w:rsid w:val="00DD09B4"/>
    <w:rsid w:val="00DD34CE"/>
    <w:rsid w:val="00DD3E37"/>
    <w:rsid w:val="00DD4006"/>
    <w:rsid w:val="00DD6957"/>
    <w:rsid w:val="00DE575A"/>
    <w:rsid w:val="00DE7742"/>
    <w:rsid w:val="00DF4100"/>
    <w:rsid w:val="00DF79F9"/>
    <w:rsid w:val="00E06713"/>
    <w:rsid w:val="00E072AB"/>
    <w:rsid w:val="00E124B2"/>
    <w:rsid w:val="00E12C35"/>
    <w:rsid w:val="00E23074"/>
    <w:rsid w:val="00E30021"/>
    <w:rsid w:val="00E305B5"/>
    <w:rsid w:val="00E366FE"/>
    <w:rsid w:val="00E370EE"/>
    <w:rsid w:val="00E44F33"/>
    <w:rsid w:val="00E45AEF"/>
    <w:rsid w:val="00E51C39"/>
    <w:rsid w:val="00E5338A"/>
    <w:rsid w:val="00E562D4"/>
    <w:rsid w:val="00E615E0"/>
    <w:rsid w:val="00E61AFC"/>
    <w:rsid w:val="00E72D1E"/>
    <w:rsid w:val="00E73A6B"/>
    <w:rsid w:val="00E800FF"/>
    <w:rsid w:val="00E840AE"/>
    <w:rsid w:val="00E84D15"/>
    <w:rsid w:val="00E87CBB"/>
    <w:rsid w:val="00E90264"/>
    <w:rsid w:val="00E9057C"/>
    <w:rsid w:val="00E93A78"/>
    <w:rsid w:val="00EA0A49"/>
    <w:rsid w:val="00EA3BC7"/>
    <w:rsid w:val="00EB1A72"/>
    <w:rsid w:val="00EB3ACA"/>
    <w:rsid w:val="00EB4120"/>
    <w:rsid w:val="00EB5A7A"/>
    <w:rsid w:val="00EC39CD"/>
    <w:rsid w:val="00EC483A"/>
    <w:rsid w:val="00EC700E"/>
    <w:rsid w:val="00ED28CB"/>
    <w:rsid w:val="00ED45DC"/>
    <w:rsid w:val="00ED5050"/>
    <w:rsid w:val="00ED7146"/>
    <w:rsid w:val="00ED771B"/>
    <w:rsid w:val="00EE0119"/>
    <w:rsid w:val="00EE5ADB"/>
    <w:rsid w:val="00EE613E"/>
    <w:rsid w:val="00EF118B"/>
    <w:rsid w:val="00EF2699"/>
    <w:rsid w:val="00EF2C57"/>
    <w:rsid w:val="00F01C10"/>
    <w:rsid w:val="00F04A4C"/>
    <w:rsid w:val="00F10339"/>
    <w:rsid w:val="00F10B89"/>
    <w:rsid w:val="00F12BC0"/>
    <w:rsid w:val="00F13424"/>
    <w:rsid w:val="00F14720"/>
    <w:rsid w:val="00F15961"/>
    <w:rsid w:val="00F1635D"/>
    <w:rsid w:val="00F165A9"/>
    <w:rsid w:val="00F22671"/>
    <w:rsid w:val="00F27291"/>
    <w:rsid w:val="00F42358"/>
    <w:rsid w:val="00F47254"/>
    <w:rsid w:val="00F500AF"/>
    <w:rsid w:val="00F516BE"/>
    <w:rsid w:val="00F522A3"/>
    <w:rsid w:val="00F52ADC"/>
    <w:rsid w:val="00F53F97"/>
    <w:rsid w:val="00F56FF0"/>
    <w:rsid w:val="00F600FC"/>
    <w:rsid w:val="00F76375"/>
    <w:rsid w:val="00F80FBD"/>
    <w:rsid w:val="00F8183F"/>
    <w:rsid w:val="00F8489A"/>
    <w:rsid w:val="00F84F5C"/>
    <w:rsid w:val="00F8613B"/>
    <w:rsid w:val="00F95049"/>
    <w:rsid w:val="00F9578C"/>
    <w:rsid w:val="00F95F63"/>
    <w:rsid w:val="00FA6462"/>
    <w:rsid w:val="00FA76E3"/>
    <w:rsid w:val="00FA7ECB"/>
    <w:rsid w:val="00FB3562"/>
    <w:rsid w:val="00FC11CC"/>
    <w:rsid w:val="00FC19D3"/>
    <w:rsid w:val="00FC1C14"/>
    <w:rsid w:val="00FC3AF7"/>
    <w:rsid w:val="00FD55F5"/>
    <w:rsid w:val="00FD5D5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9E09B7E4-3BDB-41E9-BF3C-5441413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Heading1">
    <w:name w:val="heading 1"/>
    <w:basedOn w:val="Normal"/>
    <w:next w:val="BodyText"/>
    <w:link w:val="Heading1Ch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tabs>
        <w:tab w:val="clear" w:pos="0"/>
      </w:tabs>
      <w:outlineLvl w:val="2"/>
    </w:pPr>
    <w:rPr>
      <w:sz w:val="20"/>
    </w:rPr>
  </w:style>
  <w:style w:type="paragraph" w:styleId="Heading4">
    <w:name w:val="heading 4"/>
    <w:basedOn w:val="Heading2"/>
    <w:next w:val="BodyText"/>
    <w:link w:val="Heading4Char"/>
    <w:qFormat/>
    <w:rsid w:val="00E51C39"/>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cs="Times New Roman"/>
      <w:kern w:val="0"/>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0">
    <w:name w:val="머리글 Char"/>
    <w:basedOn w:val="DefaultParagraphFont"/>
    <w:rsid w:val="00E51C39"/>
  </w:style>
  <w:style w:type="character" w:customStyle="1" w:styleId="Char">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uiPriority w:val="99"/>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uiPriority w:val="99"/>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uiPriority w:val="99"/>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4F967-92B3-405B-BEDE-47CD6C51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1992</Words>
  <Characters>11357</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Patrick</cp:lastModifiedBy>
  <cp:revision>157</cp:revision>
  <cp:lastPrinted>2019-03-13T20:13:00Z</cp:lastPrinted>
  <dcterms:created xsi:type="dcterms:W3CDTF">2019-03-13T16:20:00Z</dcterms:created>
  <dcterms:modified xsi:type="dcterms:W3CDTF">2019-03-13T20:41:00Z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