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C4EF4" w:rsidRDefault="009F6C1F">
      <w:pPr>
        <w:pStyle w:val="T1"/>
        <w:pBdr>
          <w:bottom w:val="single" w:sz="6" w:space="0" w:color="00000A"/>
        </w:pBdr>
        <w:spacing w:after="240"/>
      </w:pPr>
      <w:r w:rsidRPr="00FC4EF4">
        <w:t>IEEE P802.1</w:t>
      </w:r>
      <w:r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805"/>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69A203A4" w:rsidR="00D13DD9" w:rsidRPr="00FC4EF4" w:rsidRDefault="00E73827" w:rsidP="00485571">
            <w:pPr>
              <w:pStyle w:val="T2"/>
            </w:pPr>
            <w:r>
              <w:rPr>
                <w:lang w:eastAsia="ja-JP"/>
              </w:rPr>
              <w:t>Suggested Topics for Next Teleconference</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7F247082" w:rsidR="00D13DD9" w:rsidRPr="00FC4EF4" w:rsidRDefault="00C32042">
            <w:pPr>
              <w:pStyle w:val="T2"/>
              <w:ind w:left="0"/>
              <w:rPr>
                <w:sz w:val="20"/>
                <w:lang w:eastAsia="ja-JP"/>
              </w:rPr>
            </w:pPr>
            <w:r w:rsidRPr="00FC4EF4">
              <w:rPr>
                <w:sz w:val="20"/>
              </w:rPr>
              <w:t>Date:</w:t>
            </w:r>
            <w:r w:rsidR="00485571">
              <w:rPr>
                <w:b w:val="0"/>
                <w:sz w:val="20"/>
              </w:rPr>
              <w:t xml:space="preserve">  2018-</w:t>
            </w:r>
            <w:r w:rsidR="00E73827">
              <w:rPr>
                <w:b w:val="0"/>
                <w:sz w:val="20"/>
              </w:rPr>
              <w:t>10</w:t>
            </w:r>
            <w:r w:rsidR="00275C60">
              <w:rPr>
                <w:b w:val="0"/>
                <w:sz w:val="20"/>
              </w:rPr>
              <w:t>-</w:t>
            </w:r>
            <w:r w:rsidR="00E73827">
              <w:rPr>
                <w:b w:val="0"/>
                <w:sz w:val="20"/>
              </w:rPr>
              <w:t>18</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12654F" w:rsidRPr="009F6C1F" w14:paraId="70DC8A19"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0FBD9D21" w:rsidR="0012654F" w:rsidRPr="00485571" w:rsidRDefault="00E73827" w:rsidP="00485571">
            <w:pPr>
              <w:pStyle w:val="T2"/>
              <w:spacing w:after="0"/>
              <w:ind w:left="0" w:right="0"/>
              <w:jc w:val="left"/>
              <w:rPr>
                <w:rFonts w:eastAsiaTheme="minorEastAsia"/>
                <w:b w:val="0"/>
                <w:sz w:val="20"/>
                <w:lang w:eastAsia="zh-CN"/>
              </w:rPr>
            </w:pPr>
            <w:r>
              <w:rPr>
                <w:rFonts w:eastAsiaTheme="minorEastAsia"/>
                <w:b w:val="0"/>
                <w:sz w:val="20"/>
                <w:lang w:eastAsia="zh-CN"/>
              </w:rPr>
              <w:t>Xu Wang</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50F8E7A8" w:rsidR="0012654F" w:rsidRPr="00485571" w:rsidRDefault="00E73827" w:rsidP="00FC4EF4">
            <w:pPr>
              <w:pStyle w:val="T2"/>
              <w:spacing w:after="0"/>
              <w:ind w:left="0" w:right="0"/>
              <w:jc w:val="left"/>
              <w:rPr>
                <w:rFonts w:eastAsiaTheme="minorEastAsia"/>
                <w:b w:val="0"/>
                <w:sz w:val="20"/>
                <w:lang w:eastAsia="zh-CN"/>
              </w:rPr>
            </w:pPr>
            <w:r>
              <w:rPr>
                <w:rFonts w:eastAsiaTheme="minorEastAsia"/>
                <w:b w:val="0"/>
                <w:sz w:val="20"/>
                <w:lang w:eastAsia="zh-CN"/>
              </w:rPr>
              <w:t>VLNComm</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4A2B2CFE" w:rsidR="0072469C" w:rsidRPr="00485571" w:rsidRDefault="00E73827" w:rsidP="00FC4EF4">
            <w:pPr>
              <w:pStyle w:val="T2"/>
              <w:spacing w:after="0"/>
              <w:ind w:left="0" w:right="0"/>
              <w:jc w:val="left"/>
              <w:rPr>
                <w:rFonts w:eastAsiaTheme="minorEastAsia"/>
                <w:b w:val="0"/>
                <w:sz w:val="20"/>
                <w:lang w:eastAsia="zh-CN"/>
              </w:rPr>
            </w:pPr>
            <w:r>
              <w:rPr>
                <w:rFonts w:eastAsiaTheme="minorEastAsia"/>
                <w:b w:val="0"/>
                <w:sz w:val="20"/>
                <w:lang w:eastAsia="zh-CN"/>
              </w:rPr>
              <w:t>wang@vlncomm.com</w:t>
            </w:r>
          </w:p>
        </w:tc>
      </w:tr>
    </w:tbl>
    <w:p w14:paraId="7DF7DAE8" w14:textId="77777777" w:rsidR="00D13DD9" w:rsidRPr="009F6C1F" w:rsidRDefault="00C32042">
      <w:pPr>
        <w:pStyle w:val="T1"/>
        <w:spacing w:after="120"/>
        <w:rPr>
          <w:sz w:val="22"/>
          <w:highlight w:val="yellow"/>
        </w:rPr>
      </w:pPr>
      <w:r w:rsidRPr="009F6C1F">
        <w:rPr>
          <w:noProof/>
          <w:sz w:val="22"/>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203D50" w:rsidRDefault="00203D50">
                            <w:pPr>
                              <w:pStyle w:val="T1"/>
                              <w:spacing w:after="120"/>
                            </w:pPr>
                            <w:r>
                              <w:t>Abstract</w:t>
                            </w:r>
                          </w:p>
                          <w:p w14:paraId="2E0E8DD8" w14:textId="526F2D81" w:rsidR="00203D50" w:rsidRPr="0072469C" w:rsidRDefault="00203D50" w:rsidP="0072469C">
                            <w:pPr>
                              <w:pStyle w:val="berschrift1"/>
                              <w:spacing w:before="0"/>
                              <w:jc w:val="both"/>
                              <w:rPr>
                                <w:rFonts w:ascii="Times New Roman" w:hAnsi="Times New Roman"/>
                                <w:b w:val="0"/>
                                <w:sz w:val="44"/>
                                <w:u w:val="none"/>
                                <w:lang w:eastAsia="de-DE"/>
                              </w:rPr>
                            </w:pPr>
                            <w:bookmarkStart w:id="0" w:name="_Toc527662056"/>
                            <w:r w:rsidRPr="000F7A59">
                              <w:rPr>
                                <w:rFonts w:ascii="Times New Roman" w:hAnsi="Times New Roman"/>
                                <w:b w:val="0"/>
                                <w:sz w:val="24"/>
                                <w:u w:val="none"/>
                                <w:lang w:eastAsia="ja-JP"/>
                              </w:rPr>
                              <w:t xml:space="preserve">This document contains </w:t>
                            </w:r>
                            <w:r w:rsidR="00E73827">
                              <w:rPr>
                                <w:rFonts w:ascii="Times New Roman" w:hAnsi="Times New Roman"/>
                                <w:b w:val="0"/>
                                <w:sz w:val="24"/>
                                <w:u w:val="none"/>
                                <w:lang w:eastAsia="ja-JP"/>
                              </w:rPr>
                              <w:t>topics</w:t>
                            </w:r>
                            <w:r>
                              <w:rPr>
                                <w:rFonts w:ascii="Times New Roman" w:hAnsi="Times New Roman"/>
                                <w:b w:val="0"/>
                                <w:sz w:val="24"/>
                                <w:u w:val="none"/>
                                <w:lang w:eastAsia="ja-JP"/>
                              </w:rPr>
                              <w:t xml:space="preserve"> </w:t>
                            </w:r>
                            <w:r w:rsidR="00E73827">
                              <w:rPr>
                                <w:rFonts w:ascii="Times New Roman" w:hAnsi="Times New Roman"/>
                                <w:b w:val="0"/>
                                <w:sz w:val="24"/>
                                <w:u w:val="none"/>
                                <w:lang w:eastAsia="ja-JP"/>
                              </w:rPr>
                              <w:t xml:space="preserve">suggested </w:t>
                            </w:r>
                            <w:r>
                              <w:rPr>
                                <w:rFonts w:ascii="Times New Roman" w:hAnsi="Times New Roman"/>
                                <w:b w:val="0"/>
                                <w:sz w:val="24"/>
                                <w:u w:val="none"/>
                                <w:lang w:eastAsia="ja-JP"/>
                              </w:rPr>
                              <w:t>for</w:t>
                            </w:r>
                            <w:r w:rsidR="00E73827">
                              <w:rPr>
                                <w:rFonts w:ascii="Times New Roman" w:hAnsi="Times New Roman"/>
                                <w:b w:val="0"/>
                                <w:sz w:val="24"/>
                                <w:u w:val="none"/>
                                <w:lang w:eastAsia="ja-JP"/>
                              </w:rPr>
                              <w:t xml:space="preserve"> consideration for</w:t>
                            </w:r>
                            <w:r>
                              <w:rPr>
                                <w:rFonts w:ascii="Times New Roman" w:hAnsi="Times New Roman"/>
                                <w:b w:val="0"/>
                                <w:sz w:val="24"/>
                                <w:u w:val="none"/>
                                <w:lang w:eastAsia="ja-JP"/>
                              </w:rPr>
                              <w:t xml:space="preserve"> MAC</w:t>
                            </w:r>
                            <w:bookmarkEnd w:id="0"/>
                            <w:r w:rsidR="00E73827">
                              <w:rPr>
                                <w:rFonts w:ascii="Times New Roman" w:hAnsi="Times New Roman"/>
                                <w:b w:val="0"/>
                                <w:sz w:val="24"/>
                                <w:u w:val="none"/>
                                <w:lang w:eastAsia="ja-JP"/>
                              </w:rPr>
                              <w:t xml:space="preserve"> frame format and services.</w:t>
                            </w:r>
                          </w:p>
                        </w:txbxContent>
                      </wps:txbx>
                      <wps:bodyPr>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203D50" w:rsidRDefault="00203D50">
                      <w:pPr>
                        <w:pStyle w:val="T1"/>
                        <w:spacing w:after="120"/>
                      </w:pPr>
                      <w:r>
                        <w:t>Abstract</w:t>
                      </w:r>
                    </w:p>
                    <w:p w14:paraId="2E0E8DD8" w14:textId="526F2D81" w:rsidR="00203D50" w:rsidRPr="0072469C" w:rsidRDefault="00203D50" w:rsidP="0072469C">
                      <w:pPr>
                        <w:pStyle w:val="Heading1"/>
                        <w:spacing w:before="0"/>
                        <w:jc w:val="both"/>
                        <w:rPr>
                          <w:rFonts w:ascii="Times New Roman" w:hAnsi="Times New Roman"/>
                          <w:b w:val="0"/>
                          <w:sz w:val="44"/>
                          <w:u w:val="none"/>
                          <w:lang w:eastAsia="de-DE"/>
                        </w:rPr>
                      </w:pPr>
                      <w:bookmarkStart w:id="1" w:name="_Toc527662056"/>
                      <w:r w:rsidRPr="000F7A59">
                        <w:rPr>
                          <w:rFonts w:ascii="Times New Roman" w:hAnsi="Times New Roman"/>
                          <w:b w:val="0"/>
                          <w:sz w:val="24"/>
                          <w:u w:val="none"/>
                          <w:lang w:eastAsia="ja-JP"/>
                        </w:rPr>
                        <w:t xml:space="preserve">This document contains </w:t>
                      </w:r>
                      <w:r w:rsidR="00E73827">
                        <w:rPr>
                          <w:rFonts w:ascii="Times New Roman" w:hAnsi="Times New Roman"/>
                          <w:b w:val="0"/>
                          <w:sz w:val="24"/>
                          <w:u w:val="none"/>
                          <w:lang w:eastAsia="ja-JP"/>
                        </w:rPr>
                        <w:t>topics</w:t>
                      </w:r>
                      <w:r>
                        <w:rPr>
                          <w:rFonts w:ascii="Times New Roman" w:hAnsi="Times New Roman"/>
                          <w:b w:val="0"/>
                          <w:sz w:val="24"/>
                          <w:u w:val="none"/>
                          <w:lang w:eastAsia="ja-JP"/>
                        </w:rPr>
                        <w:t xml:space="preserve"> </w:t>
                      </w:r>
                      <w:r w:rsidR="00E73827">
                        <w:rPr>
                          <w:rFonts w:ascii="Times New Roman" w:hAnsi="Times New Roman"/>
                          <w:b w:val="0"/>
                          <w:sz w:val="24"/>
                          <w:u w:val="none"/>
                          <w:lang w:eastAsia="ja-JP"/>
                        </w:rPr>
                        <w:t xml:space="preserve">suggested </w:t>
                      </w:r>
                      <w:r>
                        <w:rPr>
                          <w:rFonts w:ascii="Times New Roman" w:hAnsi="Times New Roman"/>
                          <w:b w:val="0"/>
                          <w:sz w:val="24"/>
                          <w:u w:val="none"/>
                          <w:lang w:eastAsia="ja-JP"/>
                        </w:rPr>
                        <w:t>for</w:t>
                      </w:r>
                      <w:r w:rsidR="00E73827">
                        <w:rPr>
                          <w:rFonts w:ascii="Times New Roman" w:hAnsi="Times New Roman"/>
                          <w:b w:val="0"/>
                          <w:sz w:val="24"/>
                          <w:u w:val="none"/>
                          <w:lang w:eastAsia="ja-JP"/>
                        </w:rPr>
                        <w:t xml:space="preserve"> consideration for</w:t>
                      </w:r>
                      <w:r>
                        <w:rPr>
                          <w:rFonts w:ascii="Times New Roman" w:hAnsi="Times New Roman"/>
                          <w:b w:val="0"/>
                          <w:sz w:val="24"/>
                          <w:u w:val="none"/>
                          <w:lang w:eastAsia="ja-JP"/>
                        </w:rPr>
                        <w:t xml:space="preserve"> MAC</w:t>
                      </w:r>
                      <w:bookmarkEnd w:id="1"/>
                      <w:r w:rsidR="00E73827">
                        <w:rPr>
                          <w:rFonts w:ascii="Times New Roman" w:hAnsi="Times New Roman"/>
                          <w:b w:val="0"/>
                          <w:sz w:val="24"/>
                          <w:u w:val="none"/>
                          <w:lang w:eastAsia="ja-JP"/>
                        </w:rPr>
                        <w:t xml:space="preserve"> frame format and services.</w:t>
                      </w:r>
                    </w:p>
                  </w:txbxContent>
                </v:textbox>
              </v:rect>
            </w:pict>
          </mc:Fallback>
        </mc:AlternateContent>
      </w:r>
      <w:r w:rsidRPr="009F6C1F">
        <w:rPr>
          <w:highlight w:val="yellow"/>
        </w:rPr>
        <w:br w:type="page"/>
      </w:r>
    </w:p>
    <w:p w14:paraId="01AA1F01" w14:textId="77777777" w:rsidR="00E73827" w:rsidRDefault="00E73827" w:rsidP="00E73827">
      <w:pPr>
        <w:pStyle w:val="berschrift2"/>
      </w:pPr>
      <w:r>
        <w:lastRenderedPageBreak/>
        <w:t>MAC frame format topics</w:t>
      </w:r>
    </w:p>
    <w:p w14:paraId="76742155" w14:textId="77777777" w:rsidR="00E73827" w:rsidRDefault="00E73827" w:rsidP="00E73827">
      <w:pPr>
        <w:pStyle w:val="berschrift3"/>
      </w:pPr>
      <w:r w:rsidRPr="00331FE4">
        <w:t xml:space="preserve">The subfields within </w:t>
      </w:r>
      <w:r>
        <w:t>“</w:t>
      </w:r>
      <w:r w:rsidRPr="00331FE4">
        <w:t>Frame</w:t>
      </w:r>
      <w:r>
        <w:t xml:space="preserve"> C</w:t>
      </w:r>
      <w:r w:rsidRPr="00331FE4">
        <w:t>ontrol</w:t>
      </w:r>
      <w:r>
        <w:t>”</w:t>
      </w:r>
      <w:r w:rsidRPr="00331FE4">
        <w:t xml:space="preserve"> field</w:t>
      </w:r>
    </w:p>
    <w:p w14:paraId="602FAE04" w14:textId="77777777" w:rsidR="00E73827" w:rsidRDefault="00E73827" w:rsidP="00E73827">
      <w:pPr>
        <w:ind w:left="540"/>
        <w:textAlignment w:val="center"/>
        <w:rPr>
          <w:rFonts w:ascii="Calibri" w:eastAsia="Times New Roman" w:hAnsi="Calibri" w:cs="Calibri"/>
        </w:rPr>
      </w:pPr>
      <w:commentRangeStart w:id="1"/>
      <w:r>
        <w:rPr>
          <w:rFonts w:ascii="Calibri" w:eastAsia="Times New Roman" w:hAnsi="Calibri" w:cs="Calibri"/>
        </w:rPr>
        <w:t xml:space="preserve">The proposed Frame Control field includes two subfields: To backhaul and From backhaul. Together with following “Receiver Address” and “Transmitter Address” “Auxiliary Address 1” “Auxiliary Address 2”, it implies a different network topology with a “backhaul”. A description of the topology and its associated OWPAN IDs should be explained. </w:t>
      </w:r>
      <w:commentRangeEnd w:id="1"/>
      <w:r w:rsidR="00BC5948">
        <w:rPr>
          <w:rStyle w:val="Kommentarzeichen"/>
        </w:rPr>
        <w:commentReference w:id="1"/>
      </w:r>
    </w:p>
    <w:p w14:paraId="2033C9AA" w14:textId="77777777" w:rsidR="00E73827" w:rsidRDefault="00E73827" w:rsidP="00E73827">
      <w:pPr>
        <w:ind w:left="540"/>
        <w:textAlignment w:val="center"/>
        <w:rPr>
          <w:rFonts w:ascii="Calibri" w:eastAsia="Times New Roman" w:hAnsi="Calibri" w:cs="Calibri"/>
        </w:rPr>
      </w:pPr>
      <w:commentRangeStart w:id="2"/>
      <w:r>
        <w:rPr>
          <w:rFonts w:ascii="Calibri" w:eastAsia="Times New Roman" w:hAnsi="Calibri" w:cs="Calibri"/>
        </w:rPr>
        <w:t xml:space="preserve">ACK info, together with the following ACK Information field implies a piggyback solution of sending acknowledgement. However, this introduces additional implementation complexity while not being able to reduce the overhead of a standalone ACK frame which still exists as a MAC frame. Besides, even with it being optional, it takes one bit in the Frame Control field to turns it off. Its advantage needs to be shown. </w:t>
      </w:r>
      <w:commentRangeEnd w:id="2"/>
      <w:r w:rsidR="003B10DF">
        <w:rPr>
          <w:rStyle w:val="Kommentarzeichen"/>
        </w:rPr>
        <w:commentReference w:id="2"/>
      </w:r>
    </w:p>
    <w:p w14:paraId="7DCC3C0C" w14:textId="77777777" w:rsidR="00E73827" w:rsidRPr="00331FE4" w:rsidRDefault="00E73827" w:rsidP="00E73827">
      <w:pPr>
        <w:ind w:left="540"/>
        <w:textAlignment w:val="center"/>
        <w:rPr>
          <w:rFonts w:ascii="Calibri" w:eastAsia="Times New Roman" w:hAnsi="Calibri" w:cs="Calibri"/>
        </w:rPr>
      </w:pPr>
      <w:r>
        <w:rPr>
          <w:rFonts w:ascii="Calibri" w:eastAsia="Times New Roman" w:hAnsi="Calibri" w:cs="Calibri"/>
        </w:rPr>
        <w:t xml:space="preserve"> </w:t>
      </w:r>
    </w:p>
    <w:p w14:paraId="1F288888" w14:textId="77777777" w:rsidR="00E73827" w:rsidRDefault="00E73827" w:rsidP="00E73827">
      <w:pPr>
        <w:pStyle w:val="berschrift3"/>
      </w:pPr>
      <w:r>
        <w:t>New MAC frame Frame Type/Subtype</w:t>
      </w:r>
    </w:p>
    <w:p w14:paraId="710A79BB" w14:textId="77777777" w:rsidR="00E73827" w:rsidRPr="00DD7CC1" w:rsidRDefault="00E73827" w:rsidP="00E73827">
      <w:pPr>
        <w:pStyle w:val="Listenabsatz"/>
        <w:numPr>
          <w:ilvl w:val="1"/>
          <w:numId w:val="42"/>
        </w:numPr>
        <w:suppressAutoHyphens w:val="0"/>
        <w:contextualSpacing/>
        <w:textAlignment w:val="center"/>
        <w:rPr>
          <w:rFonts w:ascii="Calibri" w:eastAsia="Times New Roman" w:hAnsi="Calibri" w:cs="Calibri"/>
        </w:rPr>
      </w:pPr>
      <w:r w:rsidRPr="00DD7CC1">
        <w:rPr>
          <w:rFonts w:ascii="Calibri" w:eastAsia="Times New Roman" w:hAnsi="Calibri" w:cs="Calibri"/>
        </w:rPr>
        <w:t>The HCM downlink transmission, i.e., coordinator to device, has been presented. The downlink transmissions are simultaneous for all receiving devices. This is achieved by coordinator using different HCM row(s) from HCM matrix to encode the outgoing traffic for different devices and each device decoding the received data with its assigned HCM row(s). To accommodate HCM assignment, one new MAC frame subtype of Management Type is to be proposed: HCM assignment notification frame.</w:t>
      </w:r>
    </w:p>
    <w:p w14:paraId="39ED0135" w14:textId="77777777" w:rsidR="00E73827" w:rsidRDefault="00E73827" w:rsidP="00E73827">
      <w:pPr>
        <w:pStyle w:val="Listenabsatz"/>
        <w:numPr>
          <w:ilvl w:val="1"/>
          <w:numId w:val="42"/>
        </w:numPr>
        <w:suppressAutoHyphens w:val="0"/>
        <w:contextualSpacing/>
        <w:textAlignment w:val="center"/>
        <w:rPr>
          <w:rFonts w:ascii="Calibri" w:eastAsia="Times New Roman" w:hAnsi="Calibri" w:cs="Calibri"/>
        </w:rPr>
      </w:pPr>
      <w:commentRangeStart w:id="3"/>
      <w:r w:rsidRPr="00DD7CC1">
        <w:rPr>
          <w:rFonts w:ascii="Calibri" w:eastAsia="Times New Roman" w:hAnsi="Calibri" w:cs="Calibri"/>
        </w:rPr>
        <w:t xml:space="preserve">The modulation and coding scheme (MCS) can be dynamically changing based on many factors, such as channel condition etc. The receiver can request the change of the MCS for future incoming traffic. The transmitter can respond the request to indicate the MCS for future transmission. Two new MAC frame subtypes are to be proposed: MCS change request frame and MCS change response frame. </w:t>
      </w:r>
      <w:commentRangeEnd w:id="3"/>
      <w:r w:rsidR="003B10DF">
        <w:rPr>
          <w:rStyle w:val="Kommentarzeichen"/>
          <w:rFonts w:ascii="Times New Roman" w:eastAsia="MS Mincho" w:hAnsi="Times New Roman" w:cs="Times New Roman"/>
          <w:lang w:eastAsia="en-US"/>
        </w:rPr>
        <w:commentReference w:id="3"/>
      </w:r>
    </w:p>
    <w:p w14:paraId="545414E9" w14:textId="77777777" w:rsidR="00E73827" w:rsidRPr="00DD7CC1" w:rsidRDefault="00E73827" w:rsidP="00E73827">
      <w:pPr>
        <w:pStyle w:val="Listenabsatz"/>
        <w:numPr>
          <w:ilvl w:val="1"/>
          <w:numId w:val="42"/>
        </w:numPr>
        <w:suppressAutoHyphens w:val="0"/>
        <w:contextualSpacing/>
        <w:textAlignment w:val="center"/>
        <w:rPr>
          <w:rFonts w:ascii="Calibri" w:eastAsia="Times New Roman" w:hAnsi="Calibri" w:cs="Calibri"/>
        </w:rPr>
      </w:pPr>
      <w:commentRangeStart w:id="4"/>
      <w:r>
        <w:rPr>
          <w:rFonts w:ascii="Calibri" w:eastAsia="Times New Roman" w:hAnsi="Calibri" w:cs="Calibri"/>
        </w:rPr>
        <w:t xml:space="preserve">LED selection request frame is transmitted by the transmitter that is equipped with multiple LED modulation lines and has the flexibility choose only using a subset of the LEDs to transmit. The receiver then sends LED selection response frame to suggest the LEDs to be used.  </w:t>
      </w:r>
      <w:commentRangeEnd w:id="4"/>
      <w:r w:rsidR="004101BC">
        <w:rPr>
          <w:rStyle w:val="Kommentarzeichen"/>
          <w:rFonts w:ascii="Times New Roman" w:eastAsia="MS Mincho" w:hAnsi="Times New Roman" w:cs="Times New Roman"/>
          <w:lang w:eastAsia="en-US"/>
        </w:rPr>
        <w:commentReference w:id="4"/>
      </w:r>
    </w:p>
    <w:p w14:paraId="38B31380" w14:textId="77777777" w:rsidR="00E73827" w:rsidRDefault="00E73827" w:rsidP="00E73827">
      <w:pPr>
        <w:ind w:left="540"/>
        <w:textAlignment w:val="center"/>
        <w:rPr>
          <w:rFonts w:ascii="Calibri" w:eastAsia="Times New Roman" w:hAnsi="Calibri" w:cs="Calibri"/>
        </w:rPr>
      </w:pPr>
    </w:p>
    <w:p w14:paraId="48FFDBB5" w14:textId="77777777" w:rsidR="00E73827" w:rsidRPr="00331FE4" w:rsidRDefault="00E73827" w:rsidP="00E73827">
      <w:pPr>
        <w:pStyle w:val="berschrift3"/>
      </w:pPr>
      <w:r w:rsidRPr="00331FE4">
        <w:t>IE: its types and content</w:t>
      </w:r>
    </w:p>
    <w:p w14:paraId="1A9C902A" w14:textId="77777777" w:rsidR="00E73827" w:rsidRDefault="00E73827" w:rsidP="00E73827">
      <w:pPr>
        <w:ind w:left="540"/>
        <w:rPr>
          <w:rFonts w:ascii="Calibri" w:eastAsia="Times New Roman" w:hAnsi="Calibri" w:cs="Calibri"/>
        </w:rPr>
      </w:pPr>
      <w:commentRangeStart w:id="5"/>
      <w:r w:rsidRPr="00331FE4">
        <w:rPr>
          <w:rFonts w:ascii="Calibri" w:eastAsia="Times New Roman" w:hAnsi="Calibri" w:cs="Calibri"/>
        </w:rPr>
        <w:t xml:space="preserve">IE is mentioned in 802.15.4-2015. </w:t>
      </w:r>
      <w:r w:rsidRPr="00331FE4">
        <w:rPr>
          <w:rFonts w:ascii="Calibri" w:eastAsia="Times New Roman" w:hAnsi="Calibri" w:cs="Calibri"/>
          <w:lang w:val="x-none"/>
        </w:rPr>
        <w:t xml:space="preserve">The purpose of IE is to allow certain information to be included in every MAC frame, while maintaining a simple MHR. It also allows encryption to the content by putting it in the payload. </w:t>
      </w:r>
      <w:r>
        <w:rPr>
          <w:rFonts w:ascii="Calibri" w:eastAsia="Times New Roman" w:hAnsi="Calibri" w:cs="Calibri"/>
        </w:rPr>
        <w:t xml:space="preserve">Similar to the proposed “Ack Info” and “Ack Information” field, MCS change request and response can be integrated in each MAC frame. However, it will make the MHR complex and with overhead. An IE can be used for each of these functions then a single IE Present subfield in the Frame Control field can be used to turn IE on or off. </w:t>
      </w:r>
    </w:p>
    <w:p w14:paraId="035353D5" w14:textId="77777777" w:rsidR="00E73827" w:rsidRDefault="00E73827" w:rsidP="00E73827">
      <w:pPr>
        <w:ind w:left="540"/>
        <w:rPr>
          <w:rFonts w:ascii="Calibri" w:eastAsia="Times New Roman" w:hAnsi="Calibri" w:cs="Calibri"/>
        </w:rPr>
      </w:pPr>
      <w:r>
        <w:rPr>
          <w:rFonts w:ascii="Calibri" w:eastAsia="Times New Roman" w:hAnsi="Calibri" w:cs="Calibri"/>
        </w:rPr>
        <w:t xml:space="preserve">It is also suggested that if IE is to be included, a fixed number of IEs in each frame should be suggested to keep the implementation complexity low. </w:t>
      </w:r>
      <w:commentRangeEnd w:id="5"/>
      <w:r w:rsidR="001302FE">
        <w:rPr>
          <w:rStyle w:val="Kommentarzeichen"/>
        </w:rPr>
        <w:commentReference w:id="5"/>
      </w:r>
    </w:p>
    <w:p w14:paraId="2EC3CB2D" w14:textId="77777777" w:rsidR="00E73827" w:rsidRDefault="00E73827" w:rsidP="00E73827">
      <w:pPr>
        <w:pStyle w:val="berschrift3"/>
      </w:pPr>
      <w:r>
        <w:t>Dynamic fields</w:t>
      </w:r>
    </w:p>
    <w:p w14:paraId="28564B0D" w14:textId="77777777" w:rsidR="00E73827" w:rsidRPr="00BE16D1" w:rsidRDefault="00E73827" w:rsidP="00E73827">
      <w:commentRangeStart w:id="6"/>
      <w:r w:rsidRPr="00331FE4">
        <w:t xml:space="preserve">"Dynamic fields", for lack a better word, refers to fields in the frame that can be interpreted differently based on the fields in front of them. Often the meaning of the field </w:t>
      </w:r>
      <w:r>
        <w:t>differs.</w:t>
      </w:r>
      <w:r w:rsidRPr="00331FE4">
        <w:t xml:space="preserve"> </w:t>
      </w:r>
      <w:r>
        <w:t>S</w:t>
      </w:r>
      <w:r w:rsidRPr="00331FE4">
        <w:t>ometimes, the boundary of the fields also change</w:t>
      </w:r>
      <w:r>
        <w:t>s</w:t>
      </w:r>
      <w:r w:rsidRPr="00331FE4">
        <w:t xml:space="preserve">. E.g., </w:t>
      </w:r>
      <w:r>
        <w:t xml:space="preserve">in IEEE 802.15.4-2015, </w:t>
      </w:r>
      <w:r w:rsidRPr="00331FE4">
        <w:t xml:space="preserve">the "Frame Control" field consists of many subfields. Based on the "Frame Type" field, which is the first subfield of the "Frame Control", the following subfields can be configured for general MAC frame or multipurpose frame.   </w:t>
      </w:r>
      <w:commentRangeEnd w:id="6"/>
      <w:r w:rsidR="001302FE">
        <w:rPr>
          <w:rStyle w:val="Kommentarzeichen"/>
        </w:rPr>
        <w:commentReference w:id="6"/>
      </w:r>
    </w:p>
    <w:p w14:paraId="118A0A11" w14:textId="77777777" w:rsidR="00E73827" w:rsidRDefault="00E73827" w:rsidP="00E73827">
      <w:pPr>
        <w:ind w:left="540"/>
        <w:rPr>
          <w:rFonts w:ascii="Calibri" w:eastAsia="Times New Roman" w:hAnsi="Calibri" w:cs="Calibri"/>
        </w:rPr>
      </w:pPr>
    </w:p>
    <w:p w14:paraId="77B0E791" w14:textId="77777777" w:rsidR="00E73827" w:rsidRDefault="00E73827" w:rsidP="00E73827">
      <w:pPr>
        <w:pStyle w:val="berschrift2"/>
      </w:pPr>
      <w:r>
        <w:lastRenderedPageBreak/>
        <w:t>MAC service topics</w:t>
      </w:r>
    </w:p>
    <w:p w14:paraId="58B0AB1F" w14:textId="77777777" w:rsidR="00E73827" w:rsidRPr="00331FE4" w:rsidRDefault="00E73827" w:rsidP="00E73827">
      <w:pPr>
        <w:ind w:left="540"/>
        <w:rPr>
          <w:rFonts w:ascii="Calibri" w:eastAsia="Times New Roman" w:hAnsi="Calibri" w:cs="Calibri"/>
        </w:rPr>
      </w:pPr>
    </w:p>
    <w:p w14:paraId="0CA1B170" w14:textId="77777777" w:rsidR="00E73827" w:rsidRDefault="00E73827" w:rsidP="00E73827">
      <w:pPr>
        <w:pStyle w:val="berschrift3"/>
      </w:pPr>
      <w:r w:rsidRPr="00331FE4">
        <w:t>Random access mechanism</w:t>
      </w:r>
    </w:p>
    <w:p w14:paraId="3220BBC1" w14:textId="77777777" w:rsidR="00E73827" w:rsidRDefault="00E73827" w:rsidP="00E73827">
      <w:r>
        <w:t xml:space="preserve">The presented superframe structure from VLNComm requires a time-slotted CAP combined with “handshake” process between coordinator and associated devices.  </w:t>
      </w:r>
    </w:p>
    <w:p w14:paraId="2CCF9915" w14:textId="77777777" w:rsidR="00E73827" w:rsidRPr="00BE16D1" w:rsidRDefault="00E73827" w:rsidP="00E73827">
      <w:pPr>
        <w:spacing w:after="160" w:line="259" w:lineRule="auto"/>
        <w:rPr>
          <w:rFonts w:asciiTheme="minorHAnsi" w:eastAsiaTheme="minorEastAsia" w:hAnsiTheme="minorHAnsi" w:cstheme="minorBidi"/>
        </w:rPr>
      </w:pPr>
      <w:commentRangeStart w:id="7"/>
      <w:r>
        <w:t xml:space="preserve">There have been several other discussions regarding CSMA/CA. Need a motion to keep it in the standard as optional similar to RTC and CTS. </w:t>
      </w:r>
      <w:commentRangeEnd w:id="7"/>
      <w:r w:rsidR="006803B5">
        <w:rPr>
          <w:rStyle w:val="Kommentarzeichen"/>
        </w:rPr>
        <w:commentReference w:id="7"/>
      </w:r>
    </w:p>
    <w:p w14:paraId="3330766C" w14:textId="77777777" w:rsidR="00E73827" w:rsidRDefault="00E73827" w:rsidP="00E73827">
      <w:pPr>
        <w:pStyle w:val="berschrift3"/>
      </w:pPr>
      <w:r>
        <w:t>Inactive state</w:t>
      </w:r>
    </w:p>
    <w:p w14:paraId="653BE520" w14:textId="77777777" w:rsidR="00E73827" w:rsidRPr="00331FE4" w:rsidRDefault="00E73827" w:rsidP="00E73827">
      <w:pPr>
        <w:textAlignment w:val="center"/>
        <w:rPr>
          <w:rFonts w:ascii="Calibri" w:eastAsia="Times New Roman" w:hAnsi="Calibri" w:cs="Calibri"/>
        </w:rPr>
      </w:pPr>
      <w:commentRangeStart w:id="8"/>
      <w:r w:rsidRPr="00331FE4">
        <w:rPr>
          <w:rFonts w:ascii="Calibri" w:eastAsia="Times New Roman" w:hAnsi="Calibri" w:cs="Calibri"/>
        </w:rPr>
        <w:t xml:space="preserve">One of the main differences between 802.15.4 and VLNComm's proposal and what, as far as I know, is also the consensus among the task group is whether to regulate devices to be active or not active. 802.15.4 not only allows inactive state for devices but also develop its protocol around this option. E.g., </w:t>
      </w:r>
    </w:p>
    <w:p w14:paraId="45D1D8F0" w14:textId="77777777" w:rsidR="00E73827" w:rsidRPr="00331FE4" w:rsidRDefault="00E73827" w:rsidP="00E73827">
      <w:pPr>
        <w:numPr>
          <w:ilvl w:val="1"/>
          <w:numId w:val="43"/>
        </w:numPr>
        <w:suppressAutoHyphens w:val="0"/>
        <w:ind w:left="1080"/>
        <w:textAlignment w:val="center"/>
        <w:rPr>
          <w:rFonts w:ascii="Calibri" w:eastAsia="Times New Roman" w:hAnsi="Calibri" w:cs="Calibri"/>
        </w:rPr>
      </w:pPr>
      <w:r w:rsidRPr="00331FE4">
        <w:rPr>
          <w:rFonts w:ascii="Calibri" w:eastAsia="Times New Roman" w:hAnsi="Calibri" w:cs="Calibri"/>
        </w:rPr>
        <w:t xml:space="preserve">there is an active period and inactive period of a superframe; </w:t>
      </w:r>
    </w:p>
    <w:p w14:paraId="1E7C40A3" w14:textId="77777777" w:rsidR="00E73827" w:rsidRPr="00331FE4" w:rsidRDefault="00E73827" w:rsidP="00E73827">
      <w:pPr>
        <w:numPr>
          <w:ilvl w:val="1"/>
          <w:numId w:val="43"/>
        </w:numPr>
        <w:suppressAutoHyphens w:val="0"/>
        <w:ind w:left="1080"/>
        <w:textAlignment w:val="center"/>
        <w:rPr>
          <w:rFonts w:ascii="Calibri" w:eastAsia="Times New Roman" w:hAnsi="Calibri" w:cs="Calibri"/>
        </w:rPr>
      </w:pPr>
      <w:r w:rsidRPr="00331FE4">
        <w:rPr>
          <w:rFonts w:ascii="Calibri" w:eastAsia="Times New Roman" w:hAnsi="Calibri" w:cs="Calibri"/>
        </w:rPr>
        <w:t>Indirect transmission to make sure device is on when transmission occurs.</w:t>
      </w:r>
    </w:p>
    <w:p w14:paraId="1FC871B4" w14:textId="77777777" w:rsidR="00E73827" w:rsidRPr="00331FE4" w:rsidRDefault="00E73827" w:rsidP="00E73827">
      <w:pPr>
        <w:numPr>
          <w:ilvl w:val="2"/>
          <w:numId w:val="43"/>
        </w:numPr>
        <w:suppressAutoHyphens w:val="0"/>
        <w:ind w:left="1620"/>
        <w:textAlignment w:val="center"/>
        <w:rPr>
          <w:rFonts w:ascii="Calibri" w:eastAsia="Times New Roman" w:hAnsi="Calibri" w:cs="Calibri"/>
        </w:rPr>
      </w:pPr>
      <w:r w:rsidRPr="00331FE4">
        <w:rPr>
          <w:rFonts w:ascii="Calibri" w:eastAsia="Times New Roman" w:hAnsi="Calibri" w:cs="Calibri"/>
        </w:rPr>
        <w:t xml:space="preserve">coordinator advertises pending frames etc. </w:t>
      </w:r>
    </w:p>
    <w:p w14:paraId="67BEBA9D" w14:textId="77777777" w:rsidR="00E73827" w:rsidRPr="00331FE4" w:rsidRDefault="00E73827" w:rsidP="00E73827">
      <w:pPr>
        <w:ind w:left="540"/>
        <w:rPr>
          <w:rFonts w:ascii="Calibri" w:eastAsia="Times New Roman" w:hAnsi="Calibri" w:cs="Calibri"/>
        </w:rPr>
      </w:pPr>
      <w:r w:rsidRPr="00331FE4">
        <w:rPr>
          <w:rFonts w:ascii="Calibri" w:eastAsia="Times New Roman" w:hAnsi="Calibri" w:cs="Calibri"/>
        </w:rPr>
        <w:t xml:space="preserve">We are proposing to remove the option of "inactive state". Therefore, the coordinator assumes devices are always active, i.e., ready to receive. </w:t>
      </w:r>
    </w:p>
    <w:p w14:paraId="1B0A0A08" w14:textId="77777777" w:rsidR="00E73827" w:rsidRPr="00331FE4" w:rsidRDefault="00E73827" w:rsidP="00E73827">
      <w:pPr>
        <w:numPr>
          <w:ilvl w:val="0"/>
          <w:numId w:val="44"/>
        </w:numPr>
        <w:suppressAutoHyphens w:val="0"/>
        <w:ind w:left="1080"/>
        <w:textAlignment w:val="center"/>
        <w:rPr>
          <w:rFonts w:ascii="Calibri" w:eastAsia="Times New Roman" w:hAnsi="Calibri" w:cs="Calibri"/>
        </w:rPr>
      </w:pPr>
      <w:r w:rsidRPr="00331FE4">
        <w:rPr>
          <w:rFonts w:ascii="Calibri" w:eastAsia="Times New Roman" w:hAnsi="Calibri" w:cs="Calibri"/>
        </w:rPr>
        <w:t xml:space="preserve">There is no inactive potion of the superframe. </w:t>
      </w:r>
    </w:p>
    <w:p w14:paraId="6B2F8515" w14:textId="77777777" w:rsidR="00E73827" w:rsidRPr="00331FE4" w:rsidRDefault="00E73827" w:rsidP="00E73827">
      <w:pPr>
        <w:numPr>
          <w:ilvl w:val="0"/>
          <w:numId w:val="44"/>
        </w:numPr>
        <w:suppressAutoHyphens w:val="0"/>
        <w:ind w:left="1080"/>
        <w:textAlignment w:val="center"/>
        <w:rPr>
          <w:rFonts w:ascii="Calibri" w:eastAsia="Times New Roman" w:hAnsi="Calibri" w:cs="Calibri"/>
        </w:rPr>
      </w:pPr>
      <w:r w:rsidRPr="00331FE4">
        <w:rPr>
          <w:rFonts w:ascii="Calibri" w:eastAsia="Times New Roman" w:hAnsi="Calibri" w:cs="Calibri"/>
        </w:rPr>
        <w:t>Indirective transmission is removed.</w:t>
      </w:r>
    </w:p>
    <w:p w14:paraId="19116EF7" w14:textId="77777777" w:rsidR="00E73827" w:rsidRDefault="00E73827" w:rsidP="00E73827">
      <w:pPr>
        <w:numPr>
          <w:ilvl w:val="1"/>
          <w:numId w:val="44"/>
        </w:numPr>
        <w:suppressAutoHyphens w:val="0"/>
        <w:ind w:left="1620"/>
        <w:textAlignment w:val="center"/>
      </w:pPr>
      <w:r w:rsidRPr="00331FE4">
        <w:rPr>
          <w:rFonts w:ascii="Calibri" w:eastAsia="Times New Roman" w:hAnsi="Calibri" w:cs="Calibri"/>
        </w:rPr>
        <w:t xml:space="preserve">Coordinator no longer advertises pending frame. </w:t>
      </w:r>
      <w:commentRangeEnd w:id="8"/>
      <w:r w:rsidR="0099192F">
        <w:rPr>
          <w:rStyle w:val="Kommentarzeichen"/>
        </w:rPr>
        <w:commentReference w:id="8"/>
      </w:r>
    </w:p>
    <w:p w14:paraId="312D101E" w14:textId="4782E650" w:rsidR="001878EC" w:rsidRPr="001878EC" w:rsidRDefault="001878EC" w:rsidP="001878EC"/>
    <w:sectPr w:rsidR="001878EC" w:rsidRPr="001878EC">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432" w:footer="432" w:gutter="0"/>
      <w:cols w:space="720"/>
      <w:formProt w:val="0"/>
      <w:docGrid w:linePitch="24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ungnickel, Volker" w:date="2018-10-23T14:14:00Z" w:initials="JV">
    <w:p w14:paraId="5A0E42B2" w14:textId="2E0F5AE7" w:rsidR="00BC5948" w:rsidRDefault="00BC5948">
      <w:pPr>
        <w:pStyle w:val="Kommentartext"/>
      </w:pPr>
      <w:r>
        <w:rPr>
          <w:rStyle w:val="Kommentarzeichen"/>
        </w:rPr>
        <w:annotationRef/>
      </w:r>
      <w:r>
        <w:t>Xu: Definition of backhaul is missing</w:t>
      </w:r>
    </w:p>
    <w:p w14:paraId="16052A07" w14:textId="77777777" w:rsidR="00BC5948" w:rsidRDefault="00BC5948">
      <w:pPr>
        <w:pStyle w:val="Kommentartext"/>
      </w:pPr>
      <w:r>
        <w:t>Volker: Backhaul vs. fronthaul should be distinguished</w:t>
      </w:r>
    </w:p>
    <w:p w14:paraId="21C6F538" w14:textId="77777777" w:rsidR="00BC5948" w:rsidRDefault="00BC5948">
      <w:pPr>
        <w:pStyle w:val="Kommentartext"/>
      </w:pPr>
      <w:r>
        <w:t>Chong: The common notion of backhaul is used</w:t>
      </w:r>
    </w:p>
    <w:p w14:paraId="2F113FB1" w14:textId="77777777" w:rsidR="00BC5948" w:rsidRDefault="00BC5948">
      <w:pPr>
        <w:pStyle w:val="Kommentartext"/>
      </w:pPr>
      <w:r>
        <w:t>Xu: Some confusion for several OWPANs connected through backhaul</w:t>
      </w:r>
    </w:p>
    <w:p w14:paraId="3EFA6080" w14:textId="77777777" w:rsidR="00BC5948" w:rsidRDefault="00BC5948">
      <w:pPr>
        <w:pStyle w:val="Kommentartext"/>
      </w:pPr>
      <w:r>
        <w:t xml:space="preserve">Chong: There can be multiple coordinators but only one backhaul. </w:t>
      </w:r>
    </w:p>
    <w:p w14:paraId="38D93BD7" w14:textId="77777777" w:rsidR="00BC5948" w:rsidRDefault="00BC5948">
      <w:pPr>
        <w:pStyle w:val="Kommentartext"/>
      </w:pPr>
      <w:r>
        <w:t>Xu: “to fronthaul” and “from fronthaul” should be clearly described in the draft</w:t>
      </w:r>
    </w:p>
    <w:p w14:paraId="00548D60" w14:textId="77777777" w:rsidR="00BC5948" w:rsidRDefault="00BC5948">
      <w:pPr>
        <w:pStyle w:val="Kommentartext"/>
      </w:pPr>
      <w:r>
        <w:t>Chong: will provide a paragraph to explain this.</w:t>
      </w:r>
    </w:p>
    <w:p w14:paraId="3857E1B7" w14:textId="427F43CF" w:rsidR="00026881" w:rsidRDefault="00BC5948">
      <w:pPr>
        <w:pStyle w:val="Kommentartext"/>
      </w:pPr>
      <w:r>
        <w:t>Lennert: About the source and destination fields</w:t>
      </w:r>
      <w:r w:rsidR="00026881">
        <w:t xml:space="preserve"> will be discussed later in doc. 506r0</w:t>
      </w:r>
    </w:p>
    <w:p w14:paraId="62605A4F" w14:textId="6CA60698" w:rsidR="00BC5948" w:rsidRDefault="00BC5948">
      <w:pPr>
        <w:pStyle w:val="Kommentartext"/>
      </w:pPr>
      <w:r>
        <w:t xml:space="preserve"> </w:t>
      </w:r>
    </w:p>
  </w:comment>
  <w:comment w:id="2" w:author="Jungnickel, Volker" w:date="2018-10-23T14:38:00Z" w:initials="JV">
    <w:p w14:paraId="23F31CDD" w14:textId="0EFEA1EA" w:rsidR="003B10DF" w:rsidRDefault="003B10DF">
      <w:pPr>
        <w:pStyle w:val="Kommentartext"/>
      </w:pPr>
      <w:r>
        <w:rPr>
          <w:rStyle w:val="Kommentarzeichen"/>
        </w:rPr>
        <w:annotationRef/>
      </w:r>
      <w:r>
        <w:t xml:space="preserve">ACK can be included in a polling response. With no polling, the ACK information field is zero and the Ack is a separate message.   </w:t>
      </w:r>
    </w:p>
  </w:comment>
  <w:comment w:id="3" w:author="Jungnickel, Volker" w:date="2018-10-23T14:43:00Z" w:initials="JV">
    <w:p w14:paraId="2C828822" w14:textId="77777777" w:rsidR="003B10DF" w:rsidRDefault="003B10DF">
      <w:pPr>
        <w:pStyle w:val="Kommentartext"/>
      </w:pPr>
      <w:r>
        <w:rPr>
          <w:rStyle w:val="Kommentarzeichen"/>
        </w:rPr>
        <w:annotationRef/>
      </w:r>
      <w:r>
        <w:t>Volker: The request for new MCS may be done via new MAC control frame. The response is already contained in the PHY header.</w:t>
      </w:r>
    </w:p>
    <w:p w14:paraId="266DD556" w14:textId="05229A6A" w:rsidR="003B10DF" w:rsidRDefault="003B10DF">
      <w:pPr>
        <w:pStyle w:val="Kommentartext"/>
      </w:pPr>
      <w:r>
        <w:t xml:space="preserve">Xu: Agreed. </w:t>
      </w:r>
    </w:p>
  </w:comment>
  <w:comment w:id="4" w:author="Jungnickel, Volker" w:date="2018-10-23T14:52:00Z" w:initials="JV">
    <w:p w14:paraId="76A734BE" w14:textId="0092CF3C" w:rsidR="004101BC" w:rsidRDefault="004101BC">
      <w:pPr>
        <w:pStyle w:val="Kommentartext"/>
      </w:pPr>
      <w:r>
        <w:rPr>
          <w:rStyle w:val="Kommentarzeichen"/>
        </w:rPr>
        <w:annotationRef/>
      </w:r>
      <w:r>
        <w:t>Xu will make a proposal and Lennert will respond to it with changes required for HHI proposal.</w:t>
      </w:r>
    </w:p>
  </w:comment>
  <w:comment w:id="5" w:author="Jungnickel, Volker" w:date="2018-10-23T14:55:00Z" w:initials="JV">
    <w:p w14:paraId="74A70C1E" w14:textId="49E2131A" w:rsidR="001302FE" w:rsidRDefault="001302FE">
      <w:pPr>
        <w:pStyle w:val="Kommentartext"/>
      </w:pPr>
      <w:r>
        <w:rPr>
          <w:rStyle w:val="Kommentarzeichen"/>
        </w:rPr>
        <w:annotationRef/>
      </w:r>
      <w:r>
        <w:t>Discussion is postponed after Lennerts presentation.</w:t>
      </w:r>
    </w:p>
  </w:comment>
  <w:comment w:id="6" w:author="Jungnickel, Volker" w:date="2018-10-23T14:58:00Z" w:initials="JV">
    <w:p w14:paraId="743A3F57" w14:textId="15D25105" w:rsidR="001302FE" w:rsidRDefault="001302FE">
      <w:pPr>
        <w:pStyle w:val="Kommentartext"/>
      </w:pPr>
      <w:r>
        <w:rPr>
          <w:rStyle w:val="Kommentarzeichen"/>
        </w:rPr>
        <w:annotationRef/>
      </w:r>
      <w:r>
        <w:t>Lennert: Totally agrees, frame type contains what is contained in the frame. Would in theory allow having a single frame format. Somehow need to find a tradeoff what info is put into IEs and what in the general MAC header. 802.11 uses many frame types while 802.15 uses few frame types and uses IEs heavily. We need to make a decision for our MAC.</w:t>
      </w:r>
    </w:p>
  </w:comment>
  <w:comment w:id="7" w:author="Jungnickel, Volker" w:date="2018-10-23T15:06:00Z" w:initials="JV">
    <w:p w14:paraId="0188BB44" w14:textId="44860154" w:rsidR="006803B5" w:rsidRDefault="006803B5">
      <w:pPr>
        <w:pStyle w:val="Kommentartext"/>
      </w:pPr>
      <w:r>
        <w:rPr>
          <w:rStyle w:val="Kommentarzeichen"/>
        </w:rPr>
        <w:annotationRef/>
      </w:r>
      <w:r>
        <w:t>Lennert: Huawei is the only party interested in CSMA/CA. Needs a discussion with John.</w:t>
      </w:r>
      <w:r w:rsidR="00B379D6">
        <w:t xml:space="preserve"> </w:t>
      </w:r>
    </w:p>
    <w:p w14:paraId="7B82C78D" w14:textId="77777777" w:rsidR="006803B5" w:rsidRDefault="006803B5">
      <w:pPr>
        <w:pStyle w:val="Kommentartext"/>
      </w:pPr>
      <w:r>
        <w:t xml:space="preserve">Chong: Random access with polling is different and </w:t>
      </w:r>
      <w:r w:rsidR="00B379D6">
        <w:t>we don’t need it either.</w:t>
      </w:r>
    </w:p>
    <w:p w14:paraId="291AF352" w14:textId="55196D96" w:rsidR="00B379D6" w:rsidRDefault="00B379D6">
      <w:pPr>
        <w:pStyle w:val="Kommentartext"/>
      </w:pPr>
      <w:r>
        <w:t>Xu: Could be kept as an option.</w:t>
      </w:r>
    </w:p>
    <w:p w14:paraId="386194AA" w14:textId="77777777" w:rsidR="00B379D6" w:rsidRDefault="00B379D6">
      <w:pPr>
        <w:pStyle w:val="Kommentartext"/>
      </w:pPr>
      <w:r>
        <w:t>Chong: Is ongoing discussion in TGbb, should be further discussed and if included it should work.</w:t>
      </w:r>
    </w:p>
    <w:p w14:paraId="40DC9A92" w14:textId="1699EEE3" w:rsidR="00B379D6" w:rsidRDefault="00B379D6">
      <w:pPr>
        <w:pStyle w:val="Kommentartext"/>
      </w:pPr>
      <w:r>
        <w:t>Lennert: CSMA/CA is embedded in 802.11 and would be redundant here. If used it should be the same like in Wi-Fi.</w:t>
      </w:r>
    </w:p>
    <w:p w14:paraId="18221696" w14:textId="3805E76B" w:rsidR="00B379D6" w:rsidRDefault="00B379D6">
      <w:pPr>
        <w:pStyle w:val="Kommentartext"/>
      </w:pPr>
      <w:r>
        <w:t xml:space="preserve">Volker: Huawei could be asked to provide an updated text for the next draft.  </w:t>
      </w:r>
    </w:p>
  </w:comment>
  <w:comment w:id="8" w:author="Jungnickel, Volker" w:date="2018-10-23T15:16:00Z" w:initials="JV">
    <w:p w14:paraId="372483B7" w14:textId="4C7E175E" w:rsidR="0099192F" w:rsidRDefault="0099192F">
      <w:pPr>
        <w:pStyle w:val="Kommentartext"/>
      </w:pPr>
      <w:r>
        <w:rPr>
          <w:rStyle w:val="Kommentarzeichen"/>
        </w:rPr>
        <w:annotationRef/>
      </w:r>
      <w:r>
        <w:t>Xu: Used for the devices to conserve energy and could be removed.</w:t>
      </w:r>
    </w:p>
    <w:p w14:paraId="1C534BD0" w14:textId="08F5AA31" w:rsidR="0099192F" w:rsidRDefault="0099192F">
      <w:pPr>
        <w:pStyle w:val="Kommentartext"/>
      </w:pPr>
      <w:r>
        <w:t>Lennert: Similar with HHI proposal</w:t>
      </w:r>
      <w:r w:rsidR="007F5FFE">
        <w:t>, and inactive state has been already removed in D4. Should be further handled by comment submission.</w:t>
      </w:r>
    </w:p>
    <w:p w14:paraId="7843DDBE" w14:textId="7D72C60B" w:rsidR="0099192F" w:rsidRDefault="0099192F">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605A4F" w15:done="0"/>
  <w15:commentEx w15:paraId="23F31CDD" w15:done="0"/>
  <w15:commentEx w15:paraId="266DD556" w15:done="0"/>
  <w15:commentEx w15:paraId="76A734BE" w15:done="0"/>
  <w15:commentEx w15:paraId="74A70C1E" w15:done="0"/>
  <w15:commentEx w15:paraId="743A3F57" w15:done="0"/>
  <w15:commentEx w15:paraId="18221696" w15:done="0"/>
  <w15:commentEx w15:paraId="7843DDB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CBFE7" w14:textId="77777777" w:rsidR="008565BD" w:rsidRDefault="008565BD">
      <w:r>
        <w:separator/>
      </w:r>
    </w:p>
  </w:endnote>
  <w:endnote w:type="continuationSeparator" w:id="0">
    <w:p w14:paraId="0041BDFC" w14:textId="77777777" w:rsidR="008565BD" w:rsidRDefault="0085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Arial-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E0178" w14:textId="77777777" w:rsidR="001C1CE9" w:rsidRDefault="001C1C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5DC4C040" w:rsidR="00203D50" w:rsidRPr="00EB1829" w:rsidRDefault="00203D50">
    <w:pPr>
      <w:pStyle w:val="Fuzeile"/>
      <w:tabs>
        <w:tab w:val="center" w:pos="4680"/>
        <w:tab w:val="right" w:pos="9360"/>
      </w:tabs>
      <w:rPr>
        <w:lang w:val="de-DE"/>
      </w:rPr>
    </w:pPr>
    <w:r w:rsidRPr="00E75E52">
      <w:rPr>
        <w:rFonts w:eastAsiaTheme="minorEastAsia"/>
        <w:lang w:val="de-DE" w:eastAsia="zh-CN"/>
      </w:rPr>
      <w:t>Submission</w:t>
    </w:r>
    <w:r w:rsidRPr="00EB1829">
      <w:rPr>
        <w:lang w:val="de-DE"/>
      </w:rPr>
      <w:tab/>
      <w:t xml:space="preserve">Page </w:t>
    </w:r>
    <w:r>
      <w:fldChar w:fldCharType="begin"/>
    </w:r>
    <w:r w:rsidRPr="00EB1829">
      <w:rPr>
        <w:lang w:val="de-DE"/>
      </w:rPr>
      <w:instrText>PAGE</w:instrText>
    </w:r>
    <w:r>
      <w:fldChar w:fldCharType="separate"/>
    </w:r>
    <w:r w:rsidR="007F5FFE">
      <w:rPr>
        <w:noProof/>
        <w:lang w:val="de-DE"/>
      </w:rPr>
      <w:t>1</w:t>
    </w:r>
    <w:r>
      <w:fldChar w:fldCharType="end"/>
    </w:r>
    <w:r w:rsidRPr="00EB1829">
      <w:rPr>
        <w:lang w:val="de-DE"/>
      </w:rPr>
      <w:t xml:space="preserve"> </w:t>
    </w:r>
    <w:r w:rsidRPr="00EB1829">
      <w:rPr>
        <w:lang w:val="de-DE"/>
      </w:rPr>
      <w:tab/>
    </w:r>
    <w:r w:rsidRPr="00EB1829">
      <w:rPr>
        <w:b/>
        <w:sz w:val="20"/>
        <w:lang w:val="de-DE" w:eastAsia="ja-JP"/>
      </w:rPr>
      <w:tab/>
    </w:r>
    <w:r w:rsidR="00E73827">
      <w:rPr>
        <w:sz w:val="20"/>
        <w:lang w:val="de-DE" w:eastAsia="ja-JP"/>
      </w:rPr>
      <w:t>Xu Wang</w:t>
    </w:r>
    <w:r w:rsidRPr="00EB1829">
      <w:rPr>
        <w:lang w:val="de-DE"/>
      </w:rPr>
      <w:t xml:space="preserve"> (</w:t>
    </w:r>
    <w:r w:rsidR="00E73827">
      <w:rPr>
        <w:lang w:val="de-DE"/>
      </w:rPr>
      <w:t>VLNComm</w:t>
    </w:r>
    <w:r w:rsidRPr="00EB1829">
      <w:rPr>
        <w:lang w:val="de-DE"/>
      </w:rPr>
      <w:t>)</w:t>
    </w:r>
  </w:p>
  <w:p w14:paraId="495BA03F" w14:textId="77777777" w:rsidR="00203D50" w:rsidRPr="00EB1829" w:rsidRDefault="00203D50">
    <w:pP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57151" w14:textId="77777777" w:rsidR="001C1CE9" w:rsidRDefault="001C1C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9457C" w14:textId="77777777" w:rsidR="008565BD" w:rsidRDefault="008565BD">
      <w:r>
        <w:separator/>
      </w:r>
    </w:p>
  </w:footnote>
  <w:footnote w:type="continuationSeparator" w:id="0">
    <w:p w14:paraId="167106A5" w14:textId="77777777" w:rsidR="008565BD" w:rsidRDefault="00856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E84C5" w14:textId="77777777" w:rsidR="001C1CE9" w:rsidRDefault="001C1C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4D6807D2" w:rsidR="00203D50" w:rsidRDefault="00E73827">
    <w:pPr>
      <w:pStyle w:val="Kopfzeile"/>
      <w:tabs>
        <w:tab w:val="center" w:pos="4680"/>
        <w:tab w:val="right" w:pos="9360"/>
      </w:tabs>
    </w:pPr>
    <w:r>
      <w:rPr>
        <w:lang w:eastAsia="ja-JP"/>
      </w:rPr>
      <w:t>October</w:t>
    </w:r>
    <w:r w:rsidR="00203D50">
      <w:t xml:space="preserve"> 201</w:t>
    </w:r>
    <w:r w:rsidR="00203D50">
      <w:rPr>
        <w:lang w:eastAsia="ja-JP"/>
      </w:rPr>
      <w:t>8</w:t>
    </w:r>
    <w:r w:rsidR="00203D50">
      <w:tab/>
    </w:r>
    <w:r w:rsidR="00203D50">
      <w:tab/>
    </w:r>
    <w:r w:rsidR="00203D50">
      <w:tab/>
      <w:t xml:space="preserve">        </w:t>
    </w:r>
    <w:r w:rsidR="00203D50" w:rsidRPr="001556B9">
      <w:fldChar w:fldCharType="begin"/>
    </w:r>
    <w:r w:rsidR="00203D50" w:rsidRPr="001556B9">
      <w:instrText>TITLE</w:instrText>
    </w:r>
    <w:r w:rsidR="00203D50" w:rsidRPr="001556B9">
      <w:fldChar w:fldCharType="separate"/>
    </w:r>
    <w:r w:rsidR="00203D50" w:rsidRPr="001556B9">
      <w:t xml:space="preserve">doc.: </w:t>
    </w:r>
    <w:r w:rsidR="001C1CE9" w:rsidRPr="001C1CE9">
      <w:rPr>
        <w:bCs/>
      </w:rPr>
      <w:t>15-18-0504-0</w:t>
    </w:r>
    <w:r w:rsidR="007F5FFE">
      <w:rPr>
        <w:bCs/>
      </w:rPr>
      <w:t>1</w:t>
    </w:r>
    <w:bookmarkStart w:id="9" w:name="_GoBack"/>
    <w:bookmarkEnd w:id="9"/>
    <w:r w:rsidR="001C1CE9" w:rsidRPr="001C1CE9">
      <w:rPr>
        <w:bCs/>
      </w:rPr>
      <w:t>-0013</w:t>
    </w:r>
    <w:r w:rsidR="00203D50" w:rsidRPr="001556B9">
      <w:t xml:space="preserve"> </w:t>
    </w:r>
    <w:r w:rsidR="00203D50" w:rsidRPr="001556B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8EEB1" w14:textId="77777777" w:rsidR="001C1CE9" w:rsidRDefault="001C1C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82F"/>
    <w:multiLevelType w:val="hybridMultilevel"/>
    <w:tmpl w:val="F6E2EAD2"/>
    <w:lvl w:ilvl="0" w:tplc="B3BE19B0">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3035B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647F3F"/>
    <w:multiLevelType w:val="hybridMultilevel"/>
    <w:tmpl w:val="BFCC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63FB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FF1DC4"/>
    <w:multiLevelType w:val="multilevel"/>
    <w:tmpl w:val="4216A66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F82444C"/>
    <w:multiLevelType w:val="multilevel"/>
    <w:tmpl w:val="61405A7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225689"/>
    <w:multiLevelType w:val="multilevel"/>
    <w:tmpl w:val="3758A5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3"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12259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1A27B0"/>
    <w:multiLevelType w:val="hybridMultilevel"/>
    <w:tmpl w:val="27E6F696"/>
    <w:lvl w:ilvl="0" w:tplc="D37A993E">
      <w:start w:val="2"/>
      <w:numFmt w:val="bullet"/>
      <w:lvlText w:val="—"/>
      <w:lvlJc w:val="left"/>
      <w:pPr>
        <w:ind w:left="720" w:hanging="360"/>
      </w:pPr>
      <w:rPr>
        <w:rFonts w:ascii="TimesNewRomanPSMT" w:eastAsia="TimesNewRomanPSMT" w:hAnsi="TimesNewRomanPSMT" w:cs="TimesNewRomanPS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8E39EC"/>
    <w:multiLevelType w:val="hybridMultilevel"/>
    <w:tmpl w:val="C20E3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6E0728"/>
    <w:multiLevelType w:val="hybridMultilevel"/>
    <w:tmpl w:val="06A8C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22"/>
  </w:num>
  <w:num w:numId="3">
    <w:abstractNumId w:val="16"/>
  </w:num>
  <w:num w:numId="4">
    <w:abstractNumId w:val="4"/>
  </w:num>
  <w:num w:numId="5">
    <w:abstractNumId w:val="32"/>
  </w:num>
  <w:num w:numId="6">
    <w:abstractNumId w:val="40"/>
  </w:num>
  <w:num w:numId="7">
    <w:abstractNumId w:val="2"/>
  </w:num>
  <w:num w:numId="8">
    <w:abstractNumId w:val="19"/>
  </w:num>
  <w:num w:numId="9">
    <w:abstractNumId w:val="11"/>
  </w:num>
  <w:num w:numId="10">
    <w:abstractNumId w:val="15"/>
  </w:num>
  <w:num w:numId="11">
    <w:abstractNumId w:val="37"/>
  </w:num>
  <w:num w:numId="12">
    <w:abstractNumId w:val="33"/>
  </w:num>
  <w:num w:numId="13">
    <w:abstractNumId w:val="9"/>
  </w:num>
  <w:num w:numId="14">
    <w:abstractNumId w:val="24"/>
  </w:num>
  <w:num w:numId="15">
    <w:abstractNumId w:val="8"/>
  </w:num>
  <w:num w:numId="16">
    <w:abstractNumId w:val="28"/>
  </w:num>
  <w:num w:numId="17">
    <w:abstractNumId w:val="20"/>
  </w:num>
  <w:num w:numId="18">
    <w:abstractNumId w:val="42"/>
  </w:num>
  <w:num w:numId="19">
    <w:abstractNumId w:val="30"/>
  </w:num>
  <w:num w:numId="20">
    <w:abstractNumId w:val="43"/>
  </w:num>
  <w:num w:numId="21">
    <w:abstractNumId w:val="39"/>
  </w:num>
  <w:num w:numId="22">
    <w:abstractNumId w:val="26"/>
  </w:num>
  <w:num w:numId="23">
    <w:abstractNumId w:val="25"/>
  </w:num>
  <w:num w:numId="24">
    <w:abstractNumId w:val="13"/>
  </w:num>
  <w:num w:numId="25">
    <w:abstractNumId w:val="34"/>
  </w:num>
  <w:num w:numId="26">
    <w:abstractNumId w:val="18"/>
  </w:num>
  <w:num w:numId="27">
    <w:abstractNumId w:val="5"/>
  </w:num>
  <w:num w:numId="28">
    <w:abstractNumId w:val="38"/>
  </w:num>
  <w:num w:numId="29">
    <w:abstractNumId w:val="36"/>
  </w:num>
  <w:num w:numId="30">
    <w:abstractNumId w:val="17"/>
  </w:num>
  <w:num w:numId="31">
    <w:abstractNumId w:val="12"/>
  </w:num>
  <w:num w:numId="32">
    <w:abstractNumId w:val="23"/>
  </w:num>
  <w:num w:numId="33">
    <w:abstractNumId w:val="27"/>
  </w:num>
  <w:num w:numId="34">
    <w:abstractNumId w:val="0"/>
  </w:num>
  <w:num w:numId="35">
    <w:abstractNumId w:val="1"/>
  </w:num>
  <w:num w:numId="36">
    <w:abstractNumId w:val="7"/>
  </w:num>
  <w:num w:numId="37">
    <w:abstractNumId w:val="3"/>
  </w:num>
  <w:num w:numId="38">
    <w:abstractNumId w:val="41"/>
  </w:num>
  <w:num w:numId="39">
    <w:abstractNumId w:val="35"/>
  </w:num>
  <w:num w:numId="40">
    <w:abstractNumId w:val="6"/>
  </w:num>
  <w:num w:numId="41">
    <w:abstractNumId w:val="31"/>
  </w:num>
  <w:num w:numId="42">
    <w:abstractNumId w:val="14"/>
    <w:lvlOverride w:ilvl="0">
      <w:startOverride w:val="2"/>
    </w:lvlOverride>
  </w:num>
  <w:num w:numId="43">
    <w:abstractNumId w:val="21"/>
    <w:lvlOverride w:ilvl="0">
      <w:startOverride w:val="4"/>
    </w:lvlOverride>
  </w:num>
  <w:num w:numId="4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ngnickel, Volker">
    <w15:presenceInfo w15:providerId="AD" w15:userId="S-1-5-21-229799756-4240444915-3125021034-1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mirrorMargin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2AD1"/>
    <w:rsid w:val="000039A5"/>
    <w:rsid w:val="00004EB2"/>
    <w:rsid w:val="000109A0"/>
    <w:rsid w:val="00020BD9"/>
    <w:rsid w:val="000222B1"/>
    <w:rsid w:val="00023CCF"/>
    <w:rsid w:val="00025AA0"/>
    <w:rsid w:val="00026881"/>
    <w:rsid w:val="00037B44"/>
    <w:rsid w:val="00041752"/>
    <w:rsid w:val="00054C33"/>
    <w:rsid w:val="00057A48"/>
    <w:rsid w:val="000611B1"/>
    <w:rsid w:val="00064418"/>
    <w:rsid w:val="00065ED4"/>
    <w:rsid w:val="00067D9A"/>
    <w:rsid w:val="00071B2E"/>
    <w:rsid w:val="00074429"/>
    <w:rsid w:val="000807A0"/>
    <w:rsid w:val="00085D77"/>
    <w:rsid w:val="00097B3A"/>
    <w:rsid w:val="000A2CC1"/>
    <w:rsid w:val="000A3C18"/>
    <w:rsid w:val="000B199F"/>
    <w:rsid w:val="000B4D9C"/>
    <w:rsid w:val="000B4E0F"/>
    <w:rsid w:val="000C3B6C"/>
    <w:rsid w:val="000C47B0"/>
    <w:rsid w:val="000C48E8"/>
    <w:rsid w:val="000C5B6F"/>
    <w:rsid w:val="000D417F"/>
    <w:rsid w:val="000E0E66"/>
    <w:rsid w:val="000E6D9F"/>
    <w:rsid w:val="000F2CE7"/>
    <w:rsid w:val="000F542C"/>
    <w:rsid w:val="000F6DD1"/>
    <w:rsid w:val="000F7A59"/>
    <w:rsid w:val="00106658"/>
    <w:rsid w:val="00115F1B"/>
    <w:rsid w:val="00116875"/>
    <w:rsid w:val="001209A9"/>
    <w:rsid w:val="001247A0"/>
    <w:rsid w:val="0012654F"/>
    <w:rsid w:val="001302FE"/>
    <w:rsid w:val="0013078E"/>
    <w:rsid w:val="00134AD4"/>
    <w:rsid w:val="001411A5"/>
    <w:rsid w:val="00146552"/>
    <w:rsid w:val="00151D96"/>
    <w:rsid w:val="001536FC"/>
    <w:rsid w:val="0015414A"/>
    <w:rsid w:val="001556B9"/>
    <w:rsid w:val="0016265B"/>
    <w:rsid w:val="0016536C"/>
    <w:rsid w:val="00170747"/>
    <w:rsid w:val="001775AA"/>
    <w:rsid w:val="00177B28"/>
    <w:rsid w:val="0018656C"/>
    <w:rsid w:val="001878EC"/>
    <w:rsid w:val="001904A7"/>
    <w:rsid w:val="001A1EA1"/>
    <w:rsid w:val="001B0FC7"/>
    <w:rsid w:val="001B6FF5"/>
    <w:rsid w:val="001C11CC"/>
    <w:rsid w:val="001C1CE9"/>
    <w:rsid w:val="001C340E"/>
    <w:rsid w:val="001C4D1F"/>
    <w:rsid w:val="001C6604"/>
    <w:rsid w:val="001D03EF"/>
    <w:rsid w:val="001E2411"/>
    <w:rsid w:val="001E5778"/>
    <w:rsid w:val="001E5A7B"/>
    <w:rsid w:val="001E7095"/>
    <w:rsid w:val="001F339A"/>
    <w:rsid w:val="001F39D8"/>
    <w:rsid w:val="001F4AFD"/>
    <w:rsid w:val="001F6111"/>
    <w:rsid w:val="00203D50"/>
    <w:rsid w:val="00205A3B"/>
    <w:rsid w:val="00214644"/>
    <w:rsid w:val="00214CFC"/>
    <w:rsid w:val="002164A0"/>
    <w:rsid w:val="00216DBD"/>
    <w:rsid w:val="0022489D"/>
    <w:rsid w:val="00234858"/>
    <w:rsid w:val="00234DF7"/>
    <w:rsid w:val="0024129C"/>
    <w:rsid w:val="002521EA"/>
    <w:rsid w:val="00256573"/>
    <w:rsid w:val="00260BC8"/>
    <w:rsid w:val="0026141E"/>
    <w:rsid w:val="002759CA"/>
    <w:rsid w:val="00275C60"/>
    <w:rsid w:val="00282AFA"/>
    <w:rsid w:val="00283838"/>
    <w:rsid w:val="002B10AE"/>
    <w:rsid w:val="002B32E0"/>
    <w:rsid w:val="002B3694"/>
    <w:rsid w:val="002C2CFB"/>
    <w:rsid w:val="002D2BB2"/>
    <w:rsid w:val="002D2FFA"/>
    <w:rsid w:val="002D469B"/>
    <w:rsid w:val="002E19C2"/>
    <w:rsid w:val="002E4CE8"/>
    <w:rsid w:val="002E4F63"/>
    <w:rsid w:val="002E72A0"/>
    <w:rsid w:val="002E7C3C"/>
    <w:rsid w:val="002F2C93"/>
    <w:rsid w:val="00302336"/>
    <w:rsid w:val="0030726B"/>
    <w:rsid w:val="003103D7"/>
    <w:rsid w:val="00311D2B"/>
    <w:rsid w:val="0033503A"/>
    <w:rsid w:val="003362D3"/>
    <w:rsid w:val="003369E2"/>
    <w:rsid w:val="00340FA7"/>
    <w:rsid w:val="00345430"/>
    <w:rsid w:val="0035272B"/>
    <w:rsid w:val="00353C20"/>
    <w:rsid w:val="00357FBD"/>
    <w:rsid w:val="00372BA3"/>
    <w:rsid w:val="00381A57"/>
    <w:rsid w:val="00382B5C"/>
    <w:rsid w:val="0038439B"/>
    <w:rsid w:val="00385E89"/>
    <w:rsid w:val="00391580"/>
    <w:rsid w:val="00392542"/>
    <w:rsid w:val="00395C88"/>
    <w:rsid w:val="003A09F8"/>
    <w:rsid w:val="003B10DF"/>
    <w:rsid w:val="003B244C"/>
    <w:rsid w:val="003B5DA4"/>
    <w:rsid w:val="003C4029"/>
    <w:rsid w:val="003C6217"/>
    <w:rsid w:val="003D1121"/>
    <w:rsid w:val="003D16C8"/>
    <w:rsid w:val="003E0FDE"/>
    <w:rsid w:val="003E4E9F"/>
    <w:rsid w:val="003E5FD7"/>
    <w:rsid w:val="003F0144"/>
    <w:rsid w:val="003F0A2B"/>
    <w:rsid w:val="003F35A8"/>
    <w:rsid w:val="003F5296"/>
    <w:rsid w:val="003F7896"/>
    <w:rsid w:val="004004AB"/>
    <w:rsid w:val="00400BB4"/>
    <w:rsid w:val="004027B4"/>
    <w:rsid w:val="004101BC"/>
    <w:rsid w:val="00412079"/>
    <w:rsid w:val="00417784"/>
    <w:rsid w:val="00420D2E"/>
    <w:rsid w:val="00424A88"/>
    <w:rsid w:val="00431764"/>
    <w:rsid w:val="00431B3E"/>
    <w:rsid w:val="00432254"/>
    <w:rsid w:val="00432F3A"/>
    <w:rsid w:val="00443D5E"/>
    <w:rsid w:val="00450848"/>
    <w:rsid w:val="00450E70"/>
    <w:rsid w:val="00452603"/>
    <w:rsid w:val="00454EA6"/>
    <w:rsid w:val="004708A0"/>
    <w:rsid w:val="00473264"/>
    <w:rsid w:val="00482F51"/>
    <w:rsid w:val="00485571"/>
    <w:rsid w:val="00485B32"/>
    <w:rsid w:val="00485D55"/>
    <w:rsid w:val="004B1222"/>
    <w:rsid w:val="004B315A"/>
    <w:rsid w:val="004B316E"/>
    <w:rsid w:val="004C277A"/>
    <w:rsid w:val="004C5F87"/>
    <w:rsid w:val="004D089A"/>
    <w:rsid w:val="004D44CE"/>
    <w:rsid w:val="004D6190"/>
    <w:rsid w:val="004F5A3D"/>
    <w:rsid w:val="004F7186"/>
    <w:rsid w:val="005004A5"/>
    <w:rsid w:val="00501F11"/>
    <w:rsid w:val="00504E8E"/>
    <w:rsid w:val="00521A81"/>
    <w:rsid w:val="00526D6C"/>
    <w:rsid w:val="00537A56"/>
    <w:rsid w:val="005411ED"/>
    <w:rsid w:val="005442CB"/>
    <w:rsid w:val="00550EDD"/>
    <w:rsid w:val="005536DD"/>
    <w:rsid w:val="00563073"/>
    <w:rsid w:val="00566F01"/>
    <w:rsid w:val="005870D2"/>
    <w:rsid w:val="00590BB3"/>
    <w:rsid w:val="005A0109"/>
    <w:rsid w:val="005A4766"/>
    <w:rsid w:val="005B1232"/>
    <w:rsid w:val="005B7C2A"/>
    <w:rsid w:val="005E324C"/>
    <w:rsid w:val="005E48C2"/>
    <w:rsid w:val="005E5548"/>
    <w:rsid w:val="005F00A3"/>
    <w:rsid w:val="005F263B"/>
    <w:rsid w:val="005F4A79"/>
    <w:rsid w:val="00600D80"/>
    <w:rsid w:val="00603BAE"/>
    <w:rsid w:val="00610935"/>
    <w:rsid w:val="0061404A"/>
    <w:rsid w:val="0061419E"/>
    <w:rsid w:val="006210E3"/>
    <w:rsid w:val="00623E49"/>
    <w:rsid w:val="006250B7"/>
    <w:rsid w:val="006344B1"/>
    <w:rsid w:val="00637806"/>
    <w:rsid w:val="006438F2"/>
    <w:rsid w:val="00643B16"/>
    <w:rsid w:val="0067035A"/>
    <w:rsid w:val="006745EC"/>
    <w:rsid w:val="00674A68"/>
    <w:rsid w:val="006803B5"/>
    <w:rsid w:val="00692251"/>
    <w:rsid w:val="00694BCD"/>
    <w:rsid w:val="006B2A8A"/>
    <w:rsid w:val="006B2C87"/>
    <w:rsid w:val="006B5FCE"/>
    <w:rsid w:val="006C09D5"/>
    <w:rsid w:val="006C5D26"/>
    <w:rsid w:val="006D25A3"/>
    <w:rsid w:val="006D4D4D"/>
    <w:rsid w:val="006D671D"/>
    <w:rsid w:val="006D6EF9"/>
    <w:rsid w:val="006E4A55"/>
    <w:rsid w:val="006E705C"/>
    <w:rsid w:val="006F0E3A"/>
    <w:rsid w:val="006F7068"/>
    <w:rsid w:val="0070124D"/>
    <w:rsid w:val="0070394C"/>
    <w:rsid w:val="007152B3"/>
    <w:rsid w:val="0072469C"/>
    <w:rsid w:val="007279ED"/>
    <w:rsid w:val="0073055B"/>
    <w:rsid w:val="00731A74"/>
    <w:rsid w:val="00733D3C"/>
    <w:rsid w:val="00751D3B"/>
    <w:rsid w:val="00771064"/>
    <w:rsid w:val="0077766B"/>
    <w:rsid w:val="0078304B"/>
    <w:rsid w:val="007843EE"/>
    <w:rsid w:val="007A153D"/>
    <w:rsid w:val="007A32E1"/>
    <w:rsid w:val="007A5C6B"/>
    <w:rsid w:val="007A610E"/>
    <w:rsid w:val="007A611C"/>
    <w:rsid w:val="007A6504"/>
    <w:rsid w:val="007A6789"/>
    <w:rsid w:val="007A67B7"/>
    <w:rsid w:val="007C6900"/>
    <w:rsid w:val="007D1A44"/>
    <w:rsid w:val="007D75B2"/>
    <w:rsid w:val="007E636B"/>
    <w:rsid w:val="007F1E75"/>
    <w:rsid w:val="007F24F2"/>
    <w:rsid w:val="007F5FFE"/>
    <w:rsid w:val="007F71EB"/>
    <w:rsid w:val="00814A7A"/>
    <w:rsid w:val="00816445"/>
    <w:rsid w:val="00820671"/>
    <w:rsid w:val="008216EE"/>
    <w:rsid w:val="00826E61"/>
    <w:rsid w:val="0083138E"/>
    <w:rsid w:val="00834A93"/>
    <w:rsid w:val="00835D58"/>
    <w:rsid w:val="00836EA4"/>
    <w:rsid w:val="00840BB8"/>
    <w:rsid w:val="0084261A"/>
    <w:rsid w:val="00852FCB"/>
    <w:rsid w:val="008565BD"/>
    <w:rsid w:val="00856EA2"/>
    <w:rsid w:val="0086213C"/>
    <w:rsid w:val="00865801"/>
    <w:rsid w:val="00880A14"/>
    <w:rsid w:val="008869A1"/>
    <w:rsid w:val="0089521A"/>
    <w:rsid w:val="00897204"/>
    <w:rsid w:val="008B08E4"/>
    <w:rsid w:val="008B1954"/>
    <w:rsid w:val="008B4170"/>
    <w:rsid w:val="008C684B"/>
    <w:rsid w:val="008D41BD"/>
    <w:rsid w:val="008E4C2A"/>
    <w:rsid w:val="008F5E1F"/>
    <w:rsid w:val="008F71AC"/>
    <w:rsid w:val="00910B94"/>
    <w:rsid w:val="009214DA"/>
    <w:rsid w:val="00921CE6"/>
    <w:rsid w:val="009239CA"/>
    <w:rsid w:val="009309A5"/>
    <w:rsid w:val="00931FF8"/>
    <w:rsid w:val="0093270C"/>
    <w:rsid w:val="009512E8"/>
    <w:rsid w:val="009514A8"/>
    <w:rsid w:val="00953E34"/>
    <w:rsid w:val="009577CD"/>
    <w:rsid w:val="0096094E"/>
    <w:rsid w:val="009652ED"/>
    <w:rsid w:val="009709D2"/>
    <w:rsid w:val="00990507"/>
    <w:rsid w:val="0099192F"/>
    <w:rsid w:val="009977CC"/>
    <w:rsid w:val="009A5C2D"/>
    <w:rsid w:val="009A61FB"/>
    <w:rsid w:val="009A66ED"/>
    <w:rsid w:val="009B696F"/>
    <w:rsid w:val="009C0E09"/>
    <w:rsid w:val="009C2863"/>
    <w:rsid w:val="009C2EF0"/>
    <w:rsid w:val="009C388E"/>
    <w:rsid w:val="009D1C98"/>
    <w:rsid w:val="009D2487"/>
    <w:rsid w:val="009E5B05"/>
    <w:rsid w:val="009E6A9D"/>
    <w:rsid w:val="009F11AF"/>
    <w:rsid w:val="009F1AC2"/>
    <w:rsid w:val="009F30E8"/>
    <w:rsid w:val="009F6C1F"/>
    <w:rsid w:val="00A03D1D"/>
    <w:rsid w:val="00A04392"/>
    <w:rsid w:val="00A11D71"/>
    <w:rsid w:val="00A11EB5"/>
    <w:rsid w:val="00A2478D"/>
    <w:rsid w:val="00A33427"/>
    <w:rsid w:val="00A34CD0"/>
    <w:rsid w:val="00A4152F"/>
    <w:rsid w:val="00A41F13"/>
    <w:rsid w:val="00A4273A"/>
    <w:rsid w:val="00A42A36"/>
    <w:rsid w:val="00A430F1"/>
    <w:rsid w:val="00A4345F"/>
    <w:rsid w:val="00A5493E"/>
    <w:rsid w:val="00A62660"/>
    <w:rsid w:val="00A6447F"/>
    <w:rsid w:val="00A645AF"/>
    <w:rsid w:val="00A66F4F"/>
    <w:rsid w:val="00A67F96"/>
    <w:rsid w:val="00A754E6"/>
    <w:rsid w:val="00A97AFB"/>
    <w:rsid w:val="00AB45E2"/>
    <w:rsid w:val="00AB4C17"/>
    <w:rsid w:val="00AC11A4"/>
    <w:rsid w:val="00AC69F1"/>
    <w:rsid w:val="00AD3D9D"/>
    <w:rsid w:val="00AD3FA9"/>
    <w:rsid w:val="00AD581B"/>
    <w:rsid w:val="00AE27E8"/>
    <w:rsid w:val="00AE4F72"/>
    <w:rsid w:val="00AE6A87"/>
    <w:rsid w:val="00AE6EF5"/>
    <w:rsid w:val="00AF3CF8"/>
    <w:rsid w:val="00AF610B"/>
    <w:rsid w:val="00B002CC"/>
    <w:rsid w:val="00B00C43"/>
    <w:rsid w:val="00B04CA9"/>
    <w:rsid w:val="00B12B83"/>
    <w:rsid w:val="00B149C3"/>
    <w:rsid w:val="00B212C1"/>
    <w:rsid w:val="00B26914"/>
    <w:rsid w:val="00B333DF"/>
    <w:rsid w:val="00B359C4"/>
    <w:rsid w:val="00B379D6"/>
    <w:rsid w:val="00B41305"/>
    <w:rsid w:val="00B43814"/>
    <w:rsid w:val="00B5240F"/>
    <w:rsid w:val="00B54213"/>
    <w:rsid w:val="00B57771"/>
    <w:rsid w:val="00B6007F"/>
    <w:rsid w:val="00B67A6B"/>
    <w:rsid w:val="00B83042"/>
    <w:rsid w:val="00B919A8"/>
    <w:rsid w:val="00BA13A2"/>
    <w:rsid w:val="00BA1FDC"/>
    <w:rsid w:val="00BA3A72"/>
    <w:rsid w:val="00BB07EA"/>
    <w:rsid w:val="00BC1C69"/>
    <w:rsid w:val="00BC560E"/>
    <w:rsid w:val="00BC5948"/>
    <w:rsid w:val="00BC6F64"/>
    <w:rsid w:val="00BC7653"/>
    <w:rsid w:val="00BD58FF"/>
    <w:rsid w:val="00BE0DB8"/>
    <w:rsid w:val="00BE2462"/>
    <w:rsid w:val="00BF7B81"/>
    <w:rsid w:val="00C04B12"/>
    <w:rsid w:val="00C05964"/>
    <w:rsid w:val="00C075E3"/>
    <w:rsid w:val="00C213E3"/>
    <w:rsid w:val="00C226CC"/>
    <w:rsid w:val="00C3042C"/>
    <w:rsid w:val="00C305A2"/>
    <w:rsid w:val="00C30D80"/>
    <w:rsid w:val="00C32042"/>
    <w:rsid w:val="00C440F9"/>
    <w:rsid w:val="00C44645"/>
    <w:rsid w:val="00C52015"/>
    <w:rsid w:val="00C61DCB"/>
    <w:rsid w:val="00C62725"/>
    <w:rsid w:val="00C64FBC"/>
    <w:rsid w:val="00C6500C"/>
    <w:rsid w:val="00C662BA"/>
    <w:rsid w:val="00C702FA"/>
    <w:rsid w:val="00C74C34"/>
    <w:rsid w:val="00C779B0"/>
    <w:rsid w:val="00C83487"/>
    <w:rsid w:val="00C877BE"/>
    <w:rsid w:val="00C96DC5"/>
    <w:rsid w:val="00CA419F"/>
    <w:rsid w:val="00CB11F6"/>
    <w:rsid w:val="00CB1763"/>
    <w:rsid w:val="00CB70B5"/>
    <w:rsid w:val="00CC09DD"/>
    <w:rsid w:val="00CC2A4A"/>
    <w:rsid w:val="00CC5E51"/>
    <w:rsid w:val="00CC6F51"/>
    <w:rsid w:val="00CD0456"/>
    <w:rsid w:val="00CD1ECF"/>
    <w:rsid w:val="00CD2C13"/>
    <w:rsid w:val="00CE0375"/>
    <w:rsid w:val="00CE4A1F"/>
    <w:rsid w:val="00CE783C"/>
    <w:rsid w:val="00CF79A5"/>
    <w:rsid w:val="00D02023"/>
    <w:rsid w:val="00D02949"/>
    <w:rsid w:val="00D12720"/>
    <w:rsid w:val="00D13DD9"/>
    <w:rsid w:val="00D15021"/>
    <w:rsid w:val="00D156C7"/>
    <w:rsid w:val="00D21CDF"/>
    <w:rsid w:val="00D27204"/>
    <w:rsid w:val="00D311D0"/>
    <w:rsid w:val="00D322AA"/>
    <w:rsid w:val="00D3333B"/>
    <w:rsid w:val="00D40E5E"/>
    <w:rsid w:val="00D41DEC"/>
    <w:rsid w:val="00D42D2A"/>
    <w:rsid w:val="00D464D1"/>
    <w:rsid w:val="00D53F1F"/>
    <w:rsid w:val="00D56032"/>
    <w:rsid w:val="00D64E41"/>
    <w:rsid w:val="00D70689"/>
    <w:rsid w:val="00D71670"/>
    <w:rsid w:val="00D7190B"/>
    <w:rsid w:val="00D7446C"/>
    <w:rsid w:val="00D82808"/>
    <w:rsid w:val="00D83A7E"/>
    <w:rsid w:val="00D84B9D"/>
    <w:rsid w:val="00D87127"/>
    <w:rsid w:val="00D9306F"/>
    <w:rsid w:val="00D93556"/>
    <w:rsid w:val="00D95E5C"/>
    <w:rsid w:val="00DA3703"/>
    <w:rsid w:val="00DA5938"/>
    <w:rsid w:val="00DB138C"/>
    <w:rsid w:val="00DB1473"/>
    <w:rsid w:val="00DB1FCE"/>
    <w:rsid w:val="00DB30C6"/>
    <w:rsid w:val="00DB6595"/>
    <w:rsid w:val="00DC0AA8"/>
    <w:rsid w:val="00DD0381"/>
    <w:rsid w:val="00DD1441"/>
    <w:rsid w:val="00DD32F2"/>
    <w:rsid w:val="00DD3449"/>
    <w:rsid w:val="00DD5E92"/>
    <w:rsid w:val="00DD6B8A"/>
    <w:rsid w:val="00DE604D"/>
    <w:rsid w:val="00DF0489"/>
    <w:rsid w:val="00DF23A6"/>
    <w:rsid w:val="00DF5623"/>
    <w:rsid w:val="00E05CD1"/>
    <w:rsid w:val="00E06651"/>
    <w:rsid w:val="00E07031"/>
    <w:rsid w:val="00E1154B"/>
    <w:rsid w:val="00E13E3A"/>
    <w:rsid w:val="00E17C81"/>
    <w:rsid w:val="00E20135"/>
    <w:rsid w:val="00E2382D"/>
    <w:rsid w:val="00E23932"/>
    <w:rsid w:val="00E239B2"/>
    <w:rsid w:val="00E324FB"/>
    <w:rsid w:val="00E33692"/>
    <w:rsid w:val="00E36CC6"/>
    <w:rsid w:val="00E42ADA"/>
    <w:rsid w:val="00E6239F"/>
    <w:rsid w:val="00E71ACF"/>
    <w:rsid w:val="00E73827"/>
    <w:rsid w:val="00E75E52"/>
    <w:rsid w:val="00E85C6F"/>
    <w:rsid w:val="00E87E09"/>
    <w:rsid w:val="00E92616"/>
    <w:rsid w:val="00E950DF"/>
    <w:rsid w:val="00EA28A7"/>
    <w:rsid w:val="00EB1829"/>
    <w:rsid w:val="00EB2352"/>
    <w:rsid w:val="00EB5A51"/>
    <w:rsid w:val="00EB7861"/>
    <w:rsid w:val="00EC2AAC"/>
    <w:rsid w:val="00EC3C85"/>
    <w:rsid w:val="00EC7262"/>
    <w:rsid w:val="00ED098C"/>
    <w:rsid w:val="00ED45A6"/>
    <w:rsid w:val="00ED66B9"/>
    <w:rsid w:val="00EE0D95"/>
    <w:rsid w:val="00EE0E7A"/>
    <w:rsid w:val="00EE4B3E"/>
    <w:rsid w:val="00EF5980"/>
    <w:rsid w:val="00EF5996"/>
    <w:rsid w:val="00F009B0"/>
    <w:rsid w:val="00F1219E"/>
    <w:rsid w:val="00F30C0F"/>
    <w:rsid w:val="00F37914"/>
    <w:rsid w:val="00F45B4D"/>
    <w:rsid w:val="00F56D76"/>
    <w:rsid w:val="00F57977"/>
    <w:rsid w:val="00F62989"/>
    <w:rsid w:val="00F63F3B"/>
    <w:rsid w:val="00F672CC"/>
    <w:rsid w:val="00F71555"/>
    <w:rsid w:val="00F72DBD"/>
    <w:rsid w:val="00F77923"/>
    <w:rsid w:val="00F84163"/>
    <w:rsid w:val="00F84805"/>
    <w:rsid w:val="00F86552"/>
    <w:rsid w:val="00F87512"/>
    <w:rsid w:val="00FA112B"/>
    <w:rsid w:val="00FA20DB"/>
    <w:rsid w:val="00FB418A"/>
    <w:rsid w:val="00FB6819"/>
    <w:rsid w:val="00FC28B3"/>
    <w:rsid w:val="00FC4270"/>
    <w:rsid w:val="00FC4EF4"/>
    <w:rsid w:val="00FC5100"/>
    <w:rsid w:val="00FC7288"/>
    <w:rsid w:val="00FD06AF"/>
    <w:rsid w:val="00FD63E3"/>
    <w:rsid w:val="00FD7F64"/>
    <w:rsid w:val="00FE2772"/>
    <w:rsid w:val="00FF0BA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9969B324-4F9C-4246-9CE1-6ABFEEAC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paragraph" w:styleId="berschrift4">
    <w:name w:val="heading 4"/>
    <w:basedOn w:val="Standard"/>
    <w:next w:val="Standard"/>
    <w:link w:val="berschrift4Zchn"/>
    <w:semiHidden/>
    <w:unhideWhenUsed/>
    <w:qFormat/>
    <w:rsid w:val="00DB1FC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iPriority w:val="99"/>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fontstyle01">
    <w:name w:val="fontstyle01"/>
    <w:basedOn w:val="Absatz-Standardschriftart"/>
    <w:rsid w:val="00A34CD0"/>
    <w:rPr>
      <w:rFonts w:ascii="Arial-BoldMT" w:hAnsi="Arial-BoldMT" w:hint="default"/>
      <w:b/>
      <w:bCs/>
      <w:i w:val="0"/>
      <w:iCs w:val="0"/>
      <w:color w:val="000000"/>
      <w:sz w:val="24"/>
      <w:szCs w:val="24"/>
    </w:rPr>
  </w:style>
  <w:style w:type="table" w:styleId="Tabellenraster">
    <w:name w:val="Table Grid"/>
    <w:basedOn w:val="NormaleTabelle"/>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semiHidden/>
    <w:rsid w:val="00E324FB"/>
    <w:rPr>
      <w:color w:val="808080"/>
    </w:rPr>
  </w:style>
  <w:style w:type="character" w:customStyle="1" w:styleId="berschrift4Zchn">
    <w:name w:val="Überschrift 4 Zchn"/>
    <w:basedOn w:val="Absatz-Standardschriftart"/>
    <w:link w:val="berschrift4"/>
    <w:semiHidden/>
    <w:rsid w:val="00DB1FCE"/>
    <w:rPr>
      <w:rFonts w:asciiTheme="majorHAnsi" w:eastAsiaTheme="majorEastAsia" w:hAnsiTheme="majorHAnsi" w:cstheme="majorBidi"/>
      <w:i/>
      <w:iCs/>
      <w:color w:val="365F91" w:themeColor="accent1" w:themeShade="BF"/>
      <w:sz w:val="22"/>
      <w:lang w:eastAsia="en-US"/>
    </w:rPr>
  </w:style>
  <w:style w:type="paragraph" w:styleId="Inhaltsverzeichnisberschrift">
    <w:name w:val="TOC Heading"/>
    <w:basedOn w:val="berschrift1"/>
    <w:next w:val="Standard"/>
    <w:uiPriority w:val="39"/>
    <w:unhideWhenUsed/>
    <w:qFormat/>
    <w:rsid w:val="001247A0"/>
    <w:pPr>
      <w:suppressAutoHyphens w:val="0"/>
      <w:spacing w:before="240" w:line="259" w:lineRule="auto"/>
      <w:outlineLvl w:val="9"/>
    </w:pPr>
    <w:rPr>
      <w:rFonts w:asciiTheme="majorHAnsi" w:eastAsiaTheme="majorEastAsia" w:hAnsiTheme="majorHAnsi" w:cstheme="majorBidi"/>
      <w:b w:val="0"/>
      <w:color w:val="365F91" w:themeColor="accent1" w:themeShade="BF"/>
      <w:szCs w:val="32"/>
      <w:u w:val="none"/>
    </w:rPr>
  </w:style>
  <w:style w:type="paragraph" w:styleId="Verzeichnis1">
    <w:name w:val="toc 1"/>
    <w:basedOn w:val="Standard"/>
    <w:next w:val="Standard"/>
    <w:autoRedefine/>
    <w:uiPriority w:val="39"/>
    <w:unhideWhenUsed/>
    <w:rsid w:val="001247A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4F2D7-8D28-4B3F-AA6D-72775B7C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3958</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11-17-0171-00-00lc</vt:lpstr>
      <vt:lpstr>11-17-0171-00-00lc</vt:lpstr>
    </vt:vector>
  </TitlesOfParts>
  <Manager/>
  <Company/>
  <LinksUpToDate>false</LinksUpToDate>
  <CharactersWithSpaces>4577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4</cp:revision>
  <dcterms:created xsi:type="dcterms:W3CDTF">2018-10-23T13:01:00Z</dcterms:created>
  <dcterms:modified xsi:type="dcterms:W3CDTF">2018-10-23T13:18:00Z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