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423CF593" w:rsidR="00BF0609" w:rsidRDefault="000C319F" w:rsidP="00097C2D">
            <w:pPr>
              <w:pStyle w:val="covertext"/>
              <w:spacing w:line="276" w:lineRule="auto"/>
            </w:pPr>
            <w:r>
              <w:t>T</w:t>
            </w:r>
            <w:r w:rsidR="00DA243E">
              <w:t xml:space="preserve">ext </w:t>
            </w:r>
            <w:r w:rsidR="00BA344E">
              <w:t xml:space="preserve">proposal </w:t>
            </w:r>
            <w:r w:rsidR="00DA243E">
              <w:t xml:space="preserve">for </w:t>
            </w:r>
            <w:r w:rsidR="00097C2D">
              <w:t xml:space="preserve">High Bandwidth </w:t>
            </w:r>
            <w:r w:rsidR="00DA243E">
              <w:t>PHY</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5F74906A" w:rsidR="00BF0609" w:rsidRDefault="00097C2D">
            <w:pPr>
              <w:pStyle w:val="covertext"/>
              <w:spacing w:line="276" w:lineRule="auto"/>
            </w:pPr>
            <w:r>
              <w:t>July</w:t>
            </w:r>
            <w:r w:rsidR="003B32D2">
              <w:t xml:space="preserve"> </w:t>
            </w:r>
            <w:r w:rsidR="007158D1">
              <w:t>1</w:t>
            </w:r>
            <w:r w:rsidR="00FA4A35">
              <w:t>2</w:t>
            </w:r>
            <w:r w:rsidR="003B32D2">
              <w:t>,</w:t>
            </w:r>
            <w:r w:rsidR="005E2B53">
              <w:t xml:space="preserve"> </w:t>
            </w:r>
            <w:r w:rsidR="00FD7099">
              <w:t>201</w:t>
            </w:r>
            <w:r w:rsidR="00BA344E">
              <w:t>8</w:t>
            </w:r>
            <w:r w:rsidR="00A455E1">
              <w:t>, revised January 13, 2019</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31F2BE8E" w14:textId="5311A330" w:rsidR="0005536E" w:rsidRPr="007175E9" w:rsidRDefault="0005536E" w:rsidP="0005536E">
            <w:pPr>
              <w:spacing w:line="276" w:lineRule="auto"/>
              <w:rPr>
                <w:lang w:val="de-DE"/>
              </w:rPr>
            </w:pPr>
          </w:p>
        </w:tc>
        <w:tc>
          <w:tcPr>
            <w:tcW w:w="4678"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184E4118" w14:textId="6EC7808E" w:rsidR="00BF0609" w:rsidRDefault="00BF5C82" w:rsidP="0005536E">
            <w:pPr>
              <w:pStyle w:val="covertext"/>
              <w:spacing w:line="276" w:lineRule="auto"/>
            </w:pPr>
            <w:r>
              <w:t>[</w:t>
            </w:r>
            <w:proofErr w:type="spellStart"/>
            <w:r w:rsidR="0005536E">
              <w:t>CfP</w:t>
            </w:r>
            <w:proofErr w:type="spellEnd"/>
            <w:r w:rsidR="0005536E">
              <w:t xml:space="preserve"> for HB PHY in IEEE P802.15.13</w:t>
            </w:r>
            <w:r>
              <w:t>]</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618B3DC0" w:rsidR="00BF0609" w:rsidRDefault="00BF5C82">
            <w:pPr>
              <w:pStyle w:val="covertext"/>
              <w:spacing w:line="276" w:lineRule="auto"/>
            </w:pPr>
            <w:r>
              <w:t>[</w:t>
            </w:r>
            <w:r w:rsidR="00695C61">
              <w:t xml:space="preserve">Proposal for </w:t>
            </w:r>
            <w:r w:rsidR="00097C2D">
              <w:t xml:space="preserve">High Bandwidth </w:t>
            </w:r>
            <w:r w:rsidR="00695C61">
              <w:t>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32B1597F" w:rsidR="00BF0609" w:rsidRDefault="00BF5C82" w:rsidP="00AC1320">
            <w:pPr>
              <w:pStyle w:val="covertext"/>
              <w:spacing w:line="276" w:lineRule="auto"/>
              <w:jc w:val="both"/>
            </w:pPr>
            <w:r>
              <w:t>[</w:t>
            </w:r>
            <w:r w:rsidR="00B75D79">
              <w:t xml:space="preserve">Inform TG13 about </w:t>
            </w:r>
            <w:r w:rsidR="00AC1320">
              <w:t>HB-</w:t>
            </w:r>
            <w:r w:rsidR="007158D1">
              <w:t>PHY</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28253CD9" w14:textId="77777777" w:rsidR="00097C2D" w:rsidRDefault="00097C2D" w:rsidP="0005536E">
      <w:pPr>
        <w:widowControl w:val="0"/>
        <w:spacing w:before="120" w:line="276" w:lineRule="auto"/>
        <w:ind w:left="360"/>
        <w:outlineLvl w:val="0"/>
        <w:rPr>
          <w:b/>
          <w:sz w:val="32"/>
        </w:rPr>
      </w:pPr>
    </w:p>
    <w:p w14:paraId="7832D2CC" w14:textId="77777777" w:rsidR="00097C2D" w:rsidRDefault="00097C2D">
      <w:pPr>
        <w:rPr>
          <w:b/>
          <w:sz w:val="32"/>
        </w:rPr>
      </w:pPr>
      <w:r>
        <w:rPr>
          <w:b/>
          <w:sz w:val="32"/>
        </w:rPr>
        <w:br w:type="page"/>
      </w:r>
    </w:p>
    <w:p w14:paraId="520F2586" w14:textId="35CCD1CE" w:rsidR="008670F0" w:rsidRPr="0005536E" w:rsidRDefault="00097C2D" w:rsidP="00E279C6">
      <w:pPr>
        <w:pStyle w:val="berschrift2"/>
        <w:numPr>
          <w:ilvl w:val="0"/>
          <w:numId w:val="3"/>
        </w:numPr>
        <w:rPr>
          <w:rFonts w:ascii="Times New Roman" w:hAnsi="Times New Roman"/>
          <w:i w:val="0"/>
        </w:rPr>
      </w:pPr>
      <w:r w:rsidRPr="0005536E">
        <w:rPr>
          <w:rFonts w:ascii="Times New Roman" w:hAnsi="Times New Roman"/>
          <w:i w:val="0"/>
        </w:rPr>
        <w:lastRenderedPageBreak/>
        <w:t xml:space="preserve">High Bandwidth </w:t>
      </w:r>
      <w:r w:rsidR="008670F0" w:rsidRPr="0005536E">
        <w:rPr>
          <w:rFonts w:ascii="Times New Roman" w:hAnsi="Times New Roman"/>
          <w:i w:val="0"/>
        </w:rPr>
        <w:t>PHY</w:t>
      </w:r>
    </w:p>
    <w:p w14:paraId="34308076" w14:textId="4580EE5F" w:rsidR="00F874EA" w:rsidRPr="0005536E" w:rsidRDefault="00723CBF" w:rsidP="0005536E">
      <w:pPr>
        <w:pStyle w:val="Listenabsatz"/>
        <w:autoSpaceDE w:val="0"/>
        <w:autoSpaceDN w:val="0"/>
        <w:adjustRightInd w:val="0"/>
        <w:spacing w:before="120" w:after="120" w:line="276" w:lineRule="auto"/>
        <w:ind w:left="0"/>
        <w:contextualSpacing w:val="0"/>
        <w:jc w:val="both"/>
        <w:rPr>
          <w:b/>
        </w:rPr>
      </w:pPr>
      <w:r w:rsidRPr="0005536E">
        <w:t xml:space="preserve">The </w:t>
      </w:r>
      <w:r w:rsidR="00182252" w:rsidRPr="0005536E">
        <w:t xml:space="preserve">High Bandwidth </w:t>
      </w:r>
      <w:r w:rsidR="001A1D93" w:rsidRPr="0005536E">
        <w:t>(</w:t>
      </w:r>
      <w:r w:rsidR="00182252" w:rsidRPr="0005536E">
        <w:t>HB</w:t>
      </w:r>
      <w:r w:rsidR="001A1D93" w:rsidRPr="0005536E">
        <w:t xml:space="preserve">) </w:t>
      </w:r>
      <w:r w:rsidRPr="0005536E">
        <w:t>PHY enables data rate</w:t>
      </w:r>
      <w:r w:rsidR="00B132A0" w:rsidRPr="0005536E">
        <w:t>s</w:t>
      </w:r>
      <w:r w:rsidRPr="0005536E">
        <w:t xml:space="preserve"> </w:t>
      </w:r>
      <w:r w:rsidR="005B729C" w:rsidRPr="0005536E">
        <w:t xml:space="preserve">between 10 </w:t>
      </w:r>
      <w:r w:rsidRPr="0005536E">
        <w:t xml:space="preserve">Mbit/s </w:t>
      </w:r>
      <w:r w:rsidR="00A04BDA" w:rsidRPr="0005536E">
        <w:t xml:space="preserve">and </w:t>
      </w:r>
      <w:r w:rsidR="00182252" w:rsidRPr="0005536E">
        <w:t xml:space="preserve">10 </w:t>
      </w:r>
      <w:proofErr w:type="spellStart"/>
      <w:r w:rsidR="00182252" w:rsidRPr="0005536E">
        <w:t>Gbit</w:t>
      </w:r>
      <w:proofErr w:type="spellEnd"/>
      <w:r w:rsidR="00182252" w:rsidRPr="0005536E">
        <w:t>/s</w:t>
      </w:r>
      <w:r w:rsidRPr="0005536E">
        <w:t xml:space="preserve">. The main approach to achieve </w:t>
      </w:r>
      <w:r w:rsidR="005B729C" w:rsidRPr="0005536E">
        <w:t xml:space="preserve">very </w:t>
      </w:r>
      <w:r w:rsidRPr="0005536E">
        <w:t xml:space="preserve">high data rates </w:t>
      </w:r>
      <w:r w:rsidR="00A04BDA" w:rsidRPr="0005536E">
        <w:t xml:space="preserve">is to </w:t>
      </w:r>
      <w:r w:rsidR="005B729C" w:rsidRPr="0005536E">
        <w:t>combin</w:t>
      </w:r>
      <w:r w:rsidR="00A04BDA" w:rsidRPr="0005536E">
        <w:t>e</w:t>
      </w:r>
      <w:r w:rsidR="005B729C" w:rsidRPr="0005536E">
        <w:t xml:space="preserve"> </w:t>
      </w:r>
      <w:r w:rsidR="008B6AD9" w:rsidRPr="0005536E">
        <w:t xml:space="preserve">high </w:t>
      </w:r>
      <w:r w:rsidRPr="0005536E">
        <w:t xml:space="preserve">optical clock rate </w:t>
      </w:r>
      <w:r w:rsidR="009A3C50" w:rsidRPr="0005536E">
        <w:t xml:space="preserve">(OCR) </w:t>
      </w:r>
      <w:r w:rsidR="008B6AD9" w:rsidRPr="0005536E">
        <w:t>w</w:t>
      </w:r>
      <w:r w:rsidR="005B729C" w:rsidRPr="0005536E">
        <w:t xml:space="preserve">ith high </w:t>
      </w:r>
      <w:r w:rsidRPr="0005536E">
        <w:t xml:space="preserve">spectral efficiency. </w:t>
      </w:r>
      <w:r w:rsidR="00BF1A26" w:rsidRPr="0005536E">
        <w:t xml:space="preserve">This approach </w:t>
      </w:r>
      <w:r w:rsidR="005B729C" w:rsidRPr="0005536E">
        <w:t xml:space="preserve">serves </w:t>
      </w:r>
      <w:r w:rsidR="00B132A0" w:rsidRPr="0005536E">
        <w:t xml:space="preserve">applications </w:t>
      </w:r>
      <w:r w:rsidR="00BF1A26" w:rsidRPr="0005536E">
        <w:t xml:space="preserve">where </w:t>
      </w:r>
      <w:r w:rsidR="005B729C" w:rsidRPr="0005536E">
        <w:t xml:space="preserve">high data rates are </w:t>
      </w:r>
      <w:r w:rsidR="00A04BDA" w:rsidRPr="0005536E">
        <w:t>needed</w:t>
      </w:r>
      <w:r w:rsidR="00BF1A26" w:rsidRPr="0005536E">
        <w:t xml:space="preserve">, </w:t>
      </w:r>
      <w:r w:rsidR="008E7494" w:rsidRPr="0005536E">
        <w:t xml:space="preserve">e.g. </w:t>
      </w:r>
      <w:r w:rsidR="00A04BDA" w:rsidRPr="0005536E">
        <w:t xml:space="preserve">for augmented and virtual reality (AR/VR) </w:t>
      </w:r>
      <w:r w:rsidR="005B729C" w:rsidRPr="0005536E">
        <w:t xml:space="preserve">in public and private </w:t>
      </w:r>
      <w:r w:rsidR="00A04BDA" w:rsidRPr="0005536E">
        <w:t>premises</w:t>
      </w:r>
      <w:r w:rsidR="00BF1A26" w:rsidRPr="0005536E">
        <w:t>.</w:t>
      </w:r>
      <w:r w:rsidR="001A1D93" w:rsidRPr="0005536E">
        <w:t xml:space="preserve"> </w:t>
      </w:r>
      <w:r w:rsidR="005B729C" w:rsidRPr="0005536E">
        <w:t>Direct current (DC) biased orthogonal frequency multiplexing (OFDM) is used at several optical clock rates (OCR) together with low density parity check codes (LDPC) and quadrature amplitude modulation (QAM) with variable size M</w:t>
      </w:r>
      <w:r w:rsidR="00AC7DCE" w:rsidRPr="0005536E">
        <w:t xml:space="preserve"> of the constellation alphabet</w:t>
      </w:r>
      <w:r w:rsidR="0008625E">
        <w:t xml:space="preserve"> on each sub-carrier</w:t>
      </w:r>
      <w:r w:rsidR="00C90B61" w:rsidRPr="0005536E">
        <w:t>.</w:t>
      </w:r>
      <w:r w:rsidR="001A1D93" w:rsidRPr="0005536E">
        <w:t xml:space="preserve"> </w:t>
      </w:r>
      <w:r w:rsidR="00C90B61" w:rsidRPr="0005536E">
        <w:t xml:space="preserve">Controlled by higher layers, the </w:t>
      </w:r>
      <w:r w:rsidR="005B729C" w:rsidRPr="0005536E">
        <w:t xml:space="preserve">HB </w:t>
      </w:r>
      <w:r w:rsidR="00C90B61" w:rsidRPr="0005536E">
        <w:t xml:space="preserve">PHY includes means to adapt the data rate to varying channel conditions </w:t>
      </w:r>
      <w:r w:rsidR="00E058E6" w:rsidRPr="0005536E">
        <w:t xml:space="preserve">by </w:t>
      </w:r>
      <w:r w:rsidR="00A30C63">
        <w:t>modifying</w:t>
      </w:r>
      <w:r w:rsidR="005B729C" w:rsidRPr="0005536E">
        <w:t xml:space="preserve"> </w:t>
      </w:r>
      <w:proofErr w:type="spellStart"/>
      <w:r w:rsidR="00AC7DCE" w:rsidRPr="0005536E">
        <w:t>i</w:t>
      </w:r>
      <w:proofErr w:type="spellEnd"/>
      <w:r w:rsidR="00AC7DCE" w:rsidRPr="0005536E">
        <w:t xml:space="preserve">) </w:t>
      </w:r>
      <w:r w:rsidR="005B729C" w:rsidRPr="0005536E">
        <w:t xml:space="preserve">the QAM alphabet size M per OFDM subcarrier </w:t>
      </w:r>
      <w:r w:rsidR="00AC7DCE" w:rsidRPr="0005536E">
        <w:t>/</w:t>
      </w:r>
      <w:r w:rsidR="005B729C" w:rsidRPr="0005536E">
        <w:t xml:space="preserve"> subcarrier group</w:t>
      </w:r>
      <w:r w:rsidR="00CC5D76" w:rsidRPr="0005536E">
        <w:t xml:space="preserve">, ii) </w:t>
      </w:r>
      <w:r w:rsidR="001A1D93" w:rsidRPr="0005536E">
        <w:t xml:space="preserve"> </w:t>
      </w:r>
      <w:r w:rsidR="00CC5D76" w:rsidRPr="0005536E">
        <w:t xml:space="preserve">the code rate and </w:t>
      </w:r>
      <w:r w:rsidR="001A1D93" w:rsidRPr="0005536E">
        <w:t>ii</w:t>
      </w:r>
      <w:r w:rsidR="00CC5D76" w:rsidRPr="0005536E">
        <w:t>i</w:t>
      </w:r>
      <w:r w:rsidR="001A1D93" w:rsidRPr="0005536E">
        <w:t xml:space="preserve">) </w:t>
      </w:r>
      <w:r w:rsidR="00E058E6" w:rsidRPr="0005536E">
        <w:t xml:space="preserve">the </w:t>
      </w:r>
      <w:r w:rsidR="0008625E">
        <w:t xml:space="preserve">best </w:t>
      </w:r>
      <w:r w:rsidR="00E058E6" w:rsidRPr="0005536E">
        <w:t>set</w:t>
      </w:r>
      <w:r w:rsidR="001A1D93" w:rsidRPr="0005536E">
        <w:t xml:space="preserve"> of transmitters</w:t>
      </w:r>
      <w:r w:rsidR="00C90B61" w:rsidRPr="0005536E">
        <w:t>.</w:t>
      </w:r>
      <w:r w:rsidR="00AC7DCE" w:rsidRPr="0005536E">
        <w:t xml:space="preserve"> </w:t>
      </w:r>
      <w:r w:rsidR="001A1D93" w:rsidRPr="0005536E">
        <w:t xml:space="preserve">The numerology is defined in </w:t>
      </w:r>
      <w:r w:rsidR="001A1D93" w:rsidRPr="0005536E">
        <w:rPr>
          <w:szCs w:val="24"/>
        </w:rPr>
        <w:fldChar w:fldCharType="begin"/>
      </w:r>
      <w:r w:rsidR="001A1D93" w:rsidRPr="0005536E">
        <w:rPr>
          <w:szCs w:val="24"/>
        </w:rPr>
        <w:instrText xml:space="preserve"> REF _Ref502911201 \h  \* MERGEFORMAT </w:instrText>
      </w:r>
      <w:r w:rsidR="001A1D93" w:rsidRPr="0005536E">
        <w:rPr>
          <w:szCs w:val="24"/>
        </w:rPr>
      </w:r>
      <w:r w:rsidR="001A1D93" w:rsidRPr="0005536E">
        <w:rPr>
          <w:szCs w:val="24"/>
        </w:rPr>
        <w:fldChar w:fldCharType="separate"/>
      </w:r>
      <w:r w:rsidR="001A1D93" w:rsidRPr="0005536E">
        <w:rPr>
          <w:szCs w:val="24"/>
        </w:rPr>
        <w:t xml:space="preserve">Table </w:t>
      </w:r>
      <w:r w:rsidR="001A1D93" w:rsidRPr="0005536E">
        <w:rPr>
          <w:noProof/>
          <w:szCs w:val="24"/>
        </w:rPr>
        <w:t>1</w:t>
      </w:r>
      <w:r w:rsidR="001A1D93" w:rsidRPr="0005536E">
        <w:rPr>
          <w:szCs w:val="24"/>
        </w:rPr>
        <w:fldChar w:fldCharType="end"/>
      </w:r>
      <w:r w:rsidR="0008625E">
        <w:t>.</w:t>
      </w:r>
    </w:p>
    <w:p w14:paraId="0ECBFF8A" w14:textId="6F227596" w:rsidR="00141386" w:rsidRPr="0005536E" w:rsidRDefault="00141386" w:rsidP="00E279C6">
      <w:pPr>
        <w:pStyle w:val="berschrift3"/>
        <w:numPr>
          <w:ilvl w:val="1"/>
          <w:numId w:val="4"/>
        </w:numPr>
        <w:spacing w:before="120" w:after="120" w:line="276" w:lineRule="auto"/>
        <w:rPr>
          <w:rFonts w:ascii="Times New Roman" w:hAnsi="Times New Roman"/>
          <w:b/>
        </w:rPr>
      </w:pPr>
      <w:r w:rsidRPr="0005536E">
        <w:rPr>
          <w:rFonts w:ascii="Times New Roman" w:hAnsi="Times New Roman"/>
          <w:b/>
        </w:rPr>
        <w:t>General Information</w:t>
      </w:r>
    </w:p>
    <w:tbl>
      <w:tblPr>
        <w:tblStyle w:val="Tabellenraster"/>
        <w:tblW w:w="5000" w:type="pct"/>
        <w:tblLayout w:type="fixed"/>
        <w:tblLook w:val="04A0" w:firstRow="1" w:lastRow="0" w:firstColumn="1" w:lastColumn="0" w:noHBand="0" w:noVBand="1"/>
      </w:tblPr>
      <w:tblGrid>
        <w:gridCol w:w="1067"/>
        <w:gridCol w:w="1070"/>
        <w:gridCol w:w="2617"/>
        <w:gridCol w:w="2755"/>
        <w:gridCol w:w="1418"/>
        <w:gridCol w:w="1247"/>
      </w:tblGrid>
      <w:tr w:rsidR="00AE1DE3" w14:paraId="2127C99D" w14:textId="77777777" w:rsidTr="0005536E">
        <w:trPr>
          <w:trHeight w:val="444"/>
        </w:trPr>
        <w:tc>
          <w:tcPr>
            <w:tcW w:w="5000" w:type="pct"/>
            <w:gridSpan w:val="6"/>
            <w:shd w:val="clear" w:color="auto" w:fill="auto"/>
            <w:vAlign w:val="center"/>
          </w:tcPr>
          <w:p w14:paraId="56CD6851" w14:textId="77892768" w:rsidR="00AE1DE3" w:rsidRPr="0005536E" w:rsidRDefault="00AE1DE3" w:rsidP="0005536E">
            <w:pPr>
              <w:widowControl w:val="0"/>
              <w:jc w:val="center"/>
              <w:outlineLvl w:val="0"/>
              <w:rPr>
                <w:b/>
                <w:sz w:val="22"/>
                <w:szCs w:val="22"/>
              </w:rPr>
            </w:pPr>
            <w:r w:rsidRPr="0005536E">
              <w:rPr>
                <w:b/>
                <w:sz w:val="22"/>
                <w:szCs w:val="22"/>
              </w:rPr>
              <w:t>High Bandwidth PHY Operating Modes</w:t>
            </w:r>
            <w:r w:rsidRPr="0005536E">
              <w:rPr>
                <w:rStyle w:val="Funotenzeichen"/>
                <w:b/>
                <w:sz w:val="22"/>
                <w:szCs w:val="22"/>
              </w:rPr>
              <w:footnoteReference w:id="1"/>
            </w:r>
          </w:p>
        </w:tc>
      </w:tr>
      <w:tr w:rsidR="00967F5B" w14:paraId="2A3C6EC5" w14:textId="77777777" w:rsidTr="00D94D5D">
        <w:trPr>
          <w:trHeight w:val="422"/>
        </w:trPr>
        <w:tc>
          <w:tcPr>
            <w:tcW w:w="2336" w:type="pct"/>
            <w:gridSpan w:val="3"/>
            <w:shd w:val="clear" w:color="auto" w:fill="auto"/>
            <w:vAlign w:val="center"/>
          </w:tcPr>
          <w:p w14:paraId="2896FE24" w14:textId="46468307" w:rsidR="00C90BAB" w:rsidRPr="0005536E" w:rsidDel="00AE1DE3" w:rsidRDefault="00C90BAB" w:rsidP="0005536E">
            <w:pPr>
              <w:widowControl w:val="0"/>
              <w:jc w:val="center"/>
              <w:outlineLvl w:val="0"/>
              <w:rPr>
                <w:b/>
                <w:sz w:val="22"/>
                <w:szCs w:val="22"/>
              </w:rPr>
            </w:pPr>
            <w:r w:rsidRPr="0005536E">
              <w:rPr>
                <w:b/>
                <w:sz w:val="22"/>
                <w:szCs w:val="22"/>
              </w:rPr>
              <w:t>Modulation</w:t>
            </w:r>
          </w:p>
        </w:tc>
        <w:tc>
          <w:tcPr>
            <w:tcW w:w="2664" w:type="pct"/>
            <w:gridSpan w:val="3"/>
            <w:shd w:val="clear" w:color="auto" w:fill="auto"/>
            <w:vAlign w:val="center"/>
          </w:tcPr>
          <w:p w14:paraId="37D96675" w14:textId="58828E82" w:rsidR="00C90BAB" w:rsidRPr="0005536E" w:rsidRDefault="00C90BAB" w:rsidP="0005536E">
            <w:pPr>
              <w:widowControl w:val="0"/>
              <w:jc w:val="center"/>
              <w:outlineLvl w:val="0"/>
              <w:rPr>
                <w:sz w:val="22"/>
                <w:szCs w:val="22"/>
              </w:rPr>
            </w:pPr>
            <w:r w:rsidRPr="0005536E">
              <w:rPr>
                <w:sz w:val="22"/>
                <w:szCs w:val="22"/>
              </w:rPr>
              <w:t>DC biased OFDM</w:t>
            </w:r>
          </w:p>
        </w:tc>
      </w:tr>
      <w:tr w:rsidR="00514D02" w14:paraId="6B6A2144" w14:textId="77777777" w:rsidTr="00D94D5D">
        <w:trPr>
          <w:trHeight w:val="422"/>
        </w:trPr>
        <w:tc>
          <w:tcPr>
            <w:tcW w:w="2336" w:type="pct"/>
            <w:gridSpan w:val="3"/>
            <w:shd w:val="clear" w:color="auto" w:fill="auto"/>
            <w:vAlign w:val="center"/>
          </w:tcPr>
          <w:p w14:paraId="44268CCF" w14:textId="59D9BCC5" w:rsidR="00C90BAB" w:rsidRPr="0005536E" w:rsidDel="00AE1DE3" w:rsidRDefault="00C90BAB" w:rsidP="0005536E">
            <w:pPr>
              <w:widowControl w:val="0"/>
              <w:jc w:val="center"/>
              <w:outlineLvl w:val="0"/>
              <w:rPr>
                <w:b/>
                <w:sz w:val="22"/>
                <w:szCs w:val="22"/>
                <w:vertAlign w:val="subscript"/>
              </w:rPr>
            </w:pPr>
            <w:r w:rsidRPr="0005536E">
              <w:rPr>
                <w:b/>
                <w:sz w:val="22"/>
                <w:szCs w:val="22"/>
              </w:rPr>
              <w:t>Subcarrier Spacing</w:t>
            </w:r>
            <w:r w:rsidR="007B5D76">
              <w:rPr>
                <w:b/>
                <w:sz w:val="22"/>
                <w:szCs w:val="22"/>
              </w:rPr>
              <w:t xml:space="preserve"> </w:t>
            </w:r>
            <w:r w:rsidR="007B5D76" w:rsidRPr="0005536E">
              <w:rPr>
                <w:b/>
                <w:i/>
                <w:sz w:val="22"/>
                <w:szCs w:val="22"/>
              </w:rPr>
              <w:t>F</w:t>
            </w:r>
            <w:r w:rsidR="007B5D76" w:rsidRPr="0005536E">
              <w:rPr>
                <w:b/>
                <w:i/>
                <w:sz w:val="22"/>
                <w:szCs w:val="22"/>
                <w:vertAlign w:val="subscript"/>
              </w:rPr>
              <w:t>SC</w:t>
            </w:r>
          </w:p>
        </w:tc>
        <w:tc>
          <w:tcPr>
            <w:tcW w:w="2664" w:type="pct"/>
            <w:gridSpan w:val="3"/>
            <w:shd w:val="clear" w:color="auto" w:fill="auto"/>
            <w:vAlign w:val="center"/>
          </w:tcPr>
          <w:p w14:paraId="15F4CD06" w14:textId="08DA60F3" w:rsidR="00C90BAB" w:rsidRPr="0005536E" w:rsidRDefault="00C90BAB" w:rsidP="0005536E">
            <w:pPr>
              <w:widowControl w:val="0"/>
              <w:jc w:val="center"/>
              <w:outlineLvl w:val="0"/>
              <w:rPr>
                <w:sz w:val="22"/>
                <w:szCs w:val="22"/>
              </w:rPr>
            </w:pPr>
            <w:r w:rsidRPr="0005536E">
              <w:rPr>
                <w:sz w:val="22"/>
                <w:szCs w:val="22"/>
                <w:lang w:val="de-DE"/>
              </w:rPr>
              <w:t>195.3125 KHz</w:t>
            </w:r>
          </w:p>
        </w:tc>
      </w:tr>
      <w:tr w:rsidR="00514D02" w14:paraId="6C980D57" w14:textId="77777777" w:rsidTr="00D94D5D">
        <w:trPr>
          <w:trHeight w:val="422"/>
        </w:trPr>
        <w:tc>
          <w:tcPr>
            <w:tcW w:w="2336" w:type="pct"/>
            <w:gridSpan w:val="3"/>
            <w:shd w:val="clear" w:color="auto" w:fill="auto"/>
            <w:vAlign w:val="center"/>
          </w:tcPr>
          <w:p w14:paraId="78314B0F" w14:textId="1DAE9D67" w:rsidR="00C90BAB" w:rsidRPr="0005536E" w:rsidRDefault="00C90BAB" w:rsidP="0005536E">
            <w:pPr>
              <w:widowControl w:val="0"/>
              <w:jc w:val="center"/>
              <w:outlineLvl w:val="0"/>
              <w:rPr>
                <w:b/>
                <w:sz w:val="22"/>
                <w:szCs w:val="22"/>
              </w:rPr>
            </w:pPr>
            <w:r w:rsidRPr="0005536E">
              <w:rPr>
                <w:b/>
                <w:sz w:val="22"/>
                <w:szCs w:val="22"/>
              </w:rPr>
              <w:t>OFDM Symbol Duration</w:t>
            </w:r>
          </w:p>
        </w:tc>
        <w:tc>
          <w:tcPr>
            <w:tcW w:w="2664" w:type="pct"/>
            <w:gridSpan w:val="3"/>
            <w:shd w:val="clear" w:color="auto" w:fill="auto"/>
            <w:vAlign w:val="center"/>
          </w:tcPr>
          <w:p w14:paraId="1619888C" w14:textId="5DF4432A" w:rsidR="00C90BAB" w:rsidRPr="0005536E" w:rsidRDefault="00C90BAB" w:rsidP="0005536E">
            <w:pPr>
              <w:widowControl w:val="0"/>
              <w:jc w:val="center"/>
              <w:outlineLvl w:val="0"/>
              <w:rPr>
                <w:sz w:val="22"/>
                <w:szCs w:val="22"/>
                <w:lang w:val="de-DE"/>
              </w:rPr>
            </w:pPr>
            <w:r w:rsidRPr="0005536E">
              <w:rPr>
                <w:sz w:val="22"/>
                <w:szCs w:val="22"/>
                <w:lang w:val="de-DE"/>
              </w:rPr>
              <w:t xml:space="preserve">5.120 </w:t>
            </w:r>
            <w:proofErr w:type="spellStart"/>
            <w:r w:rsidRPr="0005536E">
              <w:rPr>
                <w:sz w:val="22"/>
                <w:szCs w:val="22"/>
                <w:lang w:val="de-DE"/>
              </w:rPr>
              <w:t>ns</w:t>
            </w:r>
            <w:proofErr w:type="spellEnd"/>
          </w:p>
        </w:tc>
      </w:tr>
      <w:tr w:rsidR="00514D02" w14:paraId="276CCDBD" w14:textId="77777777" w:rsidTr="00D94D5D">
        <w:trPr>
          <w:trHeight w:val="422"/>
        </w:trPr>
        <w:tc>
          <w:tcPr>
            <w:tcW w:w="2336" w:type="pct"/>
            <w:gridSpan w:val="3"/>
            <w:shd w:val="clear" w:color="auto" w:fill="auto"/>
            <w:vAlign w:val="center"/>
          </w:tcPr>
          <w:p w14:paraId="33272BCF" w14:textId="248651F3" w:rsidR="00C90BAB" w:rsidRPr="0005536E" w:rsidRDefault="00C90BAB" w:rsidP="0005536E">
            <w:pPr>
              <w:widowControl w:val="0"/>
              <w:jc w:val="center"/>
              <w:outlineLvl w:val="0"/>
              <w:rPr>
                <w:b/>
                <w:sz w:val="22"/>
                <w:szCs w:val="22"/>
              </w:rPr>
            </w:pPr>
            <w:r w:rsidRPr="0005536E">
              <w:rPr>
                <w:b/>
                <w:sz w:val="22"/>
                <w:szCs w:val="22"/>
              </w:rPr>
              <w:t>Cyclic Prefix</w:t>
            </w:r>
            <w:r w:rsidR="004E7401">
              <w:rPr>
                <w:b/>
                <w:sz w:val="22"/>
                <w:szCs w:val="22"/>
              </w:rPr>
              <w:t xml:space="preserve"> length for header (payload)</w:t>
            </w:r>
          </w:p>
        </w:tc>
        <w:tc>
          <w:tcPr>
            <w:tcW w:w="2664" w:type="pct"/>
            <w:gridSpan w:val="3"/>
            <w:shd w:val="clear" w:color="auto" w:fill="auto"/>
            <w:vAlign w:val="center"/>
          </w:tcPr>
          <w:p w14:paraId="00C88396" w14:textId="35D37E96" w:rsidR="00C90BAB" w:rsidRPr="0005536E" w:rsidRDefault="004E7401" w:rsidP="0005536E">
            <w:pPr>
              <w:widowControl w:val="0"/>
              <w:jc w:val="center"/>
              <w:outlineLvl w:val="0"/>
              <w:rPr>
                <w:sz w:val="22"/>
                <w:szCs w:val="22"/>
                <w:lang w:val="de-DE"/>
              </w:rPr>
            </w:pPr>
            <w:r>
              <w:rPr>
                <w:sz w:val="22"/>
                <w:szCs w:val="22"/>
              </w:rPr>
              <w:t>1.280 (</w:t>
            </w:r>
            <w:r>
              <w:rPr>
                <w:sz w:val="22"/>
                <w:szCs w:val="22"/>
                <w:lang w:val="de-DE"/>
              </w:rPr>
              <w:t>k*</w:t>
            </w:r>
            <w:r w:rsidR="00C90BAB" w:rsidRPr="0005536E">
              <w:rPr>
                <w:sz w:val="22"/>
                <w:szCs w:val="22"/>
                <w:lang w:val="de-DE"/>
              </w:rPr>
              <w:t>160</w:t>
            </w:r>
            <w:r>
              <w:rPr>
                <w:sz w:val="22"/>
                <w:szCs w:val="22"/>
                <w:lang w:val="de-DE"/>
              </w:rPr>
              <w:t>)</w:t>
            </w:r>
            <w:r w:rsidR="00894557">
              <w:rPr>
                <w:rStyle w:val="Funotenzeichen"/>
                <w:sz w:val="22"/>
                <w:szCs w:val="22"/>
                <w:lang w:val="de-DE"/>
              </w:rPr>
              <w:t xml:space="preserve"> </w:t>
            </w:r>
            <w:r w:rsidR="00894557">
              <w:rPr>
                <w:rStyle w:val="Funotenzeichen"/>
                <w:sz w:val="22"/>
                <w:szCs w:val="22"/>
                <w:lang w:val="de-DE"/>
              </w:rPr>
              <w:footnoteReference w:id="2"/>
            </w:r>
            <w:r w:rsidR="00C90BAB" w:rsidRPr="0005536E">
              <w:rPr>
                <w:sz w:val="22"/>
                <w:szCs w:val="22"/>
                <w:lang w:val="de-DE"/>
              </w:rPr>
              <w:t xml:space="preserve"> </w:t>
            </w:r>
            <w:proofErr w:type="spellStart"/>
            <w:r w:rsidR="00C90BAB" w:rsidRPr="0005536E">
              <w:rPr>
                <w:sz w:val="22"/>
                <w:szCs w:val="22"/>
                <w:lang w:val="de-DE"/>
              </w:rPr>
              <w:t>ns</w:t>
            </w:r>
            <w:proofErr w:type="spellEnd"/>
          </w:p>
        </w:tc>
      </w:tr>
      <w:tr w:rsidR="00967F5B" w14:paraId="7052F34C" w14:textId="77777777" w:rsidTr="00D94D5D">
        <w:trPr>
          <w:trHeight w:val="422"/>
        </w:trPr>
        <w:tc>
          <w:tcPr>
            <w:tcW w:w="2336" w:type="pct"/>
            <w:gridSpan w:val="3"/>
            <w:shd w:val="clear" w:color="auto" w:fill="auto"/>
            <w:vAlign w:val="center"/>
          </w:tcPr>
          <w:p w14:paraId="53BC8C8E" w14:textId="624BE14F" w:rsidR="00FB3969" w:rsidRPr="0005536E" w:rsidRDefault="007519AC" w:rsidP="0005536E">
            <w:pPr>
              <w:widowControl w:val="0"/>
              <w:jc w:val="center"/>
              <w:outlineLvl w:val="0"/>
              <w:rPr>
                <w:b/>
                <w:sz w:val="22"/>
                <w:szCs w:val="22"/>
              </w:rPr>
            </w:pPr>
            <w:r>
              <w:rPr>
                <w:b/>
                <w:sz w:val="22"/>
                <w:szCs w:val="22"/>
              </w:rPr>
              <w:t>Number of bits/subcarrier</w:t>
            </w:r>
          </w:p>
        </w:tc>
        <w:tc>
          <w:tcPr>
            <w:tcW w:w="2664" w:type="pct"/>
            <w:gridSpan w:val="3"/>
            <w:shd w:val="clear" w:color="auto" w:fill="auto"/>
            <w:vAlign w:val="center"/>
          </w:tcPr>
          <w:p w14:paraId="03690E37" w14:textId="0658E270" w:rsidR="00FB3969" w:rsidRPr="0005536E" w:rsidRDefault="007519AC" w:rsidP="0005536E">
            <w:pPr>
              <w:widowControl w:val="0"/>
              <w:jc w:val="center"/>
              <w:outlineLvl w:val="0"/>
              <w:rPr>
                <w:sz w:val="22"/>
                <w:szCs w:val="22"/>
              </w:rPr>
            </w:pPr>
            <w:r>
              <w:rPr>
                <w:sz w:val="22"/>
                <w:szCs w:val="22"/>
              </w:rPr>
              <w:t>1, 2</w:t>
            </w:r>
            <w:r w:rsidR="00FB3969" w:rsidRPr="0005536E">
              <w:rPr>
                <w:sz w:val="22"/>
                <w:szCs w:val="22"/>
              </w:rPr>
              <w:t>,</w:t>
            </w:r>
            <w:r>
              <w:rPr>
                <w:sz w:val="22"/>
                <w:szCs w:val="22"/>
              </w:rPr>
              <w:t xml:space="preserve"> 3</w:t>
            </w:r>
            <w:r w:rsidR="00FB3969" w:rsidRPr="0005536E">
              <w:rPr>
                <w:sz w:val="22"/>
                <w:szCs w:val="22"/>
              </w:rPr>
              <w:t xml:space="preserve">, </w:t>
            </w:r>
            <w:r>
              <w:rPr>
                <w:sz w:val="22"/>
                <w:szCs w:val="22"/>
              </w:rPr>
              <w:t>4</w:t>
            </w:r>
            <w:r w:rsidR="00FB3969" w:rsidRPr="0005536E">
              <w:rPr>
                <w:sz w:val="22"/>
                <w:szCs w:val="22"/>
              </w:rPr>
              <w:t xml:space="preserve">, </w:t>
            </w:r>
            <w:r>
              <w:rPr>
                <w:sz w:val="22"/>
                <w:szCs w:val="22"/>
              </w:rPr>
              <w:t>5</w:t>
            </w:r>
            <w:r w:rsidR="00FB3969" w:rsidRPr="0005536E">
              <w:rPr>
                <w:sz w:val="22"/>
                <w:szCs w:val="22"/>
              </w:rPr>
              <w:t xml:space="preserve">, </w:t>
            </w:r>
            <w:r>
              <w:rPr>
                <w:sz w:val="22"/>
                <w:szCs w:val="22"/>
              </w:rPr>
              <w:t>6</w:t>
            </w:r>
            <w:r w:rsidR="00FB3969" w:rsidRPr="0005536E">
              <w:rPr>
                <w:sz w:val="22"/>
                <w:szCs w:val="22"/>
              </w:rPr>
              <w:t xml:space="preserve">, </w:t>
            </w:r>
            <w:r>
              <w:rPr>
                <w:sz w:val="22"/>
                <w:szCs w:val="22"/>
              </w:rPr>
              <w:t>7</w:t>
            </w:r>
            <w:r w:rsidR="00FB3969" w:rsidRPr="0005536E">
              <w:rPr>
                <w:sz w:val="22"/>
                <w:szCs w:val="22"/>
              </w:rPr>
              <w:t xml:space="preserve">, </w:t>
            </w:r>
            <w:r>
              <w:rPr>
                <w:sz w:val="22"/>
                <w:szCs w:val="22"/>
              </w:rPr>
              <w:t>8</w:t>
            </w:r>
            <w:r w:rsidR="00FB3969" w:rsidRPr="0005536E">
              <w:rPr>
                <w:sz w:val="22"/>
                <w:szCs w:val="22"/>
              </w:rPr>
              <w:t xml:space="preserve">, </w:t>
            </w:r>
            <w:r>
              <w:rPr>
                <w:sz w:val="22"/>
                <w:szCs w:val="22"/>
              </w:rPr>
              <w:t>9</w:t>
            </w:r>
            <w:r w:rsidR="00FB3969" w:rsidRPr="0005536E">
              <w:rPr>
                <w:sz w:val="22"/>
                <w:szCs w:val="22"/>
              </w:rPr>
              <w:t xml:space="preserve">, 10, </w:t>
            </w:r>
            <w:r>
              <w:rPr>
                <w:sz w:val="22"/>
                <w:szCs w:val="22"/>
              </w:rPr>
              <w:t>11</w:t>
            </w:r>
            <w:r w:rsidR="00FB3969" w:rsidRPr="0005536E">
              <w:rPr>
                <w:sz w:val="22"/>
                <w:szCs w:val="22"/>
              </w:rPr>
              <w:t xml:space="preserve">, </w:t>
            </w:r>
            <w:r>
              <w:rPr>
                <w:sz w:val="22"/>
                <w:szCs w:val="22"/>
              </w:rPr>
              <w:t>12</w:t>
            </w:r>
          </w:p>
        </w:tc>
      </w:tr>
      <w:tr w:rsidR="00514D02" w14:paraId="7A8254FD" w14:textId="77777777" w:rsidTr="00D94D5D">
        <w:trPr>
          <w:trHeight w:val="422"/>
        </w:trPr>
        <w:tc>
          <w:tcPr>
            <w:tcW w:w="2336" w:type="pct"/>
            <w:gridSpan w:val="3"/>
            <w:shd w:val="clear" w:color="auto" w:fill="auto"/>
            <w:vAlign w:val="center"/>
          </w:tcPr>
          <w:p w14:paraId="350F1013" w14:textId="23403434" w:rsidR="00C90BAB" w:rsidRPr="0005536E" w:rsidDel="00AE1DE3" w:rsidRDefault="00FB3969" w:rsidP="0005536E">
            <w:pPr>
              <w:widowControl w:val="0"/>
              <w:jc w:val="center"/>
              <w:outlineLvl w:val="0"/>
              <w:rPr>
                <w:b/>
                <w:sz w:val="22"/>
                <w:szCs w:val="22"/>
              </w:rPr>
            </w:pPr>
            <w:r w:rsidRPr="0005536E">
              <w:rPr>
                <w:b/>
                <w:sz w:val="22"/>
                <w:szCs w:val="22"/>
              </w:rPr>
              <w:t>FEC, Information Block Size</w:t>
            </w:r>
          </w:p>
        </w:tc>
        <w:tc>
          <w:tcPr>
            <w:tcW w:w="2664" w:type="pct"/>
            <w:gridSpan w:val="3"/>
            <w:shd w:val="clear" w:color="auto" w:fill="auto"/>
            <w:vAlign w:val="center"/>
          </w:tcPr>
          <w:p w14:paraId="1DE8794E" w14:textId="0B37B0E1" w:rsidR="00C90BAB" w:rsidRPr="0005536E" w:rsidRDefault="00FB3969" w:rsidP="0005536E">
            <w:pPr>
              <w:widowControl w:val="0"/>
              <w:jc w:val="center"/>
              <w:outlineLvl w:val="0"/>
              <w:rPr>
                <w:sz w:val="22"/>
                <w:szCs w:val="22"/>
              </w:rPr>
            </w:pPr>
            <w:r w:rsidRPr="0005536E">
              <w:rPr>
                <w:sz w:val="22"/>
                <w:szCs w:val="22"/>
              </w:rPr>
              <w:t>LDPC, 120 or 540 bytes</w:t>
            </w:r>
          </w:p>
        </w:tc>
      </w:tr>
      <w:tr w:rsidR="00514D02" w14:paraId="13C2BC39" w14:textId="77777777" w:rsidTr="00D94D5D">
        <w:trPr>
          <w:trHeight w:val="422"/>
        </w:trPr>
        <w:tc>
          <w:tcPr>
            <w:tcW w:w="2336" w:type="pct"/>
            <w:gridSpan w:val="3"/>
            <w:shd w:val="clear" w:color="auto" w:fill="auto"/>
            <w:vAlign w:val="center"/>
          </w:tcPr>
          <w:p w14:paraId="16E22815" w14:textId="60999D0E" w:rsidR="00C90BAB" w:rsidRPr="0005536E" w:rsidDel="00AE1DE3" w:rsidRDefault="00FB3969" w:rsidP="0005536E">
            <w:pPr>
              <w:widowControl w:val="0"/>
              <w:jc w:val="center"/>
              <w:outlineLvl w:val="0"/>
              <w:rPr>
                <w:b/>
                <w:sz w:val="22"/>
                <w:szCs w:val="22"/>
              </w:rPr>
            </w:pPr>
            <w:r w:rsidRPr="0005536E">
              <w:rPr>
                <w:b/>
                <w:sz w:val="22"/>
                <w:szCs w:val="22"/>
              </w:rPr>
              <w:t>Code Rates</w:t>
            </w:r>
          </w:p>
        </w:tc>
        <w:tc>
          <w:tcPr>
            <w:tcW w:w="2664" w:type="pct"/>
            <w:gridSpan w:val="3"/>
            <w:shd w:val="clear" w:color="auto" w:fill="auto"/>
            <w:vAlign w:val="center"/>
          </w:tcPr>
          <w:p w14:paraId="7D2872A2" w14:textId="5CBA3578" w:rsidR="00C90BAB" w:rsidRPr="0005536E" w:rsidRDefault="00FB3969" w:rsidP="0005536E">
            <w:pPr>
              <w:widowControl w:val="0"/>
              <w:jc w:val="center"/>
              <w:outlineLvl w:val="0"/>
              <w:rPr>
                <w:sz w:val="22"/>
                <w:szCs w:val="22"/>
              </w:rPr>
            </w:pPr>
            <w:r w:rsidRPr="0005536E">
              <w:rPr>
                <w:sz w:val="22"/>
                <w:szCs w:val="22"/>
                <w:lang w:val="de-DE"/>
              </w:rPr>
              <w:t>1/2, 2/3, 5/6, 16/18, 20/21</w:t>
            </w:r>
          </w:p>
        </w:tc>
      </w:tr>
      <w:tr w:rsidR="00894557" w14:paraId="7D550927" w14:textId="23A3C305" w:rsidTr="0005536E">
        <w:trPr>
          <w:trHeight w:val="366"/>
        </w:trPr>
        <w:tc>
          <w:tcPr>
            <w:tcW w:w="524" w:type="pct"/>
            <w:vMerge w:val="restart"/>
            <w:shd w:val="clear" w:color="auto" w:fill="auto"/>
            <w:vAlign w:val="center"/>
          </w:tcPr>
          <w:p w14:paraId="3DE3C6B6" w14:textId="5DC7C42F" w:rsidR="00894557" w:rsidRPr="0005536E" w:rsidRDefault="00894557" w:rsidP="0005536E">
            <w:pPr>
              <w:widowControl w:val="0"/>
              <w:jc w:val="center"/>
              <w:outlineLvl w:val="0"/>
              <w:rPr>
                <w:b/>
                <w:sz w:val="22"/>
                <w:szCs w:val="22"/>
              </w:rPr>
            </w:pPr>
            <w:r w:rsidRPr="0005536E">
              <w:rPr>
                <w:b/>
                <w:sz w:val="22"/>
                <w:szCs w:val="22"/>
              </w:rPr>
              <w:t>OCR /</w:t>
            </w:r>
            <w:r>
              <w:rPr>
                <w:b/>
                <w:sz w:val="22"/>
                <w:szCs w:val="22"/>
              </w:rPr>
              <w:t xml:space="preserve"> </w:t>
            </w:r>
            <w:r w:rsidRPr="0005536E">
              <w:rPr>
                <w:b/>
                <w:sz w:val="22"/>
                <w:szCs w:val="22"/>
              </w:rPr>
              <w:t>MHz</w:t>
            </w:r>
          </w:p>
        </w:tc>
        <w:tc>
          <w:tcPr>
            <w:tcW w:w="526" w:type="pct"/>
            <w:vMerge w:val="restart"/>
            <w:vAlign w:val="center"/>
          </w:tcPr>
          <w:p w14:paraId="21CE7695" w14:textId="3E44A0E3" w:rsidR="00894557" w:rsidRPr="0005536E" w:rsidRDefault="00894557" w:rsidP="0005536E">
            <w:pPr>
              <w:widowControl w:val="0"/>
              <w:jc w:val="center"/>
              <w:outlineLvl w:val="0"/>
              <w:rPr>
                <w:b/>
                <w:sz w:val="22"/>
                <w:szCs w:val="22"/>
              </w:rPr>
            </w:pPr>
            <w:r w:rsidRPr="0005536E">
              <w:rPr>
                <w:b/>
                <w:sz w:val="22"/>
                <w:szCs w:val="22"/>
              </w:rPr>
              <w:t>Clock cycle</w:t>
            </w:r>
            <w:r>
              <w:rPr>
                <w:b/>
                <w:sz w:val="22"/>
                <w:szCs w:val="22"/>
              </w:rPr>
              <w:t xml:space="preserve"> </w:t>
            </w:r>
            <w:r w:rsidRPr="0005536E">
              <w:rPr>
                <w:b/>
                <w:sz w:val="22"/>
                <w:szCs w:val="22"/>
              </w:rPr>
              <w:t>/</w:t>
            </w:r>
            <w:r>
              <w:rPr>
                <w:b/>
                <w:sz w:val="22"/>
                <w:szCs w:val="22"/>
              </w:rPr>
              <w:t xml:space="preserve"> </w:t>
            </w:r>
            <w:r w:rsidRPr="0005536E">
              <w:rPr>
                <w:b/>
                <w:sz w:val="22"/>
                <w:szCs w:val="22"/>
              </w:rPr>
              <w:t>ns</w:t>
            </w:r>
          </w:p>
        </w:tc>
        <w:tc>
          <w:tcPr>
            <w:tcW w:w="1286" w:type="pct"/>
            <w:vMerge w:val="restart"/>
            <w:shd w:val="clear" w:color="auto" w:fill="auto"/>
            <w:vAlign w:val="center"/>
          </w:tcPr>
          <w:p w14:paraId="664B0244" w14:textId="3EA46A07" w:rsidR="00894557" w:rsidRPr="0005536E" w:rsidRDefault="00894557" w:rsidP="0005536E">
            <w:pPr>
              <w:widowControl w:val="0"/>
              <w:jc w:val="center"/>
              <w:outlineLvl w:val="0"/>
              <w:rPr>
                <w:b/>
                <w:sz w:val="22"/>
                <w:szCs w:val="22"/>
              </w:rPr>
            </w:pPr>
            <w:r>
              <w:rPr>
                <w:b/>
                <w:sz w:val="22"/>
                <w:szCs w:val="22"/>
              </w:rPr>
              <w:t xml:space="preserve">Frequency up-shift </w:t>
            </w:r>
            <w:r w:rsidRPr="0005536E">
              <w:rPr>
                <w:b/>
                <w:i/>
                <w:sz w:val="22"/>
                <w:szCs w:val="22"/>
              </w:rPr>
              <w:t>F</w:t>
            </w:r>
            <w:r w:rsidRPr="0005536E">
              <w:rPr>
                <w:b/>
                <w:i/>
                <w:sz w:val="22"/>
                <w:szCs w:val="22"/>
                <w:vertAlign w:val="subscript"/>
              </w:rPr>
              <w:t>US</w:t>
            </w:r>
            <w:r>
              <w:rPr>
                <w:b/>
                <w:i/>
                <w:sz w:val="22"/>
                <w:szCs w:val="22"/>
                <w:vertAlign w:val="subscript"/>
              </w:rPr>
              <w:t xml:space="preserve"> </w:t>
            </w:r>
            <w:r w:rsidRPr="0005536E">
              <w:rPr>
                <w:b/>
                <w:sz w:val="22"/>
                <w:szCs w:val="22"/>
              </w:rPr>
              <w:t>/</w:t>
            </w:r>
            <w:r>
              <w:rPr>
                <w:b/>
                <w:sz w:val="22"/>
                <w:szCs w:val="22"/>
              </w:rPr>
              <w:t xml:space="preserve"> </w:t>
            </w:r>
            <w:r w:rsidRPr="0005536E">
              <w:rPr>
                <w:b/>
                <w:sz w:val="22"/>
                <w:szCs w:val="22"/>
              </w:rPr>
              <w:t>MHz</w:t>
            </w:r>
          </w:p>
        </w:tc>
        <w:tc>
          <w:tcPr>
            <w:tcW w:w="1354" w:type="pct"/>
            <w:vMerge w:val="restart"/>
            <w:shd w:val="clear" w:color="auto" w:fill="auto"/>
            <w:vAlign w:val="center"/>
          </w:tcPr>
          <w:p w14:paraId="55C957DE" w14:textId="3E48024B" w:rsidR="00894557" w:rsidRDefault="00894557" w:rsidP="0005536E">
            <w:pPr>
              <w:widowControl w:val="0"/>
              <w:jc w:val="center"/>
              <w:outlineLvl w:val="0"/>
              <w:rPr>
                <w:b/>
                <w:sz w:val="22"/>
                <w:szCs w:val="22"/>
              </w:rPr>
            </w:pPr>
            <w:r w:rsidRPr="0005536E">
              <w:rPr>
                <w:b/>
                <w:i/>
                <w:sz w:val="22"/>
                <w:szCs w:val="22"/>
              </w:rPr>
              <w:t>N</w:t>
            </w:r>
            <w:r w:rsidRPr="0005536E">
              <w:rPr>
                <w:b/>
                <w:i/>
                <w:sz w:val="22"/>
                <w:szCs w:val="22"/>
                <w:vertAlign w:val="subscript"/>
              </w:rPr>
              <w:t xml:space="preserve"> </w:t>
            </w:r>
            <w:r w:rsidRPr="0005536E">
              <w:rPr>
                <w:b/>
                <w:sz w:val="22"/>
                <w:szCs w:val="22"/>
              </w:rPr>
              <w:t>(</w:t>
            </w:r>
            <w:proofErr w:type="spellStart"/>
            <w:r w:rsidRPr="0005536E">
              <w:rPr>
                <w:b/>
                <w:i/>
                <w:sz w:val="22"/>
                <w:szCs w:val="22"/>
              </w:rPr>
              <w:t>N</w:t>
            </w:r>
            <w:r w:rsidRPr="0005536E">
              <w:rPr>
                <w:b/>
                <w:i/>
                <w:sz w:val="22"/>
                <w:szCs w:val="22"/>
                <w:vertAlign w:val="subscript"/>
              </w:rPr>
              <w:t>supported</w:t>
            </w:r>
            <w:proofErr w:type="spellEnd"/>
            <w:r w:rsidRPr="0005536E">
              <w:rPr>
                <w:b/>
                <w:sz w:val="22"/>
                <w:szCs w:val="22"/>
              </w:rPr>
              <w:t>)</w:t>
            </w:r>
            <w:r>
              <w:rPr>
                <w:b/>
                <w:sz w:val="22"/>
                <w:szCs w:val="22"/>
              </w:rPr>
              <w:t xml:space="preserve"> / </w:t>
            </w:r>
          </w:p>
          <w:p w14:paraId="4050B7CB" w14:textId="1313181E" w:rsidR="00894557" w:rsidRPr="0005536E" w:rsidRDefault="00894557" w:rsidP="00141386">
            <w:pPr>
              <w:widowControl w:val="0"/>
              <w:jc w:val="center"/>
              <w:outlineLvl w:val="0"/>
              <w:rPr>
                <w:b/>
                <w:sz w:val="22"/>
                <w:szCs w:val="22"/>
              </w:rPr>
            </w:pPr>
            <w:r w:rsidRPr="0005536E">
              <w:rPr>
                <w:b/>
                <w:sz w:val="22"/>
                <w:szCs w:val="22"/>
              </w:rPr>
              <w:t>clock cycles</w:t>
            </w:r>
            <w:r>
              <w:rPr>
                <w:rStyle w:val="Funotenzeichen"/>
                <w:b/>
                <w:sz w:val="22"/>
                <w:szCs w:val="22"/>
              </w:rPr>
              <w:footnoteReference w:id="3"/>
            </w:r>
          </w:p>
          <w:p w14:paraId="72FA09C0" w14:textId="208A2DCF" w:rsidR="00894557" w:rsidRPr="0005536E" w:rsidRDefault="00894557" w:rsidP="0005536E">
            <w:pPr>
              <w:widowControl w:val="0"/>
              <w:jc w:val="center"/>
              <w:outlineLvl w:val="0"/>
              <w:rPr>
                <w:b/>
                <w:sz w:val="22"/>
                <w:szCs w:val="22"/>
              </w:rPr>
            </w:pPr>
          </w:p>
        </w:tc>
        <w:tc>
          <w:tcPr>
            <w:tcW w:w="1310" w:type="pct"/>
            <w:gridSpan w:val="2"/>
            <w:vAlign w:val="center"/>
          </w:tcPr>
          <w:p w14:paraId="3BFBE03B" w14:textId="488BE2EF" w:rsidR="00894557" w:rsidRPr="0005536E" w:rsidRDefault="00894557" w:rsidP="0005536E">
            <w:pPr>
              <w:widowControl w:val="0"/>
              <w:jc w:val="center"/>
              <w:outlineLvl w:val="0"/>
              <w:rPr>
                <w:b/>
                <w:sz w:val="22"/>
                <w:szCs w:val="22"/>
              </w:rPr>
            </w:pPr>
            <w:r>
              <w:rPr>
                <w:b/>
                <w:sz w:val="22"/>
                <w:szCs w:val="22"/>
              </w:rPr>
              <w:t>Gross d</w:t>
            </w:r>
            <w:r w:rsidRPr="0005536E">
              <w:rPr>
                <w:b/>
                <w:sz w:val="22"/>
                <w:szCs w:val="22"/>
              </w:rPr>
              <w:t>ata rate</w:t>
            </w:r>
            <w:r>
              <w:rPr>
                <w:b/>
                <w:sz w:val="22"/>
                <w:szCs w:val="22"/>
              </w:rPr>
              <w:t xml:space="preserve"> </w:t>
            </w:r>
            <w:r w:rsidRPr="0005536E">
              <w:rPr>
                <w:b/>
                <w:sz w:val="22"/>
                <w:szCs w:val="22"/>
              </w:rPr>
              <w:t>/</w:t>
            </w:r>
            <w:r>
              <w:rPr>
                <w:b/>
                <w:sz w:val="22"/>
                <w:szCs w:val="22"/>
              </w:rPr>
              <w:t xml:space="preserve"> </w:t>
            </w:r>
            <w:r w:rsidRPr="0005536E">
              <w:rPr>
                <w:b/>
                <w:sz w:val="22"/>
                <w:szCs w:val="22"/>
              </w:rPr>
              <w:t>Mbit/</w:t>
            </w:r>
            <w:r w:rsidRPr="0005536E">
              <w:rPr>
                <w:sz w:val="22"/>
                <w:szCs w:val="22"/>
              </w:rPr>
              <w:t>s</w:t>
            </w:r>
          </w:p>
        </w:tc>
      </w:tr>
      <w:tr w:rsidR="00894557" w14:paraId="2005690A" w14:textId="77777777" w:rsidTr="0005536E">
        <w:trPr>
          <w:trHeight w:val="248"/>
        </w:trPr>
        <w:tc>
          <w:tcPr>
            <w:tcW w:w="524" w:type="pct"/>
            <w:vMerge/>
            <w:shd w:val="clear" w:color="auto" w:fill="auto"/>
            <w:vAlign w:val="center"/>
          </w:tcPr>
          <w:p w14:paraId="1026B876" w14:textId="77777777" w:rsidR="00894557" w:rsidRPr="0005536E" w:rsidRDefault="00894557" w:rsidP="0005536E">
            <w:pPr>
              <w:widowControl w:val="0"/>
              <w:jc w:val="center"/>
              <w:outlineLvl w:val="0"/>
              <w:rPr>
                <w:b/>
                <w:sz w:val="22"/>
                <w:szCs w:val="22"/>
              </w:rPr>
            </w:pPr>
          </w:p>
        </w:tc>
        <w:tc>
          <w:tcPr>
            <w:tcW w:w="526" w:type="pct"/>
            <w:vMerge/>
            <w:vAlign w:val="center"/>
          </w:tcPr>
          <w:p w14:paraId="387F5385" w14:textId="77777777" w:rsidR="00894557" w:rsidRPr="0005536E" w:rsidDel="00D65E5E" w:rsidRDefault="00894557" w:rsidP="0005536E">
            <w:pPr>
              <w:widowControl w:val="0"/>
              <w:jc w:val="center"/>
              <w:outlineLvl w:val="0"/>
              <w:rPr>
                <w:b/>
                <w:sz w:val="22"/>
                <w:szCs w:val="22"/>
              </w:rPr>
            </w:pPr>
          </w:p>
        </w:tc>
        <w:tc>
          <w:tcPr>
            <w:tcW w:w="1286" w:type="pct"/>
            <w:vMerge/>
            <w:shd w:val="clear" w:color="auto" w:fill="auto"/>
            <w:vAlign w:val="center"/>
          </w:tcPr>
          <w:p w14:paraId="07B3E831" w14:textId="77777777" w:rsidR="00894557" w:rsidRPr="0005536E" w:rsidRDefault="00894557" w:rsidP="0005536E">
            <w:pPr>
              <w:widowControl w:val="0"/>
              <w:jc w:val="center"/>
              <w:outlineLvl w:val="0"/>
              <w:rPr>
                <w:b/>
                <w:sz w:val="22"/>
                <w:szCs w:val="22"/>
              </w:rPr>
            </w:pPr>
          </w:p>
        </w:tc>
        <w:tc>
          <w:tcPr>
            <w:tcW w:w="1354" w:type="pct"/>
            <w:vMerge/>
            <w:shd w:val="clear" w:color="auto" w:fill="auto"/>
            <w:vAlign w:val="center"/>
          </w:tcPr>
          <w:p w14:paraId="60EF6372" w14:textId="77777777" w:rsidR="00894557" w:rsidRPr="0005536E" w:rsidRDefault="00894557" w:rsidP="0005536E">
            <w:pPr>
              <w:widowControl w:val="0"/>
              <w:jc w:val="center"/>
              <w:outlineLvl w:val="0"/>
              <w:rPr>
                <w:b/>
                <w:sz w:val="22"/>
                <w:szCs w:val="22"/>
              </w:rPr>
            </w:pPr>
          </w:p>
        </w:tc>
        <w:tc>
          <w:tcPr>
            <w:tcW w:w="697" w:type="pct"/>
            <w:vAlign w:val="center"/>
          </w:tcPr>
          <w:p w14:paraId="7124794A" w14:textId="76A98725" w:rsidR="00894557" w:rsidRPr="0005536E" w:rsidRDefault="00894557" w:rsidP="0005536E">
            <w:pPr>
              <w:widowControl w:val="0"/>
              <w:jc w:val="center"/>
              <w:outlineLvl w:val="0"/>
              <w:rPr>
                <w:b/>
                <w:sz w:val="22"/>
                <w:szCs w:val="22"/>
              </w:rPr>
            </w:pPr>
            <w:r w:rsidRPr="0005536E">
              <w:rPr>
                <w:b/>
                <w:sz w:val="22"/>
                <w:szCs w:val="22"/>
              </w:rPr>
              <w:t>Min.</w:t>
            </w:r>
          </w:p>
        </w:tc>
        <w:tc>
          <w:tcPr>
            <w:tcW w:w="613" w:type="pct"/>
            <w:vAlign w:val="center"/>
          </w:tcPr>
          <w:p w14:paraId="5AC70486" w14:textId="3200B3F6" w:rsidR="00894557" w:rsidRPr="0005536E" w:rsidRDefault="00894557" w:rsidP="0005536E">
            <w:pPr>
              <w:widowControl w:val="0"/>
              <w:jc w:val="center"/>
              <w:outlineLvl w:val="0"/>
              <w:rPr>
                <w:b/>
                <w:sz w:val="22"/>
                <w:szCs w:val="22"/>
              </w:rPr>
            </w:pPr>
            <w:r w:rsidRPr="0005536E">
              <w:rPr>
                <w:b/>
                <w:sz w:val="22"/>
                <w:szCs w:val="22"/>
              </w:rPr>
              <w:t>Max.</w:t>
            </w:r>
          </w:p>
        </w:tc>
      </w:tr>
      <w:tr w:rsidR="00894557" w14:paraId="4220DDDF" w14:textId="2D228292" w:rsidTr="0005536E">
        <w:tc>
          <w:tcPr>
            <w:tcW w:w="524" w:type="pct"/>
            <w:shd w:val="clear" w:color="auto" w:fill="auto"/>
            <w:vAlign w:val="center"/>
          </w:tcPr>
          <w:p w14:paraId="3614104B" w14:textId="77777777" w:rsidR="00894557" w:rsidRPr="0005536E" w:rsidRDefault="00894557" w:rsidP="0005536E">
            <w:pPr>
              <w:widowControl w:val="0"/>
              <w:jc w:val="center"/>
              <w:outlineLvl w:val="0"/>
              <w:rPr>
                <w:sz w:val="22"/>
                <w:szCs w:val="22"/>
              </w:rPr>
            </w:pPr>
            <w:r w:rsidRPr="0005536E">
              <w:rPr>
                <w:sz w:val="22"/>
                <w:szCs w:val="22"/>
              </w:rPr>
              <w:t>25</w:t>
            </w:r>
          </w:p>
        </w:tc>
        <w:tc>
          <w:tcPr>
            <w:tcW w:w="526" w:type="pct"/>
            <w:vAlign w:val="center"/>
          </w:tcPr>
          <w:p w14:paraId="115F8470" w14:textId="3BC71E9A" w:rsidR="00894557" w:rsidRPr="0005536E" w:rsidRDefault="00894557" w:rsidP="0005536E">
            <w:pPr>
              <w:widowControl w:val="0"/>
              <w:jc w:val="center"/>
              <w:outlineLvl w:val="0"/>
              <w:rPr>
                <w:sz w:val="22"/>
                <w:szCs w:val="22"/>
              </w:rPr>
            </w:pPr>
            <w:r w:rsidRPr="0005536E">
              <w:rPr>
                <w:sz w:val="22"/>
                <w:szCs w:val="22"/>
              </w:rPr>
              <w:t>40</w:t>
            </w:r>
          </w:p>
        </w:tc>
        <w:tc>
          <w:tcPr>
            <w:tcW w:w="1286" w:type="pct"/>
            <w:shd w:val="clear" w:color="auto" w:fill="auto"/>
            <w:vAlign w:val="center"/>
          </w:tcPr>
          <w:p w14:paraId="3AC1E789" w14:textId="237B37C7" w:rsidR="00894557" w:rsidRPr="0005536E" w:rsidRDefault="00894557" w:rsidP="0005536E">
            <w:pPr>
              <w:widowControl w:val="0"/>
              <w:jc w:val="center"/>
              <w:outlineLvl w:val="0"/>
              <w:rPr>
                <w:sz w:val="22"/>
                <w:szCs w:val="22"/>
              </w:rPr>
            </w:pPr>
            <w:r w:rsidRPr="0005536E">
              <w:rPr>
                <w:sz w:val="22"/>
                <w:szCs w:val="22"/>
              </w:rPr>
              <w:t>12.5</w:t>
            </w:r>
          </w:p>
        </w:tc>
        <w:tc>
          <w:tcPr>
            <w:tcW w:w="1354" w:type="pct"/>
            <w:shd w:val="clear" w:color="auto" w:fill="auto"/>
            <w:vAlign w:val="center"/>
          </w:tcPr>
          <w:p w14:paraId="0B6BD040" w14:textId="54F711F9" w:rsidR="00894557" w:rsidRPr="0005536E" w:rsidRDefault="00894557" w:rsidP="0005536E">
            <w:pPr>
              <w:widowControl w:val="0"/>
              <w:jc w:val="center"/>
              <w:outlineLvl w:val="0"/>
              <w:rPr>
                <w:sz w:val="22"/>
                <w:szCs w:val="22"/>
              </w:rPr>
            </w:pPr>
            <w:r w:rsidRPr="0005536E">
              <w:rPr>
                <w:sz w:val="22"/>
                <w:szCs w:val="22"/>
              </w:rPr>
              <w:t>128</w:t>
            </w:r>
            <w:r>
              <w:rPr>
                <w:sz w:val="22"/>
                <w:szCs w:val="22"/>
              </w:rPr>
              <w:t xml:space="preserve"> (117)</w:t>
            </w:r>
          </w:p>
        </w:tc>
        <w:tc>
          <w:tcPr>
            <w:tcW w:w="697" w:type="pct"/>
            <w:vAlign w:val="center"/>
          </w:tcPr>
          <w:p w14:paraId="2B8E2370" w14:textId="4828E33F" w:rsidR="00894557" w:rsidRPr="0005536E" w:rsidRDefault="00894557" w:rsidP="0005536E">
            <w:pPr>
              <w:keepNext/>
              <w:widowControl w:val="0"/>
              <w:jc w:val="center"/>
              <w:outlineLvl w:val="0"/>
              <w:rPr>
                <w:sz w:val="22"/>
                <w:szCs w:val="22"/>
              </w:rPr>
            </w:pPr>
            <w:r>
              <w:rPr>
                <w:sz w:val="22"/>
                <w:szCs w:val="22"/>
              </w:rPr>
              <w:t>11</w:t>
            </w:r>
          </w:p>
        </w:tc>
        <w:tc>
          <w:tcPr>
            <w:tcW w:w="613" w:type="pct"/>
            <w:vAlign w:val="center"/>
          </w:tcPr>
          <w:p w14:paraId="3807D2C2" w14:textId="2F1D39CE" w:rsidR="00894557" w:rsidRPr="0005536E" w:rsidRDefault="00894557" w:rsidP="0005536E">
            <w:pPr>
              <w:keepNext/>
              <w:widowControl w:val="0"/>
              <w:jc w:val="center"/>
              <w:outlineLvl w:val="0"/>
              <w:rPr>
                <w:sz w:val="22"/>
                <w:szCs w:val="22"/>
              </w:rPr>
            </w:pPr>
            <w:r>
              <w:rPr>
                <w:sz w:val="22"/>
                <w:szCs w:val="22"/>
              </w:rPr>
              <w:t>253</w:t>
            </w:r>
          </w:p>
        </w:tc>
      </w:tr>
      <w:tr w:rsidR="00894557" w14:paraId="2EF39D71" w14:textId="023E7E2C" w:rsidTr="0005536E">
        <w:tc>
          <w:tcPr>
            <w:tcW w:w="524" w:type="pct"/>
            <w:shd w:val="clear" w:color="auto" w:fill="auto"/>
            <w:vAlign w:val="center"/>
          </w:tcPr>
          <w:p w14:paraId="01EC9DD1" w14:textId="77777777" w:rsidR="00894557" w:rsidRPr="0005536E" w:rsidRDefault="00894557" w:rsidP="0005536E">
            <w:pPr>
              <w:widowControl w:val="0"/>
              <w:jc w:val="center"/>
              <w:outlineLvl w:val="0"/>
              <w:rPr>
                <w:sz w:val="22"/>
                <w:szCs w:val="22"/>
              </w:rPr>
            </w:pPr>
            <w:r w:rsidRPr="0005536E">
              <w:rPr>
                <w:sz w:val="22"/>
                <w:szCs w:val="22"/>
              </w:rPr>
              <w:t>50</w:t>
            </w:r>
          </w:p>
        </w:tc>
        <w:tc>
          <w:tcPr>
            <w:tcW w:w="526" w:type="pct"/>
            <w:vAlign w:val="center"/>
          </w:tcPr>
          <w:p w14:paraId="77D7E19E" w14:textId="71289D57" w:rsidR="00894557" w:rsidRPr="0005536E" w:rsidRDefault="00894557" w:rsidP="0005536E">
            <w:pPr>
              <w:widowControl w:val="0"/>
              <w:jc w:val="center"/>
              <w:outlineLvl w:val="0"/>
              <w:rPr>
                <w:sz w:val="22"/>
                <w:szCs w:val="22"/>
              </w:rPr>
            </w:pPr>
            <w:r w:rsidRPr="0005536E">
              <w:rPr>
                <w:sz w:val="22"/>
                <w:szCs w:val="22"/>
              </w:rPr>
              <w:t>20</w:t>
            </w:r>
          </w:p>
        </w:tc>
        <w:tc>
          <w:tcPr>
            <w:tcW w:w="1286" w:type="pct"/>
            <w:shd w:val="clear" w:color="auto" w:fill="auto"/>
            <w:vAlign w:val="center"/>
          </w:tcPr>
          <w:p w14:paraId="6D6EFA51" w14:textId="491787BD" w:rsidR="00894557" w:rsidRPr="0005536E" w:rsidRDefault="00894557" w:rsidP="0005536E">
            <w:pPr>
              <w:widowControl w:val="0"/>
              <w:jc w:val="center"/>
              <w:outlineLvl w:val="0"/>
              <w:rPr>
                <w:sz w:val="22"/>
                <w:szCs w:val="22"/>
              </w:rPr>
            </w:pPr>
            <w:r w:rsidRPr="0005536E">
              <w:rPr>
                <w:sz w:val="22"/>
                <w:szCs w:val="22"/>
              </w:rPr>
              <w:t>25</w:t>
            </w:r>
          </w:p>
        </w:tc>
        <w:tc>
          <w:tcPr>
            <w:tcW w:w="1354" w:type="pct"/>
            <w:shd w:val="clear" w:color="auto" w:fill="auto"/>
            <w:vAlign w:val="center"/>
          </w:tcPr>
          <w:p w14:paraId="7F099DB1" w14:textId="346CDE9F" w:rsidR="00894557" w:rsidRPr="0005536E" w:rsidRDefault="00894557" w:rsidP="0005536E">
            <w:pPr>
              <w:widowControl w:val="0"/>
              <w:jc w:val="center"/>
              <w:outlineLvl w:val="0"/>
              <w:rPr>
                <w:sz w:val="22"/>
                <w:szCs w:val="22"/>
              </w:rPr>
            </w:pPr>
            <w:r w:rsidRPr="0005536E">
              <w:rPr>
                <w:sz w:val="22"/>
                <w:szCs w:val="22"/>
              </w:rPr>
              <w:t>256</w:t>
            </w:r>
            <w:r>
              <w:rPr>
                <w:sz w:val="22"/>
                <w:szCs w:val="22"/>
              </w:rPr>
              <w:t xml:space="preserve"> (245)</w:t>
            </w:r>
          </w:p>
        </w:tc>
        <w:tc>
          <w:tcPr>
            <w:tcW w:w="697" w:type="pct"/>
            <w:vAlign w:val="center"/>
          </w:tcPr>
          <w:p w14:paraId="010862FF" w14:textId="29BC1105" w:rsidR="00894557" w:rsidRPr="0005536E" w:rsidRDefault="00894557" w:rsidP="0005536E">
            <w:pPr>
              <w:keepNext/>
              <w:widowControl w:val="0"/>
              <w:jc w:val="center"/>
              <w:outlineLvl w:val="0"/>
              <w:rPr>
                <w:sz w:val="22"/>
                <w:szCs w:val="22"/>
              </w:rPr>
            </w:pPr>
            <w:r>
              <w:rPr>
                <w:sz w:val="22"/>
                <w:szCs w:val="22"/>
              </w:rPr>
              <w:t>23</w:t>
            </w:r>
          </w:p>
        </w:tc>
        <w:tc>
          <w:tcPr>
            <w:tcW w:w="613" w:type="pct"/>
            <w:vAlign w:val="center"/>
          </w:tcPr>
          <w:p w14:paraId="20D21DE8" w14:textId="34D52B41" w:rsidR="00894557" w:rsidRPr="0005536E" w:rsidRDefault="00894557" w:rsidP="0005536E">
            <w:pPr>
              <w:keepNext/>
              <w:widowControl w:val="0"/>
              <w:jc w:val="center"/>
              <w:outlineLvl w:val="0"/>
              <w:rPr>
                <w:sz w:val="22"/>
                <w:szCs w:val="22"/>
              </w:rPr>
            </w:pPr>
            <w:r>
              <w:rPr>
                <w:sz w:val="22"/>
                <w:szCs w:val="22"/>
              </w:rPr>
              <w:t>530</w:t>
            </w:r>
          </w:p>
        </w:tc>
      </w:tr>
      <w:tr w:rsidR="00894557" w14:paraId="35B3BB7B" w14:textId="3365AF8E" w:rsidTr="0005536E">
        <w:tc>
          <w:tcPr>
            <w:tcW w:w="524" w:type="pct"/>
            <w:shd w:val="clear" w:color="auto" w:fill="auto"/>
            <w:vAlign w:val="center"/>
          </w:tcPr>
          <w:p w14:paraId="52EBC18E" w14:textId="77777777" w:rsidR="00894557" w:rsidRPr="0005536E" w:rsidRDefault="00894557" w:rsidP="0005536E">
            <w:pPr>
              <w:widowControl w:val="0"/>
              <w:jc w:val="center"/>
              <w:outlineLvl w:val="0"/>
              <w:rPr>
                <w:sz w:val="22"/>
                <w:szCs w:val="22"/>
              </w:rPr>
            </w:pPr>
            <w:r w:rsidRPr="0005536E">
              <w:rPr>
                <w:sz w:val="22"/>
                <w:szCs w:val="22"/>
              </w:rPr>
              <w:t>100</w:t>
            </w:r>
          </w:p>
        </w:tc>
        <w:tc>
          <w:tcPr>
            <w:tcW w:w="526" w:type="pct"/>
            <w:vAlign w:val="center"/>
          </w:tcPr>
          <w:p w14:paraId="42C41C0E" w14:textId="00F5FA66" w:rsidR="00894557" w:rsidRPr="0005536E" w:rsidRDefault="00894557" w:rsidP="0005536E">
            <w:pPr>
              <w:widowControl w:val="0"/>
              <w:jc w:val="center"/>
              <w:outlineLvl w:val="0"/>
              <w:rPr>
                <w:sz w:val="22"/>
                <w:szCs w:val="22"/>
              </w:rPr>
            </w:pPr>
            <w:r w:rsidRPr="0005536E">
              <w:rPr>
                <w:sz w:val="22"/>
                <w:szCs w:val="22"/>
              </w:rPr>
              <w:t>10</w:t>
            </w:r>
          </w:p>
        </w:tc>
        <w:tc>
          <w:tcPr>
            <w:tcW w:w="1286" w:type="pct"/>
            <w:shd w:val="clear" w:color="auto" w:fill="auto"/>
            <w:vAlign w:val="center"/>
          </w:tcPr>
          <w:p w14:paraId="396D45B2" w14:textId="26BF2B36" w:rsidR="00894557" w:rsidRPr="0005536E" w:rsidRDefault="00894557" w:rsidP="0005536E">
            <w:pPr>
              <w:widowControl w:val="0"/>
              <w:jc w:val="center"/>
              <w:outlineLvl w:val="0"/>
              <w:rPr>
                <w:sz w:val="22"/>
                <w:szCs w:val="22"/>
              </w:rPr>
            </w:pPr>
            <w:r w:rsidRPr="0005536E">
              <w:rPr>
                <w:sz w:val="22"/>
                <w:szCs w:val="22"/>
              </w:rPr>
              <w:t>50</w:t>
            </w:r>
          </w:p>
        </w:tc>
        <w:tc>
          <w:tcPr>
            <w:tcW w:w="1354" w:type="pct"/>
            <w:shd w:val="clear" w:color="auto" w:fill="auto"/>
            <w:vAlign w:val="center"/>
          </w:tcPr>
          <w:p w14:paraId="1DD5FF66" w14:textId="534DE521" w:rsidR="00894557" w:rsidRPr="0005536E" w:rsidRDefault="00894557" w:rsidP="0005536E">
            <w:pPr>
              <w:widowControl w:val="0"/>
              <w:jc w:val="center"/>
              <w:outlineLvl w:val="0"/>
              <w:rPr>
                <w:sz w:val="22"/>
                <w:szCs w:val="22"/>
              </w:rPr>
            </w:pPr>
            <w:r w:rsidRPr="0005536E">
              <w:rPr>
                <w:sz w:val="22"/>
                <w:szCs w:val="22"/>
              </w:rPr>
              <w:t>512</w:t>
            </w:r>
            <w:r>
              <w:rPr>
                <w:sz w:val="22"/>
                <w:szCs w:val="22"/>
              </w:rPr>
              <w:t xml:space="preserve"> (501)</w:t>
            </w:r>
          </w:p>
        </w:tc>
        <w:tc>
          <w:tcPr>
            <w:tcW w:w="697" w:type="pct"/>
            <w:vAlign w:val="center"/>
          </w:tcPr>
          <w:p w14:paraId="03534096" w14:textId="2D5FBB29" w:rsidR="00894557" w:rsidRPr="0005536E" w:rsidRDefault="00894557" w:rsidP="0005536E">
            <w:pPr>
              <w:keepNext/>
              <w:widowControl w:val="0"/>
              <w:jc w:val="center"/>
              <w:outlineLvl w:val="0"/>
              <w:rPr>
                <w:sz w:val="22"/>
                <w:szCs w:val="22"/>
              </w:rPr>
            </w:pPr>
            <w:r>
              <w:rPr>
                <w:sz w:val="22"/>
                <w:szCs w:val="22"/>
              </w:rPr>
              <w:t>47</w:t>
            </w:r>
          </w:p>
        </w:tc>
        <w:tc>
          <w:tcPr>
            <w:tcW w:w="613" w:type="pct"/>
            <w:vAlign w:val="center"/>
          </w:tcPr>
          <w:p w14:paraId="1195E012" w14:textId="28FB3D13" w:rsidR="00894557" w:rsidRPr="0005536E" w:rsidRDefault="00A30C63" w:rsidP="0005536E">
            <w:pPr>
              <w:keepNext/>
              <w:widowControl w:val="0"/>
              <w:jc w:val="center"/>
              <w:outlineLvl w:val="0"/>
              <w:rPr>
                <w:sz w:val="22"/>
                <w:szCs w:val="22"/>
              </w:rPr>
            </w:pPr>
            <w:r>
              <w:rPr>
                <w:sz w:val="22"/>
                <w:szCs w:val="22"/>
              </w:rPr>
              <w:t>1</w:t>
            </w:r>
            <w:r w:rsidR="00894557">
              <w:rPr>
                <w:sz w:val="22"/>
                <w:szCs w:val="22"/>
              </w:rPr>
              <w:t>084</w:t>
            </w:r>
          </w:p>
        </w:tc>
      </w:tr>
      <w:tr w:rsidR="00894557" w14:paraId="61268007" w14:textId="0486D5E1" w:rsidTr="0005536E">
        <w:tc>
          <w:tcPr>
            <w:tcW w:w="524" w:type="pct"/>
            <w:shd w:val="clear" w:color="auto" w:fill="auto"/>
            <w:vAlign w:val="center"/>
          </w:tcPr>
          <w:p w14:paraId="4B2C25D7" w14:textId="77777777" w:rsidR="00894557" w:rsidRPr="0005536E" w:rsidRDefault="00894557" w:rsidP="0005536E">
            <w:pPr>
              <w:widowControl w:val="0"/>
              <w:jc w:val="center"/>
              <w:outlineLvl w:val="0"/>
              <w:rPr>
                <w:sz w:val="22"/>
                <w:szCs w:val="22"/>
              </w:rPr>
            </w:pPr>
            <w:r w:rsidRPr="0005536E">
              <w:rPr>
                <w:sz w:val="22"/>
                <w:szCs w:val="22"/>
              </w:rPr>
              <w:t>200</w:t>
            </w:r>
          </w:p>
        </w:tc>
        <w:tc>
          <w:tcPr>
            <w:tcW w:w="526" w:type="pct"/>
            <w:vAlign w:val="center"/>
          </w:tcPr>
          <w:p w14:paraId="3D533CC0" w14:textId="4794C2E0" w:rsidR="00894557" w:rsidRPr="0005536E" w:rsidRDefault="00894557" w:rsidP="0005536E">
            <w:pPr>
              <w:widowControl w:val="0"/>
              <w:jc w:val="center"/>
              <w:outlineLvl w:val="0"/>
              <w:rPr>
                <w:sz w:val="22"/>
                <w:szCs w:val="22"/>
              </w:rPr>
            </w:pPr>
            <w:r w:rsidRPr="0005536E">
              <w:rPr>
                <w:sz w:val="22"/>
                <w:szCs w:val="22"/>
              </w:rPr>
              <w:t>5</w:t>
            </w:r>
          </w:p>
        </w:tc>
        <w:tc>
          <w:tcPr>
            <w:tcW w:w="1286" w:type="pct"/>
            <w:shd w:val="clear" w:color="auto" w:fill="auto"/>
            <w:vAlign w:val="center"/>
          </w:tcPr>
          <w:p w14:paraId="77B47FDF" w14:textId="0EE99062" w:rsidR="00894557" w:rsidRPr="0005536E" w:rsidRDefault="00894557" w:rsidP="0005536E">
            <w:pPr>
              <w:widowControl w:val="0"/>
              <w:jc w:val="center"/>
              <w:outlineLvl w:val="0"/>
              <w:rPr>
                <w:sz w:val="22"/>
                <w:szCs w:val="22"/>
              </w:rPr>
            </w:pPr>
            <w:r w:rsidRPr="0005536E">
              <w:rPr>
                <w:sz w:val="22"/>
                <w:szCs w:val="22"/>
              </w:rPr>
              <w:t>100</w:t>
            </w:r>
          </w:p>
        </w:tc>
        <w:tc>
          <w:tcPr>
            <w:tcW w:w="1354" w:type="pct"/>
            <w:shd w:val="clear" w:color="auto" w:fill="auto"/>
            <w:vAlign w:val="center"/>
          </w:tcPr>
          <w:p w14:paraId="7140E1E2" w14:textId="08504A14" w:rsidR="00894557" w:rsidRPr="0005536E" w:rsidRDefault="00894557" w:rsidP="0005536E">
            <w:pPr>
              <w:widowControl w:val="0"/>
              <w:jc w:val="center"/>
              <w:outlineLvl w:val="0"/>
              <w:rPr>
                <w:sz w:val="22"/>
                <w:szCs w:val="22"/>
              </w:rPr>
            </w:pPr>
            <w:r w:rsidRPr="0005536E">
              <w:rPr>
                <w:sz w:val="22"/>
                <w:szCs w:val="22"/>
              </w:rPr>
              <w:t>1024</w:t>
            </w:r>
            <w:r>
              <w:rPr>
                <w:sz w:val="22"/>
                <w:szCs w:val="22"/>
              </w:rPr>
              <w:t xml:space="preserve"> (1013)</w:t>
            </w:r>
          </w:p>
        </w:tc>
        <w:tc>
          <w:tcPr>
            <w:tcW w:w="697" w:type="pct"/>
            <w:vAlign w:val="center"/>
          </w:tcPr>
          <w:p w14:paraId="0B6FAA56" w14:textId="1BA80D58" w:rsidR="00894557" w:rsidRPr="0005536E" w:rsidRDefault="00894557" w:rsidP="0005536E">
            <w:pPr>
              <w:keepNext/>
              <w:widowControl w:val="0"/>
              <w:jc w:val="center"/>
              <w:outlineLvl w:val="0"/>
              <w:rPr>
                <w:sz w:val="22"/>
                <w:szCs w:val="22"/>
              </w:rPr>
            </w:pPr>
            <w:r>
              <w:rPr>
                <w:sz w:val="22"/>
                <w:szCs w:val="22"/>
              </w:rPr>
              <w:t>96</w:t>
            </w:r>
          </w:p>
        </w:tc>
        <w:tc>
          <w:tcPr>
            <w:tcW w:w="613" w:type="pct"/>
            <w:vAlign w:val="center"/>
          </w:tcPr>
          <w:p w14:paraId="4DF037F6" w14:textId="2D0587CB" w:rsidR="00894557" w:rsidRPr="0005536E" w:rsidRDefault="00A30C63" w:rsidP="0005536E">
            <w:pPr>
              <w:keepNext/>
              <w:widowControl w:val="0"/>
              <w:jc w:val="center"/>
              <w:outlineLvl w:val="0"/>
              <w:rPr>
                <w:sz w:val="22"/>
                <w:szCs w:val="22"/>
              </w:rPr>
            </w:pPr>
            <w:r>
              <w:rPr>
                <w:sz w:val="22"/>
                <w:szCs w:val="22"/>
              </w:rPr>
              <w:t>2</w:t>
            </w:r>
            <w:r w:rsidR="00894557">
              <w:rPr>
                <w:sz w:val="22"/>
                <w:szCs w:val="22"/>
              </w:rPr>
              <w:t>192</w:t>
            </w:r>
          </w:p>
        </w:tc>
      </w:tr>
      <w:tr w:rsidR="000F2A75" w14:paraId="5204B7B9" w14:textId="77777777" w:rsidTr="0005536E">
        <w:tc>
          <w:tcPr>
            <w:tcW w:w="524" w:type="pct"/>
            <w:shd w:val="clear" w:color="auto" w:fill="auto"/>
            <w:vAlign w:val="center"/>
          </w:tcPr>
          <w:p w14:paraId="6F526BF8" w14:textId="73FCF5EE" w:rsidR="000F2A75" w:rsidRPr="0005536E" w:rsidRDefault="000F2A75" w:rsidP="0005536E">
            <w:pPr>
              <w:widowControl w:val="0"/>
              <w:jc w:val="center"/>
              <w:outlineLvl w:val="0"/>
              <w:rPr>
                <w:sz w:val="22"/>
                <w:szCs w:val="22"/>
              </w:rPr>
            </w:pPr>
            <w:r>
              <w:rPr>
                <w:sz w:val="22"/>
                <w:szCs w:val="22"/>
              </w:rPr>
              <w:t>4</w:t>
            </w:r>
            <w:r w:rsidRPr="0005536E">
              <w:rPr>
                <w:sz w:val="22"/>
                <w:szCs w:val="22"/>
              </w:rPr>
              <w:t>00</w:t>
            </w:r>
          </w:p>
        </w:tc>
        <w:tc>
          <w:tcPr>
            <w:tcW w:w="526" w:type="pct"/>
            <w:vAlign w:val="center"/>
          </w:tcPr>
          <w:p w14:paraId="480503E7" w14:textId="56B21C87" w:rsidR="000F2A75" w:rsidRPr="0005536E" w:rsidRDefault="000F2A75" w:rsidP="0005536E">
            <w:pPr>
              <w:widowControl w:val="0"/>
              <w:jc w:val="center"/>
              <w:outlineLvl w:val="0"/>
              <w:rPr>
                <w:sz w:val="22"/>
                <w:szCs w:val="22"/>
              </w:rPr>
            </w:pPr>
            <w:r w:rsidRPr="0005536E">
              <w:rPr>
                <w:sz w:val="22"/>
                <w:szCs w:val="22"/>
              </w:rPr>
              <w:t>2</w:t>
            </w:r>
          </w:p>
        </w:tc>
        <w:tc>
          <w:tcPr>
            <w:tcW w:w="2640" w:type="pct"/>
            <w:gridSpan w:val="2"/>
            <w:vMerge w:val="restart"/>
            <w:shd w:val="clear" w:color="auto" w:fill="auto"/>
            <w:vAlign w:val="center"/>
          </w:tcPr>
          <w:p w14:paraId="281BDAF4" w14:textId="376E1AAB" w:rsidR="000F2A75" w:rsidRPr="0005536E" w:rsidRDefault="000F2A75" w:rsidP="0005536E">
            <w:pPr>
              <w:widowControl w:val="0"/>
              <w:jc w:val="center"/>
              <w:outlineLvl w:val="0"/>
              <w:rPr>
                <w:sz w:val="22"/>
                <w:szCs w:val="22"/>
              </w:rPr>
            </w:pPr>
            <w:proofErr w:type="spellStart"/>
            <w:r>
              <w:rPr>
                <w:sz w:val="22"/>
                <w:szCs w:val="22"/>
              </w:rPr>
              <w:t>t.b.d</w:t>
            </w:r>
            <w:proofErr w:type="spellEnd"/>
            <w:r>
              <w:rPr>
                <w:sz w:val="22"/>
                <w:szCs w:val="22"/>
              </w:rPr>
              <w:t>.</w:t>
            </w:r>
            <w:r>
              <w:rPr>
                <w:rStyle w:val="Funotenzeichen"/>
                <w:sz w:val="22"/>
                <w:szCs w:val="22"/>
              </w:rPr>
              <w:footnoteReference w:id="4"/>
            </w:r>
          </w:p>
          <w:p w14:paraId="08BE3762" w14:textId="6CFFA202" w:rsidR="000F2A75" w:rsidRPr="0005536E" w:rsidRDefault="000F2A75" w:rsidP="0005536E">
            <w:pPr>
              <w:widowControl w:val="0"/>
              <w:jc w:val="center"/>
              <w:outlineLvl w:val="0"/>
              <w:rPr>
                <w:sz w:val="22"/>
                <w:szCs w:val="22"/>
              </w:rPr>
            </w:pPr>
          </w:p>
        </w:tc>
        <w:tc>
          <w:tcPr>
            <w:tcW w:w="697" w:type="pct"/>
            <w:vAlign w:val="center"/>
          </w:tcPr>
          <w:p w14:paraId="1EA0CAA7" w14:textId="7D8DACA3" w:rsidR="000F2A75" w:rsidRPr="0005536E" w:rsidRDefault="000F2A75" w:rsidP="0005536E">
            <w:pPr>
              <w:keepNext/>
              <w:widowControl w:val="0"/>
              <w:jc w:val="center"/>
              <w:outlineLvl w:val="0"/>
              <w:rPr>
                <w:sz w:val="22"/>
                <w:szCs w:val="22"/>
              </w:rPr>
            </w:pPr>
            <w:r>
              <w:rPr>
                <w:sz w:val="22"/>
                <w:szCs w:val="22"/>
              </w:rPr>
              <w:t>ca. 200</w:t>
            </w:r>
          </w:p>
        </w:tc>
        <w:tc>
          <w:tcPr>
            <w:tcW w:w="613" w:type="pct"/>
            <w:vAlign w:val="center"/>
          </w:tcPr>
          <w:p w14:paraId="5CA2B4AA" w14:textId="5E965435" w:rsidR="000F2A75" w:rsidRPr="0005536E" w:rsidRDefault="00A30C63" w:rsidP="0005536E">
            <w:pPr>
              <w:keepNext/>
              <w:widowControl w:val="0"/>
              <w:jc w:val="center"/>
              <w:outlineLvl w:val="0"/>
              <w:rPr>
                <w:sz w:val="22"/>
                <w:szCs w:val="22"/>
              </w:rPr>
            </w:pPr>
            <w:r>
              <w:rPr>
                <w:sz w:val="22"/>
                <w:szCs w:val="22"/>
              </w:rPr>
              <w:t>ca. 4</w:t>
            </w:r>
            <w:r w:rsidR="000F2A75">
              <w:rPr>
                <w:sz w:val="22"/>
                <w:szCs w:val="22"/>
              </w:rPr>
              <w:t>000</w:t>
            </w:r>
          </w:p>
        </w:tc>
      </w:tr>
      <w:tr w:rsidR="000F2A75" w14:paraId="30A690CA" w14:textId="77777777" w:rsidTr="000F2A75">
        <w:trPr>
          <w:trHeight w:val="165"/>
        </w:trPr>
        <w:tc>
          <w:tcPr>
            <w:tcW w:w="524" w:type="pct"/>
            <w:shd w:val="clear" w:color="auto" w:fill="auto"/>
            <w:vAlign w:val="center"/>
          </w:tcPr>
          <w:p w14:paraId="53028475" w14:textId="7CDF0C91" w:rsidR="000F2A75" w:rsidRPr="0005536E" w:rsidRDefault="000F2A75" w:rsidP="0005536E">
            <w:pPr>
              <w:widowControl w:val="0"/>
              <w:jc w:val="center"/>
              <w:outlineLvl w:val="0"/>
              <w:rPr>
                <w:sz w:val="22"/>
                <w:szCs w:val="22"/>
              </w:rPr>
            </w:pPr>
            <w:r w:rsidRPr="0005536E">
              <w:rPr>
                <w:sz w:val="22"/>
                <w:szCs w:val="22"/>
              </w:rPr>
              <w:t>1000</w:t>
            </w:r>
          </w:p>
        </w:tc>
        <w:tc>
          <w:tcPr>
            <w:tcW w:w="526" w:type="pct"/>
            <w:vAlign w:val="center"/>
          </w:tcPr>
          <w:p w14:paraId="22A04F3A" w14:textId="66EFF7A5" w:rsidR="000F2A75" w:rsidRPr="0005536E" w:rsidRDefault="000F2A75" w:rsidP="0005536E">
            <w:pPr>
              <w:widowControl w:val="0"/>
              <w:jc w:val="center"/>
              <w:outlineLvl w:val="0"/>
              <w:rPr>
                <w:sz w:val="22"/>
                <w:szCs w:val="22"/>
              </w:rPr>
            </w:pPr>
            <w:r w:rsidRPr="0005536E">
              <w:rPr>
                <w:sz w:val="22"/>
                <w:szCs w:val="22"/>
              </w:rPr>
              <w:t>1</w:t>
            </w:r>
          </w:p>
        </w:tc>
        <w:tc>
          <w:tcPr>
            <w:tcW w:w="2640" w:type="pct"/>
            <w:gridSpan w:val="2"/>
            <w:vMerge/>
            <w:shd w:val="clear" w:color="auto" w:fill="auto"/>
            <w:vAlign w:val="center"/>
          </w:tcPr>
          <w:p w14:paraId="294E083B" w14:textId="0C04EB42" w:rsidR="000F2A75" w:rsidRPr="0005536E" w:rsidRDefault="000F2A75" w:rsidP="0005536E">
            <w:pPr>
              <w:widowControl w:val="0"/>
              <w:jc w:val="center"/>
              <w:outlineLvl w:val="0"/>
              <w:rPr>
                <w:sz w:val="22"/>
                <w:szCs w:val="22"/>
              </w:rPr>
            </w:pPr>
          </w:p>
        </w:tc>
        <w:tc>
          <w:tcPr>
            <w:tcW w:w="697" w:type="pct"/>
            <w:vAlign w:val="center"/>
          </w:tcPr>
          <w:p w14:paraId="3A0857A3" w14:textId="6BC978E2" w:rsidR="000F2A75" w:rsidRPr="0005536E" w:rsidRDefault="000F2A75" w:rsidP="0005536E">
            <w:pPr>
              <w:keepNext/>
              <w:widowControl w:val="0"/>
              <w:jc w:val="center"/>
              <w:outlineLvl w:val="0"/>
              <w:rPr>
                <w:sz w:val="22"/>
                <w:szCs w:val="22"/>
              </w:rPr>
            </w:pPr>
            <w:r>
              <w:rPr>
                <w:sz w:val="22"/>
                <w:szCs w:val="22"/>
              </w:rPr>
              <w:t>ca. 475</w:t>
            </w:r>
          </w:p>
        </w:tc>
        <w:tc>
          <w:tcPr>
            <w:tcW w:w="613" w:type="pct"/>
            <w:vAlign w:val="center"/>
          </w:tcPr>
          <w:p w14:paraId="29404893" w14:textId="5BD45A4C" w:rsidR="000F2A75" w:rsidRPr="0005536E" w:rsidRDefault="00A30C63" w:rsidP="0005536E">
            <w:pPr>
              <w:keepNext/>
              <w:widowControl w:val="0"/>
              <w:jc w:val="center"/>
              <w:outlineLvl w:val="0"/>
              <w:rPr>
                <w:sz w:val="22"/>
                <w:szCs w:val="22"/>
              </w:rPr>
            </w:pPr>
            <w:r>
              <w:rPr>
                <w:sz w:val="22"/>
                <w:szCs w:val="22"/>
              </w:rPr>
              <w:t>ca. 10</w:t>
            </w:r>
            <w:r w:rsidR="000F2A75">
              <w:rPr>
                <w:sz w:val="22"/>
                <w:szCs w:val="22"/>
              </w:rPr>
              <w:t>000</w:t>
            </w:r>
          </w:p>
        </w:tc>
      </w:tr>
    </w:tbl>
    <w:p w14:paraId="1D0A8029" w14:textId="23132992" w:rsidR="008A793C" w:rsidRDefault="008A793C" w:rsidP="0005536E">
      <w:pPr>
        <w:pStyle w:val="Beschriftung"/>
        <w:spacing w:before="120" w:after="0"/>
        <w:ind w:left="720"/>
        <w:jc w:val="center"/>
        <w:rPr>
          <w:b/>
          <w:i w:val="0"/>
          <w:sz w:val="22"/>
        </w:rPr>
      </w:pPr>
      <w:bookmarkStart w:id="0" w:name="_Ref502911201"/>
      <w:bookmarkStart w:id="1" w:name="_Ref516939547"/>
      <w:bookmarkStart w:id="2" w:name="_Ref507781240"/>
      <w:r w:rsidRPr="008E2ACE">
        <w:rPr>
          <w:b/>
          <w:i w:val="0"/>
          <w:sz w:val="22"/>
        </w:rPr>
        <w:t xml:space="preserve">Table </w:t>
      </w:r>
      <w:r w:rsidR="00D51CC6">
        <w:rPr>
          <w:b/>
          <w:i w:val="0"/>
          <w:sz w:val="22"/>
        </w:rPr>
        <w:fldChar w:fldCharType="begin"/>
      </w:r>
      <w:r w:rsidR="00D51CC6">
        <w:rPr>
          <w:b/>
          <w:i w:val="0"/>
          <w:sz w:val="22"/>
        </w:rPr>
        <w:instrText xml:space="preserve"> SEQ Table \* ARABIC </w:instrText>
      </w:r>
      <w:r w:rsidR="00D51CC6">
        <w:rPr>
          <w:b/>
          <w:i w:val="0"/>
          <w:sz w:val="22"/>
        </w:rPr>
        <w:fldChar w:fldCharType="separate"/>
      </w:r>
      <w:r w:rsidR="00DA3551">
        <w:rPr>
          <w:b/>
          <w:i w:val="0"/>
          <w:noProof/>
          <w:sz w:val="22"/>
        </w:rPr>
        <w:t>1</w:t>
      </w:r>
      <w:r w:rsidR="00D51CC6">
        <w:rPr>
          <w:b/>
          <w:i w:val="0"/>
          <w:sz w:val="22"/>
        </w:rPr>
        <w:fldChar w:fldCharType="end"/>
      </w:r>
      <w:bookmarkEnd w:id="0"/>
      <w:bookmarkEnd w:id="1"/>
      <w:bookmarkEnd w:id="2"/>
      <w:r w:rsidRPr="008E2ACE">
        <w:rPr>
          <w:b/>
          <w:i w:val="0"/>
          <w:sz w:val="22"/>
        </w:rPr>
        <w:t xml:space="preserve"> Numerology for </w:t>
      </w:r>
      <w:r w:rsidR="00B923E0">
        <w:rPr>
          <w:b/>
          <w:i w:val="0"/>
          <w:sz w:val="22"/>
        </w:rPr>
        <w:t xml:space="preserve">High Bandwidth </w:t>
      </w:r>
      <w:r w:rsidRPr="008E2ACE">
        <w:rPr>
          <w:b/>
          <w:i w:val="0"/>
          <w:sz w:val="22"/>
        </w:rPr>
        <w:t>PHY</w:t>
      </w:r>
    </w:p>
    <w:p w14:paraId="063E1535" w14:textId="64A89420" w:rsidR="00837192" w:rsidRDefault="008B51AE" w:rsidP="0005536E">
      <w:pPr>
        <w:spacing w:before="120" w:after="120" w:line="276" w:lineRule="auto"/>
        <w:jc w:val="both"/>
        <w:rPr>
          <w:rFonts w:ascii="TimesNewRomanPSMT" w:hAnsi="TimesNewRomanPSMT" w:cs="TimesNewRomanPSMT"/>
        </w:rPr>
      </w:pPr>
      <w:r>
        <w:rPr>
          <w:rFonts w:ascii="TimesNewRomanPSMT" w:hAnsi="TimesNewRomanPSMT" w:cs="TimesNewRomanPSMT"/>
        </w:rPr>
        <w:lastRenderedPageBreak/>
        <w:t xml:space="preserve">OCR in Table 1 are obtained from a common reference clock of </w:t>
      </w:r>
      <w:r w:rsidR="008C18A5">
        <w:rPr>
          <w:rFonts w:ascii="TimesNewRomanPSMT" w:hAnsi="TimesNewRomanPSMT" w:cs="TimesNewRomanPSMT"/>
        </w:rPr>
        <w:t>2</w:t>
      </w:r>
      <w:r>
        <w:rPr>
          <w:rFonts w:ascii="TimesNewRomanPSMT" w:hAnsi="TimesNewRomanPSMT" w:cs="TimesNewRomanPSMT"/>
        </w:rPr>
        <w:t xml:space="preserve">00 MHz available from low-cost </w:t>
      </w:r>
      <w:r w:rsidR="00DB36F4">
        <w:rPr>
          <w:rFonts w:ascii="TimesNewRomanPSMT" w:hAnsi="TimesNewRomanPSMT" w:cs="TimesNewRomanPSMT"/>
        </w:rPr>
        <w:t xml:space="preserve">off-the-shelf </w:t>
      </w:r>
      <w:r>
        <w:rPr>
          <w:rFonts w:ascii="TimesNewRomanPSMT" w:hAnsi="TimesNewRomanPSMT" w:cs="TimesNewRomanPSMT"/>
        </w:rPr>
        <w:t xml:space="preserve">crystal oscillators </w:t>
      </w:r>
      <w:r w:rsidR="00DB36F4">
        <w:rPr>
          <w:rFonts w:ascii="TimesNewRomanPSMT" w:hAnsi="TimesNewRomanPSMT" w:cs="TimesNewRomanPSMT"/>
        </w:rPr>
        <w:t xml:space="preserve">by dividing </w:t>
      </w:r>
      <w:r w:rsidR="00565161">
        <w:rPr>
          <w:rFonts w:ascii="TimesNewRomanPSMT" w:hAnsi="TimesNewRomanPSMT" w:cs="TimesNewRomanPSMT"/>
        </w:rPr>
        <w:t xml:space="preserve">it </w:t>
      </w:r>
      <w:r w:rsidR="00DB36F4">
        <w:rPr>
          <w:rFonts w:ascii="TimesNewRomanPSMT" w:hAnsi="TimesNewRomanPSMT" w:cs="TimesNewRomanPSMT"/>
        </w:rPr>
        <w:t xml:space="preserve">as </w:t>
      </w:r>
      <w:r w:rsidR="006D2395">
        <w:rPr>
          <w:rFonts w:ascii="TimesNewRomanPSMT" w:hAnsi="TimesNewRomanPSMT" w:cs="TimesNewRomanPSMT"/>
        </w:rPr>
        <w:t>2</w:t>
      </w:r>
      <w:r>
        <w:rPr>
          <w:rFonts w:ascii="TimesNewRomanPSMT" w:hAnsi="TimesNewRomanPSMT" w:cs="TimesNewRomanPSMT"/>
        </w:rPr>
        <w:t>00 MHz/</w:t>
      </w:r>
      <w:r w:rsidR="008B5FEC">
        <w:rPr>
          <w:rFonts w:ascii="TimesNewRomanPSMT" w:hAnsi="TimesNewRomanPSMT" w:cs="TimesNewRomanPSMT"/>
        </w:rPr>
        <w:t>2</w:t>
      </w:r>
      <w:r w:rsidRPr="008B5FEC">
        <w:rPr>
          <w:rFonts w:ascii="TimesNewRomanPSMT" w:hAnsi="TimesNewRomanPSMT" w:cs="TimesNewRomanPSMT"/>
          <w:vertAlign w:val="superscript"/>
        </w:rPr>
        <w:t>n</w:t>
      </w:r>
      <w:r>
        <w:rPr>
          <w:rFonts w:ascii="TimesNewRomanPSMT" w:hAnsi="TimesNewRomanPSMT" w:cs="TimesNewRomanPSMT"/>
        </w:rPr>
        <w:t xml:space="preserve"> where n=</w:t>
      </w:r>
      <w:r w:rsidR="006D2395">
        <w:rPr>
          <w:rFonts w:ascii="TimesNewRomanPSMT" w:hAnsi="TimesNewRomanPSMT" w:cs="TimesNewRomanPSMT"/>
        </w:rPr>
        <w:t xml:space="preserve">0, </w:t>
      </w:r>
      <w:r>
        <w:rPr>
          <w:rFonts w:ascii="TimesNewRomanPSMT" w:hAnsi="TimesNewRomanPSMT" w:cs="TimesNewRomanPSMT"/>
        </w:rPr>
        <w:t>1</w:t>
      </w:r>
      <w:r w:rsidR="006D2395">
        <w:rPr>
          <w:rFonts w:ascii="TimesNewRomanPSMT" w:hAnsi="TimesNewRomanPSMT" w:cs="TimesNewRomanPSMT"/>
        </w:rPr>
        <w:t xml:space="preserve">, </w:t>
      </w:r>
      <w:r>
        <w:rPr>
          <w:rFonts w:ascii="TimesNewRomanPSMT" w:hAnsi="TimesNewRomanPSMT" w:cs="TimesNewRomanPSMT"/>
        </w:rPr>
        <w:t>…</w:t>
      </w:r>
      <w:r w:rsidR="006D2395">
        <w:rPr>
          <w:rFonts w:ascii="TimesNewRomanPSMT" w:hAnsi="TimesNewRomanPSMT" w:cs="TimesNewRomanPSMT"/>
        </w:rPr>
        <w:t>5</w:t>
      </w:r>
      <w:r>
        <w:rPr>
          <w:rFonts w:ascii="TimesNewRomanPSMT" w:hAnsi="TimesNewRomanPSMT" w:cs="TimesNewRomanPSMT"/>
        </w:rPr>
        <w:t>. The reference clock can be obtained via Ethernet using the precision time protocol (PTP) defined in IEEE std. 1588v2</w:t>
      </w:r>
      <w:r w:rsidR="001849B7">
        <w:rPr>
          <w:rFonts w:ascii="TimesNewRomanPSMT" w:hAnsi="TimesNewRomanPSMT" w:cs="TimesNewRomanPSMT"/>
        </w:rPr>
        <w:t xml:space="preserve">. Jitter can be </w:t>
      </w:r>
      <w:r>
        <w:rPr>
          <w:rFonts w:ascii="TimesNewRomanPSMT" w:hAnsi="TimesNewRomanPSMT" w:cs="TimesNewRomanPSMT"/>
        </w:rPr>
        <w:t xml:space="preserve">improved by </w:t>
      </w:r>
      <w:r w:rsidR="001A1D93">
        <w:rPr>
          <w:rFonts w:ascii="TimesNewRomanPSMT" w:hAnsi="TimesNewRomanPSMT" w:cs="TimesNewRomanPSMT"/>
        </w:rPr>
        <w:t xml:space="preserve">combining PTP with </w:t>
      </w:r>
      <w:r>
        <w:rPr>
          <w:rFonts w:ascii="TimesNewRomanPSMT" w:hAnsi="TimesNewRomanPSMT" w:cs="TimesNewRomanPSMT"/>
        </w:rPr>
        <w:t>synchronous Ethernet (</w:t>
      </w:r>
      <w:proofErr w:type="spellStart"/>
      <w:r w:rsidR="004A7BD2">
        <w:rPr>
          <w:rFonts w:ascii="TimesNewRomanPSMT" w:hAnsi="TimesNewRomanPSMT" w:cs="TimesNewRomanPSMT"/>
        </w:rPr>
        <w:t>S</w:t>
      </w:r>
      <w:r>
        <w:rPr>
          <w:rFonts w:ascii="TimesNewRomanPSMT" w:hAnsi="TimesNewRomanPSMT" w:cs="TimesNewRomanPSMT"/>
        </w:rPr>
        <w:t>ynchE</w:t>
      </w:r>
      <w:proofErr w:type="spellEnd"/>
      <w:r>
        <w:rPr>
          <w:rFonts w:ascii="TimesNewRomanPSMT" w:hAnsi="TimesNewRomanPSMT" w:cs="TimesNewRomanPSMT"/>
        </w:rPr>
        <w:t>) defined in ITU-T rec. G.8262.</w:t>
      </w:r>
      <w:r w:rsidR="008D3F8D">
        <w:rPr>
          <w:rFonts w:ascii="TimesNewRomanPSMT" w:hAnsi="TimesNewRomanPSMT" w:cs="TimesNewRomanPSMT"/>
        </w:rPr>
        <w:t xml:space="preserve"> </w:t>
      </w:r>
    </w:p>
    <w:p w14:paraId="147FB0F2" w14:textId="3AC0166B" w:rsidR="008D3F8D" w:rsidRDefault="008D3F8D" w:rsidP="0005536E">
      <w:pPr>
        <w:spacing w:before="120" w:after="120" w:line="276" w:lineRule="auto"/>
        <w:jc w:val="both"/>
        <w:rPr>
          <w:rFonts w:ascii="TimesNewRomanPSMT" w:hAnsi="TimesNewRomanPSMT" w:cs="TimesNewRomanPSMT"/>
        </w:rPr>
      </w:pPr>
      <w:r>
        <w:rPr>
          <w:rFonts w:ascii="TimesNewRomanPSMT" w:hAnsi="TimesNewRomanPSMT" w:cs="TimesNewRomanPSMT"/>
        </w:rPr>
        <w:t>The general structure of the HB PHY transmitter is shown in</w:t>
      </w:r>
      <w:r w:rsidRPr="0005536E">
        <w:rPr>
          <w:rFonts w:ascii="TimesNewRomanPSMT" w:hAnsi="TimesNewRomanPSMT" w:cs="TimesNewRomanPSMT"/>
        </w:rPr>
        <w:t xml:space="preserve"> </w:t>
      </w:r>
      <w:r w:rsidR="005A0A10" w:rsidRPr="0005536E">
        <w:rPr>
          <w:rFonts w:ascii="TimesNewRomanPSMT" w:hAnsi="TimesNewRomanPSMT" w:cs="TimesNewRomanPSMT"/>
        </w:rPr>
        <w:fldChar w:fldCharType="begin"/>
      </w:r>
      <w:r w:rsidR="005A0A10" w:rsidRPr="0005536E">
        <w:rPr>
          <w:rFonts w:ascii="TimesNewRomanPSMT" w:hAnsi="TimesNewRomanPSMT" w:cs="TimesNewRomanPSMT"/>
        </w:rPr>
        <w:instrText xml:space="preserve"> REF _Ref517879905 \h  \* MERGEFORMAT </w:instrText>
      </w:r>
      <w:r w:rsidR="005A0A10" w:rsidRPr="0005536E">
        <w:rPr>
          <w:rFonts w:ascii="TimesNewRomanPSMT" w:hAnsi="TimesNewRomanPSMT" w:cs="TimesNewRomanPSMT"/>
        </w:rPr>
      </w:r>
      <w:r w:rsidR="005A0A10" w:rsidRPr="0005536E">
        <w:rPr>
          <w:rFonts w:ascii="TimesNewRomanPSMT" w:hAnsi="TimesNewRomanPSMT" w:cs="TimesNewRomanPSMT"/>
        </w:rPr>
        <w:fldChar w:fldCharType="separate"/>
      </w:r>
      <w:r w:rsidR="005A0A10" w:rsidRPr="0005536E">
        <w:t xml:space="preserve">Figure </w:t>
      </w:r>
      <w:r w:rsidR="005A0A10" w:rsidRPr="0005536E">
        <w:rPr>
          <w:noProof/>
        </w:rPr>
        <w:t>1</w:t>
      </w:r>
      <w:r w:rsidR="005A0A10" w:rsidRPr="0005536E">
        <w:rPr>
          <w:rFonts w:ascii="TimesNewRomanPSMT" w:hAnsi="TimesNewRomanPSMT" w:cs="TimesNewRomanPSMT"/>
        </w:rPr>
        <w:fldChar w:fldCharType="end"/>
      </w:r>
      <w:r w:rsidR="005A0A10" w:rsidRPr="0005536E">
        <w:rPr>
          <w:rFonts w:ascii="TimesNewRomanPSMT" w:hAnsi="TimesNewRomanPSMT" w:cs="TimesNewRomanPSMT"/>
        </w:rPr>
        <w:t>.</w:t>
      </w:r>
    </w:p>
    <w:p w14:paraId="4C428E84" w14:textId="32478CD5" w:rsidR="008D3F8D" w:rsidRDefault="00E007F2" w:rsidP="0005536E">
      <w:pPr>
        <w:keepNext/>
        <w:spacing w:before="120" w:after="120" w:line="276" w:lineRule="auto"/>
        <w:jc w:val="center"/>
      </w:pPr>
      <w:r>
        <w:object w:dxaOrig="6308" w:dyaOrig="638" w14:anchorId="3B741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9pt;height:36.5pt" o:ole="">
            <v:imagedata r:id="rId8" o:title=""/>
          </v:shape>
          <o:OLEObject Type="Embed" ProgID="CorelDraw.Graphic.16" ShapeID="_x0000_i1025" DrawAspect="Content" ObjectID="_1608929132" r:id="rId9"/>
        </w:object>
      </w:r>
    </w:p>
    <w:p w14:paraId="30623FE3" w14:textId="3EDA4784" w:rsidR="008D3F8D" w:rsidRPr="0005536E" w:rsidRDefault="008D3F8D" w:rsidP="0005536E">
      <w:pPr>
        <w:pStyle w:val="Beschriftung"/>
        <w:spacing w:before="120" w:after="120" w:line="276" w:lineRule="auto"/>
        <w:jc w:val="center"/>
        <w:rPr>
          <w:b/>
          <w:i w:val="0"/>
          <w:sz w:val="24"/>
        </w:rPr>
      </w:pPr>
      <w:bookmarkStart w:id="3" w:name="_Ref517879905"/>
      <w:bookmarkStart w:id="4" w:name="_Ref518226141"/>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1</w:t>
      </w:r>
      <w:r w:rsidRPr="0005536E">
        <w:rPr>
          <w:b/>
          <w:i w:val="0"/>
          <w:sz w:val="24"/>
        </w:rPr>
        <w:fldChar w:fldCharType="end"/>
      </w:r>
      <w:bookmarkEnd w:id="3"/>
      <w:r w:rsidRPr="0005536E">
        <w:rPr>
          <w:b/>
          <w:i w:val="0"/>
          <w:sz w:val="24"/>
        </w:rPr>
        <w:t xml:space="preserve"> Structure of the HB PHY transmitter</w:t>
      </w:r>
      <w:bookmarkEnd w:id="4"/>
    </w:p>
    <w:p w14:paraId="12B8A743" w14:textId="5D5F72B3" w:rsidR="00E007F2" w:rsidRDefault="008D3F8D" w:rsidP="0005536E">
      <w:pPr>
        <w:spacing w:before="120" w:line="276" w:lineRule="auto"/>
        <w:jc w:val="both"/>
      </w:pPr>
      <w:r w:rsidDel="007B78A1">
        <w:t xml:space="preserve"> </w:t>
      </w:r>
      <w:r>
        <w:t xml:space="preserve">The HB PHY supports </w:t>
      </w:r>
      <w:r w:rsidR="00E007F2">
        <w:t xml:space="preserve">LDPC-based forward error correction, </w:t>
      </w:r>
      <w:r>
        <w:t>adaptive bit-loading</w:t>
      </w:r>
      <w:r w:rsidR="00E007F2">
        <w:t xml:space="preserve">, </w:t>
      </w:r>
      <w:r w:rsidR="00F36111">
        <w:t>based on feedback information provided over the reverse link</w:t>
      </w:r>
      <w:r w:rsidR="00E007F2">
        <w:t>, and DC-OFDM modulation</w:t>
      </w:r>
      <w:r>
        <w:t xml:space="preserve">. </w:t>
      </w:r>
    </w:p>
    <w:p w14:paraId="467F856A" w14:textId="01DD30F5" w:rsidR="00E007F2" w:rsidRPr="00C24C03" w:rsidRDefault="00E007F2" w:rsidP="00E279C6">
      <w:pPr>
        <w:pStyle w:val="Listenabsatz"/>
        <w:numPr>
          <w:ilvl w:val="1"/>
          <w:numId w:val="8"/>
        </w:numPr>
        <w:spacing w:before="120" w:line="276" w:lineRule="auto"/>
        <w:jc w:val="both"/>
        <w:rPr>
          <w:b/>
        </w:rPr>
      </w:pPr>
      <w:r>
        <w:rPr>
          <w:b/>
        </w:rPr>
        <w:t xml:space="preserve">Forward </w:t>
      </w:r>
      <w:r w:rsidR="00BC0F74">
        <w:rPr>
          <w:b/>
        </w:rPr>
        <w:t>E</w:t>
      </w:r>
      <w:r>
        <w:rPr>
          <w:b/>
        </w:rPr>
        <w:t xml:space="preserve">rror </w:t>
      </w:r>
      <w:r w:rsidR="00BC0F74">
        <w:rPr>
          <w:b/>
        </w:rPr>
        <w:t>C</w:t>
      </w:r>
      <w:r>
        <w:rPr>
          <w:b/>
        </w:rPr>
        <w:t>orrection</w:t>
      </w:r>
    </w:p>
    <w:p w14:paraId="38E461DC" w14:textId="0DD3040A" w:rsidR="000809ED" w:rsidRDefault="000809ED" w:rsidP="0005536E">
      <w:pPr>
        <w:pStyle w:val="Default"/>
        <w:spacing w:before="120" w:after="120" w:line="276" w:lineRule="auto"/>
        <w:jc w:val="both"/>
        <w:rPr>
          <w:rFonts w:ascii="Times New Roman" w:hAnsi="Times New Roman" w:cs="Times New Roman"/>
          <w:szCs w:val="23"/>
          <w:lang w:val="en-US"/>
        </w:rPr>
      </w:pPr>
      <w:r>
        <w:rPr>
          <w:rFonts w:ascii="Times New Roman" w:hAnsi="Times New Roman" w:cs="Times New Roman"/>
          <w:szCs w:val="23"/>
          <w:lang w:val="en-US"/>
        </w:rPr>
        <w:t>T</w:t>
      </w:r>
      <w:r w:rsidRPr="0005536E">
        <w:rPr>
          <w:rFonts w:ascii="Times New Roman" w:hAnsi="Times New Roman" w:cs="Times New Roman"/>
          <w:szCs w:val="23"/>
          <w:lang w:val="en-US"/>
        </w:rPr>
        <w:t xml:space="preserve">he </w:t>
      </w:r>
      <w:r>
        <w:rPr>
          <w:rFonts w:ascii="Times New Roman" w:hAnsi="Times New Roman" w:cs="Times New Roman"/>
          <w:szCs w:val="23"/>
          <w:lang w:val="en-US"/>
        </w:rPr>
        <w:t xml:space="preserve">structure of the Forward error correction (FEC) is shown in </w:t>
      </w:r>
      <w:r w:rsidRPr="0005536E">
        <w:rPr>
          <w:rFonts w:ascii="Times New Roman" w:hAnsi="Times New Roman" w:cs="Times New Roman"/>
          <w:szCs w:val="23"/>
          <w:lang w:val="en-US"/>
        </w:rPr>
        <w:fldChar w:fldCharType="begin"/>
      </w:r>
      <w:r w:rsidRPr="0005536E">
        <w:rPr>
          <w:rFonts w:ascii="Times New Roman" w:hAnsi="Times New Roman" w:cs="Times New Roman"/>
          <w:szCs w:val="23"/>
          <w:lang w:val="en-US"/>
        </w:rPr>
        <w:instrText xml:space="preserve"> REF _Ref518148484 \h  \* MERGEFORMAT </w:instrText>
      </w:r>
      <w:r w:rsidRPr="0005536E">
        <w:rPr>
          <w:rFonts w:ascii="Times New Roman" w:hAnsi="Times New Roman" w:cs="Times New Roman"/>
          <w:szCs w:val="23"/>
          <w:lang w:val="en-US"/>
        </w:rPr>
      </w:r>
      <w:r w:rsidRPr="0005536E">
        <w:rPr>
          <w:rFonts w:ascii="Times New Roman" w:hAnsi="Times New Roman" w:cs="Times New Roman"/>
          <w:szCs w:val="23"/>
          <w:lang w:val="en-US"/>
        </w:rPr>
        <w:fldChar w:fldCharType="separate"/>
      </w:r>
      <w:r w:rsidRPr="0005536E">
        <w:rPr>
          <w:rFonts w:ascii="Times New Roman" w:hAnsi="Times New Roman" w:cs="Times New Roman"/>
          <w:lang w:val="en-US"/>
        </w:rPr>
        <w:t xml:space="preserve">Figure </w:t>
      </w:r>
      <w:r w:rsidRPr="0005536E">
        <w:rPr>
          <w:rFonts w:ascii="Times New Roman" w:hAnsi="Times New Roman" w:cs="Times New Roman"/>
          <w:noProof/>
          <w:lang w:val="en-US"/>
        </w:rPr>
        <w:t>2</w:t>
      </w:r>
      <w:r w:rsidRPr="0005536E">
        <w:rPr>
          <w:rFonts w:ascii="Times New Roman" w:hAnsi="Times New Roman" w:cs="Times New Roman"/>
          <w:szCs w:val="23"/>
          <w:lang w:val="en-US"/>
        </w:rPr>
        <w:fldChar w:fldCharType="end"/>
      </w:r>
      <w:r>
        <w:rPr>
          <w:rFonts w:ascii="Times New Roman" w:hAnsi="Times New Roman" w:cs="Times New Roman"/>
          <w:szCs w:val="23"/>
          <w:lang w:val="en-US"/>
        </w:rPr>
        <w:t xml:space="preserve">. Header and payload </w:t>
      </w:r>
      <w:r w:rsidRPr="0005536E">
        <w:rPr>
          <w:rFonts w:ascii="Times New Roman" w:hAnsi="Times New Roman" w:cs="Times New Roman"/>
          <w:szCs w:val="23"/>
          <w:lang w:val="en-US"/>
        </w:rPr>
        <w:t xml:space="preserve">bits of the incoming frame are </w:t>
      </w:r>
      <w:r>
        <w:rPr>
          <w:rFonts w:ascii="Times New Roman" w:hAnsi="Times New Roman" w:cs="Times New Roman"/>
          <w:szCs w:val="23"/>
          <w:lang w:val="en-US"/>
        </w:rPr>
        <w:t xml:space="preserve">first </w:t>
      </w:r>
      <w:r w:rsidRPr="0005536E">
        <w:rPr>
          <w:rFonts w:ascii="Times New Roman" w:hAnsi="Times New Roman" w:cs="Times New Roman"/>
          <w:szCs w:val="23"/>
          <w:lang w:val="en-US"/>
        </w:rPr>
        <w:t xml:space="preserve">scrambled </w:t>
      </w:r>
      <w:r>
        <w:rPr>
          <w:rFonts w:ascii="Times New Roman" w:hAnsi="Times New Roman" w:cs="Times New Roman"/>
          <w:szCs w:val="23"/>
          <w:lang w:val="en-US"/>
        </w:rPr>
        <w:t xml:space="preserve">and then </w:t>
      </w:r>
      <w:r w:rsidRPr="0005536E">
        <w:rPr>
          <w:rFonts w:ascii="Times New Roman" w:hAnsi="Times New Roman" w:cs="Times New Roman"/>
          <w:szCs w:val="23"/>
          <w:lang w:val="en-US"/>
        </w:rPr>
        <w:t xml:space="preserve">encoded </w:t>
      </w:r>
      <w:r>
        <w:rPr>
          <w:rFonts w:ascii="Times New Roman" w:hAnsi="Times New Roman" w:cs="Times New Roman"/>
          <w:szCs w:val="23"/>
          <w:lang w:val="en-US"/>
        </w:rPr>
        <w:t xml:space="preserve">using a low-density parity-check (LDPC) encoder. </w:t>
      </w:r>
      <w:r w:rsidRPr="0005536E">
        <w:rPr>
          <w:rFonts w:ascii="Times New Roman" w:hAnsi="Times New Roman" w:cs="Times New Roman"/>
          <w:szCs w:val="23"/>
          <w:lang w:val="en-US"/>
        </w:rPr>
        <w:t xml:space="preserve">After </w:t>
      </w:r>
      <w:r>
        <w:rPr>
          <w:rFonts w:ascii="Times New Roman" w:hAnsi="Times New Roman" w:cs="Times New Roman"/>
          <w:szCs w:val="23"/>
          <w:lang w:val="en-US"/>
        </w:rPr>
        <w:t xml:space="preserve">the LDPC </w:t>
      </w:r>
      <w:r w:rsidRPr="0005536E">
        <w:rPr>
          <w:rFonts w:ascii="Times New Roman" w:hAnsi="Times New Roman" w:cs="Times New Roman"/>
          <w:szCs w:val="23"/>
          <w:lang w:val="en-US"/>
        </w:rPr>
        <w:t>encod</w:t>
      </w:r>
      <w:r>
        <w:rPr>
          <w:rFonts w:ascii="Times New Roman" w:hAnsi="Times New Roman" w:cs="Times New Roman"/>
          <w:szCs w:val="23"/>
          <w:lang w:val="en-US"/>
        </w:rPr>
        <w:t>er</w:t>
      </w:r>
      <w:r w:rsidRPr="0005536E">
        <w:rPr>
          <w:rFonts w:ascii="Times New Roman" w:hAnsi="Times New Roman" w:cs="Times New Roman"/>
          <w:szCs w:val="23"/>
          <w:lang w:val="en-US"/>
        </w:rPr>
        <w:t xml:space="preserve">, the header and payload are </w:t>
      </w:r>
      <w:r>
        <w:rPr>
          <w:rFonts w:ascii="Times New Roman" w:hAnsi="Times New Roman" w:cs="Times New Roman"/>
          <w:szCs w:val="23"/>
          <w:lang w:val="en-US"/>
        </w:rPr>
        <w:t xml:space="preserve">each </w:t>
      </w:r>
      <w:r w:rsidRPr="0005536E">
        <w:rPr>
          <w:rFonts w:ascii="Times New Roman" w:hAnsi="Times New Roman" w:cs="Times New Roman"/>
          <w:szCs w:val="23"/>
          <w:lang w:val="en-US"/>
        </w:rPr>
        <w:t>segmented into an integer number of symbol frames</w:t>
      </w:r>
      <w:r w:rsidR="00E520BD">
        <w:rPr>
          <w:rFonts w:ascii="Times New Roman" w:hAnsi="Times New Roman" w:cs="Times New Roman"/>
          <w:szCs w:val="23"/>
          <w:lang w:val="en-US"/>
        </w:rPr>
        <w:t xml:space="preserve"> that can be handed over to </w:t>
      </w:r>
      <w:r w:rsidR="00B51813">
        <w:rPr>
          <w:rFonts w:ascii="Times New Roman" w:hAnsi="Times New Roman" w:cs="Times New Roman"/>
          <w:szCs w:val="23"/>
          <w:lang w:val="en-US"/>
        </w:rPr>
        <w:t>A</w:t>
      </w:r>
      <w:r>
        <w:rPr>
          <w:rFonts w:ascii="Times New Roman" w:hAnsi="Times New Roman" w:cs="Times New Roman"/>
          <w:szCs w:val="23"/>
          <w:lang w:val="en-US"/>
        </w:rPr>
        <w:t xml:space="preserve">daptive </w:t>
      </w:r>
      <w:proofErr w:type="spellStart"/>
      <w:r w:rsidR="00B51813">
        <w:rPr>
          <w:rFonts w:ascii="Times New Roman" w:hAnsi="Times New Roman" w:cs="Times New Roman"/>
          <w:szCs w:val="23"/>
          <w:lang w:val="en-US"/>
        </w:rPr>
        <w:t>B</w:t>
      </w:r>
      <w:r>
        <w:rPr>
          <w:rFonts w:ascii="Times New Roman" w:hAnsi="Times New Roman" w:cs="Times New Roman"/>
          <w:szCs w:val="23"/>
          <w:lang w:val="en-US"/>
        </w:rPr>
        <w:t>itloading</w:t>
      </w:r>
      <w:proofErr w:type="spellEnd"/>
      <w:r w:rsidRPr="0005536E">
        <w:rPr>
          <w:rFonts w:ascii="Times New Roman" w:hAnsi="Times New Roman" w:cs="Times New Roman"/>
          <w:szCs w:val="23"/>
          <w:lang w:val="en-US"/>
        </w:rPr>
        <w:t>.</w:t>
      </w:r>
    </w:p>
    <w:p w14:paraId="4D9E66F9" w14:textId="1C95EC76" w:rsidR="000809ED" w:rsidRDefault="00E520BD" w:rsidP="0005536E">
      <w:pPr>
        <w:pStyle w:val="Default"/>
        <w:keepNext/>
        <w:spacing w:before="120" w:after="120" w:line="276" w:lineRule="auto"/>
        <w:jc w:val="center"/>
      </w:pPr>
      <w:r>
        <w:object w:dxaOrig="6308" w:dyaOrig="638" w14:anchorId="11CEBF34">
          <v:shape id="_x0000_i1026" type="#_x0000_t75" style="width:371.85pt;height:36.5pt" o:ole="">
            <v:imagedata r:id="rId10" o:title=""/>
          </v:shape>
          <o:OLEObject Type="Embed" ProgID="CorelDraw.Graphic.16" ShapeID="_x0000_i1026" DrawAspect="Content" ObjectID="_1608929133" r:id="rId11"/>
        </w:object>
      </w:r>
    </w:p>
    <w:p w14:paraId="5EB9B25F" w14:textId="63000E46" w:rsidR="000809ED" w:rsidRPr="0005536E" w:rsidRDefault="000809ED" w:rsidP="0005536E">
      <w:pPr>
        <w:pStyle w:val="Beschriftung"/>
        <w:jc w:val="center"/>
        <w:rPr>
          <w:b/>
          <w:i w:val="0"/>
          <w:sz w:val="24"/>
          <w:szCs w:val="23"/>
        </w:rPr>
      </w:pPr>
      <w:bookmarkStart w:id="5" w:name="_Ref518148484"/>
      <w:bookmarkStart w:id="6" w:name="_Ref518148477"/>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2</w:t>
      </w:r>
      <w:r w:rsidRPr="0005536E">
        <w:rPr>
          <w:b/>
          <w:i w:val="0"/>
          <w:sz w:val="24"/>
        </w:rPr>
        <w:fldChar w:fldCharType="end"/>
      </w:r>
      <w:bookmarkEnd w:id="5"/>
      <w:r w:rsidRPr="0005536E">
        <w:rPr>
          <w:b/>
          <w:i w:val="0"/>
          <w:sz w:val="24"/>
        </w:rPr>
        <w:t xml:space="preserve"> Structure of forward error correction unit</w:t>
      </w:r>
      <w:bookmarkEnd w:id="6"/>
    </w:p>
    <w:p w14:paraId="25A354B3" w14:textId="46FBE1F1" w:rsidR="00AA567C" w:rsidRPr="00C24C03" w:rsidRDefault="000809ED" w:rsidP="00E279C6">
      <w:pPr>
        <w:pStyle w:val="Listenabsatz"/>
        <w:numPr>
          <w:ilvl w:val="2"/>
          <w:numId w:val="11"/>
        </w:numPr>
        <w:spacing w:before="120" w:line="276" w:lineRule="auto"/>
        <w:jc w:val="both"/>
        <w:rPr>
          <w:b/>
        </w:rPr>
      </w:pPr>
      <w:r w:rsidRPr="0005536E">
        <w:rPr>
          <w:szCs w:val="23"/>
        </w:rPr>
        <w:t xml:space="preserve"> </w:t>
      </w:r>
      <w:r w:rsidR="00AA567C">
        <w:rPr>
          <w:b/>
        </w:rPr>
        <w:t>Scrambler</w:t>
      </w:r>
    </w:p>
    <w:p w14:paraId="6BBFFF36" w14:textId="2A1B15B9" w:rsidR="000809ED" w:rsidRDefault="0020507B"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All data starting from the first bit of the PHY-frame header and ending by the last bit of the payload shall be scrambled with a pseudorandom sequence generated by the linear feedback shift register (LFSR) with the polynomial </w:t>
      </w:r>
      <w:r w:rsidRPr="0005536E">
        <w:rPr>
          <w:rFonts w:ascii="Times New Roman" w:hAnsi="Times New Roman" w:cs="Times New Roman"/>
          <w:i/>
          <w:iCs/>
          <w:lang w:val="en-US"/>
        </w:rPr>
        <w:t>p</w:t>
      </w:r>
      <w:r w:rsidRPr="0005536E">
        <w:rPr>
          <w:rFonts w:ascii="Times New Roman" w:hAnsi="Times New Roman" w:cs="Times New Roman"/>
          <w:lang w:val="en-US"/>
        </w:rPr>
        <w:t>(</w:t>
      </w:r>
      <w:r w:rsidRPr="0005536E">
        <w:rPr>
          <w:rFonts w:ascii="Times New Roman" w:hAnsi="Times New Roman" w:cs="Times New Roman"/>
          <w:i/>
          <w:iCs/>
          <w:lang w:val="en-US"/>
        </w:rPr>
        <w:t>x</w:t>
      </w:r>
      <w:r w:rsidRPr="0005536E">
        <w:rPr>
          <w:rFonts w:ascii="Times New Roman" w:hAnsi="Times New Roman" w:cs="Times New Roman"/>
          <w:lang w:val="en-US"/>
        </w:rPr>
        <w:t xml:space="preserve">) </w:t>
      </w:r>
      <w:r w:rsidRPr="0005536E">
        <w:rPr>
          <w:rFonts w:ascii="Times New Roman" w:hAnsi="Times New Roman" w:cs="Times New Roman"/>
          <w:i/>
          <w:iCs/>
          <w:lang w:val="en-US"/>
        </w:rPr>
        <w:t>= x</w:t>
      </w:r>
      <w:r w:rsidRPr="0005536E">
        <w:rPr>
          <w:rFonts w:ascii="Times New Roman" w:hAnsi="Times New Roman" w:cs="Times New Roman"/>
          <w:vertAlign w:val="superscript"/>
          <w:lang w:val="en-US"/>
        </w:rPr>
        <w:t>23</w:t>
      </w:r>
      <w:r w:rsidRPr="0005536E">
        <w:rPr>
          <w:rFonts w:ascii="Times New Roman" w:hAnsi="Times New Roman" w:cs="Times New Roman"/>
          <w:lang w:val="en-US"/>
        </w:rPr>
        <w:t xml:space="preserve"> + </w:t>
      </w:r>
      <w:r w:rsidRPr="0005536E">
        <w:rPr>
          <w:rFonts w:ascii="Times New Roman" w:hAnsi="Times New Roman" w:cs="Times New Roman"/>
          <w:i/>
          <w:iCs/>
          <w:lang w:val="en-US"/>
        </w:rPr>
        <w:t>x</w:t>
      </w:r>
      <w:r w:rsidRPr="0005536E">
        <w:rPr>
          <w:rFonts w:ascii="Times New Roman" w:hAnsi="Times New Roman" w:cs="Times New Roman"/>
          <w:vertAlign w:val="superscript"/>
          <w:lang w:val="en-US"/>
        </w:rPr>
        <w:t>18</w:t>
      </w:r>
      <w:r w:rsidRPr="0005536E">
        <w:rPr>
          <w:rFonts w:ascii="Times New Roman" w:hAnsi="Times New Roman" w:cs="Times New Roman"/>
          <w:lang w:val="en-US"/>
        </w:rPr>
        <w:t xml:space="preserve"> + 1, as shown in Figure </w:t>
      </w:r>
      <w:r w:rsidR="00A543AF">
        <w:rPr>
          <w:rFonts w:ascii="Times New Roman" w:hAnsi="Times New Roman" w:cs="Times New Roman"/>
          <w:lang w:val="en-US"/>
        </w:rPr>
        <w:t>3</w:t>
      </w:r>
      <w:r w:rsidRPr="0005536E">
        <w:rPr>
          <w:rFonts w:ascii="Times New Roman" w:hAnsi="Times New Roman" w:cs="Times New Roman"/>
          <w:lang w:val="en-US"/>
        </w:rPr>
        <w:t>.</w:t>
      </w:r>
    </w:p>
    <w:p w14:paraId="47DDEDED" w14:textId="77777777" w:rsidR="0020507B" w:rsidRDefault="0020507B" w:rsidP="0005536E">
      <w:pPr>
        <w:pStyle w:val="Default"/>
        <w:keepNext/>
        <w:spacing w:before="120" w:after="120" w:line="276" w:lineRule="auto"/>
        <w:jc w:val="center"/>
      </w:pPr>
      <w:r w:rsidRPr="0020507B">
        <w:rPr>
          <w:rFonts w:ascii="Times New Roman" w:hAnsi="Times New Roman" w:cs="Times New Roman"/>
          <w:noProof/>
          <w:lang w:eastAsia="de-DE"/>
        </w:rPr>
        <w:drawing>
          <wp:inline distT="0" distB="0" distL="0" distR="0" wp14:anchorId="462CC4AB" wp14:editId="1FC51BC6">
            <wp:extent cx="4334256" cy="1551099"/>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7587" cy="1559448"/>
                    </a:xfrm>
                    <a:prstGeom prst="rect">
                      <a:avLst/>
                    </a:prstGeom>
                    <a:noFill/>
                    <a:ln>
                      <a:noFill/>
                    </a:ln>
                  </pic:spPr>
                </pic:pic>
              </a:graphicData>
            </a:graphic>
          </wp:inline>
        </w:drawing>
      </w:r>
    </w:p>
    <w:p w14:paraId="058D071B" w14:textId="33003FE3" w:rsidR="0020507B" w:rsidRPr="0005536E" w:rsidRDefault="0020507B" w:rsidP="0005536E">
      <w:pPr>
        <w:pStyle w:val="Beschriftung"/>
        <w:jc w:val="center"/>
        <w:rPr>
          <w:b/>
          <w:i w:val="0"/>
          <w:sz w:val="24"/>
        </w:rPr>
      </w:pPr>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3</w:t>
      </w:r>
      <w:r w:rsidRPr="0005536E">
        <w:rPr>
          <w:b/>
          <w:i w:val="0"/>
          <w:sz w:val="24"/>
        </w:rPr>
        <w:fldChar w:fldCharType="end"/>
      </w:r>
      <w:r w:rsidRPr="0005536E">
        <w:rPr>
          <w:b/>
          <w:i w:val="0"/>
          <w:sz w:val="24"/>
        </w:rPr>
        <w:t xml:space="preserve"> Scrambler for </w:t>
      </w:r>
      <w:r>
        <w:rPr>
          <w:b/>
          <w:i w:val="0"/>
          <w:sz w:val="24"/>
        </w:rPr>
        <w:t xml:space="preserve">the </w:t>
      </w:r>
      <w:r w:rsidRPr="0005536E">
        <w:rPr>
          <w:b/>
          <w:i w:val="0"/>
          <w:sz w:val="24"/>
        </w:rPr>
        <w:t>header and payload data</w:t>
      </w:r>
    </w:p>
    <w:p w14:paraId="71D7F0AE" w14:textId="14FD73C0" w:rsidR="00172064" w:rsidRPr="0005536E" w:rsidRDefault="008D4DF8"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lastRenderedPageBreak/>
        <w:t>F</w:t>
      </w:r>
      <w:r w:rsidRPr="00C24C03">
        <w:rPr>
          <w:rFonts w:ascii="Times New Roman" w:hAnsi="Times New Roman" w:cs="Times New Roman"/>
          <w:lang w:val="en-US"/>
        </w:rPr>
        <w:t>or the scrambling of the header data</w:t>
      </w:r>
      <w:r>
        <w:rPr>
          <w:rFonts w:ascii="Times New Roman" w:hAnsi="Times New Roman" w:cs="Times New Roman"/>
          <w:lang w:val="en-US"/>
        </w:rPr>
        <w:t>, t</w:t>
      </w:r>
      <w:r w:rsidR="00DB5581" w:rsidRPr="0005536E">
        <w:rPr>
          <w:rFonts w:ascii="Times New Roman" w:hAnsi="Times New Roman" w:cs="Times New Roman"/>
          <w:lang w:val="en-US"/>
        </w:rPr>
        <w:t xml:space="preserve">he LFSR generator </w:t>
      </w:r>
      <w:r w:rsidR="007A40FD">
        <w:rPr>
          <w:rFonts w:ascii="Times New Roman" w:hAnsi="Times New Roman" w:cs="Times New Roman"/>
          <w:lang w:val="en-US"/>
        </w:rPr>
        <w:t xml:space="preserve">is </w:t>
      </w:r>
      <w:r w:rsidR="00DB5581" w:rsidRPr="0005536E">
        <w:rPr>
          <w:rFonts w:ascii="Times New Roman" w:hAnsi="Times New Roman" w:cs="Times New Roman"/>
          <w:lang w:val="en-US"/>
        </w:rPr>
        <w:t>initialized at the first bit of the header with the initialization vector 2AAAAA</w:t>
      </w:r>
      <w:r w:rsidR="00DB5581" w:rsidRPr="0005536E">
        <w:rPr>
          <w:rFonts w:ascii="Times New Roman" w:hAnsi="Times New Roman" w:cs="Times New Roman"/>
          <w:vertAlign w:val="subscript"/>
          <w:lang w:val="en-US"/>
        </w:rPr>
        <w:t>16</w:t>
      </w:r>
      <w:r w:rsidR="00DB5581" w:rsidRPr="0005536E">
        <w:rPr>
          <w:rFonts w:ascii="Times New Roman" w:hAnsi="Times New Roman" w:cs="Times New Roman"/>
          <w:lang w:val="en-US"/>
        </w:rPr>
        <w:t xml:space="preserve"> (where the LSB corresponds to C</w:t>
      </w:r>
      <w:r w:rsidR="00DB5581" w:rsidRPr="0005536E">
        <w:rPr>
          <w:rFonts w:ascii="Times New Roman" w:hAnsi="Times New Roman" w:cs="Times New Roman"/>
          <w:vertAlign w:val="subscript"/>
          <w:lang w:val="en-US"/>
        </w:rPr>
        <w:t>1</w:t>
      </w:r>
      <w:r w:rsidR="00DB5581" w:rsidRPr="0005536E">
        <w:rPr>
          <w:rFonts w:ascii="Times New Roman" w:hAnsi="Times New Roman" w:cs="Times New Roman"/>
          <w:lang w:val="en-US"/>
        </w:rPr>
        <w:t xml:space="preserve">). </w:t>
      </w:r>
    </w:p>
    <w:p w14:paraId="217B820B" w14:textId="0C656C24" w:rsidR="00DA4089" w:rsidRDefault="008D4DF8"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For the scrambling of the payload data, i</w:t>
      </w:r>
      <w:r w:rsidR="00DB5581" w:rsidRPr="0005536E">
        <w:rPr>
          <w:rFonts w:ascii="Times New Roman" w:hAnsi="Times New Roman" w:cs="Times New Roman"/>
          <w:lang w:val="en-US"/>
        </w:rPr>
        <w:t xml:space="preserve">f the </w:t>
      </w:r>
      <w:r w:rsidR="00986909" w:rsidRPr="0005536E">
        <w:rPr>
          <w:rFonts w:ascii="Times New Roman" w:hAnsi="Times New Roman" w:cs="Times New Roman"/>
          <w:lang w:val="en-US"/>
        </w:rPr>
        <w:t>s</w:t>
      </w:r>
      <w:r w:rsidR="00172064" w:rsidRPr="0005536E">
        <w:rPr>
          <w:rFonts w:ascii="Times New Roman" w:hAnsi="Times New Roman" w:cs="Times New Roman"/>
          <w:lang w:val="en-US"/>
        </w:rPr>
        <w:t xml:space="preserve">crambler </w:t>
      </w:r>
      <w:r w:rsidR="00986909" w:rsidRPr="0005536E">
        <w:rPr>
          <w:rFonts w:ascii="Times New Roman" w:hAnsi="Times New Roman" w:cs="Times New Roman"/>
          <w:lang w:val="en-US"/>
        </w:rPr>
        <w:t>initialization (</w:t>
      </w:r>
      <w:r w:rsidR="00DB5581" w:rsidRPr="0005536E">
        <w:rPr>
          <w:rFonts w:ascii="Times New Roman" w:hAnsi="Times New Roman" w:cs="Times New Roman"/>
          <w:lang w:val="en-US"/>
        </w:rPr>
        <w:t>SI</w:t>
      </w:r>
      <w:r w:rsidR="00986909" w:rsidRPr="0005536E">
        <w:rPr>
          <w:rFonts w:ascii="Times New Roman" w:hAnsi="Times New Roman" w:cs="Times New Roman"/>
          <w:lang w:val="en-US"/>
        </w:rPr>
        <w:t>)</w:t>
      </w:r>
      <w:r w:rsidR="00DB5581" w:rsidRPr="0005536E">
        <w:rPr>
          <w:rFonts w:ascii="Times New Roman" w:hAnsi="Times New Roman" w:cs="Times New Roman"/>
          <w:lang w:val="en-US"/>
        </w:rPr>
        <w:t xml:space="preserve"> field in the PHY-frame header is not equal to zero, a second initialization </w:t>
      </w:r>
      <w:r w:rsidR="007A40FD">
        <w:rPr>
          <w:rFonts w:ascii="Times New Roman" w:hAnsi="Times New Roman" w:cs="Times New Roman"/>
          <w:lang w:val="en-US"/>
        </w:rPr>
        <w:t xml:space="preserve">is </w:t>
      </w:r>
      <w:r w:rsidR="00DB5581" w:rsidRPr="0005536E">
        <w:rPr>
          <w:rFonts w:ascii="Times New Roman" w:hAnsi="Times New Roman" w:cs="Times New Roman"/>
          <w:lang w:val="en-US"/>
        </w:rPr>
        <w:t xml:space="preserve">performed. </w:t>
      </w:r>
      <w:r w:rsidR="00881E62" w:rsidRPr="00C24C03">
        <w:rPr>
          <w:rFonts w:ascii="Times New Roman" w:hAnsi="Times New Roman" w:cs="Times New Roman"/>
          <w:lang w:val="en-US"/>
        </w:rPr>
        <w:t xml:space="preserve">The method for generating SI values is </w:t>
      </w:r>
      <w:r w:rsidR="00881E62">
        <w:rPr>
          <w:rFonts w:ascii="Times New Roman" w:hAnsi="Times New Roman" w:cs="Times New Roman"/>
          <w:lang w:val="en-US"/>
        </w:rPr>
        <w:t xml:space="preserve">out of Scope </w:t>
      </w:r>
      <w:r w:rsidR="00881E62" w:rsidRPr="00C24C03">
        <w:rPr>
          <w:rFonts w:ascii="Times New Roman" w:hAnsi="Times New Roman" w:cs="Times New Roman"/>
          <w:lang w:val="en-US"/>
        </w:rPr>
        <w:t xml:space="preserve">of this </w:t>
      </w:r>
      <w:r w:rsidR="00881E62">
        <w:rPr>
          <w:rFonts w:ascii="Times New Roman" w:hAnsi="Times New Roman" w:cs="Times New Roman"/>
          <w:lang w:val="en-US"/>
        </w:rPr>
        <w:t>Standard</w:t>
      </w:r>
      <w:r w:rsidR="00881E62" w:rsidRPr="00C24C03">
        <w:rPr>
          <w:sz w:val="22"/>
          <w:szCs w:val="22"/>
          <w:lang w:val="en-US"/>
        </w:rPr>
        <w:t>.</w:t>
      </w:r>
      <w:r w:rsidR="00881E62">
        <w:rPr>
          <w:sz w:val="22"/>
          <w:szCs w:val="22"/>
          <w:lang w:val="en-US"/>
        </w:rPr>
        <w:t xml:space="preserve"> </w:t>
      </w:r>
      <w:r w:rsidR="00881E62">
        <w:rPr>
          <w:rFonts w:ascii="Times New Roman" w:hAnsi="Times New Roman" w:cs="Times New Roman"/>
          <w:lang w:val="en-US"/>
        </w:rPr>
        <w:t xml:space="preserve">For a </w:t>
      </w:r>
      <w:r w:rsidR="00DB5581" w:rsidRPr="0005536E">
        <w:rPr>
          <w:rFonts w:ascii="Times New Roman" w:hAnsi="Times New Roman" w:cs="Times New Roman"/>
          <w:lang w:val="en-US"/>
        </w:rPr>
        <w:t>second initialization</w:t>
      </w:r>
      <w:r w:rsidR="00881E62">
        <w:rPr>
          <w:rFonts w:ascii="Times New Roman" w:hAnsi="Times New Roman" w:cs="Times New Roman"/>
          <w:lang w:val="en-US"/>
        </w:rPr>
        <w:t xml:space="preserve">, </w:t>
      </w:r>
      <w:r w:rsidR="00DB5581" w:rsidRPr="0005536E">
        <w:rPr>
          <w:rFonts w:ascii="Times New Roman" w:hAnsi="Times New Roman" w:cs="Times New Roman"/>
          <w:lang w:val="en-US"/>
        </w:rPr>
        <w:t>the first four bits of the LFSR (C</w:t>
      </w:r>
      <w:r w:rsidR="00DB5581" w:rsidRPr="0005536E">
        <w:rPr>
          <w:rFonts w:ascii="Times New Roman" w:hAnsi="Times New Roman" w:cs="Times New Roman"/>
          <w:vertAlign w:val="subscript"/>
          <w:lang w:val="en-US"/>
        </w:rPr>
        <w:t>1</w:t>
      </w:r>
      <w:r w:rsidR="00DB5581" w:rsidRPr="0005536E">
        <w:rPr>
          <w:rFonts w:ascii="Times New Roman" w:hAnsi="Times New Roman" w:cs="Times New Roman"/>
          <w:lang w:val="en-US"/>
        </w:rPr>
        <w:t xml:space="preserve"> to C</w:t>
      </w:r>
      <w:r w:rsidR="00DB5581" w:rsidRPr="0005536E">
        <w:rPr>
          <w:rFonts w:ascii="Times New Roman" w:hAnsi="Times New Roman" w:cs="Times New Roman"/>
          <w:vertAlign w:val="subscript"/>
          <w:lang w:val="en-US"/>
        </w:rPr>
        <w:t>4</w:t>
      </w:r>
      <w:r w:rsidR="00DB5581" w:rsidRPr="0005536E">
        <w:rPr>
          <w:rFonts w:ascii="Times New Roman" w:hAnsi="Times New Roman" w:cs="Times New Roman"/>
          <w:lang w:val="en-US"/>
        </w:rPr>
        <w:t xml:space="preserve">) </w:t>
      </w:r>
      <w:r w:rsidR="001A2F5A">
        <w:rPr>
          <w:rFonts w:ascii="Times New Roman" w:hAnsi="Times New Roman" w:cs="Times New Roman"/>
          <w:lang w:val="en-US"/>
        </w:rPr>
        <w:t xml:space="preserve">may be </w:t>
      </w:r>
      <w:r w:rsidR="00DB5581" w:rsidRPr="0005536E">
        <w:rPr>
          <w:rFonts w:ascii="Times New Roman" w:hAnsi="Times New Roman" w:cs="Times New Roman"/>
          <w:lang w:val="en-US"/>
        </w:rPr>
        <w:t xml:space="preserve">set to the value of </w:t>
      </w:r>
      <w:r w:rsidR="00986909" w:rsidRPr="00C24C03">
        <w:rPr>
          <w:rFonts w:ascii="Times New Roman" w:hAnsi="Times New Roman" w:cs="Times New Roman"/>
          <w:lang w:val="en-US"/>
        </w:rPr>
        <w:t>SI=C</w:t>
      </w:r>
      <w:r w:rsidR="00986909" w:rsidRPr="00C24C03">
        <w:rPr>
          <w:rFonts w:ascii="Times New Roman" w:hAnsi="Times New Roman" w:cs="Times New Roman"/>
          <w:vertAlign w:val="subscript"/>
          <w:lang w:val="en-US"/>
        </w:rPr>
        <w:t>4</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3</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2</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1</w:t>
      </w:r>
      <w:r w:rsidR="00DB5581" w:rsidRPr="0005536E">
        <w:rPr>
          <w:rFonts w:ascii="Times New Roman" w:hAnsi="Times New Roman" w:cs="Times New Roman"/>
          <w:lang w:val="en-US"/>
        </w:rPr>
        <w:t>, while all other bits C</w:t>
      </w:r>
      <w:r w:rsidR="00DB5581" w:rsidRPr="0005536E">
        <w:rPr>
          <w:rFonts w:ascii="Times New Roman" w:hAnsi="Times New Roman" w:cs="Times New Roman"/>
          <w:vertAlign w:val="subscript"/>
          <w:lang w:val="en-US"/>
        </w:rPr>
        <w:t>5</w:t>
      </w:r>
      <w:r w:rsidR="00DB5581" w:rsidRPr="0005536E">
        <w:rPr>
          <w:rFonts w:ascii="Times New Roman" w:hAnsi="Times New Roman" w:cs="Times New Roman"/>
          <w:lang w:val="en-US"/>
        </w:rPr>
        <w:t xml:space="preserve"> to C</w:t>
      </w:r>
      <w:r w:rsidR="00DB5581" w:rsidRPr="0005536E">
        <w:rPr>
          <w:rFonts w:ascii="Times New Roman" w:hAnsi="Times New Roman" w:cs="Times New Roman"/>
          <w:vertAlign w:val="subscript"/>
          <w:lang w:val="en-US"/>
        </w:rPr>
        <w:t>23</w:t>
      </w:r>
      <w:r w:rsidR="00DB5581" w:rsidRPr="0005536E">
        <w:rPr>
          <w:rFonts w:ascii="Times New Roman" w:hAnsi="Times New Roman" w:cs="Times New Roman"/>
          <w:lang w:val="en-US"/>
        </w:rPr>
        <w:t xml:space="preserve"> </w:t>
      </w:r>
      <w:r w:rsidR="00986909">
        <w:rPr>
          <w:rFonts w:ascii="Times New Roman" w:hAnsi="Times New Roman" w:cs="Times New Roman"/>
          <w:lang w:val="en-US"/>
        </w:rPr>
        <w:t xml:space="preserve">are </w:t>
      </w:r>
      <w:r w:rsidR="00172064">
        <w:rPr>
          <w:rFonts w:ascii="Times New Roman" w:hAnsi="Times New Roman" w:cs="Times New Roman"/>
          <w:lang w:val="en-US"/>
        </w:rPr>
        <w:t>set</w:t>
      </w:r>
      <w:r w:rsidR="00DB5581" w:rsidRPr="0005536E">
        <w:rPr>
          <w:rFonts w:ascii="Times New Roman" w:hAnsi="Times New Roman" w:cs="Times New Roman"/>
          <w:lang w:val="en-US"/>
        </w:rPr>
        <w:t xml:space="preserve"> to 1. The first bit to be scrambled </w:t>
      </w:r>
      <w:r w:rsidR="00172064">
        <w:rPr>
          <w:rFonts w:ascii="Times New Roman" w:hAnsi="Times New Roman" w:cs="Times New Roman"/>
          <w:lang w:val="en-US"/>
        </w:rPr>
        <w:t xml:space="preserve">is </w:t>
      </w:r>
      <w:proofErr w:type="spellStart"/>
      <w:r w:rsidR="00DB5581" w:rsidRPr="0005536E">
        <w:rPr>
          <w:rFonts w:ascii="Times New Roman" w:hAnsi="Times New Roman" w:cs="Times New Roman"/>
          <w:lang w:val="en-US"/>
        </w:rPr>
        <w:t>XOR'ed</w:t>
      </w:r>
      <w:proofErr w:type="spellEnd"/>
      <w:r w:rsidR="00DB5581" w:rsidRPr="0005536E">
        <w:rPr>
          <w:rFonts w:ascii="Times New Roman" w:hAnsi="Times New Roman" w:cs="Times New Roman"/>
          <w:lang w:val="en-US"/>
        </w:rPr>
        <w:t xml:space="preserve"> with the first bit generated by the LFSR after initialization (i.e., C</w:t>
      </w:r>
      <w:r w:rsidR="00DB5581" w:rsidRPr="0005536E">
        <w:rPr>
          <w:rFonts w:ascii="Times New Roman" w:hAnsi="Times New Roman" w:cs="Times New Roman"/>
          <w:vertAlign w:val="subscript"/>
          <w:lang w:val="en-US"/>
        </w:rPr>
        <w:t>18</w:t>
      </w:r>
      <w:r w:rsidR="00DB5581" w:rsidRPr="0005536E">
        <w:rPr>
          <w:rFonts w:ascii="Times New Roman" w:hAnsi="Times New Roman" w:cs="Times New Roman"/>
          <w:lang w:val="en-US"/>
        </w:rPr>
        <w:t xml:space="preserve"> </w:t>
      </w:r>
      <w:r w:rsidR="00172064">
        <w:rPr>
          <w:rFonts w:ascii="Times New Roman" w:hAnsi="Times New Roman" w:cs="Times New Roman"/>
          <w:lang w:val="en-US"/>
        </w:rPr>
        <w:sym w:font="Symbol" w:char="F0C5"/>
      </w:r>
      <w:r w:rsidR="00DB5581" w:rsidRPr="0005536E">
        <w:rPr>
          <w:rFonts w:ascii="Times New Roman" w:hAnsi="Times New Roman" w:cs="Times New Roman"/>
          <w:lang w:val="en-US"/>
        </w:rPr>
        <w:t xml:space="preserve"> C23 of the initialization vector).</w:t>
      </w:r>
      <w:r w:rsidR="00172064">
        <w:rPr>
          <w:rFonts w:ascii="Times New Roman" w:hAnsi="Times New Roman" w:cs="Times New Roman"/>
          <w:lang w:val="en-US"/>
        </w:rPr>
        <w:t xml:space="preserve"> </w:t>
      </w:r>
    </w:p>
    <w:p w14:paraId="237BE94C" w14:textId="77777777" w:rsidR="00CA230D" w:rsidRDefault="00DA4089" w:rsidP="0005536E">
      <w:pPr>
        <w:pStyle w:val="Default"/>
        <w:keepNext/>
        <w:spacing w:before="120" w:after="120" w:line="276" w:lineRule="auto"/>
        <w:jc w:val="center"/>
      </w:pPr>
      <w:r w:rsidRPr="00DA4089">
        <w:rPr>
          <w:rFonts w:ascii="Times New Roman" w:hAnsi="Times New Roman" w:cs="Times New Roman"/>
          <w:noProof/>
          <w:lang w:eastAsia="de-DE"/>
        </w:rPr>
        <w:drawing>
          <wp:inline distT="0" distB="0" distL="0" distR="0" wp14:anchorId="46CC13E2" wp14:editId="6021E04C">
            <wp:extent cx="4855464" cy="873760"/>
            <wp:effectExtent l="0" t="0" r="2540" b="254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112" cy="877476"/>
                    </a:xfrm>
                    <a:prstGeom prst="rect">
                      <a:avLst/>
                    </a:prstGeom>
                    <a:noFill/>
                    <a:ln>
                      <a:noFill/>
                    </a:ln>
                  </pic:spPr>
                </pic:pic>
              </a:graphicData>
            </a:graphic>
          </wp:inline>
        </w:drawing>
      </w:r>
    </w:p>
    <w:p w14:paraId="4ABDDD95" w14:textId="23523CFF" w:rsidR="0020507B" w:rsidRDefault="00CA230D" w:rsidP="0005536E">
      <w:pPr>
        <w:pStyle w:val="Default"/>
        <w:spacing w:before="120" w:after="120" w:line="276" w:lineRule="auto"/>
        <w:jc w:val="center"/>
        <w:rPr>
          <w:sz w:val="22"/>
          <w:szCs w:val="22"/>
          <w:lang w:val="en-US"/>
        </w:rPr>
      </w:pPr>
      <w:proofErr w:type="spellStart"/>
      <w:r w:rsidRPr="0005536E">
        <w:rPr>
          <w:b/>
        </w:rPr>
        <w:t>Figure</w:t>
      </w:r>
      <w:proofErr w:type="spellEnd"/>
      <w:r w:rsidRPr="0005536E">
        <w:rPr>
          <w:b/>
        </w:rPr>
        <w:t xml:space="preserve"> 4 LDPC </w:t>
      </w:r>
      <w:proofErr w:type="spellStart"/>
      <w:r w:rsidRPr="0005536E">
        <w:rPr>
          <w:b/>
        </w:rPr>
        <w:t>encoder</w:t>
      </w:r>
      <w:proofErr w:type="spellEnd"/>
    </w:p>
    <w:p w14:paraId="259F2B75" w14:textId="1DEA2868" w:rsidR="0000194B" w:rsidRDefault="0000194B" w:rsidP="00E279C6">
      <w:pPr>
        <w:pStyle w:val="Listenabsatz"/>
        <w:numPr>
          <w:ilvl w:val="2"/>
          <w:numId w:val="12"/>
        </w:numPr>
        <w:spacing w:before="120" w:line="276" w:lineRule="auto"/>
        <w:jc w:val="both"/>
        <w:rPr>
          <w:b/>
        </w:rPr>
      </w:pPr>
      <w:r>
        <w:rPr>
          <w:b/>
        </w:rPr>
        <w:t>LDPC encoder</w:t>
      </w:r>
    </w:p>
    <w:p w14:paraId="21273248" w14:textId="72B9A047" w:rsidR="00F32203" w:rsidRPr="00C24C03" w:rsidRDefault="00F32203" w:rsidP="00E279C6">
      <w:pPr>
        <w:pStyle w:val="Listenabsatz"/>
        <w:numPr>
          <w:ilvl w:val="3"/>
          <w:numId w:val="12"/>
        </w:numPr>
        <w:spacing w:before="120" w:line="276" w:lineRule="auto"/>
        <w:jc w:val="both"/>
        <w:rPr>
          <w:b/>
        </w:rPr>
      </w:pPr>
      <w:r>
        <w:rPr>
          <w:b/>
        </w:rPr>
        <w:t>Low-density parity-check code</w:t>
      </w:r>
    </w:p>
    <w:p w14:paraId="7119D9BF" w14:textId="24FACACB" w:rsidR="008D4DF8" w:rsidRPr="0005536E" w:rsidRDefault="00DA408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FEC encoder is shown in</w:t>
      </w:r>
      <w:r w:rsidR="00CA230D" w:rsidRPr="0005536E">
        <w:rPr>
          <w:rFonts w:ascii="Times New Roman" w:hAnsi="Times New Roman" w:cs="Times New Roman"/>
          <w:lang w:val="en-US"/>
        </w:rPr>
        <w:t xml:space="preserve"> Figure 4</w:t>
      </w:r>
      <w:r w:rsidRPr="0005536E">
        <w:rPr>
          <w:rFonts w:ascii="Times New Roman" w:hAnsi="Times New Roman" w:cs="Times New Roman"/>
          <w:lang w:val="en-US"/>
        </w:rPr>
        <w:t>. It consists of a systematic Quasi-Cyclic Low-Density Parity-Check Block-Code (QC-LDPC-BC) encoder and a puncturing mechanism. The parameters of the FEC encod</w:t>
      </w:r>
      <w:r w:rsidR="00CA230D" w:rsidRPr="0005536E">
        <w:rPr>
          <w:rFonts w:ascii="Times New Roman" w:hAnsi="Times New Roman" w:cs="Times New Roman"/>
          <w:lang w:val="en-US"/>
        </w:rPr>
        <w:t>er</w:t>
      </w:r>
      <w:r w:rsidRPr="0005536E">
        <w:rPr>
          <w:rFonts w:ascii="Times New Roman" w:hAnsi="Times New Roman" w:cs="Times New Roman"/>
          <w:lang w:val="en-US"/>
        </w:rPr>
        <w:t xml:space="preserve"> are</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number of incoming information bits, </w:t>
      </w:r>
      <w:r w:rsidRPr="0005536E">
        <w:rPr>
          <w:rFonts w:ascii="Times New Roman" w:hAnsi="Times New Roman" w:cs="Times New Roman"/>
          <w:i/>
          <w:iCs/>
          <w:lang w:val="en-US"/>
        </w:rPr>
        <w:t xml:space="preserve">K </w:t>
      </w:r>
      <w:r w:rsidRPr="0005536E">
        <w:rPr>
          <w:rFonts w:ascii="Times New Roman" w:hAnsi="Times New Roman" w:cs="Times New Roman"/>
          <w:lang w:val="en-US"/>
        </w:rPr>
        <w:t>(information block of bits)</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 the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(coded block of bits)</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number of parity-check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00CA230D" w:rsidRPr="0005536E">
        <w:rPr>
          <w:rFonts w:ascii="Times New Roman" w:hAnsi="Times New Roman" w:cs="Times New Roman"/>
          <w:i/>
          <w:iCs/>
          <w:vertAlign w:val="subscript"/>
          <w:lang w:val="en-US"/>
        </w:rPr>
        <w:t xml:space="preserve"> </w:t>
      </w:r>
      <w:r w:rsidR="00CA230D"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00CA230D"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the number of output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xml:space="preserve">,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whose size depends on the puncturing pattern)</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mother code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defined as the code rate before puncturing</w:t>
      </w:r>
      <w:r w:rsidR="00CA230D" w:rsidRPr="0005536E">
        <w:rPr>
          <w:rFonts w:ascii="Times New Roman" w:hAnsi="Times New Roman" w:cs="Times New Roman"/>
          <w:lang w:val="en-US"/>
        </w:rPr>
        <w:t xml:space="preserve"> and  </w:t>
      </w:r>
      <w:r w:rsidRPr="0005536E">
        <w:rPr>
          <w:rFonts w:ascii="Times New Roman" w:hAnsi="Times New Roman" w:cs="Times New Roman"/>
          <w:lang w:val="en-US"/>
        </w:rPr>
        <w:t xml:space="preserve">the code rate, </w:t>
      </w:r>
      <w:r w:rsidRPr="0005536E">
        <w:rPr>
          <w:rFonts w:ascii="Times New Roman" w:hAnsi="Times New Roman" w:cs="Times New Roman"/>
          <w:i/>
          <w:iCs/>
          <w:lang w:val="en-US"/>
        </w:rPr>
        <w:t>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 defined as the code rate after puncturing. The information block size shall be one of the values specified in</w:t>
      </w:r>
      <w:r w:rsidR="00CA230D" w:rsidRPr="0005536E">
        <w:rPr>
          <w:rFonts w:ascii="Times New Roman" w:hAnsi="Times New Roman" w:cs="Times New Roman"/>
          <w:lang w:val="en-US"/>
        </w:rPr>
        <w:t xml:space="preserve"> </w:t>
      </w:r>
      <w:r w:rsidR="007E69E5">
        <w:rPr>
          <w:rFonts w:ascii="Times New Roman" w:hAnsi="Times New Roman" w:cs="Times New Roman"/>
          <w:lang w:val="en-US"/>
        </w:rPr>
        <w:t>Table 3.</w:t>
      </w:r>
    </w:p>
    <w:p w14:paraId="2DF90BB0" w14:textId="4BAE1C77" w:rsidR="00CA230D" w:rsidRDefault="00CA230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encoder supports mother codes with rates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1/2,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2/3 and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From these mother codes, codes with higher code rates are obtained through puncturing. The puncturing block shall support patterns providing all code rates presented in Table</w:t>
      </w:r>
      <w:r w:rsidR="007E69E5">
        <w:rPr>
          <w:rFonts w:ascii="Times New Roman" w:hAnsi="Times New Roman" w:cs="Times New Roman"/>
          <w:lang w:val="en-US"/>
        </w:rPr>
        <w:t xml:space="preserve"> 3</w:t>
      </w:r>
      <w:r w:rsidRPr="0005536E">
        <w:rPr>
          <w:rFonts w:ascii="Times New Roman" w:hAnsi="Times New Roman" w:cs="Times New Roman"/>
          <w:lang w:val="en-US"/>
        </w:rPr>
        <w:t xml:space="preserve">. The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at the output of the puncturing block is of size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xml:space="preserve">. The bits shall be output in the ascending order of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indices determined by vector </w:t>
      </w:r>
      <w:r w:rsidRPr="0005536E">
        <w:rPr>
          <w:rFonts w:ascii="Times New Roman" w:hAnsi="Times New Roman" w:cs="Times New Roman"/>
          <w:b/>
          <w:bCs/>
          <w:lang w:val="en-US"/>
        </w:rPr>
        <w:t>v</w:t>
      </w:r>
      <w:r w:rsidRPr="0005536E">
        <w:rPr>
          <w:rFonts w:ascii="Times New Roman" w:hAnsi="Times New Roman" w:cs="Times New Roman"/>
          <w:lang w:val="en-US"/>
        </w:rPr>
        <w:t xml:space="preserve">' (see </w:t>
      </w:r>
      <w:r w:rsidR="00313AD1" w:rsidRPr="0005536E">
        <w:rPr>
          <w:rFonts w:ascii="Times New Roman" w:hAnsi="Times New Roman" w:cs="Times New Roman"/>
          <w:lang w:val="en-US"/>
        </w:rPr>
        <w:t>below</w:t>
      </w:r>
      <w:r w:rsidRPr="0005536E">
        <w:rPr>
          <w:rFonts w:ascii="Times New Roman" w:hAnsi="Times New Roman" w:cs="Times New Roman"/>
          <w:lang w:val="en-US"/>
        </w:rPr>
        <w:t>)</w:t>
      </w:r>
      <w:r w:rsidR="00313AD1" w:rsidRPr="0005536E">
        <w:rPr>
          <w:rFonts w:ascii="Times New Roman" w:hAnsi="Times New Roman" w:cs="Times New Roman"/>
          <w:lang w:val="en-US"/>
        </w:rPr>
        <w:t xml:space="preserve">, </w:t>
      </w:r>
      <w:r w:rsidRPr="0005536E">
        <w:rPr>
          <w:rFonts w:ascii="Times New Roman" w:hAnsi="Times New Roman" w:cs="Times New Roman"/>
          <w:lang w:val="en-US"/>
        </w:rPr>
        <w:t>with this order the first information bit input to the encoder will be the first at the output of the puncturing.</w:t>
      </w:r>
    </w:p>
    <w:p w14:paraId="1B66CFA7" w14:textId="6C8A25E3" w:rsidR="00313AD1" w:rsidRDefault="00313AD1" w:rsidP="0005536E">
      <w:pPr>
        <w:pStyle w:val="Default"/>
        <w:spacing w:before="120" w:after="120" w:line="276" w:lineRule="auto"/>
        <w:jc w:val="both"/>
        <w:rPr>
          <w:rFonts w:ascii="Times New Roman" w:hAnsi="Times New Roman" w:cs="Times New Roman"/>
          <w:i/>
          <w:iCs/>
          <w:vertAlign w:val="subscript"/>
          <w:lang w:val="en-US"/>
        </w:rPr>
      </w:pPr>
      <w:r w:rsidRPr="0005536E">
        <w:rPr>
          <w:rFonts w:ascii="Times New Roman" w:hAnsi="Times New Roman" w:cs="Times New Roman"/>
          <w:lang w:val="en-US"/>
        </w:rPr>
        <w:t xml:space="preserve">The code rate of the mother code,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K/N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is determined by a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 K</w:t>
      </w:r>
      <w:r w:rsidRPr="0005536E">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sym w:font="Symbol" w:char="F0B4"/>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size parity-check matrix composed by an array of </w:t>
      </w:r>
      <w:r w:rsidRPr="0005536E">
        <w:rPr>
          <w:rFonts w:ascii="Times New Roman" w:hAnsi="Times New Roman" w:cs="Times New Roman"/>
          <w:i/>
          <w:iCs/>
          <w:lang w:val="en-US"/>
        </w:rPr>
        <w:t xml:space="preserve">c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t </w:t>
      </w:r>
      <w:proofErr w:type="spellStart"/>
      <w:r w:rsidRPr="0005536E">
        <w:rPr>
          <w:rFonts w:ascii="Times New Roman" w:hAnsi="Times New Roman" w:cs="Times New Roman"/>
          <w:lang w:val="en-US"/>
        </w:rPr>
        <w:t>circulant</w:t>
      </w:r>
      <w:proofErr w:type="spellEnd"/>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sub-matrices </w:t>
      </w:r>
      <w:proofErr w:type="spellStart"/>
      <w:r w:rsidRPr="0005536E">
        <w:rPr>
          <w:rFonts w:ascii="Times New Roman" w:hAnsi="Times New Roman" w:cs="Times New Roman"/>
          <w:b/>
          <w:bCs/>
          <w:lang w:val="en-US"/>
        </w:rPr>
        <w:t>A</w:t>
      </w:r>
      <w:r w:rsidRPr="0005536E">
        <w:rPr>
          <w:rFonts w:ascii="Times New Roman" w:hAnsi="Times New Roman" w:cs="Times New Roman"/>
          <w:i/>
          <w:iCs/>
          <w:vertAlign w:val="subscript"/>
          <w:lang w:val="en-US"/>
        </w:rPr>
        <w:t>i</w:t>
      </w:r>
      <w:proofErr w:type="gramStart"/>
      <w:r w:rsidRPr="0005536E">
        <w:rPr>
          <w:rFonts w:ascii="Times New Roman" w:hAnsi="Times New Roman" w:cs="Times New Roman"/>
          <w:i/>
          <w:iCs/>
          <w:vertAlign w:val="subscript"/>
          <w:lang w:val="en-US"/>
        </w:rPr>
        <w:t>,j</w:t>
      </w:r>
      <w:proofErr w:type="spellEnd"/>
      <w:proofErr w:type="gramEnd"/>
    </w:p>
    <w:p w14:paraId="0ADC6676" w14:textId="24C18A1D" w:rsidR="00313AD1" w:rsidRPr="0005536E" w:rsidRDefault="00313AD1" w:rsidP="0005536E">
      <w:pPr>
        <w:pStyle w:val="Default"/>
        <w:spacing w:before="120" w:after="120" w:line="276" w:lineRule="auto"/>
        <w:jc w:val="both"/>
        <w:rPr>
          <w:rFonts w:ascii="Times New Roman" w:hAnsi="Times New Roman" w:cs="Times New Roman"/>
          <w:b/>
          <w:lang w:val="en-US"/>
        </w:rPr>
      </w:pPr>
      <m:oMathPara>
        <m:oMath>
          <m:r>
            <m:rPr>
              <m:sty m:val="b"/>
            </m:rPr>
            <w:rPr>
              <w:rFonts w:ascii="Cambria Math" w:hAnsi="Cambria Math" w:cs="Times New Roman"/>
              <w:lang w:val="en-US"/>
            </w:rPr>
            <m:t>H</m:t>
          </m:r>
          <m:r>
            <m:rPr>
              <m:sty m:val="bi"/>
            </m:rPr>
            <w:rPr>
              <w:rFonts w:ascii="Cambria Math" w:hAnsi="Cambria Math" w:cs="Times New Roman"/>
              <w:lang w:val="en-US"/>
            </w:rPr>
            <m:t>=</m:t>
          </m:r>
          <m:d>
            <m:dPr>
              <m:ctrlPr>
                <w:rPr>
                  <w:rFonts w:ascii="Cambria Math" w:hAnsi="Cambria Math" w:cs="Times New Roman"/>
                  <w:b/>
                  <w:i/>
                  <w:lang w:val="en-US"/>
                </w:rPr>
              </m:ctrlPr>
            </m:dPr>
            <m:e>
              <m:m>
                <m:mPr>
                  <m:mcs>
                    <m:mc>
                      <m:mcPr>
                        <m:count m:val="3"/>
                        <m:mcJc m:val="center"/>
                      </m:mcPr>
                    </m:mc>
                  </m:mcs>
                  <m:ctrlPr>
                    <w:rPr>
                      <w:rFonts w:ascii="Cambria Math" w:hAnsi="Cambria Math" w:cs="Times New Roman"/>
                      <w:b/>
                      <w:i/>
                      <w:lang w:val="en-US"/>
                    </w:rPr>
                  </m:ctrlPr>
                </m:mP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1,t</m:t>
                        </m:r>
                      </m:sub>
                    </m:sSub>
                  </m:e>
                </m:mr>
                <m:mr>
                  <m:e>
                    <m:r>
                      <m:rPr>
                        <m:sty m:val="bi"/>
                      </m:rPr>
                      <w:rPr>
                        <w:rFonts w:ascii="Cambria Math" w:hAnsi="Cambria Math" w:cs="Times New Roman"/>
                        <w:lang w:val="en-US"/>
                      </w:rPr>
                      <m:t>⋮</m:t>
                    </m:r>
                  </m:e>
                  <m:e>
                    <m:r>
                      <m:rPr>
                        <m:sty m:val="bi"/>
                      </m:rPr>
                      <w:rPr>
                        <w:rFonts w:ascii="Cambria Math" w:hAnsi="Cambria Math" w:cs="Times New Roman"/>
                        <w:lang w:val="en-US"/>
                      </w:rPr>
                      <m:t>⋱</m:t>
                    </m:r>
                  </m:e>
                  <m:e>
                    <m:r>
                      <m:rPr>
                        <m:sty m:val="bi"/>
                      </m:rPr>
                      <w:rPr>
                        <w:rFonts w:ascii="Cambria Math" w:hAnsi="Cambria Math" w:cs="Times New Roman"/>
                        <w:lang w:val="en-US"/>
                      </w:rPr>
                      <m:t>⋮</m:t>
                    </m:r>
                  </m:e>
                </m:m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i"/>
                          </m:rPr>
                          <w:rPr>
                            <w:rFonts w:ascii="Cambria Math" w:hAnsi="Cambria Math" w:cs="Times New Roman"/>
                            <w:lang w:val="en-US"/>
                          </w:rPr>
                          <m:t>c</m:t>
                        </m:r>
                        <m:r>
                          <m:rPr>
                            <m:sty m:val="b"/>
                          </m:rPr>
                          <w:rPr>
                            <w:rFonts w:ascii="Cambria Math" w:hAnsi="Cambria Math" w:cs="Times New Roman"/>
                            <w:lang w:val="en-US"/>
                          </w:rPr>
                          <m:t>,1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c,t</m:t>
                        </m:r>
                      </m:sub>
                    </m:sSub>
                  </m:e>
                </m:mr>
              </m:m>
            </m:e>
          </m:d>
        </m:oMath>
      </m:oMathPara>
    </w:p>
    <w:p w14:paraId="573800A3" w14:textId="3E89F148" w:rsidR="00313AD1" w:rsidRDefault="00313AD1" w:rsidP="0005536E">
      <w:pPr>
        <w:autoSpaceDE w:val="0"/>
        <w:autoSpaceDN w:val="0"/>
        <w:adjustRightInd w:val="0"/>
        <w:spacing w:before="120" w:after="120" w:line="276" w:lineRule="auto"/>
        <w:jc w:val="both"/>
        <w:rPr>
          <w:szCs w:val="24"/>
        </w:rPr>
      </w:pPr>
      <w:r w:rsidRPr="0005536E">
        <w:rPr>
          <w:szCs w:val="24"/>
        </w:rPr>
        <w:lastRenderedPageBreak/>
        <w:t xml:space="preserve">The parameters </w:t>
      </w:r>
      <w:proofErr w:type="spellStart"/>
      <w:r w:rsidRPr="0005536E">
        <w:rPr>
          <w:i/>
          <w:iCs/>
          <w:szCs w:val="24"/>
        </w:rPr>
        <w:t>c</w:t>
      </w:r>
      <w:proofErr w:type="gramStart"/>
      <w:r w:rsidRPr="0005536E">
        <w:rPr>
          <w:szCs w:val="24"/>
        </w:rPr>
        <w:t>,</w:t>
      </w:r>
      <w:r w:rsidRPr="0005536E">
        <w:rPr>
          <w:i/>
          <w:iCs/>
          <w:szCs w:val="24"/>
        </w:rPr>
        <w:t>t</w:t>
      </w:r>
      <w:proofErr w:type="spellEnd"/>
      <w:proofErr w:type="gramEnd"/>
      <w:r w:rsidRPr="0005536E">
        <w:rPr>
          <w:i/>
          <w:iCs/>
          <w:szCs w:val="24"/>
        </w:rPr>
        <w:t xml:space="preserve"> </w:t>
      </w:r>
      <w:r w:rsidRPr="0005536E">
        <w:rPr>
          <w:szCs w:val="24"/>
        </w:rPr>
        <w:t xml:space="preserve">(0 &lt; </w:t>
      </w:r>
      <w:r w:rsidRPr="0005536E">
        <w:rPr>
          <w:i/>
          <w:iCs/>
          <w:szCs w:val="24"/>
        </w:rPr>
        <w:t xml:space="preserve">c </w:t>
      </w:r>
      <w:r w:rsidRPr="0005536E">
        <w:rPr>
          <w:szCs w:val="24"/>
        </w:rPr>
        <w:t xml:space="preserve">≤ </w:t>
      </w:r>
      <w:r w:rsidRPr="0005536E">
        <w:rPr>
          <w:i/>
          <w:iCs/>
          <w:szCs w:val="24"/>
        </w:rPr>
        <w:t>t</w:t>
      </w:r>
      <w:r w:rsidRPr="0005536E">
        <w:rPr>
          <w:szCs w:val="24"/>
        </w:rPr>
        <w:t xml:space="preserve">) imply a rate </w:t>
      </w:r>
      <w:r w:rsidRPr="0005536E">
        <w:rPr>
          <w:i/>
          <w:iCs/>
          <w:szCs w:val="24"/>
        </w:rPr>
        <w:t>R</w:t>
      </w:r>
      <w:r w:rsidRPr="0005536E">
        <w:rPr>
          <w:i/>
          <w:iCs/>
          <w:szCs w:val="24"/>
          <w:vertAlign w:val="subscript"/>
        </w:rPr>
        <w:t>M</w:t>
      </w:r>
      <w:r w:rsidRPr="0005536E">
        <w:rPr>
          <w:i/>
          <w:iCs/>
          <w:sz w:val="16"/>
          <w:szCs w:val="16"/>
        </w:rPr>
        <w:t xml:space="preserve"> </w:t>
      </w:r>
      <w:r w:rsidRPr="0005536E">
        <w:rPr>
          <w:szCs w:val="24"/>
        </w:rPr>
        <w:t>= (</w:t>
      </w:r>
      <w:r w:rsidRPr="0005536E">
        <w:rPr>
          <w:i/>
          <w:iCs/>
          <w:szCs w:val="24"/>
        </w:rPr>
        <w:t xml:space="preserve">t </w:t>
      </w:r>
      <w:r w:rsidRPr="0005536E">
        <w:rPr>
          <w:szCs w:val="24"/>
        </w:rPr>
        <w:t xml:space="preserve">– </w:t>
      </w:r>
      <w:r w:rsidRPr="0005536E">
        <w:rPr>
          <w:i/>
          <w:iCs/>
          <w:szCs w:val="24"/>
        </w:rPr>
        <w:t>c</w:t>
      </w:r>
      <w:r w:rsidRPr="0005536E">
        <w:rPr>
          <w:szCs w:val="24"/>
        </w:rPr>
        <w:t>)/</w:t>
      </w:r>
      <w:r w:rsidRPr="0005536E">
        <w:rPr>
          <w:i/>
          <w:iCs/>
          <w:szCs w:val="24"/>
        </w:rPr>
        <w:t>t</w:t>
      </w:r>
      <w:r w:rsidRPr="0005536E">
        <w:rPr>
          <w:szCs w:val="24"/>
        </w:rPr>
        <w:t xml:space="preserve">. By selecting different sets of </w:t>
      </w:r>
      <w:proofErr w:type="spellStart"/>
      <w:r w:rsidRPr="0005536E">
        <w:rPr>
          <w:i/>
          <w:iCs/>
          <w:szCs w:val="24"/>
        </w:rPr>
        <w:t>c</w:t>
      </w:r>
      <w:proofErr w:type="gramStart"/>
      <w:r w:rsidRPr="0005536E">
        <w:rPr>
          <w:szCs w:val="24"/>
        </w:rPr>
        <w:t>,</w:t>
      </w:r>
      <w:r w:rsidRPr="0005536E">
        <w:rPr>
          <w:i/>
          <w:iCs/>
          <w:szCs w:val="24"/>
        </w:rPr>
        <w:t>t</w:t>
      </w:r>
      <w:proofErr w:type="spellEnd"/>
      <w:proofErr w:type="gramEnd"/>
      <w:r w:rsidRPr="0005536E">
        <w:rPr>
          <w:szCs w:val="24"/>
        </w:rPr>
        <w:t>, different</w:t>
      </w:r>
      <w:r>
        <w:rPr>
          <w:szCs w:val="24"/>
        </w:rPr>
        <w:t xml:space="preserve"> </w:t>
      </w:r>
      <w:r w:rsidRPr="0005536E">
        <w:rPr>
          <w:szCs w:val="24"/>
        </w:rPr>
        <w:t>rates can be obtained.</w:t>
      </w:r>
      <w:r>
        <w:rPr>
          <w:szCs w:val="24"/>
        </w:rPr>
        <w:t xml:space="preserve"> </w:t>
      </w:r>
      <w:r w:rsidRPr="0005536E">
        <w:rPr>
          <w:szCs w:val="24"/>
        </w:rPr>
        <w:t xml:space="preserve">The sub-matrices </w:t>
      </w:r>
      <w:proofErr w:type="spellStart"/>
      <w:r w:rsidRPr="0005536E">
        <w:rPr>
          <w:b/>
          <w:bCs/>
          <w:szCs w:val="24"/>
        </w:rPr>
        <w:t>A</w:t>
      </w:r>
      <w:r w:rsidRPr="0005536E">
        <w:rPr>
          <w:i/>
          <w:iCs/>
          <w:sz w:val="16"/>
          <w:szCs w:val="16"/>
        </w:rPr>
        <w:t>i</w:t>
      </w:r>
      <w:proofErr w:type="gramStart"/>
      <w:r w:rsidRPr="0005536E">
        <w:rPr>
          <w:i/>
          <w:iCs/>
          <w:sz w:val="16"/>
          <w:szCs w:val="16"/>
        </w:rPr>
        <w:t>,j</w:t>
      </w:r>
      <w:proofErr w:type="spellEnd"/>
      <w:proofErr w:type="gramEnd"/>
      <w:r w:rsidRPr="0005536E">
        <w:rPr>
          <w:i/>
          <w:iCs/>
          <w:sz w:val="16"/>
          <w:szCs w:val="16"/>
        </w:rPr>
        <w:t xml:space="preserve"> </w:t>
      </w:r>
      <w:r w:rsidRPr="0005536E">
        <w:rPr>
          <w:szCs w:val="24"/>
        </w:rPr>
        <w:t xml:space="preserve">are either a rotated identity or a zero matrix and have a size of </w:t>
      </w:r>
      <w:r w:rsidRPr="0005536E">
        <w:rPr>
          <w:i/>
          <w:iCs/>
          <w:szCs w:val="24"/>
        </w:rPr>
        <w:t xml:space="preserve">b </w:t>
      </w:r>
      <w:r w:rsidRPr="0005536E">
        <w:rPr>
          <w:szCs w:val="24"/>
        </w:rPr>
        <w:t xml:space="preserve">× </w:t>
      </w:r>
      <w:r w:rsidRPr="0005536E">
        <w:rPr>
          <w:i/>
          <w:iCs/>
          <w:szCs w:val="24"/>
        </w:rPr>
        <w:t>b</w:t>
      </w:r>
      <w:r w:rsidRPr="0005536E">
        <w:rPr>
          <w:szCs w:val="24"/>
        </w:rPr>
        <w:t>, where</w:t>
      </w:r>
      <w:r>
        <w:rPr>
          <w:szCs w:val="24"/>
        </w:rPr>
        <w:t xml:space="preserve"> </w:t>
      </w:r>
      <w:r w:rsidRPr="0005536E">
        <w:rPr>
          <w:szCs w:val="24"/>
        </w:rPr>
        <w:t xml:space="preserve">parameter </w:t>
      </w:r>
      <w:r w:rsidRPr="0005536E">
        <w:rPr>
          <w:i/>
          <w:iCs/>
          <w:szCs w:val="24"/>
        </w:rPr>
        <w:t xml:space="preserve">b </w:t>
      </w:r>
      <w:r w:rsidRPr="0005536E">
        <w:rPr>
          <w:szCs w:val="24"/>
        </w:rPr>
        <w:t xml:space="preserve">= </w:t>
      </w:r>
      <w:r w:rsidRPr="0005536E">
        <w:rPr>
          <w:i/>
          <w:szCs w:val="24"/>
        </w:rPr>
        <w:t>N</w:t>
      </w:r>
      <w:r w:rsidRPr="0005536E">
        <w:rPr>
          <w:i/>
          <w:iCs/>
          <w:szCs w:val="24"/>
          <w:vertAlign w:val="subscript"/>
        </w:rPr>
        <w:t>M</w:t>
      </w:r>
      <w:r>
        <w:rPr>
          <w:i/>
          <w:iCs/>
          <w:szCs w:val="24"/>
        </w:rPr>
        <w:t>/</w:t>
      </w:r>
      <w:r w:rsidRPr="0005536E">
        <w:rPr>
          <w:i/>
          <w:iCs/>
          <w:szCs w:val="24"/>
        </w:rPr>
        <w:t xml:space="preserve">t </w:t>
      </w:r>
      <w:r w:rsidRPr="0005536E">
        <w:rPr>
          <w:szCs w:val="24"/>
        </w:rPr>
        <w:t xml:space="preserve">is called the expansion factor of </w:t>
      </w:r>
      <w:r w:rsidRPr="0005536E">
        <w:rPr>
          <w:b/>
          <w:bCs/>
          <w:sz w:val="29"/>
          <w:szCs w:val="29"/>
        </w:rPr>
        <w:t xml:space="preserve">H </w:t>
      </w:r>
      <w:r w:rsidRPr="0005536E">
        <w:rPr>
          <w:szCs w:val="24"/>
        </w:rPr>
        <w:t xml:space="preserve">and controls the code block size, </w:t>
      </w:r>
      <w:r w:rsidRPr="0005536E">
        <w:rPr>
          <w:i/>
          <w:iCs/>
          <w:szCs w:val="24"/>
        </w:rPr>
        <w:t>N</w:t>
      </w:r>
      <w:r w:rsidRPr="0005536E">
        <w:rPr>
          <w:i/>
          <w:iCs/>
          <w:szCs w:val="24"/>
          <w:vertAlign w:val="subscript"/>
        </w:rPr>
        <w:t>M</w:t>
      </w:r>
      <w:r w:rsidRPr="0005536E">
        <w:rPr>
          <w:szCs w:val="24"/>
        </w:rPr>
        <w:t>.</w:t>
      </w:r>
      <w:r w:rsidR="00185B3B">
        <w:rPr>
          <w:szCs w:val="24"/>
        </w:rPr>
        <w:t xml:space="preserve"> </w:t>
      </w:r>
      <w:r w:rsidRPr="0005536E">
        <w:rPr>
          <w:szCs w:val="24"/>
        </w:rPr>
        <w:t xml:space="preserve">The parity-check matrix, </w:t>
      </w:r>
      <w:r w:rsidRPr="0005536E">
        <w:rPr>
          <w:b/>
          <w:bCs/>
          <w:szCs w:val="24"/>
        </w:rPr>
        <w:t>H</w:t>
      </w:r>
      <w:r w:rsidRPr="0005536E">
        <w:rPr>
          <w:szCs w:val="24"/>
        </w:rPr>
        <w:t>, is described in its compact form</w:t>
      </w:r>
      <w:r w:rsidR="00185B3B">
        <w:rPr>
          <w:szCs w:val="24"/>
        </w:rPr>
        <w:t xml:space="preserve"> as</w:t>
      </w:r>
    </w:p>
    <w:p w14:paraId="69E30336" w14:textId="1F0AFD00" w:rsidR="00313AD1" w:rsidRDefault="00AC2C08" w:rsidP="0005536E">
      <w:pPr>
        <w:autoSpaceDE w:val="0"/>
        <w:autoSpaceDN w:val="0"/>
        <w:adjustRightInd w:val="0"/>
        <w:spacing w:before="120" w:after="120" w:line="276" w:lineRule="auto"/>
        <w:jc w:val="both"/>
        <w:rPr>
          <w:szCs w:val="24"/>
        </w:rPr>
      </w:pPr>
      <m:oMathPara>
        <m:oMath>
          <m:sSub>
            <m:sSubPr>
              <m:ctrlPr>
                <w:rPr>
                  <w:rFonts w:ascii="Cambria Math" w:hAnsi="Cambria Math"/>
                  <w:b/>
                </w:rPr>
              </m:ctrlPr>
            </m:sSubPr>
            <m:e>
              <m:r>
                <m:rPr>
                  <m:sty m:val="p"/>
                </m:rPr>
                <w:rPr>
                  <w:rFonts w:ascii="Cambria Math" w:hAnsi="Cambria Math"/>
                </w:rPr>
                <m:t>H</m:t>
              </m:r>
            </m:e>
            <m:sub>
              <m:r>
                <m:rPr>
                  <m:sty m:val="bi"/>
                </m:rPr>
                <w:rPr>
                  <w:rFonts w:ascii="Cambria Math" w:hAnsi="Cambria Math"/>
                </w:rPr>
                <m:t>c</m:t>
              </m:r>
            </m:sub>
          </m:sSub>
          <m:r>
            <m:rPr>
              <m:sty m:val="bi"/>
            </m:rPr>
            <w:rPr>
              <w:rFonts w:ascii="Cambria Math" w:hAnsi="Cambria Math"/>
            </w:rPr>
            <m:t>=</m:t>
          </m:r>
          <m:d>
            <m:dPr>
              <m:ctrlPr>
                <w:rPr>
                  <w:rFonts w:ascii="Cambria Math" w:hAnsi="Cambria Math"/>
                  <w:b/>
                  <w:i/>
                </w:rPr>
              </m:ctrlPr>
            </m:dPr>
            <m:e>
              <m:m>
                <m:mPr>
                  <m:mcs>
                    <m:mc>
                      <m:mcPr>
                        <m:count m:val="3"/>
                        <m:mcJc m:val="center"/>
                      </m:mcPr>
                    </m:mc>
                  </m:mcs>
                  <m:ctrlPr>
                    <w:rPr>
                      <w:rFonts w:ascii="Cambria Math" w:hAnsi="Cambria Math"/>
                      <w:b/>
                      <w:i/>
                    </w:rPr>
                  </m:ctrlPr>
                </m:mPr>
                <m:m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1,t</m:t>
                        </m:r>
                      </m:sub>
                    </m:sSub>
                  </m:e>
                </m:mr>
                <m:mr>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
                      <m:sSubPr>
                        <m:ctrlPr>
                          <w:rPr>
                            <w:rFonts w:ascii="Cambria Math" w:hAnsi="Cambria Math"/>
                          </w:rPr>
                        </m:ctrlPr>
                      </m:sSubPr>
                      <m:e>
                        <m:r>
                          <m:rPr>
                            <m:sty m:val="p"/>
                          </m:rPr>
                          <w:rPr>
                            <w:rFonts w:ascii="Cambria Math" w:hAnsi="Cambria Math"/>
                          </w:rPr>
                          <m:t>a</m:t>
                        </m:r>
                      </m:e>
                      <m:sub>
                        <m:r>
                          <w:rPr>
                            <w:rFonts w:ascii="Cambria Math" w:hAnsi="Cambria Math"/>
                          </w:rPr>
                          <m:t>c</m:t>
                        </m:r>
                        <m:r>
                          <m:rPr>
                            <m:sty m:val="p"/>
                          </m:rPr>
                          <w:rPr>
                            <w:rFonts w:ascii="Cambria Math" w:hAnsi="Cambria Math"/>
                          </w:rPr>
                          <m:t>,1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c,t</m:t>
                        </m:r>
                      </m:sub>
                    </m:sSub>
                  </m:e>
                </m:mr>
              </m:m>
            </m:e>
          </m:d>
        </m:oMath>
      </m:oMathPara>
    </w:p>
    <w:p w14:paraId="260B713C" w14:textId="3E7EC101" w:rsidR="00185B3B" w:rsidRPr="0005536E" w:rsidRDefault="00185B3B"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 zero sub-matrix in position (</w:t>
      </w:r>
      <w:proofErr w:type="spellStart"/>
      <w:r w:rsidRPr="0005536E">
        <w:rPr>
          <w:rFonts w:ascii="Times New Roman" w:hAnsi="Times New Roman" w:cs="Times New Roman"/>
          <w:i/>
          <w:iCs/>
          <w:lang w:val="en-US"/>
        </w:rPr>
        <w:t>i</w:t>
      </w:r>
      <w:proofErr w:type="gramStart"/>
      <w:r w:rsidRPr="0005536E">
        <w:rPr>
          <w:rFonts w:ascii="Times New Roman" w:hAnsi="Times New Roman" w:cs="Times New Roman"/>
          <w:lang w:val="en-US"/>
        </w:rPr>
        <w:t>,</w:t>
      </w:r>
      <w:r w:rsidRPr="0005536E">
        <w:rPr>
          <w:rFonts w:ascii="Times New Roman" w:hAnsi="Times New Roman" w:cs="Times New Roman"/>
          <w:i/>
          <w:iCs/>
          <w:lang w:val="en-US"/>
        </w:rPr>
        <w:t>j</w:t>
      </w:r>
      <w:proofErr w:type="spellEnd"/>
      <w:proofErr w:type="gramEnd"/>
      <w:r w:rsidRPr="0005536E">
        <w:rPr>
          <w:rFonts w:ascii="Times New Roman" w:hAnsi="Times New Roman" w:cs="Times New Roman"/>
          <w:lang w:val="en-US"/>
        </w:rPr>
        <w:t xml:space="preserve">) is labelled with </w:t>
      </w:r>
      <w:proofErr w:type="spellStart"/>
      <w:r w:rsidRPr="0005536E">
        <w:rPr>
          <w:rFonts w:ascii="Times New Roman" w:hAnsi="Times New Roman" w:cs="Times New Roman"/>
          <w:i/>
          <w:iCs/>
          <w:lang w:val="en-US"/>
        </w:rPr>
        <w:t>a</w:t>
      </w:r>
      <w:r w:rsidRPr="0005536E">
        <w:rPr>
          <w:rFonts w:ascii="Times New Roman" w:hAnsi="Times New Roman" w:cs="Times New Roman"/>
          <w:i/>
          <w:iCs/>
          <w:vertAlign w:val="subscript"/>
          <w:lang w:val="en-US"/>
        </w:rPr>
        <w:t>i,j</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 and a rotated identity sub-matrix is labelled with a positive integer number </w:t>
      </w:r>
      <w:proofErr w:type="spellStart"/>
      <w:r w:rsidRPr="0005536E">
        <w:rPr>
          <w:rFonts w:ascii="Times New Roman" w:hAnsi="Times New Roman" w:cs="Times New Roman"/>
          <w:i/>
          <w:iCs/>
          <w:lang w:val="en-US"/>
        </w:rPr>
        <w:t>a</w:t>
      </w:r>
      <w:r w:rsidRPr="0005536E">
        <w:rPr>
          <w:rFonts w:ascii="Times New Roman" w:hAnsi="Times New Roman" w:cs="Times New Roman"/>
          <w:i/>
          <w:iCs/>
          <w:vertAlign w:val="subscript"/>
          <w:lang w:val="en-US"/>
        </w:rPr>
        <w:t>i,j</w:t>
      </w:r>
      <w:proofErr w:type="spellEnd"/>
      <w:r w:rsidRPr="0005536E">
        <w:rPr>
          <w:rFonts w:ascii="Times New Roman" w:hAnsi="Times New Roman" w:cs="Times New Roman"/>
          <w:i/>
          <w:iCs/>
          <w:vertAlign w:val="subscript"/>
          <w:lang w:val="en-US"/>
        </w:rPr>
        <w:t xml:space="preserve"> </w:t>
      </w:r>
      <w:r w:rsidRPr="0005536E">
        <w:rPr>
          <w:rFonts w:ascii="Times New Roman" w:hAnsi="Times New Roman" w:cs="Times New Roman"/>
          <w:lang w:val="en-US"/>
        </w:rPr>
        <w:t xml:space="preserve">defining the number of right column shifts of the identity matrix. </w:t>
      </w:r>
      <w:r>
        <w:rPr>
          <w:rFonts w:ascii="Times New Roman" w:hAnsi="Times New Roman" w:cs="Times New Roman"/>
          <w:lang w:val="en-US"/>
        </w:rPr>
        <w:t>O</w:t>
      </w:r>
      <w:r w:rsidRPr="0005536E">
        <w:rPr>
          <w:rFonts w:ascii="Times New Roman" w:hAnsi="Times New Roman" w:cs="Times New Roman"/>
          <w:lang w:val="en-US"/>
        </w:rPr>
        <w:t>ne matrix for each mother code rate and block size</w:t>
      </w:r>
      <w:r>
        <w:rPr>
          <w:rFonts w:ascii="Times New Roman" w:hAnsi="Times New Roman" w:cs="Times New Roman"/>
          <w:lang w:val="en-US"/>
        </w:rPr>
        <w:t xml:space="preserve"> is defined in the following</w:t>
      </w:r>
      <w:r w:rsidR="009F4DEE">
        <w:rPr>
          <w:rFonts w:ascii="Times New Roman" w:hAnsi="Times New Roman" w:cs="Times New Roman"/>
          <w:lang w:val="en-US"/>
        </w:rPr>
        <w:t>.</w:t>
      </w:r>
    </w:p>
    <w:p w14:paraId="487E4472" w14:textId="1EB330B1" w:rsidR="00313AD1" w:rsidRDefault="00185B3B" w:rsidP="0005536E">
      <w:pPr>
        <w:autoSpaceDE w:val="0"/>
        <w:autoSpaceDN w:val="0"/>
        <w:adjustRightInd w:val="0"/>
        <w:spacing w:before="120" w:after="120" w:line="276" w:lineRule="auto"/>
        <w:jc w:val="both"/>
        <w:rPr>
          <w:szCs w:val="24"/>
        </w:rPr>
      </w:pPr>
      <w:r w:rsidRPr="0005536E">
        <w:rPr>
          <w:szCs w:val="24"/>
        </w:rPr>
        <w:t xml:space="preserve">The compact form </w:t>
      </w:r>
      <w:proofErr w:type="spellStart"/>
      <w:r w:rsidRPr="0005536E">
        <w:rPr>
          <w:szCs w:val="24"/>
        </w:rPr>
        <w:t>H</w:t>
      </w:r>
      <w:r w:rsidRPr="0005536E">
        <w:rPr>
          <w:szCs w:val="24"/>
          <w:vertAlign w:val="subscript"/>
        </w:rPr>
        <w:t>c</w:t>
      </w:r>
      <w:proofErr w:type="spellEnd"/>
      <w:r w:rsidRPr="0005536E">
        <w:rPr>
          <w:szCs w:val="24"/>
        </w:rPr>
        <w:t xml:space="preserve"> of parity-check matrix (1/2</w:t>
      </w:r>
      <w:proofErr w:type="gramStart"/>
      <w:r w:rsidRPr="0005536E">
        <w:rPr>
          <w:szCs w:val="24"/>
        </w:rPr>
        <w:t>)</w:t>
      </w:r>
      <w:r w:rsidRPr="0005536E">
        <w:rPr>
          <w:szCs w:val="24"/>
          <w:vertAlign w:val="subscript"/>
        </w:rPr>
        <w:t>H</w:t>
      </w:r>
      <w:proofErr w:type="gramEnd"/>
      <w:r w:rsidRPr="0005536E">
        <w:rPr>
          <w:szCs w:val="24"/>
        </w:rPr>
        <w:t xml:space="preserve"> corresponding to mother code with rate </w:t>
      </w:r>
      <w:r w:rsidRPr="0005536E">
        <w:rPr>
          <w:i/>
          <w:iCs/>
          <w:szCs w:val="24"/>
        </w:rPr>
        <w:t>R</w:t>
      </w:r>
      <w:r w:rsidRPr="0005536E">
        <w:rPr>
          <w:i/>
          <w:iCs/>
          <w:szCs w:val="24"/>
          <w:vertAlign w:val="subscript"/>
        </w:rPr>
        <w:t>M</w:t>
      </w:r>
      <w:r>
        <w:rPr>
          <w:i/>
          <w:iCs/>
          <w:szCs w:val="24"/>
          <w:vertAlign w:val="subscript"/>
        </w:rPr>
        <w:t> </w:t>
      </w:r>
      <w:r w:rsidRPr="0005536E">
        <w:rPr>
          <w:szCs w:val="24"/>
        </w:rPr>
        <w:t>=</w:t>
      </w:r>
      <w:r>
        <w:rPr>
          <w:szCs w:val="24"/>
        </w:rPr>
        <w:t> </w:t>
      </w:r>
      <w:r w:rsidRPr="0005536E">
        <w:rPr>
          <w:szCs w:val="24"/>
        </w:rPr>
        <w:t>1/2 (</w:t>
      </w:r>
      <w:r w:rsidRPr="0005536E">
        <w:rPr>
          <w:i/>
          <w:iCs/>
          <w:szCs w:val="24"/>
        </w:rPr>
        <w:t xml:space="preserve">t </w:t>
      </w:r>
      <w:r w:rsidRPr="0005536E">
        <w:rPr>
          <w:szCs w:val="24"/>
        </w:rPr>
        <w:t xml:space="preserve">= 24, </w:t>
      </w:r>
      <w:r w:rsidRPr="0005536E">
        <w:rPr>
          <w:i/>
          <w:iCs/>
          <w:szCs w:val="24"/>
        </w:rPr>
        <w:t xml:space="preserve">c </w:t>
      </w:r>
      <w:r w:rsidRPr="0005536E">
        <w:rPr>
          <w:szCs w:val="24"/>
        </w:rPr>
        <w:t xml:space="preserve">= 12) and number of coded bits </w:t>
      </w:r>
      <w:r w:rsidRPr="0005536E">
        <w:rPr>
          <w:i/>
          <w:iCs/>
          <w:szCs w:val="24"/>
        </w:rPr>
        <w:t>N</w:t>
      </w:r>
      <w:r w:rsidRPr="0005536E">
        <w:rPr>
          <w:i/>
          <w:iCs/>
          <w:szCs w:val="24"/>
          <w:vertAlign w:val="subscript"/>
        </w:rPr>
        <w:t>M</w:t>
      </w:r>
      <w:r w:rsidRPr="0005536E">
        <w:rPr>
          <w:i/>
          <w:iCs/>
          <w:szCs w:val="24"/>
        </w:rPr>
        <w:t xml:space="preserve"> </w:t>
      </w:r>
      <w:r w:rsidRPr="0005536E">
        <w:rPr>
          <w:szCs w:val="24"/>
        </w:rPr>
        <w:t xml:space="preserve">= 336 </w:t>
      </w:r>
      <w:r>
        <w:rPr>
          <w:szCs w:val="24"/>
        </w:rPr>
        <w:t>is given as</w:t>
      </w:r>
    </w:p>
    <w:p w14:paraId="4399C6F9" w14:textId="1450FA7A"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-1 -1 -</w:t>
      </w:r>
      <w:proofErr w:type="gramStart"/>
      <w:r w:rsidRPr="0005536E">
        <w:rPr>
          <w:rFonts w:ascii="Courier New" w:hAnsi="Courier New" w:cs="Courier New"/>
          <w:sz w:val="18"/>
          <w:szCs w:val="24"/>
        </w:rPr>
        <w:t>1  6</w:t>
      </w:r>
      <w:proofErr w:type="gramEnd"/>
      <w:r w:rsidRPr="0005536E">
        <w:rPr>
          <w:rFonts w:ascii="Courier New" w:hAnsi="Courier New" w:cs="Courier New"/>
          <w:sz w:val="18"/>
          <w:szCs w:val="24"/>
        </w:rPr>
        <w:t xml:space="preserve"> -1 -1  9  6 -1 -1  2 -1 -1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0 -1 -1 -1 -1 -1 -1 -1 -1 -1 -1</w:t>
      </w:r>
    </w:p>
    <w:p w14:paraId="7D7306AF" w14:textId="0BB5E63F"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w:t>
      </w:r>
      <w:proofErr w:type="gramStart"/>
      <w:r w:rsidRPr="0005536E">
        <w:rPr>
          <w:rFonts w:ascii="Courier New" w:hAnsi="Courier New" w:cs="Courier New"/>
          <w:sz w:val="18"/>
          <w:szCs w:val="24"/>
        </w:rPr>
        <w:t>1  0</w:t>
      </w:r>
      <w:proofErr w:type="gramEnd"/>
      <w:r w:rsidRPr="0005536E">
        <w:rPr>
          <w:rFonts w:ascii="Courier New" w:hAnsi="Courier New" w:cs="Courier New"/>
          <w:sz w:val="18"/>
          <w:szCs w:val="24"/>
        </w:rPr>
        <w:t xml:space="preserve"> -1 -1 -1  3 -1 12  1 -1 -1  3 -1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0 -1 -1 -1 -1 -1 -1 -1 -1 -1</w:t>
      </w:r>
    </w:p>
    <w:p w14:paraId="40D46BAC" w14:textId="505670D7"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9</w:t>
      </w:r>
      <w:proofErr w:type="gramEnd"/>
      <w:r w:rsidRPr="0005536E">
        <w:rPr>
          <w:rFonts w:ascii="Courier New" w:hAnsi="Courier New" w:cs="Courier New"/>
          <w:sz w:val="18"/>
          <w:szCs w:val="24"/>
        </w:rPr>
        <w:t xml:space="preserve"> 11 -1 -1 13 -1 -1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2 12 -1 -1 -1 -1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w:t>
      </w:r>
    </w:p>
    <w:p w14:paraId="30338851" w14:textId="52DEFE66" w:rsidR="00FA09EB" w:rsidRPr="0005536E" w:rsidRDefault="00E954EA" w:rsidP="0005536E">
      <w:pPr>
        <w:autoSpaceDE w:val="0"/>
        <w:autoSpaceDN w:val="0"/>
        <w:adjustRightInd w:val="0"/>
        <w:rPr>
          <w:rFonts w:ascii="Courier New" w:hAnsi="Courier New" w:cs="Courier New"/>
          <w:sz w:val="18"/>
          <w:szCs w:val="24"/>
        </w:rPr>
      </w:pPr>
      <w:r>
        <w:rPr>
          <w:rFonts w:ascii="Courier New" w:hAnsi="Courier New" w:cs="Courier New"/>
          <w:sz w:val="18"/>
          <w:szCs w:val="24"/>
        </w:rPr>
        <w:t xml:space="preserve"> </w:t>
      </w:r>
      <w:r w:rsidR="00FA09EB" w:rsidRPr="0005536E">
        <w:rPr>
          <w:rFonts w:ascii="Courier New" w:hAnsi="Courier New" w:cs="Courier New"/>
          <w:sz w:val="18"/>
          <w:szCs w:val="24"/>
        </w:rPr>
        <w:t>1 -1 -1 11 -1 -</w:t>
      </w:r>
      <w:proofErr w:type="gramStart"/>
      <w:r w:rsidR="00FA09EB"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7</w:t>
      </w:r>
      <w:proofErr w:type="gramEnd"/>
      <w:r w:rsidR="00FA09EB" w:rsidRPr="0005536E">
        <w:rPr>
          <w:rFonts w:ascii="Courier New" w:hAnsi="Courier New" w:cs="Courier New"/>
          <w:sz w:val="18"/>
          <w:szCs w:val="24"/>
        </w:rPr>
        <w:t xml:space="preserve"> -1 -1 -1 11 -1 -1 -1 -1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0 -1 -1 -1 -1 -1 -1 -1</w:t>
      </w:r>
    </w:p>
    <w:p w14:paraId="4401554E" w14:textId="247AF912"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-1 -1 -</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4</w:t>
      </w:r>
      <w:proofErr w:type="gramEnd"/>
      <w:r w:rsidRPr="0005536E">
        <w:rPr>
          <w:rFonts w:ascii="Courier New" w:hAnsi="Courier New" w:cs="Courier New"/>
          <w:sz w:val="18"/>
          <w:szCs w:val="24"/>
        </w:rPr>
        <w:t xml:space="preserve">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2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w:t>
      </w:r>
    </w:p>
    <w:p w14:paraId="02326EED" w14:textId="1CB1FFBB"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3</w:t>
      </w:r>
      <w:proofErr w:type="gramEnd"/>
      <w:r w:rsidRPr="0005536E">
        <w:rPr>
          <w:rFonts w:ascii="Courier New" w:hAnsi="Courier New" w:cs="Courier New"/>
          <w:sz w:val="18"/>
          <w:szCs w:val="24"/>
        </w:rPr>
        <w:t xml:space="preserve">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w:t>
      </w:r>
    </w:p>
    <w:p w14:paraId="63D6288D" w14:textId="73AC7AC1"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-1 -1 -</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0</w:t>
      </w:r>
      <w:proofErr w:type="gramEnd"/>
      <w:r w:rsidRPr="0005536E">
        <w:rPr>
          <w:rFonts w:ascii="Courier New" w:hAnsi="Courier New" w:cs="Courier New"/>
          <w:sz w:val="18"/>
          <w:szCs w:val="24"/>
        </w:rPr>
        <w:t xml:space="preserve">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6 -1 -1 -1 -1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13 -1 -1 -1 -1 -1 -1 -1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w:t>
      </w:r>
    </w:p>
    <w:p w14:paraId="29DE9ABE" w14:textId="3AEE2571"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-1 -1 -</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9</w:t>
      </w:r>
      <w:proofErr w:type="gramEnd"/>
      <w:r w:rsidRPr="0005536E">
        <w:rPr>
          <w:rFonts w:ascii="Courier New" w:hAnsi="Courier New" w:cs="Courier New"/>
          <w:sz w:val="18"/>
          <w:szCs w:val="24"/>
        </w:rPr>
        <w:t xml:space="preserve">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w:t>
      </w:r>
    </w:p>
    <w:p w14:paraId="5BE33C9E" w14:textId="773B8D32" w:rsidR="00FA09EB" w:rsidRPr="0005536E" w:rsidRDefault="00E954EA" w:rsidP="0005536E">
      <w:pPr>
        <w:autoSpaceDE w:val="0"/>
        <w:autoSpaceDN w:val="0"/>
        <w:adjustRightInd w:val="0"/>
        <w:rPr>
          <w:rFonts w:ascii="Courier New" w:hAnsi="Courier New" w:cs="Courier New"/>
          <w:sz w:val="18"/>
          <w:szCs w:val="24"/>
        </w:rPr>
      </w:pPr>
      <w:r>
        <w:rPr>
          <w:rFonts w:ascii="Courier New" w:hAnsi="Courier New" w:cs="Courier New"/>
          <w:sz w:val="18"/>
          <w:szCs w:val="24"/>
        </w:rPr>
        <w:t xml:space="preserve"> </w:t>
      </w:r>
      <w:proofErr w:type="gramStart"/>
      <w:r w:rsidR="00FA09EB" w:rsidRPr="0005536E">
        <w:rPr>
          <w:rFonts w:ascii="Courier New" w:hAnsi="Courier New" w:cs="Courier New"/>
          <w:sz w:val="18"/>
          <w:szCs w:val="24"/>
        </w:rPr>
        <w:t xml:space="preserve">9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0</w:t>
      </w:r>
      <w:proofErr w:type="gramEnd"/>
      <w:r w:rsidR="00FA09EB" w:rsidRPr="0005536E">
        <w:rPr>
          <w:rFonts w:ascii="Courier New" w:hAnsi="Courier New" w:cs="Courier New"/>
          <w:sz w:val="18"/>
          <w:szCs w:val="24"/>
        </w:rPr>
        <w:t xml:space="preserve"> 13 -1 -1 12 -1 -1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8 -1 -1 -1 -1 -1 -1 -1 -1 -1 -1 -1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0 -1 -1</w:t>
      </w:r>
    </w:p>
    <w:p w14:paraId="3799722F" w14:textId="6D9521C0"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5</w:t>
      </w:r>
      <w:proofErr w:type="gramEnd"/>
      <w:r w:rsidRPr="0005536E">
        <w:rPr>
          <w:rFonts w:ascii="Courier New" w:hAnsi="Courier New" w:cs="Courier New"/>
          <w:sz w:val="18"/>
          <w:szCs w:val="24"/>
        </w:rPr>
        <w:t xml:space="preserve">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5 -1 -1 -1 -1 -1 -1 -1 -1 -1 -1 -1 -1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w:t>
      </w:r>
    </w:p>
    <w:p w14:paraId="14BE476C" w14:textId="0D3CC787" w:rsidR="00FA09EB" w:rsidRPr="0005536E" w:rsidRDefault="00FA09EB" w:rsidP="0005536E">
      <w:pPr>
        <w:autoSpaceDE w:val="0"/>
        <w:autoSpaceDN w:val="0"/>
        <w:adjustRightInd w:val="0"/>
        <w:rPr>
          <w:sz w:val="20"/>
          <w:szCs w:val="24"/>
        </w:rPr>
      </w:pPr>
      <w:r w:rsidRPr="0005536E">
        <w:rPr>
          <w:rFonts w:ascii="Courier New" w:hAnsi="Courier New" w:cs="Courier New"/>
          <w:sz w:val="18"/>
          <w:szCs w:val="24"/>
        </w:rPr>
        <w:t>-1 -1 -</w:t>
      </w:r>
      <w:proofErr w:type="gramStart"/>
      <w:r w:rsidRPr="0005536E">
        <w:rPr>
          <w:rFonts w:ascii="Courier New" w:hAnsi="Courier New" w:cs="Courier New"/>
          <w:sz w:val="18"/>
          <w:szCs w:val="24"/>
        </w:rPr>
        <w:t>1</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 8</w:t>
      </w:r>
      <w:proofErr w:type="gramEnd"/>
      <w:r w:rsidRPr="0005536E">
        <w:rPr>
          <w:rFonts w:ascii="Courier New" w:hAnsi="Courier New" w:cs="Courier New"/>
          <w:sz w:val="18"/>
          <w:szCs w:val="24"/>
        </w:rPr>
        <w:t xml:space="preserve">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9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0</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 0</w:t>
      </w:r>
    </w:p>
    <w:p w14:paraId="57E90703" w14:textId="686ED90A" w:rsidR="00BE1343" w:rsidRPr="0005536E" w:rsidRDefault="00FA09EB" w:rsidP="0005536E">
      <w:pPr>
        <w:autoSpaceDE w:val="0"/>
        <w:autoSpaceDN w:val="0"/>
        <w:adjustRightInd w:val="0"/>
        <w:rPr>
          <w:rFonts w:ascii="Courier New" w:hAnsi="Courier New" w:cs="Courier New"/>
          <w:sz w:val="18"/>
          <w:szCs w:val="22"/>
        </w:rPr>
      </w:pPr>
      <w:r w:rsidRPr="0005536E">
        <w:rPr>
          <w:rFonts w:ascii="Courier New" w:hAnsi="Courier New" w:cs="Courier New"/>
          <w:sz w:val="18"/>
          <w:szCs w:val="22"/>
        </w:rPr>
        <w:t>10 11 -1 -1 -</w:t>
      </w:r>
      <w:proofErr w:type="gramStart"/>
      <w:r w:rsidRPr="0005536E">
        <w:rPr>
          <w:rFonts w:ascii="Courier New" w:hAnsi="Courier New" w:cs="Courier New"/>
          <w:sz w:val="18"/>
          <w:szCs w:val="22"/>
        </w:rPr>
        <w:t xml:space="preserve">1 </w:t>
      </w:r>
      <w:r w:rsidR="00164208" w:rsidRPr="0005536E">
        <w:rPr>
          <w:rFonts w:ascii="Courier New" w:hAnsi="Courier New" w:cs="Courier New"/>
          <w:sz w:val="18"/>
          <w:szCs w:val="22"/>
        </w:rPr>
        <w:t xml:space="preserve"> </w:t>
      </w:r>
      <w:r w:rsidRPr="0005536E">
        <w:rPr>
          <w:rFonts w:ascii="Courier New" w:hAnsi="Courier New" w:cs="Courier New"/>
          <w:sz w:val="18"/>
          <w:szCs w:val="22"/>
        </w:rPr>
        <w:t>3</w:t>
      </w:r>
      <w:proofErr w:type="gramEnd"/>
      <w:r w:rsidRPr="0005536E">
        <w:rPr>
          <w:rFonts w:ascii="Courier New" w:hAnsi="Courier New" w:cs="Courier New"/>
          <w:sz w:val="18"/>
          <w:szCs w:val="22"/>
        </w:rPr>
        <w:t xml:space="preserve">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0 -1 -1 -1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4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8 -1 -1 -1 -1 -1 -1 -1 -1 -1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0</w:t>
      </w:r>
    </w:p>
    <w:p w14:paraId="77A4DA9C" w14:textId="3A7C10A1" w:rsidR="00164208" w:rsidRDefault="00164208" w:rsidP="0005536E">
      <w:pPr>
        <w:autoSpaceDE w:val="0"/>
        <w:autoSpaceDN w:val="0"/>
        <w:adjustRightInd w:val="0"/>
        <w:spacing w:before="120" w:after="120" w:line="276" w:lineRule="auto"/>
        <w:jc w:val="both"/>
        <w:rPr>
          <w:szCs w:val="24"/>
        </w:rPr>
      </w:pPr>
      <w:r w:rsidRPr="0005536E">
        <w:rPr>
          <w:szCs w:val="24"/>
        </w:rPr>
        <w:t xml:space="preserve">The compact form </w:t>
      </w:r>
      <w:proofErr w:type="spellStart"/>
      <w:r w:rsidRPr="0005536E">
        <w:rPr>
          <w:szCs w:val="24"/>
        </w:rPr>
        <w:t>H</w:t>
      </w:r>
      <w:r w:rsidRPr="0005536E">
        <w:rPr>
          <w:szCs w:val="24"/>
          <w:vertAlign w:val="subscript"/>
        </w:rPr>
        <w:t>c</w:t>
      </w:r>
      <w:proofErr w:type="spellEnd"/>
      <w:r w:rsidRPr="0005536E">
        <w:rPr>
          <w:szCs w:val="24"/>
        </w:rPr>
        <w:t xml:space="preserve"> of parity-check matrix (1/2</w:t>
      </w:r>
      <w:proofErr w:type="gramStart"/>
      <w:r w:rsidRPr="0005536E">
        <w:rPr>
          <w:szCs w:val="24"/>
        </w:rPr>
        <w:t>)</w:t>
      </w:r>
      <w:r w:rsidRPr="0005536E">
        <w:rPr>
          <w:szCs w:val="24"/>
          <w:vertAlign w:val="subscript"/>
        </w:rPr>
        <w:t>S</w:t>
      </w:r>
      <w:proofErr w:type="gramEnd"/>
      <w:r w:rsidRPr="0005536E">
        <w:rPr>
          <w:szCs w:val="24"/>
        </w:rPr>
        <w:t xml:space="preserve"> corresponding to mother code with rate </w:t>
      </w:r>
      <w:r w:rsidRPr="0005536E">
        <w:rPr>
          <w:i/>
          <w:iCs/>
          <w:szCs w:val="24"/>
        </w:rPr>
        <w:t>R</w:t>
      </w:r>
      <w:r w:rsidRPr="0005536E">
        <w:rPr>
          <w:i/>
          <w:iCs/>
          <w:szCs w:val="24"/>
          <w:vertAlign w:val="subscript"/>
        </w:rPr>
        <w:t>M</w:t>
      </w:r>
      <w:r w:rsidRPr="0005536E">
        <w:rPr>
          <w:szCs w:val="24"/>
        </w:rPr>
        <w:t>=1/2 (</w:t>
      </w:r>
      <w:r w:rsidRPr="0005536E">
        <w:rPr>
          <w:i/>
          <w:iCs/>
          <w:szCs w:val="24"/>
        </w:rPr>
        <w:t xml:space="preserve">t </w:t>
      </w:r>
      <w:r w:rsidRPr="0005536E">
        <w:rPr>
          <w:szCs w:val="24"/>
        </w:rPr>
        <w:t xml:space="preserve">= 24, </w:t>
      </w:r>
      <w:r w:rsidRPr="0005536E">
        <w:rPr>
          <w:i/>
          <w:iCs/>
          <w:szCs w:val="24"/>
        </w:rPr>
        <w:t xml:space="preserve">c </w:t>
      </w:r>
      <w:r w:rsidRPr="0005536E">
        <w:rPr>
          <w:szCs w:val="24"/>
        </w:rPr>
        <w:t xml:space="preserve">= 12) and number of coded bits </w:t>
      </w:r>
      <w:r w:rsidRPr="0005536E">
        <w:rPr>
          <w:i/>
          <w:iCs/>
          <w:szCs w:val="24"/>
        </w:rPr>
        <w:t>N</w:t>
      </w:r>
      <w:r w:rsidRPr="0005536E">
        <w:rPr>
          <w:i/>
          <w:iCs/>
          <w:szCs w:val="24"/>
          <w:vertAlign w:val="subscript"/>
        </w:rPr>
        <w:t>M</w:t>
      </w:r>
      <w:r w:rsidRPr="0005536E">
        <w:rPr>
          <w:i/>
          <w:iCs/>
          <w:szCs w:val="24"/>
        </w:rPr>
        <w:t xml:space="preserve"> </w:t>
      </w:r>
      <w:r w:rsidRPr="0005536E">
        <w:rPr>
          <w:szCs w:val="24"/>
        </w:rPr>
        <w:t xml:space="preserve">= 1920 </w:t>
      </w:r>
      <w:r>
        <w:rPr>
          <w:szCs w:val="24"/>
        </w:rPr>
        <w:t>is given as</w:t>
      </w:r>
    </w:p>
    <w:p w14:paraId="03B12518" w14:textId="0ADC572F" w:rsidR="00164208" w:rsidRPr="0005536E" w:rsidRDefault="00164208" w:rsidP="0005536E">
      <w:pPr>
        <w:pStyle w:val="Default"/>
        <w:ind w:right="-138"/>
        <w:rPr>
          <w:rFonts w:ascii="Courier New" w:hAnsi="Courier New" w:cs="Courier New"/>
          <w:sz w:val="18"/>
          <w:szCs w:val="22"/>
          <w:lang w:val="en-US"/>
        </w:rPr>
      </w:pPr>
      <w:r w:rsidRPr="0005536E">
        <w:rPr>
          <w:rFonts w:ascii="Courier New" w:hAnsi="Courier New" w:cs="Courier New"/>
          <w:sz w:val="18"/>
          <w:szCs w:val="22"/>
          <w:lang w:val="en-US"/>
        </w:rPr>
        <w:t>27 -1 -1 -1 55 19 -1 30 -1 -1 -1 -1 -</w:t>
      </w:r>
      <w:proofErr w:type="gramStart"/>
      <w:r w:rsidRPr="0005536E">
        <w:rPr>
          <w:rFonts w:ascii="Courier New" w:hAnsi="Courier New" w:cs="Courier New"/>
          <w:sz w:val="18"/>
          <w:szCs w:val="22"/>
          <w:lang w:val="en-US"/>
        </w:rPr>
        <w:t>1  0</w:t>
      </w:r>
      <w:proofErr w:type="gramEnd"/>
      <w:r w:rsidRPr="0005536E">
        <w:rPr>
          <w:rFonts w:ascii="Courier New" w:hAnsi="Courier New" w:cs="Courier New"/>
          <w:sz w:val="18"/>
          <w:szCs w:val="22"/>
          <w:lang w:val="en-US"/>
        </w:rPr>
        <w:t xml:space="preserve"> -1 -1 -1 -1 -1 -1 -1 -1 -1 -1</w:t>
      </w:r>
    </w:p>
    <w:p w14:paraId="3DE8B94C" w14:textId="2925786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w:t>
      </w:r>
      <w:proofErr w:type="gramStart"/>
      <w:r w:rsidRPr="0005536E">
        <w:rPr>
          <w:rFonts w:ascii="Courier New" w:hAnsi="Courier New" w:cs="Courier New"/>
          <w:sz w:val="18"/>
          <w:szCs w:val="22"/>
          <w:lang w:val="en-US"/>
        </w:rPr>
        <w:t>1  0</w:t>
      </w:r>
      <w:proofErr w:type="gramEnd"/>
      <w:r w:rsidRPr="0005536E">
        <w:rPr>
          <w:rFonts w:ascii="Courier New" w:hAnsi="Courier New" w:cs="Courier New"/>
          <w:sz w:val="18"/>
          <w:szCs w:val="22"/>
          <w:lang w:val="en-US"/>
        </w:rPr>
        <w:t xml:space="preserve"> -1  1 -1 70 -1 47 -1 62 -1 -1  0  0 -1 -1 -1 -1 -1 -1 -1 -1 -1</w:t>
      </w:r>
    </w:p>
    <w:p w14:paraId="24197F90" w14:textId="1D88828D"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41 -1 -1 -1 44 -1 -1 59 60 25 -1 -</w:t>
      </w:r>
      <w:proofErr w:type="gramStart"/>
      <w:r w:rsidRPr="0005536E">
        <w:rPr>
          <w:rFonts w:ascii="Courier New" w:hAnsi="Courier New" w:cs="Courier New"/>
          <w:sz w:val="18"/>
          <w:szCs w:val="22"/>
          <w:lang w:val="en-US"/>
        </w:rPr>
        <w:t>1  0</w:t>
      </w:r>
      <w:proofErr w:type="gramEnd"/>
      <w:r w:rsidRPr="0005536E">
        <w:rPr>
          <w:rFonts w:ascii="Courier New" w:hAnsi="Courier New" w:cs="Courier New"/>
          <w:sz w:val="18"/>
          <w:szCs w:val="22"/>
          <w:lang w:val="en-US"/>
        </w:rPr>
        <w:t xml:space="preserve">  0 -1 -1 -1 -1 -1 -1 -1 -1</w:t>
      </w:r>
    </w:p>
    <w:p w14:paraId="013F80D2" w14:textId="1905161E"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16 77 -1 -1 -</w:t>
      </w:r>
      <w:proofErr w:type="gramStart"/>
      <w:r w:rsidRPr="0005536E">
        <w:rPr>
          <w:rFonts w:ascii="Courier New" w:hAnsi="Courier New" w:cs="Courier New"/>
          <w:sz w:val="18"/>
          <w:szCs w:val="22"/>
          <w:lang w:val="en-US"/>
        </w:rPr>
        <w:t>1  5</w:t>
      </w:r>
      <w:proofErr w:type="gramEnd"/>
      <w:r w:rsidRPr="0005536E">
        <w:rPr>
          <w:rFonts w:ascii="Courier New" w:hAnsi="Courier New" w:cs="Courier New"/>
          <w:sz w:val="18"/>
          <w:szCs w:val="22"/>
          <w:lang w:val="en-US"/>
        </w:rPr>
        <w:t xml:space="preserve"> -1 48 -1 -1 -1 -1 -1 -1 -1  0  0 -1 -1 -1 -1 -1 -1 -1</w:t>
      </w:r>
    </w:p>
    <w:p w14:paraId="7C3DB308" w14:textId="732E4DE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-1 -1 -1 45 -1 27 -1 46 19 -1 -1 -1 -1 -1 -1 -</w:t>
      </w:r>
      <w:proofErr w:type="gramStart"/>
      <w:r w:rsidRPr="0005536E">
        <w:rPr>
          <w:rFonts w:ascii="Courier New" w:hAnsi="Courier New" w:cs="Courier New"/>
          <w:sz w:val="18"/>
          <w:szCs w:val="22"/>
          <w:lang w:val="en-US"/>
        </w:rPr>
        <w:t>1  0</w:t>
      </w:r>
      <w:proofErr w:type="gramEnd"/>
      <w:r w:rsidRPr="0005536E">
        <w:rPr>
          <w:rFonts w:ascii="Courier New" w:hAnsi="Courier New" w:cs="Courier New"/>
          <w:sz w:val="18"/>
          <w:szCs w:val="22"/>
          <w:lang w:val="en-US"/>
        </w:rPr>
        <w:t xml:space="preserve">  0 -1 -1 -1 -1 -1 -1</w:t>
      </w:r>
    </w:p>
    <w:p w14:paraId="660A2354" w14:textId="526F3197"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63 -1 -1 -1 55 -1 -1 -1 48 26 10 -1 -1 -1 -</w:t>
      </w:r>
      <w:proofErr w:type="gramStart"/>
      <w:r w:rsidRPr="0005536E">
        <w:rPr>
          <w:rFonts w:ascii="Courier New" w:hAnsi="Courier New" w:cs="Courier New"/>
          <w:sz w:val="18"/>
          <w:szCs w:val="22"/>
          <w:lang w:val="en-US"/>
        </w:rPr>
        <w:t xml:space="preserve">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roofErr w:type="gramEnd"/>
      <w:r w:rsidRPr="0005536E">
        <w:rPr>
          <w:rFonts w:ascii="Courier New" w:hAnsi="Courier New" w:cs="Courier New"/>
          <w:sz w:val="18"/>
          <w:szCs w:val="22"/>
          <w:lang w:val="en-US"/>
        </w:rPr>
        <w:t xml:space="preserve">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0 -1 -1 -1 -1 -1</w:t>
      </w:r>
    </w:p>
    <w:p w14:paraId="2DFA48C6" w14:textId="0ECE612C"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-1 -1 -1 42 -1 21 -1 58 -1 41 -1 -1 -1 -1 -1 -1 -1 -</w:t>
      </w:r>
      <w:proofErr w:type="gramStart"/>
      <w:r w:rsidRPr="0005536E">
        <w:rPr>
          <w:rFonts w:ascii="Courier New" w:hAnsi="Courier New" w:cs="Courier New"/>
          <w:sz w:val="18"/>
          <w:szCs w:val="22"/>
          <w:lang w:val="en-US"/>
        </w:rPr>
        <w:t xml:space="preserve">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roofErr w:type="gramEnd"/>
      <w:r w:rsidRPr="0005536E">
        <w:rPr>
          <w:rFonts w:ascii="Courier New" w:hAnsi="Courier New" w:cs="Courier New"/>
          <w:sz w:val="18"/>
          <w:szCs w:val="22"/>
          <w:lang w:val="en-US"/>
        </w:rPr>
        <w:t xml:space="preserve">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0 -1 -1 -1 -1</w:t>
      </w:r>
    </w:p>
    <w:p w14:paraId="75C6A60C" w14:textId="1E729D5E"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-1 -1 -1 -1 </w:t>
      </w:r>
      <w:proofErr w:type="gramStart"/>
      <w:r w:rsidRPr="0005536E">
        <w:rPr>
          <w:rFonts w:ascii="Courier New" w:hAnsi="Courier New" w:cs="Courier New"/>
          <w:sz w:val="18"/>
          <w:szCs w:val="22"/>
          <w:lang w:val="en-US"/>
        </w:rPr>
        <w:t xml:space="preserve">78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roofErr w:type="gramEnd"/>
      <w:r w:rsidRPr="0005536E">
        <w:rPr>
          <w:rFonts w:ascii="Courier New" w:hAnsi="Courier New" w:cs="Courier New"/>
          <w:sz w:val="18"/>
          <w:szCs w:val="22"/>
          <w:lang w:val="en-US"/>
        </w:rPr>
        <w:t xml:space="preserve">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7 52 -1 -1 -1 -1 -1 -1 -1 -1 -1 -1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w:t>
      </w:r>
    </w:p>
    <w:p w14:paraId="60DD1D8F" w14:textId="2E0BE47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w:t>
      </w:r>
      <w:proofErr w:type="gramStart"/>
      <w:r w:rsidRPr="0005536E">
        <w:rPr>
          <w:rFonts w:ascii="Courier New" w:hAnsi="Courier New" w:cs="Courier New"/>
          <w:sz w:val="18"/>
          <w:szCs w:val="22"/>
          <w:lang w:val="en-US"/>
        </w:rPr>
        <w:t xml:space="preserve">29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9</w:t>
      </w:r>
      <w:proofErr w:type="gramEnd"/>
      <w:r w:rsidRPr="0005536E">
        <w:rPr>
          <w:rFonts w:ascii="Courier New" w:hAnsi="Courier New" w:cs="Courier New"/>
          <w:sz w:val="18"/>
          <w:szCs w:val="22"/>
          <w:lang w:val="en-US"/>
        </w:rPr>
        <w:t xml:space="preserve"> -1 -1 -1 37 -1 -1 -1 35 21 -1 -1 -1 -1 -1 -1 -1 -1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w:t>
      </w:r>
    </w:p>
    <w:p w14:paraId="1DC3D2E3" w14:textId="1948370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22 72 -1 -1 47 -1 -1 -</w:t>
      </w:r>
      <w:proofErr w:type="gramStart"/>
      <w:r w:rsidRPr="0005536E">
        <w:rPr>
          <w:rFonts w:ascii="Courier New" w:hAnsi="Courier New" w:cs="Courier New"/>
          <w:sz w:val="18"/>
          <w:szCs w:val="22"/>
          <w:lang w:val="en-US"/>
        </w:rPr>
        <w:t xml:space="preserve">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roofErr w:type="gramEnd"/>
      <w:r w:rsidRPr="0005536E">
        <w:rPr>
          <w:rFonts w:ascii="Courier New" w:hAnsi="Courier New" w:cs="Courier New"/>
          <w:sz w:val="18"/>
          <w:szCs w:val="22"/>
          <w:lang w:val="en-US"/>
        </w:rPr>
        <w:t xml:space="preserve"> -1 -1 -1 -1 -1 -1 -1 -1 -1 -1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w:t>
      </w:r>
    </w:p>
    <w:p w14:paraId="2B502DAD" w14:textId="77777777" w:rsidR="007C4252"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35 -1 -1 -1 -1 13 -1 35 -1 70 -1 -</w:t>
      </w:r>
      <w:proofErr w:type="gramStart"/>
      <w:r w:rsidRPr="0005536E">
        <w:rPr>
          <w:rFonts w:ascii="Courier New" w:hAnsi="Courier New" w:cs="Courier New"/>
          <w:sz w:val="18"/>
          <w:szCs w:val="22"/>
          <w:lang w:val="en-US"/>
        </w:rPr>
        <w:t xml:space="preserve">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roofErr w:type="gramEnd"/>
      <w:r w:rsidRPr="0005536E">
        <w:rPr>
          <w:rFonts w:ascii="Courier New" w:hAnsi="Courier New" w:cs="Courier New"/>
          <w:sz w:val="18"/>
          <w:szCs w:val="22"/>
          <w:lang w:val="en-US"/>
        </w:rPr>
        <w:t xml:space="preserve">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094E3649" w14:textId="048FA83B" w:rsidR="00164208" w:rsidRPr="0005536E" w:rsidRDefault="00164208" w:rsidP="0005536E">
      <w:pPr>
        <w:pStyle w:val="Default"/>
        <w:rPr>
          <w:rFonts w:ascii="Courier New" w:hAnsi="Courier New" w:cs="Courier New"/>
          <w:sz w:val="20"/>
          <w:szCs w:val="22"/>
          <w:lang w:val="en-US"/>
        </w:rPr>
      </w:pPr>
      <w:r w:rsidRPr="0005536E">
        <w:rPr>
          <w:rFonts w:ascii="Courier New" w:hAnsi="Courier New" w:cs="Courier New"/>
          <w:sz w:val="18"/>
          <w:szCs w:val="22"/>
          <w:lang w:val="en-US"/>
        </w:rPr>
        <w:t>-1 46 28 -1 -1 -1 38 -1 -1 -</w:t>
      </w:r>
      <w:proofErr w:type="gramStart"/>
      <w:r w:rsidRPr="0005536E">
        <w:rPr>
          <w:rFonts w:ascii="Courier New" w:hAnsi="Courier New" w:cs="Courier New"/>
          <w:sz w:val="18"/>
          <w:szCs w:val="22"/>
          <w:lang w:val="en-US"/>
        </w:rPr>
        <w:t xml:space="preserve">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8</w:t>
      </w:r>
      <w:proofErr w:type="gramEnd"/>
      <w:r w:rsidRPr="0005536E">
        <w:rPr>
          <w:rFonts w:ascii="Courier New" w:hAnsi="Courier New" w:cs="Courier New"/>
          <w:sz w:val="18"/>
          <w:szCs w:val="22"/>
          <w:lang w:val="en-US"/>
        </w:rPr>
        <w:t xml:space="preserve"> -1 10 58 -1 -1 -1 -1 -1 -1 -1 -1 -1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246FA163" w14:textId="0F1522A2" w:rsidR="007C4252" w:rsidRDefault="00777450"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compact form </w:t>
      </w:r>
      <w:proofErr w:type="spellStart"/>
      <w:r w:rsidRPr="0005536E">
        <w:rPr>
          <w:rFonts w:ascii="Times New Roman" w:hAnsi="Times New Roman" w:cs="Times New Roman"/>
          <w:lang w:val="en-US"/>
        </w:rPr>
        <w:t>H</w:t>
      </w:r>
      <w:r w:rsidRPr="0005536E">
        <w:rPr>
          <w:rFonts w:ascii="Times New Roman" w:hAnsi="Times New Roman" w:cs="Times New Roman"/>
          <w:vertAlign w:val="subscript"/>
          <w:lang w:val="en-US"/>
        </w:rPr>
        <w:t>c</w:t>
      </w:r>
      <w:proofErr w:type="spellEnd"/>
      <w:r w:rsidRPr="0005536E">
        <w:rPr>
          <w:rFonts w:ascii="Times New Roman" w:hAnsi="Times New Roman" w:cs="Times New Roman"/>
          <w:vertAlign w:val="subscript"/>
          <w:lang w:val="en-US"/>
        </w:rPr>
        <w:t xml:space="preserve"> </w:t>
      </w:r>
      <w:r w:rsidRPr="0005536E">
        <w:rPr>
          <w:rFonts w:ascii="Times New Roman" w:hAnsi="Times New Roman" w:cs="Times New Roman"/>
          <w:lang w:val="en-US"/>
        </w:rPr>
        <w:t>of parity-check matrix (1/2</w:t>
      </w:r>
      <w:proofErr w:type="gramStart"/>
      <w:r w:rsidRPr="0005536E">
        <w:rPr>
          <w:rFonts w:ascii="Times New Roman" w:hAnsi="Times New Roman" w:cs="Times New Roman"/>
          <w:lang w:val="en-US"/>
        </w:rPr>
        <w:t>)</w:t>
      </w:r>
      <w:r w:rsidRPr="0005536E">
        <w:rPr>
          <w:rFonts w:ascii="Times New Roman" w:hAnsi="Times New Roman" w:cs="Times New Roman"/>
          <w:vertAlign w:val="subscript"/>
          <w:lang w:val="en-US"/>
        </w:rPr>
        <w:t>L</w:t>
      </w:r>
      <w:proofErr w:type="gramEnd"/>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Pr>
          <w:rFonts w:ascii="Times New Roman" w:hAnsi="Times New Roman" w:cs="Times New Roman"/>
          <w:i/>
          <w:iCs/>
          <w:vertAlign w:val="subscript"/>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1/2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12)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8640 </w:t>
      </w:r>
      <w:r>
        <w:rPr>
          <w:rFonts w:ascii="Times New Roman" w:hAnsi="Times New Roman" w:cs="Times New Roman"/>
          <w:lang w:val="en-US"/>
        </w:rPr>
        <w:t>is given as</w:t>
      </w:r>
    </w:p>
    <w:p w14:paraId="1BC04BBB" w14:textId="17CDC7BD"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w:t>
      </w:r>
      <w:proofErr w:type="gramStart"/>
      <w:r w:rsidRPr="0005536E">
        <w:rPr>
          <w:rFonts w:ascii="Courier New" w:hAnsi="Courier New" w:cs="Courier New"/>
          <w:sz w:val="18"/>
          <w:szCs w:val="22"/>
          <w:lang w:val="en-US"/>
        </w:rPr>
        <w:t>1  34</w:t>
      </w:r>
      <w:proofErr w:type="gramEnd"/>
      <w:r w:rsidRPr="0005536E">
        <w:rPr>
          <w:rFonts w:ascii="Courier New" w:hAnsi="Courier New" w:cs="Courier New"/>
          <w:sz w:val="18"/>
          <w:szCs w:val="22"/>
          <w:lang w:val="en-US"/>
        </w:rPr>
        <w:t xml:space="preserve">  -1  95  -1 279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-1 248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0 -1 -1 -1 -1 -1 -1 -1 -1 -1 -1</w:t>
      </w:r>
    </w:p>
    <w:p w14:paraId="3B2604B3" w14:textId="4C745BC6"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w:t>
      </w:r>
      <w:proofErr w:type="gramStart"/>
      <w:r w:rsidRPr="0005536E">
        <w:rPr>
          <w:rFonts w:ascii="Courier New" w:hAnsi="Courier New" w:cs="Courier New"/>
          <w:sz w:val="18"/>
          <w:szCs w:val="22"/>
          <w:lang w:val="en-US"/>
        </w:rPr>
        <w:t>1  -</w:t>
      </w:r>
      <w:proofErr w:type="gramEnd"/>
      <w:r w:rsidRPr="0005536E">
        <w:rPr>
          <w:rFonts w:ascii="Courier New" w:hAnsi="Courier New" w:cs="Courier New"/>
          <w:sz w:val="18"/>
          <w:szCs w:val="22"/>
          <w:lang w:val="en-US"/>
        </w:rPr>
        <w:t xml:space="preserve">1   0  -1   0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-1 134 356 275 -1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0 -1 -1 -1 -1 -1 -1 -1 -1 -1</w:t>
      </w:r>
    </w:p>
    <w:p w14:paraId="3C8F109C" w14:textId="26F1AB06"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51  -1  27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22 152  -1  57 -1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0  0 -1 -1 -1 -1 -1 -1 -1 -1</w:t>
      </w:r>
    </w:p>
    <w:p w14:paraId="577CF262" w14:textId="203AD4D5"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-1 124  -1  290 -1 281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15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0  0 -1 -1 -1 -1 -1 -1 -1</w:t>
      </w:r>
    </w:p>
    <w:p w14:paraId="6F6B7EE7" w14:textId="0C03A614"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-1 340  -1  99 336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33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0  0 -1 -1 -1 -1 -1 -1</w:t>
      </w:r>
    </w:p>
    <w:p w14:paraId="09F053F0" w14:textId="030717AC"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lastRenderedPageBreak/>
        <w:t xml:space="preserve">163 -1  46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-1 306  -1  86 -1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0  0 -1 -1 -1 -1 -1</w:t>
      </w:r>
    </w:p>
    <w:p w14:paraId="63D0E6F1" w14:textId="4223E31F"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-1 185  -1  24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94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-1 -1 -1 -1 -1  0  0 -1 -1 -1 -1</w:t>
      </w:r>
    </w:p>
    <w:p w14:paraId="603893B3" w14:textId="75CCFA99"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-1 223  -1 225 325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-1 297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-1 -1 -1 -1 -1 -1  0  0 -1 -1 -1</w:t>
      </w:r>
    </w:p>
    <w:p w14:paraId="7587264C" w14:textId="53B6A45C"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46  -1 314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59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67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-1 120 -1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w:t>
      </w:r>
    </w:p>
    <w:p w14:paraId="5CD51D81" w14:textId="20CC431A"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-1 121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-1 161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-1 264 -1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w:t>
      </w:r>
    </w:p>
    <w:p w14:paraId="76D9CD47" w14:textId="57370294"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-1 303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8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-1 185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-1 138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6A3B8C3A" w14:textId="5A5A91FB"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w:t>
      </w:r>
      <w:proofErr w:type="gramStart"/>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w:t>
      </w:r>
      <w:proofErr w:type="gramEnd"/>
      <w:r w:rsidRPr="0005536E">
        <w:rPr>
          <w:rFonts w:ascii="Courier New" w:hAnsi="Courier New" w:cs="Courier New"/>
          <w:sz w:val="18"/>
          <w:szCs w:val="22"/>
          <w:lang w:val="en-US"/>
        </w:rPr>
        <w:t xml:space="preserve">1 312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-1 100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-1 144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-1 307 33 166 -1 -1 -1 -1 -1 -1 -1 -1 -1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5F9F255F" w14:textId="0A9A746E" w:rsidR="004B0CDF" w:rsidRPr="0005536E" w:rsidRDefault="004D7257"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compact form </w:t>
      </w:r>
      <w:proofErr w:type="spellStart"/>
      <w:r w:rsidRPr="0005536E">
        <w:rPr>
          <w:rFonts w:ascii="Times New Roman" w:hAnsi="Times New Roman" w:cs="Times New Roman"/>
          <w:lang w:val="en-US"/>
        </w:rPr>
        <w:t>H</w:t>
      </w:r>
      <w:r w:rsidRPr="0005536E">
        <w:rPr>
          <w:rFonts w:ascii="Times New Roman" w:hAnsi="Times New Roman" w:cs="Times New Roman"/>
          <w:vertAlign w:val="subscript"/>
          <w:lang w:val="en-US"/>
        </w:rPr>
        <w:t>c</w:t>
      </w:r>
      <w:proofErr w:type="spellEnd"/>
      <w:r w:rsidRPr="0005536E">
        <w:rPr>
          <w:rFonts w:ascii="Times New Roman" w:hAnsi="Times New Roman" w:cs="Times New Roman"/>
          <w:lang w:val="en-US"/>
        </w:rPr>
        <w:t xml:space="preserve"> of parity-check matrix (2/3</w:t>
      </w:r>
      <w:proofErr w:type="gramStart"/>
      <w:r w:rsidRPr="0005536E">
        <w:rPr>
          <w:rFonts w:ascii="Times New Roman" w:hAnsi="Times New Roman" w:cs="Times New Roman"/>
          <w:lang w:val="en-US"/>
        </w:rPr>
        <w:t>)</w:t>
      </w:r>
      <w:r w:rsidRPr="0005536E">
        <w:rPr>
          <w:rFonts w:ascii="Times New Roman" w:hAnsi="Times New Roman" w:cs="Times New Roman"/>
          <w:vertAlign w:val="subscript"/>
          <w:lang w:val="en-US"/>
        </w:rPr>
        <w:t>S</w:t>
      </w:r>
      <w:proofErr w:type="gramEnd"/>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2/3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8)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1440 </w:t>
      </w:r>
      <w:r>
        <w:rPr>
          <w:rFonts w:ascii="Times New Roman" w:hAnsi="Times New Roman" w:cs="Times New Roman"/>
          <w:lang w:val="en-US"/>
        </w:rPr>
        <w:t>is given as</w:t>
      </w:r>
    </w:p>
    <w:p w14:paraId="6543C814" w14:textId="68E24035"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49 -1 -1 21 31 -1 57 -1 -1 19 -1 </w:t>
      </w:r>
      <w:proofErr w:type="gramStart"/>
      <w:r w:rsidRPr="0005536E">
        <w:rPr>
          <w:rFonts w:ascii="Courier New" w:hAnsi="Courier New" w:cs="Courier New"/>
          <w:sz w:val="18"/>
          <w:szCs w:val="20"/>
          <w:lang w:val="en-US"/>
        </w:rPr>
        <w:t>29  2</w:t>
      </w:r>
      <w:proofErr w:type="gramEnd"/>
      <w:r w:rsidRPr="0005536E">
        <w:rPr>
          <w:rFonts w:ascii="Courier New" w:hAnsi="Courier New" w:cs="Courier New"/>
          <w:sz w:val="18"/>
          <w:szCs w:val="20"/>
          <w:lang w:val="en-US"/>
        </w:rPr>
        <w:t xml:space="preserve"> -1 19 -1 -1  0 -1 -1 -1 -1 -1 -1</w:t>
      </w:r>
    </w:p>
    <w:p w14:paraId="745F95C8" w14:textId="4AC63294"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w:t>
      </w:r>
      <w:proofErr w:type="gramStart"/>
      <w:r w:rsidRPr="0005536E">
        <w:rPr>
          <w:rFonts w:ascii="Courier New" w:hAnsi="Courier New" w:cs="Courier New"/>
          <w:sz w:val="18"/>
          <w:szCs w:val="20"/>
          <w:lang w:val="en-US"/>
        </w:rPr>
        <w:t>1  7</w:t>
      </w:r>
      <w:proofErr w:type="gramEnd"/>
      <w:r w:rsidRPr="0005536E">
        <w:rPr>
          <w:rFonts w:ascii="Courier New" w:hAnsi="Courier New" w:cs="Courier New"/>
          <w:sz w:val="18"/>
          <w:szCs w:val="20"/>
          <w:lang w:val="en-US"/>
        </w:rPr>
        <w:t xml:space="preserve"> 22 -1 -1 37 -1 32 10 -1 26 -1 -1 59 -1 48 -1  0  0 -1 -1 -1 -1 -1</w:t>
      </w:r>
    </w:p>
    <w:p w14:paraId="120216CA" w14:textId="308F453D"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53 -1 -1 20 50 -1 -</w:t>
      </w:r>
      <w:proofErr w:type="gramStart"/>
      <w:r w:rsidRPr="0005536E">
        <w:rPr>
          <w:rFonts w:ascii="Courier New" w:hAnsi="Courier New" w:cs="Courier New"/>
          <w:sz w:val="18"/>
          <w:szCs w:val="20"/>
          <w:lang w:val="en-US"/>
        </w:rPr>
        <w:t>1  3</w:t>
      </w:r>
      <w:proofErr w:type="gramEnd"/>
      <w:r w:rsidRPr="0005536E">
        <w:rPr>
          <w:rFonts w:ascii="Courier New" w:hAnsi="Courier New" w:cs="Courier New"/>
          <w:sz w:val="18"/>
          <w:szCs w:val="20"/>
          <w:lang w:val="en-US"/>
        </w:rPr>
        <w:t xml:space="preserve"> 16 -1 49 -1 -1 28 14 -1 -1 -1  0  0 -1 -1 -1 -1</w:t>
      </w:r>
    </w:p>
    <w:p w14:paraId="7531040B" w14:textId="035FF71A"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58 23 -1 -1 15 54 -1 -</w:t>
      </w:r>
      <w:proofErr w:type="gramStart"/>
      <w:r w:rsidRPr="0005536E">
        <w:rPr>
          <w:rFonts w:ascii="Courier New" w:hAnsi="Courier New" w:cs="Courier New"/>
          <w:sz w:val="18"/>
          <w:szCs w:val="20"/>
          <w:lang w:val="en-US"/>
        </w:rPr>
        <w:t>1  5</w:t>
      </w:r>
      <w:proofErr w:type="gramEnd"/>
      <w:r w:rsidRPr="0005536E">
        <w:rPr>
          <w:rFonts w:ascii="Courier New" w:hAnsi="Courier New" w:cs="Courier New"/>
          <w:sz w:val="18"/>
          <w:szCs w:val="20"/>
          <w:lang w:val="en-US"/>
        </w:rPr>
        <w:t xml:space="preserve"> -1 18 49 -1 -1 13 -1 -1 -1  0  0 -1 -1 -1</w:t>
      </w:r>
    </w:p>
    <w:p w14:paraId="747510D4" w14:textId="13974DEE"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55 -1 -1 58 -</w:t>
      </w:r>
      <w:proofErr w:type="gramStart"/>
      <w:r w:rsidRPr="0005536E">
        <w:rPr>
          <w:rFonts w:ascii="Courier New" w:hAnsi="Courier New" w:cs="Courier New"/>
          <w:sz w:val="18"/>
          <w:szCs w:val="20"/>
          <w:lang w:val="en-US"/>
        </w:rPr>
        <w:t>1  9</w:t>
      </w:r>
      <w:proofErr w:type="gramEnd"/>
      <w:r w:rsidRPr="0005536E">
        <w:rPr>
          <w:rFonts w:ascii="Courier New" w:hAnsi="Courier New" w:cs="Courier New"/>
          <w:sz w:val="18"/>
          <w:szCs w:val="20"/>
          <w:lang w:val="en-US"/>
        </w:rPr>
        <w:t xml:space="preserve"> -1 26 57 -1 41 -1 31 -1 21 -1 -1 -1 -1 -1  0  0 -1 -1</w:t>
      </w:r>
    </w:p>
    <w:p w14:paraId="4A139884" w14:textId="2E9560C1"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10 49 -1 59 -</w:t>
      </w:r>
      <w:proofErr w:type="gramStart"/>
      <w:r w:rsidRPr="0005536E">
        <w:rPr>
          <w:rFonts w:ascii="Courier New" w:hAnsi="Courier New" w:cs="Courier New"/>
          <w:sz w:val="18"/>
          <w:szCs w:val="20"/>
          <w:lang w:val="en-US"/>
        </w:rPr>
        <w:t>1  7</w:t>
      </w:r>
      <w:proofErr w:type="gramEnd"/>
      <w:r w:rsidRPr="0005536E">
        <w:rPr>
          <w:rFonts w:ascii="Courier New" w:hAnsi="Courier New" w:cs="Courier New"/>
          <w:sz w:val="18"/>
          <w:szCs w:val="20"/>
          <w:lang w:val="en-US"/>
        </w:rPr>
        <w:t xml:space="preserve"> -1 -1 30 -1 18 -1 48 -1  7 59 -1 -1 -1 -1  0  0 -1</w:t>
      </w:r>
    </w:p>
    <w:p w14:paraId="6CCED166" w14:textId="33AD95EB"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48 -1 -1 50 18 -1 -1 11 52 -1 59 -1 -1 37 -1 </w:t>
      </w:r>
      <w:proofErr w:type="gramStart"/>
      <w:r w:rsidRPr="0005536E">
        <w:rPr>
          <w:rFonts w:ascii="Courier New" w:hAnsi="Courier New" w:cs="Courier New"/>
          <w:sz w:val="18"/>
          <w:szCs w:val="20"/>
          <w:lang w:val="en-US"/>
        </w:rPr>
        <w:t>10  0</w:t>
      </w:r>
      <w:proofErr w:type="gramEnd"/>
      <w:r w:rsidRPr="0005536E">
        <w:rPr>
          <w:rFonts w:ascii="Courier New" w:hAnsi="Courier New" w:cs="Courier New"/>
          <w:sz w:val="18"/>
          <w:szCs w:val="20"/>
          <w:lang w:val="en-US"/>
        </w:rPr>
        <w:t xml:space="preserve"> -1 -1 -1 -1 -1  0  0</w:t>
      </w:r>
    </w:p>
    <w:p w14:paraId="0E806184" w14:textId="6FAF7A23" w:rsidR="007C4252"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24 16 -1 -</w:t>
      </w:r>
      <w:proofErr w:type="gramStart"/>
      <w:r w:rsidRPr="0005536E">
        <w:rPr>
          <w:rFonts w:ascii="Courier New" w:hAnsi="Courier New" w:cs="Courier New"/>
          <w:sz w:val="18"/>
          <w:szCs w:val="20"/>
          <w:lang w:val="en-US"/>
        </w:rPr>
        <w:t>1  0</w:t>
      </w:r>
      <w:proofErr w:type="gramEnd"/>
      <w:r w:rsidRPr="0005536E">
        <w:rPr>
          <w:rFonts w:ascii="Courier New" w:hAnsi="Courier New" w:cs="Courier New"/>
          <w:sz w:val="18"/>
          <w:szCs w:val="20"/>
          <w:lang w:val="en-US"/>
        </w:rPr>
        <w:t xml:space="preserve"> 53 -1 -1 41 -1 38 51 -1 58 -1 59  8 -1 -1 -1 -1 -1  0</w:t>
      </w:r>
    </w:p>
    <w:p w14:paraId="39ED750B" w14:textId="4C0D0925" w:rsidR="004D7257" w:rsidRDefault="004D7257"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compact form </w:t>
      </w:r>
      <w:proofErr w:type="spellStart"/>
      <w:r w:rsidRPr="0005536E">
        <w:rPr>
          <w:rFonts w:ascii="Times New Roman" w:hAnsi="Times New Roman" w:cs="Times New Roman"/>
          <w:lang w:val="en-US"/>
        </w:rPr>
        <w:t>H</w:t>
      </w:r>
      <w:r w:rsidRPr="0005536E">
        <w:rPr>
          <w:rFonts w:ascii="Times New Roman" w:hAnsi="Times New Roman" w:cs="Times New Roman"/>
          <w:vertAlign w:val="subscript"/>
          <w:lang w:val="en-US"/>
        </w:rPr>
        <w:t>c</w:t>
      </w:r>
      <w:proofErr w:type="spellEnd"/>
      <w:r w:rsidRPr="0005536E">
        <w:rPr>
          <w:rFonts w:ascii="Times New Roman" w:hAnsi="Times New Roman" w:cs="Times New Roman"/>
          <w:lang w:val="en-US"/>
        </w:rPr>
        <w:t xml:space="preserve"> of parity-check matrix (2/3</w:t>
      </w:r>
      <w:proofErr w:type="gramStart"/>
      <w:r w:rsidRPr="0005536E">
        <w:rPr>
          <w:rFonts w:ascii="Times New Roman" w:hAnsi="Times New Roman" w:cs="Times New Roman"/>
          <w:lang w:val="en-US"/>
        </w:rPr>
        <w:t>)</w:t>
      </w:r>
      <w:r w:rsidRPr="0005536E">
        <w:rPr>
          <w:rFonts w:ascii="Times New Roman" w:hAnsi="Times New Roman" w:cs="Times New Roman"/>
          <w:vertAlign w:val="subscript"/>
          <w:lang w:val="en-US"/>
        </w:rPr>
        <w:t>L</w:t>
      </w:r>
      <w:proofErr w:type="gramEnd"/>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2/3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8)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6480 </w:t>
      </w:r>
      <w:r>
        <w:rPr>
          <w:rFonts w:ascii="Times New Roman" w:hAnsi="Times New Roman" w:cs="Times New Roman"/>
          <w:lang w:val="en-US"/>
        </w:rPr>
        <w:t>is given as</w:t>
      </w:r>
    </w:p>
    <w:p w14:paraId="05231397" w14:textId="73766001" w:rsidR="00257EE9" w:rsidRPr="0005536E" w:rsidRDefault="00257EE9" w:rsidP="0005536E">
      <w:pPr>
        <w:pStyle w:val="Default"/>
        <w:rPr>
          <w:rFonts w:ascii="Courier New" w:hAnsi="Courier New" w:cs="Courier New"/>
          <w:sz w:val="18"/>
          <w:szCs w:val="20"/>
          <w:lang w:val="en-US"/>
        </w:rPr>
      </w:pPr>
      <w:proofErr w:type="gramStart"/>
      <w:r w:rsidRPr="0005536E">
        <w:rPr>
          <w:rFonts w:ascii="Courier New" w:hAnsi="Courier New" w:cs="Courier New"/>
          <w:sz w:val="18"/>
          <w:szCs w:val="20"/>
          <w:lang w:val="en-US"/>
        </w:rPr>
        <w:t>78  -</w:t>
      </w:r>
      <w:proofErr w:type="gramEnd"/>
      <w:r w:rsidRPr="0005536E">
        <w:rPr>
          <w:rFonts w:ascii="Courier New" w:hAnsi="Courier New" w:cs="Courier New"/>
          <w:sz w:val="18"/>
          <w:szCs w:val="20"/>
          <w:lang w:val="en-US"/>
        </w:rPr>
        <w:t xml:space="preserve">1  -1 167 237  -1   3  -1 266  -1  -1 102 153  -1  -1 212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0 -1 -1 -1 -1 -1 -1</w:t>
      </w:r>
    </w:p>
    <w:p w14:paraId="2DB32A19" w14:textId="1F4DFEED"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83 189  -1  -1  68  -1 178  -1  90 205  -1  -1  13   4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0  0 -1 -1 -1 -1 -1</w:t>
      </w:r>
    </w:p>
    <w:p w14:paraId="4D62DB4C" w14:textId="0E39879E"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-1 226 147  -1  46  -1  -1  76  -1 116  -1 211  -1 112  -1 118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-1  0  0 -1 -1 -1 -1</w:t>
      </w:r>
    </w:p>
    <w:p w14:paraId="6483C0C2" w14:textId="501470BE"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92  -1  -1 214  -1 236 241  -1 157  -1 143  -1 214  -1 207  -1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-1 -1  0  0 -1 -1 -1</w:t>
      </w:r>
    </w:p>
    <w:p w14:paraId="2D86BDA0" w14:textId="3B3619A4"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144 -1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-1 258 264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53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-1 114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-1 172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82 262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0 -1 -1</w:t>
      </w:r>
    </w:p>
    <w:p w14:paraId="2525733A" w14:textId="258282A5"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-1 153 120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-1 199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-1 126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-1 183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15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-1 134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0 -1</w:t>
      </w:r>
    </w:p>
    <w:p w14:paraId="28C23237" w14:textId="1ADAB428"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-1 100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-1 141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36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-1 156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-1 124 162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w:t>
      </w:r>
    </w:p>
    <w:p w14:paraId="2B24A317" w14:textId="4A8379CB"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196 -1 187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73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80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-1 139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-1 236 267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62 256 -1 -1 -1 -1 -1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w:t>
      </w:r>
    </w:p>
    <w:p w14:paraId="3B2A46BA" w14:textId="01F4004A" w:rsidR="004D7257" w:rsidRDefault="00B255E9"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compact form </w:t>
      </w:r>
      <w:proofErr w:type="spellStart"/>
      <w:r w:rsidRPr="0005536E">
        <w:rPr>
          <w:rFonts w:ascii="Times New Roman" w:hAnsi="Times New Roman" w:cs="Times New Roman"/>
          <w:lang w:val="en-US"/>
        </w:rPr>
        <w:t>H</w:t>
      </w:r>
      <w:r w:rsidRPr="0005536E">
        <w:rPr>
          <w:rFonts w:ascii="Times New Roman" w:hAnsi="Times New Roman" w:cs="Times New Roman"/>
          <w:vertAlign w:val="subscript"/>
          <w:lang w:val="en-US"/>
        </w:rPr>
        <w:t>c</w:t>
      </w:r>
      <w:proofErr w:type="spellEnd"/>
      <w:r w:rsidRPr="0005536E">
        <w:rPr>
          <w:rFonts w:ascii="Times New Roman" w:hAnsi="Times New Roman" w:cs="Times New Roman"/>
          <w:lang w:val="en-US"/>
        </w:rPr>
        <w:t xml:space="preserve"> of parity-check matrix (5/6</w:t>
      </w:r>
      <w:proofErr w:type="gramStart"/>
      <w:r w:rsidRPr="0005536E">
        <w:rPr>
          <w:rFonts w:ascii="Times New Roman" w:hAnsi="Times New Roman" w:cs="Times New Roman"/>
          <w:lang w:val="en-US"/>
        </w:rPr>
        <w:t>)</w:t>
      </w:r>
      <w:r w:rsidRPr="0005536E">
        <w:rPr>
          <w:rFonts w:ascii="Times New Roman" w:hAnsi="Times New Roman" w:cs="Times New Roman"/>
          <w:vertAlign w:val="subscript"/>
          <w:lang w:val="en-US"/>
        </w:rPr>
        <w:t>S</w:t>
      </w:r>
      <w:proofErr w:type="gramEnd"/>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4)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1152 </w:t>
      </w:r>
      <w:r>
        <w:rPr>
          <w:rFonts w:ascii="Times New Roman" w:hAnsi="Times New Roman" w:cs="Times New Roman"/>
          <w:lang w:val="en-US"/>
        </w:rPr>
        <w:t>is given as</w:t>
      </w:r>
    </w:p>
    <w:p w14:paraId="1434DF83" w14:textId="16757C0E" w:rsidR="00047A1F" w:rsidRPr="0005536E" w:rsidRDefault="00047A1F" w:rsidP="0005536E">
      <w:pPr>
        <w:pStyle w:val="Default"/>
        <w:rPr>
          <w:rFonts w:ascii="Courier New" w:hAnsi="Courier New" w:cs="Courier New"/>
          <w:sz w:val="18"/>
          <w:szCs w:val="18"/>
          <w:lang w:val="en-US"/>
        </w:rPr>
      </w:pPr>
      <w:r w:rsidRPr="0005536E">
        <w:rPr>
          <w:rFonts w:ascii="Courier New" w:hAnsi="Courier New" w:cs="Courier New"/>
          <w:sz w:val="18"/>
          <w:szCs w:val="18"/>
          <w:lang w:val="en-US"/>
        </w:rPr>
        <w:t xml:space="preserve">-1 13 32 47 41 24 -1 25 22 </w:t>
      </w:r>
      <w:proofErr w:type="gramStart"/>
      <w:r w:rsidRPr="0005536E">
        <w:rPr>
          <w:rFonts w:ascii="Courier New" w:hAnsi="Courier New" w:cs="Courier New"/>
          <w:sz w:val="18"/>
          <w:szCs w:val="18"/>
          <w:lang w:val="en-US"/>
        </w:rPr>
        <w:t>40  1</w:t>
      </w:r>
      <w:proofErr w:type="gramEnd"/>
      <w:r w:rsidRPr="0005536E">
        <w:rPr>
          <w:rFonts w:ascii="Courier New" w:hAnsi="Courier New" w:cs="Courier New"/>
          <w:sz w:val="18"/>
          <w:szCs w:val="18"/>
          <w:lang w:val="en-US"/>
        </w:rPr>
        <w:t xml:space="preserve"> 31  8 15 20 15 42 30 13  3 -1  0 -1 -1 </w:t>
      </w:r>
    </w:p>
    <w:p w14:paraId="6E5B772E" w14:textId="0AA7D881" w:rsidR="00047A1F" w:rsidRPr="0005536E" w:rsidRDefault="00047A1F" w:rsidP="0005536E">
      <w:pPr>
        <w:pStyle w:val="Default"/>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25 46 15 43 45 29 39 47 23 38 39 12 -1 21 -1 38 </w:t>
      </w:r>
      <w:proofErr w:type="gramStart"/>
      <w:r w:rsidRPr="0005536E">
        <w:rPr>
          <w:rFonts w:ascii="Courier New" w:hAnsi="Courier New" w:cs="Courier New"/>
          <w:color w:val="auto"/>
          <w:sz w:val="18"/>
          <w:szCs w:val="18"/>
          <w:lang w:val="en-US"/>
        </w:rPr>
        <w:t>33  0</w:t>
      </w:r>
      <w:proofErr w:type="gramEnd"/>
      <w:r w:rsidRPr="0005536E">
        <w:rPr>
          <w:rFonts w:ascii="Courier New" w:hAnsi="Courier New" w:cs="Courier New"/>
          <w:color w:val="auto"/>
          <w:sz w:val="18"/>
          <w:szCs w:val="18"/>
          <w:lang w:val="en-US"/>
        </w:rPr>
        <w:t xml:space="preserve">  0 -1 39  0  0 -1 </w:t>
      </w:r>
    </w:p>
    <w:p w14:paraId="45F8107A" w14:textId="2BBABE1A" w:rsidR="00047A1F" w:rsidRPr="0005536E" w:rsidRDefault="00047A1F" w:rsidP="0005536E">
      <w:pPr>
        <w:pStyle w:val="Default"/>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35 45 45 38 14 </w:t>
      </w:r>
      <w:proofErr w:type="gramStart"/>
      <w:r w:rsidRPr="0005536E">
        <w:rPr>
          <w:rFonts w:ascii="Courier New" w:hAnsi="Courier New" w:cs="Courier New"/>
          <w:color w:val="auto"/>
          <w:sz w:val="18"/>
          <w:szCs w:val="18"/>
          <w:lang w:val="en-US"/>
        </w:rPr>
        <w:t>16  6</w:t>
      </w:r>
      <w:proofErr w:type="gramEnd"/>
      <w:r w:rsidRPr="0005536E">
        <w:rPr>
          <w:rFonts w:ascii="Courier New" w:hAnsi="Courier New" w:cs="Courier New"/>
          <w:color w:val="auto"/>
          <w:sz w:val="18"/>
          <w:szCs w:val="18"/>
          <w:lang w:val="en-US"/>
        </w:rPr>
        <w:t xml:space="preserve"> 11 -1 18  7 41 35 17 32 45 41 -1 18 17  0 -1  0  0 </w:t>
      </w:r>
    </w:p>
    <w:p w14:paraId="08BBCA10" w14:textId="4EFF5CDE" w:rsidR="00B255E9" w:rsidRPr="0005536E" w:rsidRDefault="00047A1F" w:rsidP="0005536E">
      <w:pPr>
        <w:pStyle w:val="Default"/>
        <w:spacing w:line="276" w:lineRule="auto"/>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 9 </w:t>
      </w:r>
      <w:proofErr w:type="gramStart"/>
      <w:r w:rsidRPr="0005536E">
        <w:rPr>
          <w:rFonts w:ascii="Courier New" w:hAnsi="Courier New" w:cs="Courier New"/>
          <w:color w:val="auto"/>
          <w:sz w:val="18"/>
          <w:szCs w:val="18"/>
          <w:lang w:val="en-US"/>
        </w:rPr>
        <w:t>32  6</w:t>
      </w:r>
      <w:proofErr w:type="gramEnd"/>
      <w:r w:rsidRPr="0005536E">
        <w:rPr>
          <w:rFonts w:ascii="Courier New" w:hAnsi="Courier New" w:cs="Courier New"/>
          <w:color w:val="auto"/>
          <w:sz w:val="18"/>
          <w:szCs w:val="18"/>
          <w:lang w:val="en-US"/>
        </w:rPr>
        <w:t xml:space="preserve"> 22 26 31  9  8 22 32 40  4 18 40 36 -1 -1 23 31 41 39 20 -1  0</w:t>
      </w:r>
    </w:p>
    <w:p w14:paraId="359A907C" w14:textId="76B96CE1" w:rsidR="00047A1F" w:rsidRDefault="00047A1F" w:rsidP="0005536E">
      <w:pPr>
        <w:pStyle w:val="Default"/>
        <w:spacing w:line="276" w:lineRule="auto"/>
        <w:rPr>
          <w:rFonts w:ascii="Times New Roman" w:hAnsi="Times New Roman" w:cs="Times New Roman"/>
          <w:lang w:val="en-US"/>
        </w:rPr>
      </w:pPr>
      <w:r w:rsidRPr="0005536E">
        <w:rPr>
          <w:rFonts w:ascii="Times New Roman" w:hAnsi="Times New Roman" w:cs="Times New Roman"/>
          <w:lang w:val="en-US"/>
        </w:rPr>
        <w:t xml:space="preserve">The compact form </w:t>
      </w:r>
      <w:proofErr w:type="spellStart"/>
      <w:r w:rsidRPr="0005536E">
        <w:rPr>
          <w:rFonts w:ascii="Times New Roman" w:hAnsi="Times New Roman" w:cs="Times New Roman"/>
          <w:lang w:val="en-US"/>
        </w:rPr>
        <w:t>H</w:t>
      </w:r>
      <w:r w:rsidRPr="0005536E">
        <w:rPr>
          <w:rFonts w:ascii="Times New Roman" w:hAnsi="Times New Roman" w:cs="Times New Roman"/>
          <w:vertAlign w:val="subscript"/>
          <w:lang w:val="en-US"/>
        </w:rPr>
        <w:t>c</w:t>
      </w:r>
      <w:proofErr w:type="spellEnd"/>
      <w:r w:rsidRPr="0005536E">
        <w:rPr>
          <w:rFonts w:ascii="Times New Roman" w:hAnsi="Times New Roman" w:cs="Times New Roman"/>
          <w:lang w:val="en-US"/>
        </w:rPr>
        <w:t xml:space="preserve"> of parity-check matrix (5/6</w:t>
      </w:r>
      <w:proofErr w:type="gramStart"/>
      <w:r w:rsidRPr="0005536E">
        <w:rPr>
          <w:rFonts w:ascii="Times New Roman" w:hAnsi="Times New Roman" w:cs="Times New Roman"/>
          <w:lang w:val="en-US"/>
        </w:rPr>
        <w:t>)</w:t>
      </w:r>
      <w:r w:rsidRPr="0005536E">
        <w:rPr>
          <w:rFonts w:ascii="Times New Roman" w:hAnsi="Times New Roman" w:cs="Times New Roman"/>
          <w:vertAlign w:val="subscript"/>
          <w:lang w:val="en-US"/>
        </w:rPr>
        <w:t>L</w:t>
      </w:r>
      <w:proofErr w:type="gramEnd"/>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24,</w:t>
      </w:r>
      <w:r>
        <w:rPr>
          <w:rFonts w:ascii="Times New Roman" w:hAnsi="Times New Roman" w:cs="Times New Roman"/>
          <w:lang w:val="en-US"/>
        </w:rPr>
        <w:t>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4)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5184 </w:t>
      </w:r>
      <w:r>
        <w:rPr>
          <w:rFonts w:ascii="Times New Roman" w:hAnsi="Times New Roman" w:cs="Times New Roman"/>
          <w:lang w:val="en-US"/>
        </w:rPr>
        <w:t>is given as</w:t>
      </w:r>
    </w:p>
    <w:p w14:paraId="625B560D" w14:textId="4E59A223"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lang w:val="en-US"/>
        </w:rPr>
        <w:t xml:space="preserve"> </w:t>
      </w:r>
      <w:r w:rsidRPr="0005536E">
        <w:rPr>
          <w:rFonts w:ascii="Courier New" w:hAnsi="Courier New" w:cs="Courier New"/>
          <w:sz w:val="18"/>
          <w:szCs w:val="16"/>
        </w:rPr>
        <w:t>-</w:t>
      </w:r>
      <w:proofErr w:type="gramStart"/>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47</w:t>
      </w:r>
      <w:proofErr w:type="gramEnd"/>
      <w:r w:rsidRPr="0005536E">
        <w:rPr>
          <w:rFonts w:ascii="Courier New" w:hAnsi="Courier New" w:cs="Courier New"/>
          <w:sz w:val="18"/>
          <w:szCs w:val="16"/>
        </w:rPr>
        <w:t xml:space="preserve"> 146 203 184 112 </w:t>
      </w:r>
      <w:r>
        <w:rPr>
          <w:rFonts w:ascii="Courier New" w:hAnsi="Courier New" w:cs="Courier New"/>
          <w:sz w:val="18"/>
          <w:szCs w:val="16"/>
        </w:rPr>
        <w:t xml:space="preserve"> </w:t>
      </w:r>
      <w:r w:rsidRPr="0005536E">
        <w:rPr>
          <w:rFonts w:ascii="Courier New" w:hAnsi="Courier New" w:cs="Courier New"/>
          <w:sz w:val="18"/>
          <w:szCs w:val="16"/>
        </w:rPr>
        <w:t xml:space="preserve">-1 116 103 181 </w:t>
      </w:r>
      <w:r>
        <w:rPr>
          <w:rFonts w:ascii="Courier New" w:hAnsi="Courier New" w:cs="Courier New"/>
          <w:sz w:val="18"/>
          <w:szCs w:val="16"/>
        </w:rPr>
        <w:t xml:space="preserve">  </w:t>
      </w:r>
      <w:r w:rsidRPr="0005536E">
        <w:rPr>
          <w:rFonts w:ascii="Courier New" w:hAnsi="Courier New" w:cs="Courier New"/>
          <w:sz w:val="18"/>
          <w:szCs w:val="16"/>
        </w:rPr>
        <w:t xml:space="preserve">3 140 </w:t>
      </w:r>
      <w:r>
        <w:rPr>
          <w:rFonts w:ascii="Courier New" w:hAnsi="Courier New" w:cs="Courier New"/>
          <w:sz w:val="18"/>
          <w:szCs w:val="16"/>
        </w:rPr>
        <w:t xml:space="preserve"> </w:t>
      </w:r>
      <w:r w:rsidRPr="0005536E">
        <w:rPr>
          <w:rFonts w:ascii="Courier New" w:hAnsi="Courier New" w:cs="Courier New"/>
          <w:sz w:val="18"/>
          <w:szCs w:val="16"/>
        </w:rPr>
        <w:t xml:space="preserve">38 </w:t>
      </w:r>
      <w:r>
        <w:rPr>
          <w:rFonts w:ascii="Courier New" w:hAnsi="Courier New" w:cs="Courier New"/>
          <w:sz w:val="18"/>
          <w:szCs w:val="16"/>
        </w:rPr>
        <w:t xml:space="preserve"> </w:t>
      </w:r>
      <w:r w:rsidRPr="0005536E">
        <w:rPr>
          <w:rFonts w:ascii="Courier New" w:hAnsi="Courier New" w:cs="Courier New"/>
          <w:sz w:val="18"/>
          <w:szCs w:val="16"/>
        </w:rPr>
        <w:t xml:space="preserve">68 </w:t>
      </w:r>
      <w:r>
        <w:rPr>
          <w:rFonts w:ascii="Courier New" w:hAnsi="Courier New" w:cs="Courier New"/>
          <w:sz w:val="18"/>
          <w:szCs w:val="16"/>
        </w:rPr>
        <w:t xml:space="preserve"> </w:t>
      </w:r>
      <w:r w:rsidRPr="0005536E">
        <w:rPr>
          <w:rFonts w:ascii="Courier New" w:hAnsi="Courier New" w:cs="Courier New"/>
          <w:sz w:val="18"/>
          <w:szCs w:val="16"/>
        </w:rPr>
        <w:t xml:space="preserve">91 </w:t>
      </w:r>
      <w:r>
        <w:rPr>
          <w:rFonts w:ascii="Courier New" w:hAnsi="Courier New" w:cs="Courier New"/>
          <w:sz w:val="18"/>
          <w:szCs w:val="16"/>
        </w:rPr>
        <w:t xml:space="preserve"> </w:t>
      </w:r>
      <w:r w:rsidRPr="0005536E">
        <w:rPr>
          <w:rFonts w:ascii="Courier New" w:hAnsi="Courier New" w:cs="Courier New"/>
          <w:sz w:val="18"/>
          <w:szCs w:val="16"/>
        </w:rPr>
        <w:t xml:space="preserve">70 191 138 </w:t>
      </w:r>
      <w:r>
        <w:rPr>
          <w:rFonts w:ascii="Courier New" w:hAnsi="Courier New" w:cs="Courier New"/>
          <w:sz w:val="18"/>
          <w:szCs w:val="16"/>
        </w:rPr>
        <w:t xml:space="preserve"> </w:t>
      </w:r>
      <w:r w:rsidRPr="0005536E">
        <w:rPr>
          <w:rFonts w:ascii="Courier New" w:hAnsi="Courier New" w:cs="Courier New"/>
          <w:sz w:val="18"/>
          <w:szCs w:val="16"/>
        </w:rPr>
        <w:t xml:space="preserve">62 </w:t>
      </w:r>
      <w:r>
        <w:rPr>
          <w:rFonts w:ascii="Courier New" w:hAnsi="Courier New" w:cs="Courier New"/>
          <w:sz w:val="18"/>
          <w:szCs w:val="16"/>
        </w:rPr>
        <w:t xml:space="preserve"> </w:t>
      </w:r>
      <w:r w:rsidRPr="0005536E">
        <w:rPr>
          <w:rFonts w:ascii="Courier New" w:hAnsi="Courier New" w:cs="Courier New"/>
          <w:sz w:val="18"/>
          <w:szCs w:val="16"/>
        </w:rPr>
        <w:t xml:space="preserve">14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0 -1 -1 </w:t>
      </w:r>
    </w:p>
    <w:p w14:paraId="65010A69" w14:textId="665CE35C"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rPr>
        <w:t xml:space="preserve">117 </w:t>
      </w:r>
      <w:proofErr w:type="gramStart"/>
      <w:r w:rsidRPr="0005536E">
        <w:rPr>
          <w:rFonts w:ascii="Courier New" w:hAnsi="Courier New" w:cs="Courier New"/>
          <w:sz w:val="18"/>
          <w:szCs w:val="16"/>
        </w:rPr>
        <w:t xml:space="preserve">203 </w:t>
      </w:r>
      <w:r>
        <w:rPr>
          <w:rFonts w:ascii="Courier New" w:hAnsi="Courier New" w:cs="Courier New"/>
          <w:sz w:val="18"/>
          <w:szCs w:val="16"/>
        </w:rPr>
        <w:t xml:space="preserve"> </w:t>
      </w:r>
      <w:r w:rsidRPr="0005536E">
        <w:rPr>
          <w:rFonts w:ascii="Courier New" w:hAnsi="Courier New" w:cs="Courier New"/>
          <w:sz w:val="18"/>
          <w:szCs w:val="16"/>
        </w:rPr>
        <w:t>67</w:t>
      </w:r>
      <w:proofErr w:type="gramEnd"/>
      <w:r w:rsidRPr="0005536E">
        <w:rPr>
          <w:rFonts w:ascii="Courier New" w:hAnsi="Courier New" w:cs="Courier New"/>
          <w:sz w:val="18"/>
          <w:szCs w:val="16"/>
        </w:rPr>
        <w:t xml:space="preserve"> 194 206 133 174 212 104 171 176 </w:t>
      </w:r>
      <w:r>
        <w:rPr>
          <w:rFonts w:ascii="Courier New" w:hAnsi="Courier New" w:cs="Courier New"/>
          <w:sz w:val="18"/>
          <w:szCs w:val="16"/>
        </w:rPr>
        <w:t xml:space="preserve"> </w:t>
      </w:r>
      <w:r w:rsidRPr="0005536E">
        <w:rPr>
          <w:rFonts w:ascii="Courier New" w:hAnsi="Courier New" w:cs="Courier New"/>
          <w:sz w:val="18"/>
          <w:szCs w:val="16"/>
        </w:rPr>
        <w:t xml:space="preserve">56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96 </w:t>
      </w:r>
      <w:r>
        <w:rPr>
          <w:rFonts w:ascii="Courier New" w:hAnsi="Courier New" w:cs="Courier New"/>
          <w:sz w:val="18"/>
          <w:szCs w:val="16"/>
        </w:rPr>
        <w:t xml:space="preserve"> </w:t>
      </w:r>
      <w:r w:rsidRPr="0005536E">
        <w:rPr>
          <w:rFonts w:ascii="Courier New" w:hAnsi="Courier New" w:cs="Courier New"/>
          <w:sz w:val="18"/>
          <w:szCs w:val="16"/>
        </w:rPr>
        <w:t xml:space="preserve">-1 167 149 </w:t>
      </w:r>
      <w:r>
        <w:rPr>
          <w:rFonts w:ascii="Courier New" w:hAnsi="Courier New" w:cs="Courier New"/>
          <w:sz w:val="18"/>
          <w:szCs w:val="16"/>
        </w:rPr>
        <w:t xml:space="preserve">  </w:t>
      </w:r>
      <w:r w:rsidRPr="0005536E">
        <w:rPr>
          <w:rFonts w:ascii="Courier New" w:hAnsi="Courier New" w:cs="Courier New"/>
          <w:sz w:val="18"/>
          <w:szCs w:val="16"/>
        </w:rPr>
        <w:t xml:space="preserve">4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-1 177 </w:t>
      </w:r>
      <w:r>
        <w:rPr>
          <w:rFonts w:ascii="Courier New" w:hAnsi="Courier New" w:cs="Courier New"/>
          <w:sz w:val="18"/>
          <w:szCs w:val="16"/>
        </w:rPr>
        <w:t xml:space="preserve"> </w:t>
      </w:r>
      <w:r w:rsidRPr="0005536E">
        <w:rPr>
          <w:rFonts w:ascii="Courier New" w:hAnsi="Courier New" w:cs="Courier New"/>
          <w:sz w:val="18"/>
          <w:szCs w:val="16"/>
        </w:rPr>
        <w:t xml:space="preserve">0 </w:t>
      </w:r>
      <w:r>
        <w:rPr>
          <w:rFonts w:ascii="Courier New" w:hAnsi="Courier New" w:cs="Courier New"/>
          <w:sz w:val="18"/>
          <w:szCs w:val="16"/>
        </w:rPr>
        <w:t xml:space="preserve"> </w:t>
      </w:r>
      <w:r w:rsidRPr="0005536E">
        <w:rPr>
          <w:rFonts w:ascii="Courier New" w:hAnsi="Courier New" w:cs="Courier New"/>
          <w:sz w:val="18"/>
          <w:szCs w:val="16"/>
        </w:rPr>
        <w:t xml:space="preserve">0 -1 </w:t>
      </w:r>
    </w:p>
    <w:p w14:paraId="73F9483D" w14:textId="032E38CC"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rPr>
        <w:t xml:space="preserve">153 206 198 </w:t>
      </w:r>
      <w:proofErr w:type="gramStart"/>
      <w:r w:rsidRPr="0005536E">
        <w:rPr>
          <w:rFonts w:ascii="Courier New" w:hAnsi="Courier New" w:cs="Courier New"/>
          <w:sz w:val="18"/>
          <w:szCs w:val="16"/>
        </w:rPr>
        <w:t xml:space="preserve">173 </w:t>
      </w:r>
      <w:r>
        <w:rPr>
          <w:rFonts w:ascii="Courier New" w:hAnsi="Courier New" w:cs="Courier New"/>
          <w:sz w:val="18"/>
          <w:szCs w:val="16"/>
        </w:rPr>
        <w:t xml:space="preserve"> </w:t>
      </w:r>
      <w:r w:rsidRPr="0005536E">
        <w:rPr>
          <w:rFonts w:ascii="Courier New" w:hAnsi="Courier New" w:cs="Courier New"/>
          <w:sz w:val="18"/>
          <w:szCs w:val="16"/>
        </w:rPr>
        <w:t>55</w:t>
      </w:r>
      <w:proofErr w:type="gramEnd"/>
      <w:r w:rsidRPr="0005536E">
        <w:rPr>
          <w:rFonts w:ascii="Courier New" w:hAnsi="Courier New" w:cs="Courier New"/>
          <w:sz w:val="18"/>
          <w:szCs w:val="16"/>
        </w:rPr>
        <w:t xml:space="preserve"> </w:t>
      </w:r>
      <w:r>
        <w:rPr>
          <w:rFonts w:ascii="Courier New" w:hAnsi="Courier New" w:cs="Courier New"/>
          <w:sz w:val="18"/>
          <w:szCs w:val="16"/>
        </w:rPr>
        <w:t xml:space="preserve"> </w:t>
      </w:r>
      <w:r w:rsidRPr="0005536E">
        <w:rPr>
          <w:rFonts w:ascii="Courier New" w:hAnsi="Courier New" w:cs="Courier New"/>
          <w:sz w:val="18"/>
          <w:szCs w:val="16"/>
        </w:rPr>
        <w:t xml:space="preserve">72 </w:t>
      </w:r>
      <w:r>
        <w:rPr>
          <w:rFonts w:ascii="Courier New" w:hAnsi="Courier New" w:cs="Courier New"/>
          <w:sz w:val="18"/>
          <w:szCs w:val="16"/>
        </w:rPr>
        <w:t xml:space="preserve"> </w:t>
      </w:r>
      <w:r w:rsidRPr="0005536E">
        <w:rPr>
          <w:rFonts w:ascii="Courier New" w:hAnsi="Courier New" w:cs="Courier New"/>
          <w:sz w:val="18"/>
          <w:szCs w:val="16"/>
        </w:rPr>
        <w:t xml:space="preserve">28 </w:t>
      </w:r>
      <w:r>
        <w:rPr>
          <w:rFonts w:ascii="Courier New" w:hAnsi="Courier New" w:cs="Courier New"/>
          <w:sz w:val="18"/>
          <w:szCs w:val="16"/>
        </w:rPr>
        <w:t xml:space="preserve"> </w:t>
      </w:r>
      <w:r w:rsidRPr="0005536E">
        <w:rPr>
          <w:rFonts w:ascii="Courier New" w:hAnsi="Courier New" w:cs="Courier New"/>
          <w:sz w:val="18"/>
          <w:szCs w:val="16"/>
        </w:rPr>
        <w:t xml:space="preserve">53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82 </w:t>
      </w:r>
      <w:r>
        <w:rPr>
          <w:rFonts w:ascii="Courier New" w:hAnsi="Courier New" w:cs="Courier New"/>
          <w:sz w:val="18"/>
          <w:szCs w:val="16"/>
        </w:rPr>
        <w:t xml:space="preserve"> </w:t>
      </w:r>
      <w:r w:rsidRPr="0005536E">
        <w:rPr>
          <w:rFonts w:ascii="Courier New" w:hAnsi="Courier New" w:cs="Courier New"/>
          <w:sz w:val="18"/>
          <w:szCs w:val="16"/>
        </w:rPr>
        <w:t xml:space="preserve">34 186 161 </w:t>
      </w:r>
      <w:r>
        <w:rPr>
          <w:rFonts w:ascii="Courier New" w:hAnsi="Courier New" w:cs="Courier New"/>
          <w:sz w:val="18"/>
          <w:szCs w:val="16"/>
        </w:rPr>
        <w:t xml:space="preserve"> </w:t>
      </w:r>
      <w:r w:rsidRPr="0005536E">
        <w:rPr>
          <w:rFonts w:ascii="Courier New" w:hAnsi="Courier New" w:cs="Courier New"/>
          <w:sz w:val="18"/>
          <w:szCs w:val="16"/>
        </w:rPr>
        <w:t xml:space="preserve">80 144 204 187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84 </w:t>
      </w:r>
      <w:r>
        <w:rPr>
          <w:rFonts w:ascii="Courier New" w:hAnsi="Courier New" w:cs="Courier New"/>
          <w:sz w:val="18"/>
          <w:szCs w:val="16"/>
        </w:rPr>
        <w:t xml:space="preserve"> </w:t>
      </w:r>
      <w:r w:rsidRPr="0005536E">
        <w:rPr>
          <w:rFonts w:ascii="Courier New" w:hAnsi="Courier New" w:cs="Courier New"/>
          <w:sz w:val="18"/>
          <w:szCs w:val="16"/>
        </w:rPr>
        <w:t xml:space="preserve">77 </w:t>
      </w:r>
      <w:r>
        <w:rPr>
          <w:rFonts w:ascii="Courier New" w:hAnsi="Courier New" w:cs="Courier New"/>
          <w:sz w:val="18"/>
          <w:szCs w:val="16"/>
        </w:rPr>
        <w:t xml:space="preserve">  </w:t>
      </w:r>
      <w:r w:rsidRPr="0005536E">
        <w:rPr>
          <w:rFonts w:ascii="Courier New" w:hAnsi="Courier New" w:cs="Courier New"/>
          <w:sz w:val="18"/>
          <w:szCs w:val="16"/>
        </w:rPr>
        <w:t xml:space="preserve">0 -1 </w:t>
      </w:r>
      <w:r>
        <w:rPr>
          <w:rFonts w:ascii="Courier New" w:hAnsi="Courier New" w:cs="Courier New"/>
          <w:sz w:val="18"/>
          <w:szCs w:val="16"/>
        </w:rPr>
        <w:t xml:space="preserve"> </w:t>
      </w:r>
      <w:r w:rsidRPr="0005536E">
        <w:rPr>
          <w:rFonts w:ascii="Courier New" w:hAnsi="Courier New" w:cs="Courier New"/>
          <w:sz w:val="18"/>
          <w:szCs w:val="16"/>
        </w:rPr>
        <w:t xml:space="preserve">0 </w:t>
      </w:r>
      <w:r>
        <w:rPr>
          <w:rFonts w:ascii="Courier New" w:hAnsi="Courier New" w:cs="Courier New"/>
          <w:sz w:val="18"/>
          <w:szCs w:val="16"/>
        </w:rPr>
        <w:t xml:space="preserve"> </w:t>
      </w:r>
      <w:r w:rsidRPr="0005536E">
        <w:rPr>
          <w:rFonts w:ascii="Courier New" w:hAnsi="Courier New" w:cs="Courier New"/>
          <w:sz w:val="18"/>
          <w:szCs w:val="16"/>
        </w:rPr>
        <w:t xml:space="preserve">0 </w:t>
      </w:r>
    </w:p>
    <w:p w14:paraId="4292FC2F" w14:textId="70F612A3" w:rsidR="00047A1F" w:rsidRDefault="00047A1F" w:rsidP="0005536E">
      <w:pPr>
        <w:pStyle w:val="Default"/>
        <w:rPr>
          <w:rFonts w:ascii="Courier New" w:hAnsi="Courier New" w:cs="Courier New"/>
          <w:sz w:val="18"/>
          <w:szCs w:val="16"/>
        </w:rPr>
      </w:pPr>
      <w:r>
        <w:rPr>
          <w:rFonts w:ascii="Courier New" w:hAnsi="Courier New" w:cs="Courier New"/>
          <w:sz w:val="18"/>
          <w:szCs w:val="16"/>
        </w:rPr>
        <w:t xml:space="preserve"> </w:t>
      </w:r>
      <w:r w:rsidRPr="0005536E">
        <w:rPr>
          <w:rFonts w:ascii="Courier New" w:hAnsi="Courier New" w:cs="Courier New"/>
          <w:sz w:val="18"/>
          <w:szCs w:val="16"/>
        </w:rPr>
        <w:t xml:space="preserve">44 </w:t>
      </w:r>
      <w:proofErr w:type="gramStart"/>
      <w:r w:rsidRPr="0005536E">
        <w:rPr>
          <w:rFonts w:ascii="Courier New" w:hAnsi="Courier New" w:cs="Courier New"/>
          <w:sz w:val="18"/>
          <w:szCs w:val="16"/>
        </w:rPr>
        <w:t xml:space="preserve">147 </w:t>
      </w:r>
      <w:r>
        <w:rPr>
          <w:rFonts w:ascii="Courier New" w:hAnsi="Courier New" w:cs="Courier New"/>
          <w:sz w:val="18"/>
          <w:szCs w:val="16"/>
        </w:rPr>
        <w:t xml:space="preserve"> </w:t>
      </w:r>
      <w:r w:rsidRPr="0005536E">
        <w:rPr>
          <w:rFonts w:ascii="Courier New" w:hAnsi="Courier New" w:cs="Courier New"/>
          <w:sz w:val="18"/>
          <w:szCs w:val="16"/>
        </w:rPr>
        <w:t>27</w:t>
      </w:r>
      <w:proofErr w:type="gramEnd"/>
      <w:r w:rsidRPr="0005536E">
        <w:rPr>
          <w:rFonts w:ascii="Courier New" w:hAnsi="Courier New" w:cs="Courier New"/>
          <w:sz w:val="18"/>
          <w:szCs w:val="16"/>
        </w:rPr>
        <w:t xml:space="preserve"> </w:t>
      </w:r>
      <w:r>
        <w:rPr>
          <w:rFonts w:ascii="Courier New" w:hAnsi="Courier New" w:cs="Courier New"/>
          <w:sz w:val="18"/>
          <w:szCs w:val="16"/>
        </w:rPr>
        <w:t xml:space="preserve"> </w:t>
      </w:r>
      <w:r w:rsidRPr="0005536E">
        <w:rPr>
          <w:rFonts w:ascii="Courier New" w:hAnsi="Courier New" w:cs="Courier New"/>
          <w:sz w:val="18"/>
          <w:szCs w:val="16"/>
        </w:rPr>
        <w:t xml:space="preserve">83 118 130 </w:t>
      </w:r>
      <w:r>
        <w:rPr>
          <w:rFonts w:ascii="Courier New" w:hAnsi="Courier New" w:cs="Courier New"/>
          <w:sz w:val="18"/>
          <w:szCs w:val="16"/>
        </w:rPr>
        <w:t xml:space="preserve"> </w:t>
      </w:r>
      <w:r w:rsidRPr="0005536E">
        <w:rPr>
          <w:rFonts w:ascii="Courier New" w:hAnsi="Courier New" w:cs="Courier New"/>
          <w:sz w:val="18"/>
          <w:szCs w:val="16"/>
        </w:rPr>
        <w:t xml:space="preserve">41 </w:t>
      </w:r>
      <w:r>
        <w:rPr>
          <w:rFonts w:ascii="Courier New" w:hAnsi="Courier New" w:cs="Courier New"/>
          <w:sz w:val="18"/>
          <w:szCs w:val="16"/>
        </w:rPr>
        <w:t xml:space="preserve"> </w:t>
      </w:r>
      <w:r w:rsidRPr="0005536E">
        <w:rPr>
          <w:rFonts w:ascii="Courier New" w:hAnsi="Courier New" w:cs="Courier New"/>
          <w:sz w:val="18"/>
          <w:szCs w:val="16"/>
        </w:rPr>
        <w:t xml:space="preserve">38 100 146 183 </w:t>
      </w:r>
      <w:r>
        <w:rPr>
          <w:rFonts w:ascii="Courier New" w:hAnsi="Courier New" w:cs="Courier New"/>
          <w:sz w:val="18"/>
          <w:szCs w:val="16"/>
        </w:rPr>
        <w:t xml:space="preserve"> </w:t>
      </w:r>
      <w:r w:rsidRPr="0005536E">
        <w:rPr>
          <w:rFonts w:ascii="Courier New" w:hAnsi="Courier New" w:cs="Courier New"/>
          <w:sz w:val="18"/>
          <w:szCs w:val="16"/>
        </w:rPr>
        <w:t xml:space="preserve">19 </w:t>
      </w:r>
      <w:r>
        <w:rPr>
          <w:rFonts w:ascii="Courier New" w:hAnsi="Courier New" w:cs="Courier New"/>
          <w:sz w:val="18"/>
          <w:szCs w:val="16"/>
        </w:rPr>
        <w:t xml:space="preserve"> </w:t>
      </w:r>
      <w:r w:rsidRPr="0005536E">
        <w:rPr>
          <w:rFonts w:ascii="Courier New" w:hAnsi="Courier New" w:cs="Courier New"/>
          <w:sz w:val="18"/>
          <w:szCs w:val="16"/>
        </w:rPr>
        <w:t xml:space="preserve">85 180 163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-1 106 140 185 177 94 -1 </w:t>
      </w:r>
      <w:r>
        <w:rPr>
          <w:rFonts w:ascii="Courier New" w:hAnsi="Courier New" w:cs="Courier New"/>
          <w:sz w:val="18"/>
          <w:szCs w:val="16"/>
        </w:rPr>
        <w:t xml:space="preserve"> </w:t>
      </w:r>
      <w:r w:rsidRPr="0005536E">
        <w:rPr>
          <w:rFonts w:ascii="Courier New" w:hAnsi="Courier New" w:cs="Courier New"/>
          <w:sz w:val="18"/>
          <w:szCs w:val="16"/>
        </w:rPr>
        <w:t>0</w:t>
      </w:r>
    </w:p>
    <w:p w14:paraId="5D4359D4" w14:textId="4F19AAB4" w:rsidR="00F32203" w:rsidRPr="0005536E" w:rsidRDefault="00F32203" w:rsidP="00E279C6">
      <w:pPr>
        <w:pStyle w:val="Listenabsatz"/>
        <w:numPr>
          <w:ilvl w:val="3"/>
          <w:numId w:val="13"/>
        </w:numPr>
        <w:autoSpaceDE w:val="0"/>
        <w:autoSpaceDN w:val="0"/>
        <w:adjustRightInd w:val="0"/>
        <w:spacing w:before="120" w:after="120" w:line="276" w:lineRule="auto"/>
        <w:rPr>
          <w:b/>
          <w:bCs/>
          <w:szCs w:val="24"/>
        </w:rPr>
      </w:pPr>
      <w:r w:rsidRPr="0005536E">
        <w:rPr>
          <w:b/>
          <w:bCs/>
          <w:szCs w:val="24"/>
        </w:rPr>
        <w:t>Encoding</w:t>
      </w:r>
    </w:p>
    <w:p w14:paraId="00DA91DA" w14:textId="77777777" w:rsidR="009B437A" w:rsidRPr="00C24C03" w:rsidRDefault="009B437A" w:rsidP="009B437A">
      <w:pPr>
        <w:autoSpaceDE w:val="0"/>
        <w:autoSpaceDN w:val="0"/>
        <w:adjustRightInd w:val="0"/>
        <w:spacing w:before="120" w:after="120" w:line="276" w:lineRule="auto"/>
        <w:jc w:val="both"/>
        <w:rPr>
          <w:szCs w:val="24"/>
        </w:rPr>
      </w:pPr>
      <w:r w:rsidRPr="00C24C03">
        <w:rPr>
          <w:szCs w:val="24"/>
        </w:rPr>
        <w:t xml:space="preserve">One method of encoding is to determine a systematic generator matrix </w:t>
      </w:r>
      <w:r w:rsidRPr="00C24C03">
        <w:rPr>
          <w:b/>
          <w:bCs/>
          <w:szCs w:val="24"/>
        </w:rPr>
        <w:t xml:space="preserve">G </w:t>
      </w:r>
      <w:r w:rsidRPr="00C24C03">
        <w:rPr>
          <w:szCs w:val="24"/>
        </w:rPr>
        <w:t xml:space="preserve">from </w:t>
      </w:r>
      <w:r w:rsidRPr="00C24C03">
        <w:rPr>
          <w:b/>
          <w:bCs/>
          <w:szCs w:val="24"/>
        </w:rPr>
        <w:t xml:space="preserve">H </w:t>
      </w:r>
      <w:r w:rsidRPr="00C24C03">
        <w:rPr>
          <w:szCs w:val="24"/>
        </w:rPr>
        <w:t>such that</w:t>
      </w:r>
      <w:r>
        <w:rPr>
          <w:szCs w:val="24"/>
        </w:rPr>
        <w:t xml:space="preserve"> </w:t>
      </w:r>
      <w:r w:rsidRPr="00C24C03">
        <w:rPr>
          <w:b/>
          <w:bCs/>
          <w:szCs w:val="24"/>
        </w:rPr>
        <w:t>GH</w:t>
      </w:r>
      <w:r>
        <w:rPr>
          <w:b/>
          <w:bCs/>
          <w:szCs w:val="24"/>
          <w:vertAlign w:val="superscript"/>
        </w:rPr>
        <w:t>T</w:t>
      </w:r>
      <w:r>
        <w:rPr>
          <w:b/>
          <w:bCs/>
          <w:szCs w:val="24"/>
        </w:rPr>
        <w:t> </w:t>
      </w:r>
      <w:r w:rsidRPr="00C24C03">
        <w:rPr>
          <w:szCs w:val="24"/>
        </w:rPr>
        <w:t>=</w:t>
      </w:r>
      <w:r>
        <w:rPr>
          <w:szCs w:val="24"/>
        </w:rPr>
        <w:t> </w:t>
      </w:r>
      <w:r w:rsidRPr="00C24C03">
        <w:rPr>
          <w:b/>
          <w:bCs/>
          <w:szCs w:val="24"/>
        </w:rPr>
        <w:t>0</w:t>
      </w:r>
      <w:r w:rsidRPr="00C24C03">
        <w:rPr>
          <w:szCs w:val="24"/>
        </w:rPr>
        <w:t xml:space="preserve">. A </w:t>
      </w:r>
      <w:r w:rsidRPr="00C24C03">
        <w:rPr>
          <w:i/>
          <w:iCs/>
          <w:szCs w:val="24"/>
        </w:rPr>
        <w:t>K</w:t>
      </w:r>
      <w:r w:rsidRPr="00C24C03">
        <w:rPr>
          <w:szCs w:val="24"/>
        </w:rPr>
        <w:t xml:space="preserve">-bit information block </w:t>
      </w:r>
      <w:r w:rsidRPr="00C24C03">
        <w:rPr>
          <w:b/>
          <w:szCs w:val="24"/>
        </w:rPr>
        <w:t>u</w:t>
      </w:r>
      <w:proofErr w:type="gramStart"/>
      <w:r>
        <w:rPr>
          <w:szCs w:val="24"/>
        </w:rPr>
        <w:t>=</w:t>
      </w:r>
      <w:r w:rsidRPr="00C24C03">
        <w:rPr>
          <w:szCs w:val="24"/>
        </w:rPr>
        <w:t>[</w:t>
      </w:r>
      <w:proofErr w:type="gramEnd"/>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C24C03">
        <w:rPr>
          <w:szCs w:val="24"/>
          <w:vertAlign w:val="subscript"/>
        </w:rPr>
        <w:t>K-1</w:t>
      </w:r>
      <w:r w:rsidRPr="00C24C03">
        <w:rPr>
          <w:szCs w:val="24"/>
        </w:rPr>
        <w:t>] can be encoded by the systematic generator</w:t>
      </w:r>
      <w:r>
        <w:rPr>
          <w:szCs w:val="24"/>
        </w:rPr>
        <w:t xml:space="preserve"> </w:t>
      </w:r>
      <w:r w:rsidRPr="00C24C03">
        <w:rPr>
          <w:szCs w:val="24"/>
        </w:rPr>
        <w:t xml:space="preserve">matrix </w:t>
      </w:r>
      <w:r w:rsidRPr="00C24C03">
        <w:rPr>
          <w:b/>
          <w:bCs/>
          <w:szCs w:val="24"/>
        </w:rPr>
        <w:t xml:space="preserve">G </w:t>
      </w:r>
      <w:r w:rsidRPr="00C24C03">
        <w:rPr>
          <w:szCs w:val="24"/>
        </w:rPr>
        <w:t xml:space="preserve">via the operation </w:t>
      </w:r>
      <w:r w:rsidRPr="00C24C03">
        <w:rPr>
          <w:b/>
          <w:bCs/>
          <w:szCs w:val="24"/>
        </w:rPr>
        <w:t>v</w:t>
      </w:r>
      <w:r w:rsidRPr="00C24C03">
        <w:rPr>
          <w:szCs w:val="24"/>
        </w:rPr>
        <w:t>=</w:t>
      </w:r>
      <w:r>
        <w:rPr>
          <w:szCs w:val="24"/>
        </w:rPr>
        <w:t> </w:t>
      </w:r>
      <w:proofErr w:type="spellStart"/>
      <w:r w:rsidRPr="00C24C03">
        <w:rPr>
          <w:b/>
          <w:bCs/>
          <w:szCs w:val="24"/>
        </w:rPr>
        <w:t>uG</w:t>
      </w:r>
      <w:proofErr w:type="spellEnd"/>
      <w:r>
        <w:rPr>
          <w:b/>
          <w:bCs/>
          <w:szCs w:val="24"/>
        </w:rPr>
        <w:t xml:space="preserve"> </w:t>
      </w:r>
      <w:r w:rsidRPr="00C24C03">
        <w:rPr>
          <w:szCs w:val="24"/>
        </w:rPr>
        <w:t xml:space="preserve">to become a </w:t>
      </w:r>
      <w:r w:rsidRPr="00C24C03">
        <w:rPr>
          <w:i/>
          <w:iCs/>
          <w:szCs w:val="24"/>
        </w:rPr>
        <w:t>N</w:t>
      </w:r>
      <w:r w:rsidRPr="00C24C03">
        <w:rPr>
          <w:i/>
          <w:iCs/>
          <w:szCs w:val="24"/>
          <w:vertAlign w:val="subscript"/>
        </w:rPr>
        <w:t>M</w:t>
      </w:r>
      <w:r w:rsidRPr="00C24C03">
        <w:rPr>
          <w:szCs w:val="24"/>
        </w:rPr>
        <w:t xml:space="preserve">-bit coded block </w:t>
      </w:r>
      <w:r w:rsidRPr="00C24C03">
        <w:rPr>
          <w:b/>
          <w:szCs w:val="24"/>
        </w:rPr>
        <w:t>v</w:t>
      </w:r>
      <w:r>
        <w:rPr>
          <w:szCs w:val="24"/>
        </w:rPr>
        <w:t> = </w:t>
      </w:r>
      <w:r w:rsidRPr="00C24C03">
        <w:rPr>
          <w:szCs w:val="24"/>
        </w:rPr>
        <w:t>[</w:t>
      </w:r>
      <w:r w:rsidRPr="00C24C03">
        <w:rPr>
          <w:b/>
          <w:bCs/>
          <w:szCs w:val="24"/>
        </w:rPr>
        <w:t xml:space="preserve">u </w:t>
      </w:r>
      <w:r w:rsidRPr="00C24C03">
        <w:rPr>
          <w:szCs w:val="24"/>
        </w:rPr>
        <w:t xml:space="preserve">| </w:t>
      </w:r>
      <w:r w:rsidRPr="00C24C03">
        <w:rPr>
          <w:b/>
          <w:bCs/>
          <w:szCs w:val="24"/>
        </w:rPr>
        <w:t>p</w:t>
      </w:r>
      <w:r w:rsidRPr="00C24C03">
        <w:rPr>
          <w:szCs w:val="24"/>
        </w:rPr>
        <w:t>]</w:t>
      </w:r>
      <w:r>
        <w:rPr>
          <w:szCs w:val="24"/>
        </w:rPr>
        <w:t> = </w:t>
      </w:r>
      <w:r w:rsidRPr="00C24C03">
        <w:rPr>
          <w:szCs w:val="24"/>
        </w:rPr>
        <w:t>[</w:t>
      </w:r>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747A85">
        <w:rPr>
          <w:szCs w:val="24"/>
          <w:vertAlign w:val="subscript"/>
        </w:rPr>
        <w:t xml:space="preserve"> </w:t>
      </w:r>
      <w:r w:rsidRPr="00C24C03">
        <w:rPr>
          <w:szCs w:val="24"/>
          <w:vertAlign w:val="subscript"/>
        </w:rPr>
        <w:t>N</w:t>
      </w:r>
      <w:r w:rsidRPr="00C24C03">
        <w:rPr>
          <w:position w:val="-6"/>
          <w:sz w:val="18"/>
          <w:szCs w:val="24"/>
          <w:vertAlign w:val="subscript"/>
        </w:rPr>
        <w:t>M</w:t>
      </w:r>
      <w:r w:rsidRPr="00C24C03">
        <w:rPr>
          <w:szCs w:val="24"/>
          <w:vertAlign w:val="subscript"/>
        </w:rPr>
        <w:t xml:space="preserve"> -1</w:t>
      </w:r>
      <w:r w:rsidRPr="00C24C03">
        <w:rPr>
          <w:szCs w:val="24"/>
        </w:rPr>
        <w:t>]</w:t>
      </w:r>
      <w:r w:rsidRPr="00C24C03">
        <w:rPr>
          <w:b/>
          <w:bCs/>
          <w:szCs w:val="24"/>
        </w:rPr>
        <w:t xml:space="preserve">, </w:t>
      </w:r>
      <w:r w:rsidRPr="00C24C03">
        <w:rPr>
          <w:szCs w:val="24"/>
        </w:rPr>
        <w:t>where</w:t>
      </w:r>
      <w:r>
        <w:rPr>
          <w:szCs w:val="24"/>
        </w:rPr>
        <w:t xml:space="preserve"> </w:t>
      </w:r>
      <w:r>
        <w:rPr>
          <w:b/>
          <w:szCs w:val="24"/>
        </w:rPr>
        <w:t>p</w:t>
      </w:r>
      <w:r>
        <w:rPr>
          <w:szCs w:val="24"/>
        </w:rPr>
        <w:t>=</w:t>
      </w:r>
      <w:r w:rsidRPr="00C24C03">
        <w:rPr>
          <w:szCs w:val="24"/>
        </w:rPr>
        <w:t>[</w:t>
      </w:r>
      <w:r w:rsidRPr="00C24C03">
        <w:rPr>
          <w:i/>
          <w:szCs w:val="24"/>
        </w:rPr>
        <w:t>p</w:t>
      </w:r>
      <w:r>
        <w:rPr>
          <w:szCs w:val="24"/>
          <w:vertAlign w:val="subscript"/>
        </w:rPr>
        <w:t>0</w:t>
      </w:r>
      <w:r w:rsidRPr="00C24C03">
        <w:rPr>
          <w:szCs w:val="24"/>
        </w:rPr>
        <w:t xml:space="preserve">, </w:t>
      </w:r>
      <w:r w:rsidRPr="00C24C03">
        <w:rPr>
          <w:i/>
          <w:szCs w:val="24"/>
        </w:rPr>
        <w:t>p</w:t>
      </w:r>
      <w:r>
        <w:rPr>
          <w:szCs w:val="24"/>
          <w:vertAlign w:val="subscript"/>
        </w:rPr>
        <w:t>1</w:t>
      </w:r>
      <w:r w:rsidRPr="00C24C03">
        <w:rPr>
          <w:szCs w:val="24"/>
        </w:rPr>
        <w:t>,...,</w:t>
      </w:r>
      <w:proofErr w:type="spellStart"/>
      <w:r w:rsidRPr="00C24C03">
        <w:rPr>
          <w:i/>
          <w:szCs w:val="24"/>
        </w:rPr>
        <w:t>p</w:t>
      </w:r>
      <w:r w:rsidRPr="00C24C03">
        <w:rPr>
          <w:szCs w:val="24"/>
          <w:vertAlign w:val="subscript"/>
        </w:rPr>
        <w:t>N</w:t>
      </w:r>
      <w:proofErr w:type="spellEnd"/>
      <w:r w:rsidRPr="00C24C03">
        <w:rPr>
          <w:position w:val="-6"/>
          <w:sz w:val="18"/>
          <w:szCs w:val="24"/>
          <w:vertAlign w:val="subscript"/>
        </w:rPr>
        <w:t>M</w:t>
      </w:r>
      <w:r>
        <w:rPr>
          <w:szCs w:val="24"/>
          <w:vertAlign w:val="subscript"/>
        </w:rPr>
        <w:t>-</w:t>
      </w:r>
      <w:r w:rsidRPr="00C24C03">
        <w:rPr>
          <w:szCs w:val="24"/>
          <w:vertAlign w:val="subscript"/>
        </w:rPr>
        <w:t>K-1</w:t>
      </w:r>
      <w:r w:rsidRPr="00C24C03">
        <w:rPr>
          <w:szCs w:val="24"/>
        </w:rPr>
        <w:t>]</w:t>
      </w:r>
      <w:r w:rsidRPr="00C24C03">
        <w:rPr>
          <w:i/>
          <w:iCs/>
          <w:szCs w:val="24"/>
        </w:rPr>
        <w:t xml:space="preserve"> </w:t>
      </w:r>
      <w:r w:rsidRPr="00C24C03">
        <w:rPr>
          <w:szCs w:val="24"/>
        </w:rPr>
        <w:t xml:space="preserve">are the parity-check bits. Encoding an LDPC code from </w:t>
      </w:r>
      <w:r w:rsidRPr="00C24C03">
        <w:rPr>
          <w:b/>
          <w:bCs/>
          <w:szCs w:val="24"/>
        </w:rPr>
        <w:t xml:space="preserve">G </w:t>
      </w:r>
      <w:r w:rsidRPr="00C24C03">
        <w:rPr>
          <w:szCs w:val="24"/>
        </w:rPr>
        <w:t>can be quite complex.</w:t>
      </w:r>
      <w:r>
        <w:rPr>
          <w:szCs w:val="24"/>
        </w:rPr>
        <w:t xml:space="preserve"> </w:t>
      </w:r>
      <w:r w:rsidRPr="00C24C03">
        <w:rPr>
          <w:szCs w:val="24"/>
        </w:rPr>
        <w:t>However, the QC-LDPC-BC codes specified here are such that very low complexity encoding directly from</w:t>
      </w:r>
      <w:r>
        <w:rPr>
          <w:szCs w:val="24"/>
        </w:rPr>
        <w:t xml:space="preserve"> </w:t>
      </w:r>
      <w:r w:rsidRPr="00C24C03">
        <w:rPr>
          <w:b/>
          <w:bCs/>
          <w:szCs w:val="24"/>
        </w:rPr>
        <w:t xml:space="preserve">H </w:t>
      </w:r>
      <w:r w:rsidRPr="00C24C03">
        <w:rPr>
          <w:szCs w:val="24"/>
        </w:rPr>
        <w:t>is possible.</w:t>
      </w:r>
    </w:p>
    <w:p w14:paraId="0CA9CAD4" w14:textId="6586480F" w:rsidR="00F32203" w:rsidRPr="0005536E" w:rsidRDefault="009B437A" w:rsidP="0005536E">
      <w:pPr>
        <w:autoSpaceDE w:val="0"/>
        <w:autoSpaceDN w:val="0"/>
        <w:adjustRightInd w:val="0"/>
        <w:spacing w:before="120" w:after="120" w:line="276" w:lineRule="auto"/>
        <w:jc w:val="both"/>
        <w:rPr>
          <w:szCs w:val="24"/>
        </w:rPr>
      </w:pPr>
      <w:r w:rsidRPr="00C24C03">
        <w:rPr>
          <w:szCs w:val="24"/>
        </w:rPr>
        <w:lastRenderedPageBreak/>
        <w:t>The encoder support</w:t>
      </w:r>
      <w:r>
        <w:rPr>
          <w:szCs w:val="24"/>
        </w:rPr>
        <w:t>s</w:t>
      </w:r>
      <w:r w:rsidRPr="00C24C03">
        <w:rPr>
          <w:szCs w:val="24"/>
        </w:rPr>
        <w:t xml:space="preserve"> the coded block sizes and rates presented in </w:t>
      </w:r>
      <w:r w:rsidR="00816222" w:rsidRPr="00C24C03">
        <w:rPr>
          <w:szCs w:val="23"/>
        </w:rPr>
        <w:fldChar w:fldCharType="begin"/>
      </w:r>
      <w:r w:rsidR="00816222" w:rsidRPr="00C24C03">
        <w:rPr>
          <w:szCs w:val="23"/>
        </w:rPr>
        <w:instrText xml:space="preserve"> REF _Ref518230629 \h  \* MERGEFORMAT </w:instrText>
      </w:r>
      <w:r w:rsidR="00816222" w:rsidRPr="00C24C03">
        <w:rPr>
          <w:szCs w:val="23"/>
        </w:rPr>
      </w:r>
      <w:r w:rsidR="00816222" w:rsidRPr="00C24C03">
        <w:rPr>
          <w:szCs w:val="23"/>
        </w:rPr>
        <w:fldChar w:fldCharType="separate"/>
      </w:r>
      <w:r w:rsidR="00816222" w:rsidRPr="00C24C03">
        <w:t xml:space="preserve">Table </w:t>
      </w:r>
      <w:r w:rsidR="00F57B69">
        <w:rPr>
          <w:noProof/>
        </w:rPr>
        <w:t>3</w:t>
      </w:r>
      <w:r w:rsidR="00816222" w:rsidRPr="00C24C03">
        <w:rPr>
          <w:szCs w:val="23"/>
        </w:rPr>
        <w:fldChar w:fldCharType="end"/>
      </w:r>
      <w:r w:rsidRPr="00C24C03">
        <w:rPr>
          <w:szCs w:val="24"/>
        </w:rPr>
        <w:t>. The parity-check</w:t>
      </w:r>
      <w:r>
        <w:rPr>
          <w:szCs w:val="24"/>
        </w:rPr>
        <w:t xml:space="preserve"> </w:t>
      </w:r>
      <w:r w:rsidRPr="00C24C03">
        <w:rPr>
          <w:szCs w:val="24"/>
        </w:rPr>
        <w:t xml:space="preserve">matrix </w:t>
      </w:r>
      <w:r w:rsidRPr="00C24C03">
        <w:rPr>
          <w:b/>
          <w:bCs/>
          <w:szCs w:val="24"/>
        </w:rPr>
        <w:t xml:space="preserve">H </w:t>
      </w:r>
      <w:r w:rsidRPr="00C24C03">
        <w:rPr>
          <w:szCs w:val="24"/>
        </w:rPr>
        <w:t>used to encode a block of information bits is selected according to the mother code</w:t>
      </w:r>
      <w:r>
        <w:rPr>
          <w:szCs w:val="24"/>
        </w:rPr>
        <w:t xml:space="preserve"> </w:t>
      </w:r>
      <w:r w:rsidRPr="00C24C03">
        <w:rPr>
          <w:szCs w:val="24"/>
        </w:rPr>
        <w:t xml:space="preserve">indicated in </w:t>
      </w:r>
      <w:r w:rsidR="00F57B69">
        <w:rPr>
          <w:szCs w:val="23"/>
        </w:rPr>
        <w:fldChar w:fldCharType="begin"/>
      </w:r>
      <w:r w:rsidR="00F57B69" w:rsidRPr="0005536E">
        <w:rPr>
          <w:szCs w:val="24"/>
        </w:rPr>
        <w:instrText xml:space="preserve"> REF _Ref518230629 \h </w:instrText>
      </w:r>
      <w:r w:rsidR="00F57B69" w:rsidRPr="0005536E">
        <w:rPr>
          <w:szCs w:val="23"/>
        </w:rPr>
        <w:instrText xml:space="preserve"> \* MERGEFORMAT </w:instrText>
      </w:r>
      <w:r w:rsidR="00F57B69">
        <w:rPr>
          <w:szCs w:val="23"/>
        </w:rPr>
      </w:r>
      <w:r w:rsidR="00F57B69">
        <w:rPr>
          <w:szCs w:val="23"/>
        </w:rPr>
        <w:fldChar w:fldCharType="separate"/>
      </w:r>
      <w:r w:rsidR="00F57B69" w:rsidRPr="0005536E">
        <w:t>Table</w:t>
      </w:r>
      <w:r w:rsidR="00F57B69" w:rsidRPr="0005536E">
        <w:rPr>
          <w:b/>
        </w:rPr>
        <w:t xml:space="preserve"> </w:t>
      </w:r>
      <w:r w:rsidR="00F57B69">
        <w:rPr>
          <w:szCs w:val="23"/>
        </w:rPr>
        <w:fldChar w:fldCharType="end"/>
      </w:r>
      <w:r w:rsidR="00F57B69">
        <w:rPr>
          <w:szCs w:val="23"/>
        </w:rPr>
        <w:t>3.</w:t>
      </w:r>
      <w:r>
        <w:rPr>
          <w:szCs w:val="24"/>
        </w:rPr>
        <w:t xml:space="preserve"> </w:t>
      </w:r>
      <w:r w:rsidR="00F32203" w:rsidRPr="0005536E">
        <w:rPr>
          <w:szCs w:val="24"/>
        </w:rPr>
        <w:t>The</w:t>
      </w:r>
      <w:r w:rsidR="00F57B69">
        <w:rPr>
          <w:szCs w:val="24"/>
        </w:rPr>
        <w:t> </w:t>
      </w:r>
      <w:r w:rsidR="00F32203" w:rsidRPr="0005536E">
        <w:rPr>
          <w:szCs w:val="24"/>
        </w:rPr>
        <w:t xml:space="preserve">encoding </w:t>
      </w:r>
      <w:r w:rsidR="00FD49E3">
        <w:rPr>
          <w:szCs w:val="24"/>
        </w:rPr>
        <w:t xml:space="preserve">is processed as </w:t>
      </w:r>
      <w:r w:rsidR="00F32203" w:rsidRPr="0005536E">
        <w:rPr>
          <w:szCs w:val="24"/>
        </w:rPr>
        <w:t>follows</w:t>
      </w:r>
      <w:r>
        <w:rPr>
          <w:szCs w:val="24"/>
        </w:rPr>
        <w:t>:</w:t>
      </w:r>
    </w:p>
    <w:p w14:paraId="14807159" w14:textId="61BE0B37"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1) A group of incoming </w:t>
      </w:r>
      <w:r w:rsidRPr="0005536E">
        <w:rPr>
          <w:i/>
          <w:iCs/>
          <w:szCs w:val="24"/>
        </w:rPr>
        <w:t xml:space="preserve">K </w:t>
      </w:r>
      <w:r w:rsidRPr="0005536E">
        <w:rPr>
          <w:szCs w:val="24"/>
        </w:rPr>
        <w:t xml:space="preserve">information bits </w:t>
      </w:r>
      <w:r w:rsidR="00FD49E3" w:rsidRPr="0005536E">
        <w:rPr>
          <w:b/>
          <w:szCs w:val="24"/>
        </w:rPr>
        <w:t>u</w:t>
      </w:r>
      <w:proofErr w:type="gramStart"/>
      <w:r w:rsidR="00FD49E3">
        <w:rPr>
          <w:szCs w:val="24"/>
        </w:rPr>
        <w:t>=</w:t>
      </w:r>
      <w:r w:rsidRPr="0005536E">
        <w:rPr>
          <w:szCs w:val="24"/>
        </w:rPr>
        <w:t>[</w:t>
      </w:r>
      <w:proofErr w:type="gramEnd"/>
      <w:r w:rsidR="00FD49E3" w:rsidRPr="0005536E">
        <w:rPr>
          <w:i/>
          <w:szCs w:val="24"/>
        </w:rPr>
        <w:t>u</w:t>
      </w:r>
      <w:r w:rsidR="00FD49E3">
        <w:rPr>
          <w:szCs w:val="24"/>
          <w:vertAlign w:val="subscript"/>
        </w:rPr>
        <w:t>0</w:t>
      </w:r>
      <w:r w:rsidRPr="0005536E">
        <w:rPr>
          <w:szCs w:val="24"/>
        </w:rPr>
        <w:t xml:space="preserve">, </w:t>
      </w:r>
      <w:r w:rsidR="00FD49E3" w:rsidRPr="0005536E">
        <w:rPr>
          <w:i/>
          <w:szCs w:val="24"/>
        </w:rPr>
        <w:t>u</w:t>
      </w:r>
      <w:r w:rsidR="00FD49E3">
        <w:rPr>
          <w:szCs w:val="24"/>
          <w:vertAlign w:val="subscript"/>
        </w:rPr>
        <w:t>1</w:t>
      </w:r>
      <w:r w:rsidRPr="0005536E">
        <w:rPr>
          <w:szCs w:val="24"/>
        </w:rPr>
        <w:t>,...,</w:t>
      </w:r>
      <w:r w:rsidR="00FD49E3" w:rsidRPr="0005536E">
        <w:rPr>
          <w:i/>
          <w:szCs w:val="24"/>
        </w:rPr>
        <w:t>u</w:t>
      </w:r>
      <w:r w:rsidR="00FD49E3" w:rsidRPr="0005536E">
        <w:rPr>
          <w:szCs w:val="24"/>
          <w:vertAlign w:val="subscript"/>
        </w:rPr>
        <w:t>K-1</w:t>
      </w:r>
      <w:r w:rsidRPr="0005536E">
        <w:rPr>
          <w:szCs w:val="24"/>
        </w:rPr>
        <w:t>] are collected and copied to the</w:t>
      </w:r>
      <w:r w:rsidR="00FD49E3">
        <w:rPr>
          <w:szCs w:val="24"/>
        </w:rPr>
        <w:t xml:space="preserve"> </w:t>
      </w:r>
      <w:r w:rsidRPr="0005536E">
        <w:rPr>
          <w:szCs w:val="24"/>
        </w:rPr>
        <w:t>output of the encoder to form a block of systematic code bits.</w:t>
      </w:r>
    </w:p>
    <w:p w14:paraId="2F9CB843" w14:textId="583F9010"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2) </w:t>
      </w:r>
      <w:r w:rsidRPr="0005536E">
        <w:rPr>
          <w:i/>
          <w:iCs/>
          <w:szCs w:val="24"/>
        </w:rPr>
        <w:t>N</w:t>
      </w:r>
      <w:r w:rsidRPr="0005536E">
        <w:rPr>
          <w:i/>
          <w:iCs/>
          <w:szCs w:val="24"/>
          <w:vertAlign w:val="subscript"/>
        </w:rPr>
        <w:t>M</w:t>
      </w:r>
      <w:r w:rsidRPr="0005536E">
        <w:rPr>
          <w:i/>
          <w:iCs/>
          <w:szCs w:val="24"/>
        </w:rPr>
        <w:t xml:space="preserve">–K </w:t>
      </w:r>
      <w:r w:rsidRPr="0005536E">
        <w:rPr>
          <w:szCs w:val="24"/>
        </w:rPr>
        <w:t xml:space="preserve">parity-check bits, </w:t>
      </w:r>
      <w:r w:rsidR="00747A85">
        <w:rPr>
          <w:b/>
          <w:szCs w:val="24"/>
        </w:rPr>
        <w:t>p</w:t>
      </w:r>
      <w:proofErr w:type="gramStart"/>
      <w:r w:rsidR="00747A85">
        <w:rPr>
          <w:szCs w:val="24"/>
        </w:rPr>
        <w:t>=</w:t>
      </w:r>
      <w:r w:rsidR="00747A85" w:rsidRPr="00C24C03">
        <w:rPr>
          <w:szCs w:val="24"/>
        </w:rPr>
        <w:t>[</w:t>
      </w:r>
      <w:proofErr w:type="gramEnd"/>
      <w:r w:rsidR="00747A85" w:rsidRPr="0005536E">
        <w:rPr>
          <w:i/>
          <w:szCs w:val="24"/>
        </w:rPr>
        <w:t>p</w:t>
      </w:r>
      <w:r w:rsidR="00747A85">
        <w:rPr>
          <w:szCs w:val="24"/>
          <w:vertAlign w:val="subscript"/>
        </w:rPr>
        <w:t>0</w:t>
      </w:r>
      <w:r w:rsidR="00747A85" w:rsidRPr="00C24C03">
        <w:rPr>
          <w:szCs w:val="24"/>
        </w:rPr>
        <w:t xml:space="preserve">, </w:t>
      </w:r>
      <w:r w:rsidR="00747A85" w:rsidRPr="0005536E">
        <w:rPr>
          <w:i/>
          <w:szCs w:val="24"/>
        </w:rPr>
        <w:t>p</w:t>
      </w:r>
      <w:r w:rsidR="00747A85">
        <w:rPr>
          <w:szCs w:val="24"/>
          <w:vertAlign w:val="subscript"/>
        </w:rPr>
        <w:t>1</w:t>
      </w:r>
      <w:r w:rsidR="00747A85" w:rsidRPr="00C24C03">
        <w:rPr>
          <w:szCs w:val="24"/>
        </w:rPr>
        <w:t>,...,</w:t>
      </w:r>
      <w:proofErr w:type="spellStart"/>
      <w:r w:rsidR="00747A85" w:rsidRPr="0005536E">
        <w:rPr>
          <w:i/>
          <w:szCs w:val="24"/>
        </w:rPr>
        <w:t>p</w:t>
      </w:r>
      <w:r w:rsidR="00747A85" w:rsidRPr="0005536E">
        <w:rPr>
          <w:szCs w:val="24"/>
          <w:vertAlign w:val="subscript"/>
        </w:rPr>
        <w:t>N</w:t>
      </w:r>
      <w:proofErr w:type="spellEnd"/>
      <w:r w:rsidR="00747A85" w:rsidRPr="0005536E">
        <w:rPr>
          <w:position w:val="-6"/>
          <w:sz w:val="18"/>
          <w:szCs w:val="24"/>
          <w:vertAlign w:val="subscript"/>
        </w:rPr>
        <w:t>M</w:t>
      </w:r>
      <w:r w:rsidR="00747A85">
        <w:rPr>
          <w:szCs w:val="24"/>
          <w:vertAlign w:val="subscript"/>
        </w:rPr>
        <w:t>-</w:t>
      </w:r>
      <w:r w:rsidR="00747A85" w:rsidRPr="00C24C03">
        <w:rPr>
          <w:szCs w:val="24"/>
          <w:vertAlign w:val="subscript"/>
        </w:rPr>
        <w:t>K-1</w:t>
      </w:r>
      <w:r w:rsidR="00747A85" w:rsidRPr="00C24C03">
        <w:rPr>
          <w:szCs w:val="24"/>
        </w:rPr>
        <w:t xml:space="preserve">] </w:t>
      </w:r>
      <w:r w:rsidRPr="0005536E">
        <w:rPr>
          <w:szCs w:val="24"/>
        </w:rPr>
        <w:t xml:space="preserve">are computed using the parity-check matrix </w:t>
      </w:r>
      <w:r w:rsidRPr="0005536E">
        <w:rPr>
          <w:b/>
          <w:bCs/>
          <w:szCs w:val="24"/>
        </w:rPr>
        <w:t>H</w:t>
      </w:r>
      <w:r w:rsidR="00747A85">
        <w:rPr>
          <w:b/>
          <w:bCs/>
          <w:szCs w:val="24"/>
        </w:rPr>
        <w:t xml:space="preserve"> </w:t>
      </w:r>
      <w:r w:rsidRPr="0005536E">
        <w:rPr>
          <w:szCs w:val="24"/>
        </w:rPr>
        <w:t xml:space="preserve">and the information block </w:t>
      </w:r>
      <w:r w:rsidRPr="0005536E">
        <w:rPr>
          <w:b/>
          <w:bCs/>
          <w:szCs w:val="24"/>
        </w:rPr>
        <w:t>u</w:t>
      </w:r>
      <w:r w:rsidRPr="0005536E">
        <w:rPr>
          <w:szCs w:val="24"/>
        </w:rPr>
        <w:t xml:space="preserve">. The resulting coded block </w:t>
      </w:r>
      <w:r w:rsidRPr="0005536E">
        <w:rPr>
          <w:b/>
          <w:bCs/>
          <w:szCs w:val="24"/>
        </w:rPr>
        <w:t>v</w:t>
      </w:r>
      <w:r w:rsidR="00747A85">
        <w:rPr>
          <w:b/>
          <w:bCs/>
          <w:szCs w:val="24"/>
        </w:rPr>
        <w:t> </w:t>
      </w:r>
      <w:r w:rsidR="00747A85" w:rsidRPr="0005536E">
        <w:rPr>
          <w:szCs w:val="24"/>
        </w:rPr>
        <w:t>=</w:t>
      </w:r>
      <w:r w:rsidR="00747A85">
        <w:rPr>
          <w:szCs w:val="24"/>
        </w:rPr>
        <w:t> </w:t>
      </w:r>
      <w:r w:rsidRPr="0005536E">
        <w:rPr>
          <w:szCs w:val="24"/>
        </w:rPr>
        <w:t>[</w:t>
      </w:r>
      <w:r w:rsidRPr="0005536E">
        <w:rPr>
          <w:b/>
          <w:bCs/>
          <w:szCs w:val="24"/>
        </w:rPr>
        <w:t xml:space="preserve">u </w:t>
      </w:r>
      <w:r w:rsidRPr="0005536E">
        <w:rPr>
          <w:szCs w:val="24"/>
        </w:rPr>
        <w:t xml:space="preserve">| </w:t>
      </w:r>
      <w:r w:rsidRPr="0005536E">
        <w:rPr>
          <w:b/>
          <w:bCs/>
          <w:szCs w:val="24"/>
        </w:rPr>
        <w:t>p</w:t>
      </w:r>
      <w:r w:rsidRPr="0005536E">
        <w:rPr>
          <w:szCs w:val="24"/>
        </w:rPr>
        <w:t>] satisf</w:t>
      </w:r>
      <w:r w:rsidR="00747A85">
        <w:rPr>
          <w:szCs w:val="24"/>
        </w:rPr>
        <w:t xml:space="preserve">ies </w:t>
      </w:r>
      <w:r w:rsidRPr="0005536E">
        <w:rPr>
          <w:szCs w:val="24"/>
        </w:rPr>
        <w:t>the parity</w:t>
      </w:r>
      <w:r w:rsidR="00747A85">
        <w:rPr>
          <w:szCs w:val="24"/>
        </w:rPr>
        <w:t xml:space="preserve"> c</w:t>
      </w:r>
      <w:r w:rsidRPr="0005536E">
        <w:rPr>
          <w:szCs w:val="24"/>
        </w:rPr>
        <w:t xml:space="preserve">heck equations </w:t>
      </w:r>
      <w:proofErr w:type="spellStart"/>
      <w:r w:rsidRPr="0005536E">
        <w:rPr>
          <w:b/>
          <w:bCs/>
          <w:szCs w:val="24"/>
        </w:rPr>
        <w:t>vH</w:t>
      </w:r>
      <w:r w:rsidR="00747A85">
        <w:rPr>
          <w:b/>
          <w:bCs/>
          <w:szCs w:val="24"/>
          <w:vertAlign w:val="superscript"/>
        </w:rPr>
        <w:t>T</w:t>
      </w:r>
      <w:proofErr w:type="spellEnd"/>
      <w:r w:rsidR="00747A85" w:rsidRPr="0005536E">
        <w:rPr>
          <w:szCs w:val="24"/>
        </w:rPr>
        <w:t>=</w:t>
      </w:r>
      <w:r w:rsidRPr="0005536E">
        <w:rPr>
          <w:b/>
          <w:bCs/>
          <w:szCs w:val="24"/>
        </w:rPr>
        <w:t>0</w:t>
      </w:r>
      <w:r w:rsidRPr="0005536E">
        <w:rPr>
          <w:szCs w:val="24"/>
        </w:rPr>
        <w:t>.</w:t>
      </w:r>
      <w:r w:rsidR="00747A85">
        <w:rPr>
          <w:szCs w:val="24"/>
        </w:rPr>
        <w:t xml:space="preserve"> </w:t>
      </w:r>
      <w:r w:rsidRPr="0005536E">
        <w:rPr>
          <w:szCs w:val="24"/>
        </w:rPr>
        <w:t xml:space="preserve">Here </w:t>
      </w:r>
      <w:r w:rsidRPr="0005536E">
        <w:rPr>
          <w:b/>
          <w:bCs/>
          <w:szCs w:val="24"/>
        </w:rPr>
        <w:t xml:space="preserve">0 </w:t>
      </w:r>
      <w:r w:rsidRPr="0005536E">
        <w:rPr>
          <w:szCs w:val="24"/>
        </w:rPr>
        <w:t xml:space="preserve">is a zero row vector of dimension </w:t>
      </w:r>
      <w:r w:rsidRPr="0005536E">
        <w:rPr>
          <w:i/>
          <w:iCs/>
          <w:szCs w:val="24"/>
        </w:rPr>
        <w:t>N</w:t>
      </w:r>
      <w:r w:rsidRPr="0005536E">
        <w:rPr>
          <w:i/>
          <w:iCs/>
          <w:szCs w:val="24"/>
          <w:vertAlign w:val="subscript"/>
        </w:rPr>
        <w:t>M</w:t>
      </w:r>
      <w:r w:rsidR="00747A85" w:rsidRPr="0005536E">
        <w:rPr>
          <w:szCs w:val="24"/>
        </w:rPr>
        <w:t>-</w:t>
      </w:r>
      <w:r w:rsidRPr="0005536E">
        <w:rPr>
          <w:i/>
          <w:iCs/>
          <w:szCs w:val="24"/>
        </w:rPr>
        <w:t>K</w:t>
      </w:r>
      <w:r w:rsidRPr="0005536E">
        <w:rPr>
          <w:szCs w:val="24"/>
        </w:rPr>
        <w:t>.</w:t>
      </w:r>
    </w:p>
    <w:p w14:paraId="1BEFE845" w14:textId="01450D23"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3) The </w:t>
      </w:r>
      <w:r w:rsidRPr="0005536E">
        <w:rPr>
          <w:i/>
          <w:iCs/>
          <w:szCs w:val="24"/>
        </w:rPr>
        <w:t>N</w:t>
      </w:r>
      <w:r w:rsidRPr="0005536E">
        <w:rPr>
          <w:i/>
          <w:iCs/>
          <w:szCs w:val="24"/>
          <w:vertAlign w:val="subscript"/>
        </w:rPr>
        <w:t>M</w:t>
      </w:r>
      <w:r w:rsidR="00747A85" w:rsidRPr="0005536E">
        <w:rPr>
          <w:szCs w:val="24"/>
        </w:rPr>
        <w:t>-</w:t>
      </w:r>
      <w:r w:rsidRPr="0005536E">
        <w:rPr>
          <w:i/>
          <w:iCs/>
          <w:szCs w:val="24"/>
        </w:rPr>
        <w:t xml:space="preserve">K </w:t>
      </w:r>
      <w:r w:rsidRPr="0005536E">
        <w:rPr>
          <w:szCs w:val="24"/>
        </w:rPr>
        <w:t xml:space="preserve">parity check bits </w:t>
      </w:r>
      <w:r w:rsidRPr="0005536E">
        <w:rPr>
          <w:b/>
          <w:bCs/>
          <w:szCs w:val="24"/>
        </w:rPr>
        <w:t xml:space="preserve">p </w:t>
      </w:r>
      <w:r w:rsidRPr="0005536E">
        <w:rPr>
          <w:szCs w:val="24"/>
        </w:rPr>
        <w:t>are copied to the output of the encoder as a block of parity</w:t>
      </w:r>
      <w:r w:rsidR="00747A85">
        <w:rPr>
          <w:szCs w:val="24"/>
        </w:rPr>
        <w:t xml:space="preserve"> </w:t>
      </w:r>
      <w:r w:rsidRPr="0005536E">
        <w:rPr>
          <w:szCs w:val="24"/>
        </w:rPr>
        <w:t>check</w:t>
      </w:r>
      <w:r w:rsidR="00747A85">
        <w:rPr>
          <w:szCs w:val="24"/>
        </w:rPr>
        <w:t xml:space="preserve"> </w:t>
      </w:r>
      <w:r w:rsidRPr="0005536E">
        <w:rPr>
          <w:szCs w:val="24"/>
        </w:rPr>
        <w:t xml:space="preserve">bits </w:t>
      </w:r>
      <w:r w:rsidR="00747A85">
        <w:rPr>
          <w:b/>
          <w:szCs w:val="24"/>
        </w:rPr>
        <w:t>p</w:t>
      </w:r>
      <w:proofErr w:type="gramStart"/>
      <w:r w:rsidR="00747A85">
        <w:rPr>
          <w:szCs w:val="24"/>
        </w:rPr>
        <w:t>=</w:t>
      </w:r>
      <w:r w:rsidR="00747A85" w:rsidRPr="00C24C03">
        <w:rPr>
          <w:szCs w:val="24"/>
        </w:rPr>
        <w:t>[</w:t>
      </w:r>
      <w:proofErr w:type="gramEnd"/>
      <w:r w:rsidR="00747A85" w:rsidRPr="00C24C03">
        <w:rPr>
          <w:i/>
          <w:szCs w:val="24"/>
        </w:rPr>
        <w:t>p</w:t>
      </w:r>
      <w:r w:rsidR="00747A85">
        <w:rPr>
          <w:szCs w:val="24"/>
          <w:vertAlign w:val="subscript"/>
        </w:rPr>
        <w:t>0</w:t>
      </w:r>
      <w:r w:rsidR="00747A85" w:rsidRPr="00C24C03">
        <w:rPr>
          <w:szCs w:val="24"/>
        </w:rPr>
        <w:t xml:space="preserve">, </w:t>
      </w:r>
      <w:r w:rsidR="00747A85" w:rsidRPr="00C24C03">
        <w:rPr>
          <w:i/>
          <w:szCs w:val="24"/>
        </w:rPr>
        <w:t>p</w:t>
      </w:r>
      <w:r w:rsidR="00747A85">
        <w:rPr>
          <w:szCs w:val="24"/>
          <w:vertAlign w:val="subscript"/>
        </w:rPr>
        <w:t>1</w:t>
      </w:r>
      <w:r w:rsidR="00747A85" w:rsidRPr="00C24C03">
        <w:rPr>
          <w:szCs w:val="24"/>
        </w:rPr>
        <w:t>,...,</w:t>
      </w:r>
      <w:proofErr w:type="spellStart"/>
      <w:r w:rsidR="00747A85" w:rsidRPr="00C24C03">
        <w:rPr>
          <w:i/>
          <w:szCs w:val="24"/>
        </w:rPr>
        <w:t>p</w:t>
      </w:r>
      <w:r w:rsidR="00747A85" w:rsidRPr="00C24C03">
        <w:rPr>
          <w:szCs w:val="24"/>
          <w:vertAlign w:val="subscript"/>
        </w:rPr>
        <w:t>N</w:t>
      </w:r>
      <w:proofErr w:type="spellEnd"/>
      <w:r w:rsidR="00747A85" w:rsidRPr="00C24C03">
        <w:rPr>
          <w:position w:val="-6"/>
          <w:sz w:val="18"/>
          <w:szCs w:val="24"/>
          <w:vertAlign w:val="subscript"/>
        </w:rPr>
        <w:t>M</w:t>
      </w:r>
      <w:r w:rsidR="00747A85">
        <w:rPr>
          <w:szCs w:val="24"/>
          <w:vertAlign w:val="subscript"/>
        </w:rPr>
        <w:t>-</w:t>
      </w:r>
      <w:r w:rsidR="00747A85" w:rsidRPr="00C24C03">
        <w:rPr>
          <w:szCs w:val="24"/>
          <w:vertAlign w:val="subscript"/>
        </w:rPr>
        <w:t>K-1</w:t>
      </w:r>
      <w:r w:rsidR="00747A85" w:rsidRPr="00C24C03">
        <w:rPr>
          <w:szCs w:val="24"/>
        </w:rPr>
        <w:t>]</w:t>
      </w:r>
      <w:r w:rsidR="00747A85">
        <w:rPr>
          <w:szCs w:val="24"/>
        </w:rPr>
        <w:t xml:space="preserve"> </w:t>
      </w:r>
      <w:r w:rsidRPr="0005536E">
        <w:rPr>
          <w:szCs w:val="24"/>
        </w:rPr>
        <w:t xml:space="preserve">to form the output coded block </w:t>
      </w:r>
      <w:r w:rsidR="00747A85" w:rsidRPr="0005536E">
        <w:rPr>
          <w:b/>
          <w:szCs w:val="24"/>
        </w:rPr>
        <w:t>v</w:t>
      </w:r>
      <w:r w:rsidR="00747A85">
        <w:rPr>
          <w:szCs w:val="24"/>
        </w:rPr>
        <w:t> = </w:t>
      </w:r>
      <w:r w:rsidR="00747A85" w:rsidRPr="00C24C03">
        <w:rPr>
          <w:szCs w:val="24"/>
        </w:rPr>
        <w:t>[</w:t>
      </w:r>
      <w:r w:rsidR="00747A85" w:rsidRPr="00C24C03">
        <w:rPr>
          <w:b/>
          <w:bCs/>
          <w:szCs w:val="24"/>
        </w:rPr>
        <w:t xml:space="preserve">u </w:t>
      </w:r>
      <w:r w:rsidR="00747A85" w:rsidRPr="00C24C03">
        <w:rPr>
          <w:szCs w:val="24"/>
        </w:rPr>
        <w:t xml:space="preserve">| </w:t>
      </w:r>
      <w:r w:rsidR="00747A85" w:rsidRPr="00C24C03">
        <w:rPr>
          <w:b/>
          <w:bCs/>
          <w:szCs w:val="24"/>
        </w:rPr>
        <w:t>p</w:t>
      </w:r>
      <w:r w:rsidR="00747A85" w:rsidRPr="00C24C03">
        <w:rPr>
          <w:szCs w:val="24"/>
        </w:rPr>
        <w:t>]</w:t>
      </w:r>
      <w:r w:rsidR="00747A85">
        <w:rPr>
          <w:szCs w:val="24"/>
        </w:rPr>
        <w:t> = </w:t>
      </w:r>
      <w:r w:rsidRPr="0005536E">
        <w:rPr>
          <w:szCs w:val="24"/>
        </w:rPr>
        <w:t>[</w:t>
      </w:r>
      <w:r w:rsidR="00A4010D" w:rsidRPr="0005536E">
        <w:rPr>
          <w:i/>
          <w:szCs w:val="24"/>
        </w:rPr>
        <w:t>v</w:t>
      </w:r>
      <w:r w:rsidR="00747A85">
        <w:rPr>
          <w:szCs w:val="24"/>
          <w:vertAlign w:val="subscript"/>
        </w:rPr>
        <w:t>0</w:t>
      </w:r>
      <w:r w:rsidR="00747A85" w:rsidRPr="00C24C03">
        <w:rPr>
          <w:szCs w:val="24"/>
        </w:rPr>
        <w:t xml:space="preserve">, </w:t>
      </w:r>
      <w:r w:rsidR="00A4010D" w:rsidRPr="0005536E">
        <w:rPr>
          <w:i/>
          <w:szCs w:val="24"/>
        </w:rPr>
        <w:t>v</w:t>
      </w:r>
      <w:r w:rsidR="00747A85">
        <w:rPr>
          <w:szCs w:val="24"/>
          <w:vertAlign w:val="subscript"/>
        </w:rPr>
        <w:t>1</w:t>
      </w:r>
      <w:r w:rsidR="00747A85" w:rsidRPr="00C24C03">
        <w:rPr>
          <w:szCs w:val="24"/>
        </w:rPr>
        <w:t>,...,</w:t>
      </w:r>
      <w:r w:rsidR="00A4010D" w:rsidRPr="0005536E">
        <w:rPr>
          <w:i/>
          <w:szCs w:val="24"/>
        </w:rPr>
        <w:t>v</w:t>
      </w:r>
      <w:r w:rsidR="00747A85" w:rsidRPr="00747A85">
        <w:rPr>
          <w:szCs w:val="24"/>
          <w:vertAlign w:val="subscript"/>
        </w:rPr>
        <w:t xml:space="preserve"> </w:t>
      </w:r>
      <w:r w:rsidR="00747A85" w:rsidRPr="00C24C03">
        <w:rPr>
          <w:szCs w:val="24"/>
          <w:vertAlign w:val="subscript"/>
        </w:rPr>
        <w:t>N</w:t>
      </w:r>
      <w:r w:rsidR="00747A85" w:rsidRPr="00C24C03">
        <w:rPr>
          <w:position w:val="-6"/>
          <w:sz w:val="18"/>
          <w:szCs w:val="24"/>
          <w:vertAlign w:val="subscript"/>
        </w:rPr>
        <w:t>M</w:t>
      </w:r>
      <w:r w:rsidR="00747A85" w:rsidRPr="00C24C03">
        <w:rPr>
          <w:szCs w:val="24"/>
          <w:vertAlign w:val="subscript"/>
        </w:rPr>
        <w:t xml:space="preserve"> -1</w:t>
      </w:r>
      <w:r w:rsidRPr="0005536E">
        <w:rPr>
          <w:szCs w:val="24"/>
        </w:rPr>
        <w:t>]</w:t>
      </w:r>
      <w:r w:rsidR="00EC2746">
        <w:rPr>
          <w:szCs w:val="24"/>
        </w:rPr>
        <w:t>.</w:t>
      </w:r>
      <w:r w:rsidRPr="0005536E">
        <w:rPr>
          <w:szCs w:val="24"/>
        </w:rPr>
        <w:t xml:space="preserve"> </w:t>
      </w:r>
    </w:p>
    <w:p w14:paraId="048485F5" w14:textId="60AF8DAB" w:rsidR="00F32203" w:rsidRDefault="00F32203" w:rsidP="0005536E">
      <w:pPr>
        <w:autoSpaceDE w:val="0"/>
        <w:autoSpaceDN w:val="0"/>
        <w:adjustRightInd w:val="0"/>
        <w:spacing w:before="120" w:after="120" w:line="276" w:lineRule="auto"/>
        <w:ind w:left="426"/>
        <w:jc w:val="both"/>
        <w:rPr>
          <w:szCs w:val="24"/>
        </w:rPr>
      </w:pPr>
      <w:r w:rsidRPr="0005536E">
        <w:rPr>
          <w:szCs w:val="24"/>
        </w:rPr>
        <w:t xml:space="preserve">4) The output of the encoder </w:t>
      </w:r>
      <w:r w:rsidRPr="0005536E">
        <w:rPr>
          <w:b/>
          <w:bCs/>
          <w:szCs w:val="24"/>
        </w:rPr>
        <w:t xml:space="preserve">v </w:t>
      </w:r>
      <w:r w:rsidRPr="0005536E">
        <w:rPr>
          <w:szCs w:val="24"/>
        </w:rPr>
        <w:t>is the input to the puncturing block (see</w:t>
      </w:r>
      <w:r w:rsidR="009B437A">
        <w:rPr>
          <w:szCs w:val="24"/>
        </w:rPr>
        <w:t xml:space="preserve"> Figure 4</w:t>
      </w:r>
      <w:r w:rsidRPr="0005536E">
        <w:rPr>
          <w:szCs w:val="24"/>
        </w:rPr>
        <w:t>).</w:t>
      </w:r>
    </w:p>
    <w:p w14:paraId="15B6CA0F" w14:textId="618D6379" w:rsidR="00941006" w:rsidRDefault="00941006" w:rsidP="00E279C6">
      <w:pPr>
        <w:pStyle w:val="Listenabsatz"/>
        <w:numPr>
          <w:ilvl w:val="3"/>
          <w:numId w:val="13"/>
        </w:numPr>
        <w:autoSpaceDE w:val="0"/>
        <w:autoSpaceDN w:val="0"/>
        <w:adjustRightInd w:val="0"/>
        <w:spacing w:before="120" w:after="120" w:line="276" w:lineRule="auto"/>
        <w:rPr>
          <w:b/>
          <w:bCs/>
          <w:szCs w:val="24"/>
        </w:rPr>
      </w:pPr>
      <w:r>
        <w:rPr>
          <w:b/>
          <w:bCs/>
          <w:szCs w:val="24"/>
        </w:rPr>
        <w:t>Puncturing</w:t>
      </w:r>
    </w:p>
    <w:p w14:paraId="082E0B4D" w14:textId="4389B3B2" w:rsidR="00B42F9C" w:rsidRDefault="00B42F9C" w:rsidP="0005536E">
      <w:pPr>
        <w:autoSpaceDE w:val="0"/>
        <w:autoSpaceDN w:val="0"/>
        <w:adjustRightInd w:val="0"/>
        <w:spacing w:before="120" w:after="120" w:line="276" w:lineRule="auto"/>
        <w:jc w:val="both"/>
        <w:rPr>
          <w:sz w:val="23"/>
          <w:szCs w:val="23"/>
        </w:rPr>
      </w:pPr>
      <w:r w:rsidRPr="0005536E">
        <w:rPr>
          <w:sz w:val="23"/>
          <w:szCs w:val="23"/>
        </w:rPr>
        <w:t>Puncturing discard</w:t>
      </w:r>
      <w:r>
        <w:rPr>
          <w:sz w:val="23"/>
          <w:szCs w:val="23"/>
        </w:rPr>
        <w:t>s</w:t>
      </w:r>
      <w:r w:rsidRPr="0005536E">
        <w:rPr>
          <w:sz w:val="23"/>
          <w:szCs w:val="23"/>
        </w:rPr>
        <w:t xml:space="preserve"> some of the coded block bits to achieve a higher code rate (</w:t>
      </w:r>
      <w:r w:rsidRPr="0005536E">
        <w:rPr>
          <w:i/>
          <w:iCs/>
          <w:sz w:val="23"/>
          <w:szCs w:val="23"/>
        </w:rPr>
        <w:t>R</w:t>
      </w:r>
      <w:r w:rsidRPr="0005536E">
        <w:rPr>
          <w:sz w:val="23"/>
          <w:szCs w:val="23"/>
        </w:rPr>
        <w:t xml:space="preserve">). Puncturing is applied to both information and parity-check bits. The puncturing block uses the puncturing patterns specified in </w:t>
      </w:r>
      <w:r w:rsidR="00F57B69" w:rsidRPr="0005536E">
        <w:rPr>
          <w:sz w:val="23"/>
          <w:szCs w:val="23"/>
        </w:rPr>
        <w:fldChar w:fldCharType="begin"/>
      </w:r>
      <w:r w:rsidR="00F57B69" w:rsidRPr="0005536E">
        <w:rPr>
          <w:sz w:val="23"/>
          <w:szCs w:val="23"/>
        </w:rPr>
        <w:instrText xml:space="preserve"> REF _Ref518230957 \h  \* MERGEFORMAT </w:instrText>
      </w:r>
      <w:r w:rsidR="00F57B69" w:rsidRPr="0005536E">
        <w:rPr>
          <w:sz w:val="23"/>
          <w:szCs w:val="23"/>
        </w:rPr>
      </w:r>
      <w:r w:rsidR="00F57B69" w:rsidRPr="0005536E">
        <w:rPr>
          <w:sz w:val="23"/>
          <w:szCs w:val="23"/>
        </w:rPr>
        <w:fldChar w:fldCharType="separate"/>
      </w:r>
      <w:r w:rsidR="00F57B69" w:rsidRPr="0005536E">
        <w:t xml:space="preserve">Table </w:t>
      </w:r>
      <w:r w:rsidR="00F57B69" w:rsidRPr="0005536E">
        <w:rPr>
          <w:noProof/>
        </w:rPr>
        <w:t>2</w:t>
      </w:r>
      <w:r w:rsidR="00F57B69" w:rsidRPr="0005536E">
        <w:rPr>
          <w:sz w:val="23"/>
          <w:szCs w:val="23"/>
        </w:rPr>
        <w:fldChar w:fldCharType="end"/>
      </w:r>
      <w:r w:rsidRPr="0005536E">
        <w:rPr>
          <w:sz w:val="23"/>
          <w:szCs w:val="23"/>
        </w:rPr>
        <w:t xml:space="preserve">. The puncturing patterns are denoted </w:t>
      </w:r>
      <w:proofErr w:type="gramStart"/>
      <w:r w:rsidRPr="0005536E">
        <w:rPr>
          <w:sz w:val="23"/>
          <w:szCs w:val="23"/>
        </w:rPr>
        <w:t>as</w:t>
      </w:r>
      <w:r>
        <w:rPr>
          <w:sz w:val="23"/>
          <w:szCs w:val="23"/>
        </w:rPr>
        <w:t xml:space="preserve"> </w:t>
      </w:r>
      <w:proofErr w:type="gramEnd"/>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rPr>
              <m:t>(i)</m:t>
            </m:r>
          </m:sup>
        </m:sSubSup>
      </m:oMath>
      <w:r w:rsidRPr="0005536E">
        <w:rPr>
          <w:sz w:val="23"/>
          <w:szCs w:val="23"/>
        </w:rPr>
        <w:t xml:space="preserve">, where </w:t>
      </w:r>
      <w:r w:rsidRPr="0005536E">
        <w:rPr>
          <w:i/>
          <w:iCs/>
          <w:sz w:val="23"/>
          <w:szCs w:val="23"/>
        </w:rPr>
        <w:t xml:space="preserve">T </w:t>
      </w:r>
      <w:r w:rsidRPr="0005536E">
        <w:rPr>
          <w:sz w:val="23"/>
          <w:szCs w:val="23"/>
        </w:rPr>
        <w:t xml:space="preserve">is the length of the puncturing pattern and </w:t>
      </w:r>
      <w:proofErr w:type="spellStart"/>
      <w:r w:rsidRPr="0005536E">
        <w:rPr>
          <w:i/>
          <w:iCs/>
          <w:sz w:val="23"/>
          <w:szCs w:val="23"/>
        </w:rPr>
        <w:t>i</w:t>
      </w:r>
      <w:proofErr w:type="spellEnd"/>
      <w:r w:rsidRPr="0005536E">
        <w:rPr>
          <w:i/>
          <w:iCs/>
          <w:sz w:val="23"/>
          <w:szCs w:val="23"/>
        </w:rPr>
        <w:t xml:space="preserve"> </w:t>
      </w:r>
      <w:r w:rsidRPr="0005536E">
        <w:rPr>
          <w:sz w:val="23"/>
          <w:szCs w:val="23"/>
        </w:rPr>
        <w:t>is the number of zeros in the pattern.</w:t>
      </w:r>
      <w:r w:rsidR="00C45741">
        <w:rPr>
          <w:sz w:val="23"/>
          <w:szCs w:val="23"/>
        </w:rPr>
        <w:t xml:space="preserve"> </w:t>
      </w:r>
      <w:r w:rsidR="00C45741">
        <w:rPr>
          <w:sz w:val="22"/>
          <w:szCs w:val="22"/>
        </w:rPr>
        <w:t xml:space="preserve">The </w:t>
      </w:r>
      <w:r w:rsidR="00A4010D">
        <w:rPr>
          <w:sz w:val="22"/>
          <w:szCs w:val="22"/>
        </w:rPr>
        <w:t xml:space="preserve">first </w:t>
      </w:r>
      <w:r w:rsidR="00C45741">
        <w:rPr>
          <w:sz w:val="22"/>
          <w:szCs w:val="22"/>
        </w:rPr>
        <w:t>pattern</w:t>
      </w:r>
      <w:r w:rsidR="00A4010D">
        <w:rPr>
          <w:sz w:val="22"/>
          <w:szCs w:val="22"/>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r>
          <m:rPr>
            <m:sty m:val="bi"/>
          </m:rPr>
          <w:rPr>
            <w:rFonts w:ascii="Cambria Math" w:hAnsi="Cambria Math"/>
            <w:sz w:val="23"/>
            <w:szCs w:val="23"/>
          </w:rPr>
          <m:t xml:space="preserve"> </m:t>
        </m:r>
      </m:oMath>
      <w:r w:rsidR="00C45741">
        <w:rPr>
          <w:sz w:val="22"/>
          <w:szCs w:val="22"/>
        </w:rPr>
        <w:t xml:space="preserve">does not result in any code rate changes and is introduced to be consistent with the puncturing notation. </w:t>
      </w:r>
    </w:p>
    <w:tbl>
      <w:tblPr>
        <w:tblStyle w:val="Tabellenraster"/>
        <w:tblW w:w="0" w:type="auto"/>
        <w:tblLook w:val="04A0" w:firstRow="1" w:lastRow="0" w:firstColumn="1" w:lastColumn="0" w:noHBand="0" w:noVBand="1"/>
      </w:tblPr>
      <w:tblGrid>
        <w:gridCol w:w="1980"/>
        <w:gridCol w:w="8194"/>
      </w:tblGrid>
      <w:tr w:rsidR="00B42F9C" w14:paraId="5B4CB7A0" w14:textId="77777777" w:rsidTr="0005536E">
        <w:tc>
          <w:tcPr>
            <w:tcW w:w="1980" w:type="dxa"/>
            <w:vAlign w:val="center"/>
          </w:tcPr>
          <w:p w14:paraId="7EEF0D8C" w14:textId="77777777" w:rsidR="00B42F9C" w:rsidRDefault="00B42F9C" w:rsidP="0005536E">
            <w:pPr>
              <w:autoSpaceDE w:val="0"/>
              <w:autoSpaceDN w:val="0"/>
              <w:adjustRightInd w:val="0"/>
              <w:spacing w:before="60" w:after="60"/>
              <w:jc w:val="center"/>
              <w:rPr>
                <w:b/>
                <w:bCs/>
                <w:szCs w:val="24"/>
              </w:rPr>
            </w:pPr>
          </w:p>
        </w:tc>
        <w:tc>
          <w:tcPr>
            <w:tcW w:w="8194" w:type="dxa"/>
            <w:vAlign w:val="center"/>
          </w:tcPr>
          <w:p w14:paraId="33E7B663" w14:textId="03F2D56B" w:rsidR="00B42F9C" w:rsidRDefault="00B42F9C" w:rsidP="0005536E">
            <w:pPr>
              <w:autoSpaceDE w:val="0"/>
              <w:autoSpaceDN w:val="0"/>
              <w:adjustRightInd w:val="0"/>
              <w:spacing w:before="60" w:after="60"/>
              <w:jc w:val="center"/>
              <w:rPr>
                <w:b/>
                <w:bCs/>
                <w:szCs w:val="24"/>
              </w:rPr>
            </w:pPr>
            <w:r>
              <w:rPr>
                <w:b/>
                <w:bCs/>
                <w:szCs w:val="24"/>
              </w:rPr>
              <w:t>Puncturing pattern</w:t>
            </w:r>
          </w:p>
        </w:tc>
      </w:tr>
      <w:tr w:rsidR="00B42F9C" w14:paraId="1803749C" w14:textId="77777777" w:rsidTr="0005536E">
        <w:tc>
          <w:tcPr>
            <w:tcW w:w="1980" w:type="dxa"/>
            <w:vAlign w:val="center"/>
          </w:tcPr>
          <w:p w14:paraId="292D4FCA" w14:textId="0D2177F9" w:rsidR="00B42F9C" w:rsidRDefault="00AC2C08"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8194" w:type="dxa"/>
            <w:vAlign w:val="center"/>
          </w:tcPr>
          <w:p w14:paraId="4A5AC9FB" w14:textId="7F41D65C" w:rsidR="00B42F9C" w:rsidRPr="0005536E" w:rsidRDefault="00B42F9C" w:rsidP="0005536E">
            <w:pPr>
              <w:pStyle w:val="Default"/>
              <w:spacing w:before="60" w:after="60"/>
              <w:jc w:val="center"/>
              <w:rPr>
                <w:rFonts w:ascii="Times New Roman" w:hAnsi="Times New Roman" w:cs="Times New Roman"/>
                <w:sz w:val="22"/>
                <w:szCs w:val="22"/>
              </w:rPr>
            </w:pPr>
            <w:r w:rsidRPr="0005536E">
              <w:rPr>
                <w:rFonts w:ascii="Times New Roman" w:hAnsi="Times New Roman" w:cs="Times New Roman"/>
                <w:szCs w:val="22"/>
              </w:rPr>
              <w:t xml:space="preserve">[1 1 1 1 1 1 1 1 1 1 1 1 1 1 1 1] </w:t>
            </w:r>
          </w:p>
        </w:tc>
      </w:tr>
      <w:tr w:rsidR="00B42F9C" w14:paraId="419253A5" w14:textId="77777777" w:rsidTr="0005536E">
        <w:tc>
          <w:tcPr>
            <w:tcW w:w="1980" w:type="dxa"/>
            <w:vAlign w:val="center"/>
          </w:tcPr>
          <w:p w14:paraId="579D30A7" w14:textId="2E772785" w:rsidR="00B42F9C" w:rsidRDefault="00AC2C08"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8194" w:type="dxa"/>
            <w:vAlign w:val="center"/>
          </w:tcPr>
          <w:p w14:paraId="44606869" w14:textId="28B99039" w:rsidR="00B42F9C" w:rsidRPr="0005536E" w:rsidRDefault="00AC2C08"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36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360</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36</m:t>
                    </m:r>
                  </m:lim>
                </m:limLow>
              </m:oMath>
            </m:oMathPara>
          </w:p>
        </w:tc>
      </w:tr>
      <w:tr w:rsidR="00C45741" w14:paraId="7706B58A" w14:textId="77777777" w:rsidTr="0005536E">
        <w:tc>
          <w:tcPr>
            <w:tcW w:w="1980" w:type="dxa"/>
            <w:vAlign w:val="center"/>
          </w:tcPr>
          <w:p w14:paraId="259FB011" w14:textId="62E3C5BE" w:rsidR="00C45741" w:rsidRDefault="00AC2C08"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8194" w:type="dxa"/>
            <w:vAlign w:val="center"/>
          </w:tcPr>
          <w:p w14:paraId="7A324ED2" w14:textId="156E0779" w:rsidR="00C45741" w:rsidRPr="0005536E" w:rsidRDefault="00AC2C08"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3240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972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648</m:t>
                    </m:r>
                  </m:lim>
                </m:limLow>
              </m:oMath>
            </m:oMathPara>
          </w:p>
        </w:tc>
      </w:tr>
      <w:tr w:rsidR="00C45741" w14:paraId="26C71432" w14:textId="77777777" w:rsidTr="0005536E">
        <w:tc>
          <w:tcPr>
            <w:tcW w:w="1980" w:type="dxa"/>
            <w:vAlign w:val="center"/>
          </w:tcPr>
          <w:p w14:paraId="576F54A9" w14:textId="1A399E5A" w:rsidR="00C45741" w:rsidRDefault="00AC2C08"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8194" w:type="dxa"/>
            <w:vAlign w:val="center"/>
          </w:tcPr>
          <w:p w14:paraId="650FB607" w14:textId="27C116CE" w:rsidR="00C45741" w:rsidRPr="0005536E" w:rsidRDefault="00AC2C08"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48</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96</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48</m:t>
                    </m:r>
                  </m:lim>
                </m:limLow>
              </m:oMath>
            </m:oMathPara>
          </w:p>
        </w:tc>
      </w:tr>
      <w:tr w:rsidR="00C45741" w14:paraId="0028FC4D" w14:textId="77777777" w:rsidTr="0005536E">
        <w:tc>
          <w:tcPr>
            <w:tcW w:w="1980" w:type="dxa"/>
            <w:vAlign w:val="center"/>
          </w:tcPr>
          <w:p w14:paraId="3E5E79FC" w14:textId="6EC9AC7C" w:rsidR="00C45741" w:rsidRDefault="00AC2C08"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8194" w:type="dxa"/>
            <w:vAlign w:val="center"/>
          </w:tcPr>
          <w:p w14:paraId="497A9EC0" w14:textId="342D5E5C" w:rsidR="00C45741" w:rsidRPr="0005536E" w:rsidRDefault="00AC2C08" w:rsidP="0005536E">
            <w:pPr>
              <w:keepNext/>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216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 xml:space="preserve">1   1  …   1 </m:t>
                        </m:r>
                      </m:e>
                    </m:groupChr>
                  </m:e>
                  <m:lim>
                    <m:r>
                      <w:rPr>
                        <w:rFonts w:ascii="Cambria Math" w:hAnsi="Cambria Math"/>
                        <w:szCs w:val="24"/>
                      </w:rPr>
                      <m:t>4320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432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216</m:t>
                    </m:r>
                  </m:lim>
                </m:limLow>
              </m:oMath>
            </m:oMathPara>
          </w:p>
        </w:tc>
      </w:tr>
    </w:tbl>
    <w:p w14:paraId="4D52DF61" w14:textId="29BFC7DF" w:rsidR="00816222" w:rsidRPr="0005536E" w:rsidRDefault="00816222" w:rsidP="0005536E">
      <w:pPr>
        <w:pStyle w:val="Beschriftung"/>
        <w:jc w:val="center"/>
        <w:rPr>
          <w:b/>
          <w:i w:val="0"/>
          <w:sz w:val="24"/>
        </w:rPr>
      </w:pPr>
      <w:bookmarkStart w:id="7" w:name="_Ref518230957"/>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2</w:t>
      </w:r>
      <w:r w:rsidRPr="0005536E">
        <w:rPr>
          <w:b/>
          <w:i w:val="0"/>
          <w:sz w:val="24"/>
        </w:rPr>
        <w:fldChar w:fldCharType="end"/>
      </w:r>
      <w:bookmarkEnd w:id="7"/>
      <w:r w:rsidRPr="0005536E">
        <w:rPr>
          <w:b/>
          <w:i w:val="0"/>
          <w:sz w:val="24"/>
        </w:rPr>
        <w:t xml:space="preserve"> Puncturing patterns</w:t>
      </w:r>
    </w:p>
    <w:p w14:paraId="7DBA0FAE" w14:textId="36941643" w:rsidR="00417F71" w:rsidRDefault="00A4010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coded block </w:t>
      </w:r>
      <w:r w:rsidRPr="0005536E">
        <w:rPr>
          <w:rFonts w:ascii="Times New Roman" w:hAnsi="Times New Roman" w:cs="Times New Roman"/>
          <w:b/>
          <w:bCs/>
          <w:lang w:val="en-US"/>
        </w:rPr>
        <w:t xml:space="preserve">v </w:t>
      </w:r>
      <w:r w:rsidRPr="0005536E">
        <w:rPr>
          <w:rFonts w:ascii="Times New Roman" w:hAnsi="Times New Roman" w:cs="Times New Roman"/>
          <w:lang w:val="en-US"/>
        </w:rPr>
        <w:t xml:space="preserve">input to the puncturing block </w:t>
      </w:r>
      <w:r>
        <w:rPr>
          <w:rFonts w:ascii="Times New Roman" w:hAnsi="Times New Roman" w:cs="Times New Roman"/>
          <w:lang w:val="en-US"/>
        </w:rPr>
        <w:t xml:space="preserve">is </w:t>
      </w:r>
      <w:r w:rsidRPr="0005536E">
        <w:rPr>
          <w:rFonts w:ascii="Times New Roman" w:hAnsi="Times New Roman" w:cs="Times New Roman"/>
          <w:lang w:val="en-US"/>
        </w:rPr>
        <w:t>processed using the puncturing pattern</w:t>
      </w:r>
      <w:r w:rsidRPr="0005536E">
        <w:rPr>
          <w:sz w:val="23"/>
          <w:szCs w:val="23"/>
          <w:lang w:val="en-US"/>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lang w:val="en-US"/>
              </w:rPr>
              <m:t>(</m:t>
            </m:r>
            <m:r>
              <m:rPr>
                <m:sty m:val="bi"/>
              </m:rPr>
              <w:rPr>
                <w:rFonts w:ascii="Cambria Math" w:hAnsi="Cambria Math"/>
                <w:sz w:val="23"/>
                <w:szCs w:val="23"/>
              </w:rPr>
              <m:t>i</m:t>
            </m:r>
            <m:r>
              <m:rPr>
                <m:sty m:val="bi"/>
              </m:rPr>
              <w:rPr>
                <w:rFonts w:ascii="Cambria Math" w:hAnsi="Cambria Math"/>
                <w:sz w:val="23"/>
                <w:szCs w:val="23"/>
                <w:lang w:val="en-US"/>
              </w:rPr>
              <m:t>)</m:t>
            </m:r>
          </m:sup>
        </m:sSubSup>
      </m:oMath>
      <w:r w:rsidRPr="0005536E">
        <w:rPr>
          <w:rFonts w:ascii="Times New Roman" w:hAnsi="Times New Roman" w:cs="Times New Roman"/>
          <w:lang w:val="en-US"/>
        </w:rPr>
        <w:t xml:space="preserve"> as follows</w:t>
      </w:r>
      <w:r>
        <w:rPr>
          <w:rFonts w:ascii="Times New Roman" w:hAnsi="Times New Roman" w:cs="Times New Roman"/>
          <w:lang w:val="en-US"/>
        </w:rPr>
        <w:t xml:space="preserve">. </w:t>
      </w:r>
      <w:r w:rsidRPr="0005536E">
        <w:rPr>
          <w:rFonts w:ascii="Times New Roman" w:hAnsi="Times New Roman" w:cs="Times New Roman"/>
          <w:lang w:val="en-US"/>
        </w:rPr>
        <w:t xml:space="preserve">For the </w:t>
      </w:r>
      <w:proofErr w:type="gramStart"/>
      <w:r w:rsidRPr="0005536E">
        <w:rPr>
          <w:rFonts w:ascii="Times New Roman" w:hAnsi="Times New Roman" w:cs="Times New Roman"/>
          <w:lang w:val="en-US"/>
        </w:rPr>
        <w:t xml:space="preserve">pattern </w:t>
      </w:r>
      <w:proofErr w:type="gramEnd"/>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lang w:val="en-US"/>
              </w:rPr>
              <m:t>(</m:t>
            </m:r>
            <m:r>
              <m:rPr>
                <m:sty m:val="bi"/>
              </m:rPr>
              <w:rPr>
                <w:rFonts w:ascii="Cambria Math" w:hAnsi="Cambria Math"/>
                <w:sz w:val="23"/>
                <w:szCs w:val="23"/>
              </w:rPr>
              <m:t>i</m:t>
            </m:r>
            <m:r>
              <m:rPr>
                <m:sty m:val="bi"/>
              </m:rPr>
              <w:rPr>
                <w:rFonts w:ascii="Cambria Math" w:hAnsi="Cambria Math"/>
                <w:sz w:val="23"/>
                <w:szCs w:val="23"/>
                <w:lang w:val="en-US"/>
              </w:rPr>
              <m:t>)</m:t>
            </m:r>
          </m:sup>
        </m:sSubSup>
      </m:oMath>
      <w:r w:rsidRPr="0005536E">
        <w:rPr>
          <w:rFonts w:ascii="Times New Roman" w:hAnsi="Times New Roman" w:cs="Times New Roman"/>
          <w:lang w:val="en-US"/>
        </w:rPr>
        <w:t xml:space="preserve">, the puncturing block omits all incoming coded bits </w:t>
      </w:r>
      <w:proofErr w:type="spellStart"/>
      <w:r w:rsidRPr="0005536E">
        <w:rPr>
          <w:rFonts w:ascii="Times New Roman" w:hAnsi="Times New Roman" w:cs="Times New Roman"/>
          <w:i/>
          <w:lang w:val="en-US"/>
        </w:rPr>
        <w:t>v</w:t>
      </w:r>
      <w:r w:rsidRPr="0005536E">
        <w:rPr>
          <w:rFonts w:ascii="Times New Roman" w:hAnsi="Times New Roman" w:cs="Times New Roman"/>
          <w:i/>
          <w:vertAlign w:val="subscript"/>
          <w:lang w:val="en-US"/>
        </w:rPr>
        <w:t>t</w:t>
      </w:r>
      <w:proofErr w:type="spellEnd"/>
      <w:r w:rsidRPr="0005536E">
        <w:rPr>
          <w:rFonts w:ascii="Times New Roman" w:hAnsi="Times New Roman" w:cs="Times New Roman"/>
          <w:lang w:val="en-US"/>
        </w:rPr>
        <w:t>,</w:t>
      </w:r>
      <w:r w:rsidRPr="0005536E">
        <w:rPr>
          <w:vertAlign w:val="subscript"/>
          <w:lang w:val="en-US"/>
        </w:rPr>
        <w:t xml:space="preserve"> </w:t>
      </w:r>
      <w:r w:rsidRPr="0005536E">
        <w:rPr>
          <w:rFonts w:ascii="Times New Roman" w:hAnsi="Times New Roman" w:cs="Times New Roman"/>
          <w:lang w:val="en-US"/>
        </w:rPr>
        <w:t>t=0,…,N</w:t>
      </w:r>
      <w:r w:rsidRPr="0005536E">
        <w:rPr>
          <w:rFonts w:ascii="Times New Roman" w:hAnsi="Times New Roman" w:cs="Times New Roman"/>
          <w:vertAlign w:val="subscript"/>
          <w:lang w:val="en-US"/>
        </w:rPr>
        <w:t>M</w:t>
      </w:r>
      <w:r w:rsidRPr="0005536E">
        <w:rPr>
          <w:rFonts w:ascii="Times New Roman" w:hAnsi="Times New Roman" w:cs="Times New Roman"/>
          <w:lang w:val="en-US"/>
        </w:rPr>
        <w:t>-1</w:t>
      </w:r>
      <w:r w:rsidRPr="0005536E">
        <w:rPr>
          <w:lang w:val="en-US"/>
        </w:rPr>
        <w:t xml:space="preserve"> </w:t>
      </w:r>
      <w:r w:rsidRPr="0005536E">
        <w:rPr>
          <w:rFonts w:ascii="Times New Roman" w:hAnsi="Times New Roman" w:cs="Times New Roman"/>
          <w:lang w:val="en-US"/>
        </w:rPr>
        <w:t>for which</w:t>
      </w:r>
      <w:r w:rsidRPr="0005536E">
        <w:rPr>
          <w:lang w:val="en-US"/>
        </w:rPr>
        <w:t xml:space="preserve"> </w:t>
      </w:r>
      <m:oMath>
        <m:sSubSup>
          <m:sSubSupPr>
            <m:ctrlPr>
              <w:rPr>
                <w:rFonts w:ascii="Cambria Math" w:hAnsi="Cambria Math"/>
                <w:i/>
                <w:sz w:val="23"/>
                <w:szCs w:val="23"/>
              </w:rPr>
            </m:ctrlPr>
          </m:sSubSupPr>
          <m:e>
            <m:r>
              <w:rPr>
                <w:rFonts w:ascii="Cambria Math" w:hAnsi="Cambria Math"/>
                <w:sz w:val="23"/>
                <w:szCs w:val="23"/>
              </w:rPr>
              <m:t>pp</m:t>
            </m:r>
          </m:e>
          <m:sub>
            <m:r>
              <w:rPr>
                <w:rFonts w:ascii="Cambria Math" w:hAnsi="Cambria Math"/>
                <w:sz w:val="23"/>
                <w:szCs w:val="23"/>
              </w:rPr>
              <m:t>t</m:t>
            </m:r>
            <m:r>
              <w:rPr>
                <w:rFonts w:ascii="Cambria Math" w:hAnsi="Cambria Math"/>
                <w:sz w:val="23"/>
                <w:szCs w:val="23"/>
                <w:lang w:val="en-US"/>
              </w:rPr>
              <m:t xml:space="preserve"> </m:t>
            </m:r>
            <m:r>
              <w:rPr>
                <w:rFonts w:ascii="Cambria Math" w:hAnsi="Cambria Math"/>
                <w:sz w:val="23"/>
                <w:szCs w:val="23"/>
              </w:rPr>
              <m:t>mod</m:t>
            </m:r>
            <m:r>
              <w:rPr>
                <w:rFonts w:ascii="Cambria Math" w:hAnsi="Cambria Math"/>
                <w:sz w:val="23"/>
                <w:szCs w:val="23"/>
                <w:lang w:val="en-US"/>
              </w:rPr>
              <m:t xml:space="preserve"> </m:t>
            </m:r>
            <m:r>
              <w:rPr>
                <w:rFonts w:ascii="Cambria Math" w:hAnsi="Cambria Math"/>
                <w:sz w:val="23"/>
                <w:szCs w:val="23"/>
              </w:rPr>
              <m:t>T</m:t>
            </m:r>
          </m:sub>
          <m:sup>
            <m:r>
              <w:rPr>
                <w:rFonts w:ascii="Cambria Math" w:hAnsi="Cambria Math"/>
                <w:sz w:val="23"/>
                <w:szCs w:val="23"/>
                <w:lang w:val="en-US"/>
              </w:rPr>
              <m:t>(</m:t>
            </m:r>
            <m:r>
              <w:rPr>
                <w:rFonts w:ascii="Cambria Math" w:hAnsi="Cambria Math"/>
                <w:sz w:val="23"/>
                <w:szCs w:val="23"/>
              </w:rPr>
              <m:t>i</m:t>
            </m:r>
            <m:r>
              <w:rPr>
                <w:rFonts w:ascii="Cambria Math" w:hAnsi="Cambria Math"/>
                <w:sz w:val="23"/>
                <w:szCs w:val="23"/>
                <w:lang w:val="en-US"/>
              </w:rPr>
              <m:t>)</m:t>
            </m:r>
          </m:sup>
        </m:sSubSup>
        <m:r>
          <w:rPr>
            <w:rFonts w:ascii="Cambria Math" w:hAnsi="Cambria Math"/>
            <w:sz w:val="23"/>
            <w:szCs w:val="23"/>
            <w:lang w:val="en-US"/>
          </w:rPr>
          <m:t>=0</m:t>
        </m:r>
      </m:oMath>
      <w:r w:rsidRPr="0005536E">
        <w:rPr>
          <w:rFonts w:ascii="Times New Roman" w:hAnsi="Times New Roman" w:cs="Times New Roman"/>
          <w:lang w:val="en-US"/>
        </w:rPr>
        <w:t>. The resulting output FEC code</w:t>
      </w:r>
      <w:r w:rsidR="00830BE5">
        <w:rPr>
          <w:rFonts w:ascii="Times New Roman" w:hAnsi="Times New Roman" w:cs="Times New Roman"/>
          <w:lang w:val="en-US"/>
        </w:rPr>
        <w:t xml:space="preserve"> </w:t>
      </w:r>
      <w:r w:rsidRPr="0005536E">
        <w:rPr>
          <w:rFonts w:ascii="Times New Roman" w:hAnsi="Times New Roman" w:cs="Times New Roman"/>
          <w:lang w:val="en-US"/>
        </w:rPr>
        <w:t xml:space="preserve">word </w:t>
      </w:r>
      <w:r>
        <w:rPr>
          <w:rFonts w:ascii="Times New Roman" w:hAnsi="Times New Roman" w:cs="Times New Roman"/>
          <w:lang w:val="en-US"/>
        </w:rPr>
        <w:t xml:space="preserve">is </w:t>
      </w:r>
      <w:r w:rsidRPr="0005536E">
        <w:rPr>
          <w:rFonts w:ascii="Times New Roman" w:hAnsi="Times New Roman" w:cs="Times New Roman"/>
          <w:b/>
          <w:lang w:val="en-US"/>
        </w:rPr>
        <w:t>v</w:t>
      </w:r>
      <w:r w:rsidRPr="0005536E">
        <w:rPr>
          <w:rFonts w:ascii="Times New Roman" w:hAnsi="Times New Roman" w:cs="Times New Roman"/>
          <w:lang w:val="en-US"/>
        </w:rPr>
        <w:t>’ =</w:t>
      </w:r>
      <w:r w:rsidR="00830BE5">
        <w:rPr>
          <w:rFonts w:ascii="Times New Roman" w:hAnsi="Times New Roman" w:cs="Times New Roman"/>
          <w:lang w:val="en-US"/>
        </w:rPr>
        <w:t> </w:t>
      </w:r>
      <w:r w:rsidRPr="0005536E">
        <w:rPr>
          <w:rFonts w:ascii="Times New Roman" w:hAnsi="Times New Roman" w:cs="Times New Roman"/>
          <w:lang w:val="en-US"/>
        </w:rPr>
        <w:t>[</w:t>
      </w:r>
      <w:r w:rsidRPr="0005536E">
        <w:rPr>
          <w:rFonts w:ascii="Times New Roman" w:hAnsi="Times New Roman" w:cs="Times New Roman"/>
          <w:i/>
          <w:lang w:val="en-US"/>
        </w:rPr>
        <w:t>v</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v</w:t>
      </w:r>
      <w:r w:rsidRPr="0005536E">
        <w:rPr>
          <w:rFonts w:ascii="Times New Roman" w:hAnsi="Times New Roman" w:cs="Times New Roman"/>
          <w:vertAlign w:val="subscript"/>
          <w:lang w:val="en-US"/>
        </w:rPr>
        <w:t>1</w:t>
      </w:r>
      <w:proofErr w:type="gramStart"/>
      <w:r w:rsidRPr="0005536E">
        <w:rPr>
          <w:rFonts w:ascii="Times New Roman" w:hAnsi="Times New Roman" w:cs="Times New Roman"/>
          <w:lang w:val="en-US"/>
        </w:rPr>
        <w:t>,...,</w:t>
      </w:r>
      <w:proofErr w:type="gramEnd"/>
      <w:r w:rsidR="00830BE5">
        <w:rPr>
          <w:rFonts w:ascii="Times New Roman" w:hAnsi="Times New Roman" w:cs="Times New Roman"/>
          <w:lang w:val="en-US"/>
        </w:rPr>
        <w:t xml:space="preserve"> </w:t>
      </w:r>
      <w:r w:rsidRPr="0005536E">
        <w:rPr>
          <w:rFonts w:ascii="Times New Roman" w:hAnsi="Times New Roman" w:cs="Times New Roman"/>
          <w:i/>
          <w:lang w:val="en-US"/>
        </w:rPr>
        <w:t>v</w:t>
      </w:r>
      <w:r w:rsidRPr="0005536E">
        <w:rPr>
          <w:rFonts w:ascii="Times New Roman" w:hAnsi="Times New Roman" w:cs="Times New Roman"/>
          <w:vertAlign w:val="subscript"/>
          <w:lang w:val="en-US"/>
        </w:rPr>
        <w:t xml:space="preserve"> N</w:t>
      </w:r>
      <w:r w:rsidRPr="0005536E">
        <w:rPr>
          <w:rFonts w:ascii="Times New Roman" w:hAnsi="Times New Roman" w:cs="Times New Roman"/>
          <w:position w:val="-6"/>
          <w:sz w:val="18"/>
          <w:vertAlign w:val="subscript"/>
          <w:lang w:val="en-US"/>
        </w:rPr>
        <w:t>FEC</w:t>
      </w:r>
      <w:r w:rsidRPr="0005536E">
        <w:rPr>
          <w:rFonts w:ascii="Times New Roman" w:hAnsi="Times New Roman" w:cs="Times New Roman"/>
          <w:vertAlign w:val="subscript"/>
          <w:lang w:val="en-US"/>
        </w:rPr>
        <w:t xml:space="preserve"> -1</w:t>
      </w:r>
      <w:r w:rsidRPr="0005536E">
        <w:rPr>
          <w:rFonts w:ascii="Times New Roman" w:hAnsi="Times New Roman" w:cs="Times New Roman"/>
          <w:lang w:val="en-US"/>
        </w:rPr>
        <w:t xml:space="preserve">] with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N</w:t>
      </w:r>
      <w:r w:rsidRPr="0005536E">
        <w:rPr>
          <w:rFonts w:ascii="Times New Roman" w:hAnsi="Times New Roman" w:cs="Times New Roman"/>
          <w:vertAlign w:val="subscript"/>
          <w:lang w:val="en-US"/>
        </w:rPr>
        <w:t>M</w:t>
      </w:r>
      <w:r w:rsidRPr="0005536E">
        <w:rPr>
          <w:rFonts w:ascii="Times New Roman" w:hAnsi="Times New Roman" w:cs="Times New Roman"/>
          <w:lang w:val="en-US"/>
        </w:rPr>
        <w:t>.</w:t>
      </w:r>
    </w:p>
    <w:p w14:paraId="6A26D524" w14:textId="77777777" w:rsidR="00816222" w:rsidRDefault="00816222" w:rsidP="0005536E">
      <w:pPr>
        <w:pStyle w:val="Default"/>
        <w:spacing w:before="120" w:after="120" w:line="276" w:lineRule="auto"/>
        <w:jc w:val="both"/>
        <w:rPr>
          <w:rFonts w:ascii="Times New Roman" w:hAnsi="Times New Roman" w:cs="Times New Roman"/>
          <w:lang w:val="en-US"/>
        </w:rPr>
      </w:pPr>
    </w:p>
    <w:p w14:paraId="3A26F4E7" w14:textId="2DB3CEE9" w:rsidR="00417F71" w:rsidRPr="0005536E" w:rsidRDefault="00417F71" w:rsidP="00E279C6">
      <w:pPr>
        <w:pStyle w:val="Listenabsatz"/>
        <w:numPr>
          <w:ilvl w:val="3"/>
          <w:numId w:val="13"/>
        </w:numPr>
        <w:autoSpaceDE w:val="0"/>
        <w:autoSpaceDN w:val="0"/>
        <w:adjustRightInd w:val="0"/>
        <w:spacing w:before="120" w:after="120" w:line="276" w:lineRule="auto"/>
        <w:rPr>
          <w:b/>
          <w:bCs/>
          <w:szCs w:val="24"/>
        </w:rPr>
      </w:pPr>
      <w:r w:rsidRPr="0005536E">
        <w:rPr>
          <w:b/>
          <w:szCs w:val="24"/>
        </w:rPr>
        <w:lastRenderedPageBreak/>
        <w:t xml:space="preserve">FEC </w:t>
      </w:r>
      <w:r>
        <w:rPr>
          <w:b/>
          <w:szCs w:val="24"/>
        </w:rPr>
        <w:t xml:space="preserve">Encoding </w:t>
      </w:r>
      <w:r w:rsidRPr="0005536E">
        <w:rPr>
          <w:b/>
          <w:szCs w:val="24"/>
        </w:rPr>
        <w:t>parameters</w:t>
      </w:r>
    </w:p>
    <w:p w14:paraId="1FBE9927" w14:textId="5CE48A9A" w:rsidR="00B42F9C" w:rsidRDefault="00D13A81" w:rsidP="0005536E">
      <w:pPr>
        <w:pStyle w:val="Default"/>
        <w:spacing w:before="120" w:after="120" w:line="276" w:lineRule="auto"/>
        <w:jc w:val="both"/>
        <w:rPr>
          <w:rFonts w:ascii="Times New Roman" w:hAnsi="Times New Roman" w:cs="Times New Roman"/>
          <w:szCs w:val="23"/>
          <w:lang w:val="en-US"/>
        </w:rPr>
      </w:pPr>
      <w:r w:rsidRPr="0005536E">
        <w:rPr>
          <w:rFonts w:ascii="Times New Roman" w:hAnsi="Times New Roman" w:cs="Times New Roman"/>
          <w:szCs w:val="23"/>
          <w:lang w:val="en-US"/>
        </w:rPr>
        <w:t xml:space="preserve">The FEC encoding scheme </w:t>
      </w:r>
      <w:r>
        <w:rPr>
          <w:rFonts w:ascii="Times New Roman" w:hAnsi="Times New Roman" w:cs="Times New Roman"/>
          <w:szCs w:val="23"/>
          <w:lang w:val="en-US"/>
        </w:rPr>
        <w:t>s</w:t>
      </w:r>
      <w:r w:rsidRPr="0005536E">
        <w:rPr>
          <w:rFonts w:ascii="Times New Roman" w:hAnsi="Times New Roman" w:cs="Times New Roman"/>
          <w:szCs w:val="23"/>
          <w:lang w:val="en-US"/>
        </w:rPr>
        <w:t>upport</w:t>
      </w:r>
      <w:r>
        <w:rPr>
          <w:rFonts w:ascii="Times New Roman" w:hAnsi="Times New Roman" w:cs="Times New Roman"/>
          <w:szCs w:val="23"/>
          <w:lang w:val="en-US"/>
        </w:rPr>
        <w:t>s</w:t>
      </w:r>
      <w:r w:rsidRPr="0005536E">
        <w:rPr>
          <w:rFonts w:ascii="Times New Roman" w:hAnsi="Times New Roman" w:cs="Times New Roman"/>
          <w:szCs w:val="23"/>
          <w:lang w:val="en-US"/>
        </w:rPr>
        <w:t xml:space="preserve"> the encoding parameters specified in </w:t>
      </w:r>
      <w:r w:rsidR="00816222" w:rsidRPr="0005536E">
        <w:rPr>
          <w:rFonts w:ascii="Times New Roman" w:hAnsi="Times New Roman" w:cs="Times New Roman"/>
          <w:szCs w:val="23"/>
          <w:lang w:val="en-US"/>
        </w:rPr>
        <w:fldChar w:fldCharType="begin"/>
      </w:r>
      <w:r w:rsidR="00816222" w:rsidRPr="0005536E">
        <w:rPr>
          <w:rFonts w:ascii="Times New Roman" w:hAnsi="Times New Roman" w:cs="Times New Roman"/>
          <w:szCs w:val="23"/>
          <w:lang w:val="en-US"/>
        </w:rPr>
        <w:instrText xml:space="preserve"> REF _Ref518230629 \h  \* MERGEFORMAT </w:instrText>
      </w:r>
      <w:r w:rsidR="00816222" w:rsidRPr="0005536E">
        <w:rPr>
          <w:rFonts w:ascii="Times New Roman" w:hAnsi="Times New Roman" w:cs="Times New Roman"/>
          <w:szCs w:val="23"/>
          <w:lang w:val="en-US"/>
        </w:rPr>
      </w:r>
      <w:r w:rsidR="00816222" w:rsidRPr="0005536E">
        <w:rPr>
          <w:rFonts w:ascii="Times New Roman" w:hAnsi="Times New Roman" w:cs="Times New Roman"/>
          <w:szCs w:val="23"/>
          <w:lang w:val="en-US"/>
        </w:rPr>
        <w:fldChar w:fldCharType="separate"/>
      </w:r>
      <w:r w:rsidR="00816222" w:rsidRPr="0005536E">
        <w:rPr>
          <w:rFonts w:ascii="Times New Roman" w:hAnsi="Times New Roman" w:cs="Times New Roman"/>
          <w:lang w:val="en-US"/>
        </w:rPr>
        <w:t xml:space="preserve">Table </w:t>
      </w:r>
      <w:r w:rsidR="00816222" w:rsidRPr="0005536E">
        <w:rPr>
          <w:rFonts w:ascii="Times New Roman" w:hAnsi="Times New Roman" w:cs="Times New Roman"/>
          <w:noProof/>
          <w:lang w:val="en-US"/>
        </w:rPr>
        <w:t>2</w:t>
      </w:r>
      <w:r w:rsidR="00816222" w:rsidRPr="0005536E">
        <w:rPr>
          <w:rFonts w:ascii="Times New Roman" w:hAnsi="Times New Roman" w:cs="Times New Roman"/>
          <w:szCs w:val="23"/>
          <w:lang w:val="en-US"/>
        </w:rPr>
        <w:fldChar w:fldCharType="end"/>
      </w:r>
      <w:r w:rsidRPr="0005536E">
        <w:rPr>
          <w:rFonts w:ascii="Times New Roman" w:hAnsi="Times New Roman" w:cs="Times New Roman"/>
          <w:szCs w:val="23"/>
          <w:lang w:val="en-US"/>
        </w:rPr>
        <w:t>.</w:t>
      </w:r>
    </w:p>
    <w:tbl>
      <w:tblPr>
        <w:tblStyle w:val="Tabellenraster"/>
        <w:tblW w:w="4995" w:type="pct"/>
        <w:tblLook w:val="04A0" w:firstRow="1" w:lastRow="0" w:firstColumn="1" w:lastColumn="0" w:noHBand="0" w:noVBand="1"/>
      </w:tblPr>
      <w:tblGrid>
        <w:gridCol w:w="1694"/>
        <w:gridCol w:w="1694"/>
        <w:gridCol w:w="1694"/>
        <w:gridCol w:w="1693"/>
        <w:gridCol w:w="1584"/>
        <w:gridCol w:w="1805"/>
      </w:tblGrid>
      <w:tr w:rsidR="00D13A81" w14:paraId="2BFBDA55" w14:textId="77777777" w:rsidTr="0005536E">
        <w:tc>
          <w:tcPr>
            <w:tcW w:w="833" w:type="pct"/>
            <w:vAlign w:val="center"/>
          </w:tcPr>
          <w:p w14:paraId="727D5FF6"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ED75987" w14:textId="62C55C90"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 xml:space="preserve">Code rate, </w:t>
            </w:r>
            <w:r w:rsidRPr="0005536E">
              <w:rPr>
                <w:rFonts w:ascii="Times New Roman" w:hAnsi="Times New Roman" w:cs="Times New Roman"/>
                <w:b/>
                <w:bCs/>
                <w:i/>
                <w:iCs/>
              </w:rPr>
              <w:t xml:space="preserve">R </w:t>
            </w:r>
          </w:p>
        </w:tc>
        <w:tc>
          <w:tcPr>
            <w:tcW w:w="833" w:type="pct"/>
            <w:vAlign w:val="center"/>
          </w:tcPr>
          <w:p w14:paraId="36925EF2" w14:textId="637724D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b/>
                <w:bCs/>
              </w:rPr>
              <w:t xml:space="preserve">Information block </w:t>
            </w:r>
            <w:proofErr w:type="spellStart"/>
            <w:r w:rsidRPr="0005536E">
              <w:rPr>
                <w:rFonts w:ascii="Times New Roman" w:hAnsi="Times New Roman" w:cs="Times New Roman"/>
                <w:b/>
                <w:bCs/>
              </w:rPr>
              <w:t>size</w:t>
            </w:r>
            <w:proofErr w:type="spellEnd"/>
            <w:r w:rsidRPr="0005536E">
              <w:rPr>
                <w:rFonts w:ascii="Times New Roman" w:hAnsi="Times New Roman" w:cs="Times New Roman"/>
                <w:b/>
                <w:bCs/>
              </w:rPr>
              <w:t xml:space="preserve">, </w:t>
            </w:r>
            <w:r w:rsidRPr="0005536E">
              <w:rPr>
                <w:rFonts w:ascii="Times New Roman" w:hAnsi="Times New Roman" w:cs="Times New Roman"/>
                <w:b/>
                <w:bCs/>
                <w:i/>
                <w:iCs/>
              </w:rPr>
              <w:t xml:space="preserve">K </w:t>
            </w:r>
          </w:p>
        </w:tc>
        <w:tc>
          <w:tcPr>
            <w:tcW w:w="833" w:type="pct"/>
            <w:vAlign w:val="center"/>
          </w:tcPr>
          <w:p w14:paraId="285127A8" w14:textId="4E34147B" w:rsidR="00D13A81" w:rsidRPr="0005536E" w:rsidRDefault="00D13A81" w:rsidP="0005536E">
            <w:pPr>
              <w:pStyle w:val="Default"/>
              <w:spacing w:before="60" w:afterLines="60" w:after="144"/>
              <w:jc w:val="center"/>
              <w:rPr>
                <w:rFonts w:ascii="Times New Roman" w:hAnsi="Times New Roman" w:cs="Times New Roman"/>
                <w:b/>
                <w:bCs/>
                <w:lang w:val="en-US"/>
              </w:rPr>
            </w:pPr>
            <w:proofErr w:type="spellStart"/>
            <w:r w:rsidRPr="0005536E">
              <w:rPr>
                <w:rFonts w:ascii="Times New Roman" w:hAnsi="Times New Roman" w:cs="Times New Roman"/>
                <w:b/>
                <w:bCs/>
              </w:rPr>
              <w:t>Puncturing</w:t>
            </w:r>
            <w:proofErr w:type="spellEnd"/>
            <w:r w:rsidRPr="0005536E">
              <w:rPr>
                <w:rFonts w:ascii="Times New Roman" w:hAnsi="Times New Roman" w:cs="Times New Roman"/>
                <w:b/>
                <w:bCs/>
              </w:rPr>
              <w:t xml:space="preserve"> </w:t>
            </w:r>
            <w:proofErr w:type="spellStart"/>
            <w:r w:rsidRPr="0005536E">
              <w:rPr>
                <w:rFonts w:ascii="Times New Roman" w:hAnsi="Times New Roman" w:cs="Times New Roman"/>
                <w:b/>
                <w:bCs/>
              </w:rPr>
              <w:t>pattern</w:t>
            </w:r>
            <w:proofErr w:type="spellEnd"/>
            <w:r w:rsidRPr="0005536E">
              <w:rPr>
                <w:rFonts w:ascii="Times New Roman" w:hAnsi="Times New Roman" w:cs="Times New Roman"/>
                <w:b/>
                <w:bCs/>
              </w:rPr>
              <w:t>, PP</w:t>
            </w:r>
          </w:p>
        </w:tc>
        <w:tc>
          <w:tcPr>
            <w:tcW w:w="779" w:type="pct"/>
            <w:vAlign w:val="center"/>
          </w:tcPr>
          <w:p w14:paraId="4C6B2548" w14:textId="618A14B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b/>
                <w:bCs/>
              </w:rPr>
              <w:t xml:space="preserve">Mother </w:t>
            </w:r>
            <w:proofErr w:type="spellStart"/>
            <w:r w:rsidRPr="0005536E">
              <w:rPr>
                <w:rFonts w:ascii="Times New Roman" w:hAnsi="Times New Roman" w:cs="Times New Roman"/>
                <w:b/>
                <w:bCs/>
              </w:rPr>
              <w:t>code</w:t>
            </w:r>
            <w:proofErr w:type="spellEnd"/>
            <w:r w:rsidRPr="0005536E">
              <w:rPr>
                <w:rFonts w:ascii="Times New Roman" w:hAnsi="Times New Roman" w:cs="Times New Roman"/>
                <w:b/>
                <w:bCs/>
              </w:rPr>
              <w:t xml:space="preserve"> </w:t>
            </w:r>
            <w:proofErr w:type="spellStart"/>
            <w:r w:rsidRPr="0005536E">
              <w:rPr>
                <w:rFonts w:ascii="Times New Roman" w:hAnsi="Times New Roman" w:cs="Times New Roman"/>
                <w:b/>
                <w:bCs/>
              </w:rPr>
              <w:t>matrix</w:t>
            </w:r>
            <w:proofErr w:type="spellEnd"/>
          </w:p>
        </w:tc>
        <w:tc>
          <w:tcPr>
            <w:tcW w:w="888" w:type="pct"/>
            <w:vAlign w:val="center"/>
          </w:tcPr>
          <w:p w14:paraId="45821F69" w14:textId="495592D1"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 xml:space="preserve">FEC </w:t>
            </w:r>
            <w:proofErr w:type="spellStart"/>
            <w:r w:rsidRPr="0005536E">
              <w:rPr>
                <w:rFonts w:ascii="Times New Roman" w:hAnsi="Times New Roman" w:cs="Times New Roman"/>
                <w:b/>
                <w:bCs/>
              </w:rPr>
              <w:t>codeword</w:t>
            </w:r>
            <w:proofErr w:type="spellEnd"/>
            <w:r w:rsidRPr="0005536E">
              <w:rPr>
                <w:rFonts w:ascii="Times New Roman" w:hAnsi="Times New Roman" w:cs="Times New Roman"/>
                <w:b/>
                <w:bCs/>
              </w:rPr>
              <w:t xml:space="preserve"> </w:t>
            </w:r>
            <w:proofErr w:type="spellStart"/>
            <w:r w:rsidRPr="0005536E">
              <w:rPr>
                <w:rFonts w:ascii="Times New Roman" w:hAnsi="Times New Roman" w:cs="Times New Roman"/>
                <w:b/>
                <w:bCs/>
              </w:rPr>
              <w:t>size</w:t>
            </w:r>
            <w:proofErr w:type="spellEnd"/>
            <w:r w:rsidRPr="0005536E">
              <w:rPr>
                <w:rFonts w:ascii="Times New Roman" w:hAnsi="Times New Roman" w:cs="Times New Roman"/>
                <w:b/>
                <w:bCs/>
              </w:rPr>
              <w:t xml:space="preserve">, </w:t>
            </w:r>
            <w:r w:rsidRPr="0005536E">
              <w:rPr>
                <w:rFonts w:ascii="Times New Roman" w:hAnsi="Times New Roman" w:cs="Times New Roman"/>
                <w:b/>
                <w:bCs/>
                <w:i/>
                <w:iCs/>
              </w:rPr>
              <w:t>N</w:t>
            </w:r>
            <w:r w:rsidRPr="0005536E">
              <w:rPr>
                <w:rFonts w:ascii="Times New Roman" w:hAnsi="Times New Roman" w:cs="Times New Roman"/>
                <w:b/>
                <w:bCs/>
                <w:i/>
                <w:iCs/>
                <w:vertAlign w:val="subscript"/>
              </w:rPr>
              <w:t>FEC</w:t>
            </w:r>
          </w:p>
        </w:tc>
      </w:tr>
      <w:tr w:rsidR="00D13A81" w14:paraId="5549BE10" w14:textId="77777777" w:rsidTr="0005536E">
        <w:tc>
          <w:tcPr>
            <w:tcW w:w="833" w:type="pct"/>
            <w:vAlign w:val="center"/>
          </w:tcPr>
          <w:p w14:paraId="77F3CAE3" w14:textId="19E1A965" w:rsidR="00D13A81" w:rsidRPr="0005536E" w:rsidRDefault="00D13A81" w:rsidP="0005536E">
            <w:pPr>
              <w:pStyle w:val="Default"/>
              <w:spacing w:before="60" w:afterLines="60" w:after="144"/>
              <w:jc w:val="center"/>
              <w:rPr>
                <w:rFonts w:ascii="Times New Roman" w:hAnsi="Times New Roman" w:cs="Times New Roman"/>
                <w:szCs w:val="22"/>
              </w:rPr>
            </w:pPr>
            <w:proofErr w:type="spellStart"/>
            <w:r w:rsidRPr="0005536E">
              <w:rPr>
                <w:rFonts w:ascii="Times New Roman" w:hAnsi="Times New Roman" w:cs="Times New Roman"/>
                <w:szCs w:val="22"/>
              </w:rPr>
              <w:t>For</w:t>
            </w:r>
            <w:proofErr w:type="spellEnd"/>
            <w:r w:rsidRPr="0005536E">
              <w:rPr>
                <w:rFonts w:ascii="Times New Roman" w:hAnsi="Times New Roman" w:cs="Times New Roman"/>
                <w:szCs w:val="22"/>
              </w:rPr>
              <w:t xml:space="preserve"> </w:t>
            </w:r>
            <w:proofErr w:type="spellStart"/>
            <w:r w:rsidRPr="0005536E">
              <w:rPr>
                <w:rFonts w:ascii="Times New Roman" w:hAnsi="Times New Roman" w:cs="Times New Roman"/>
                <w:szCs w:val="22"/>
              </w:rPr>
              <w:t>header</w:t>
            </w:r>
            <w:proofErr w:type="spellEnd"/>
          </w:p>
        </w:tc>
        <w:tc>
          <w:tcPr>
            <w:tcW w:w="833" w:type="pct"/>
            <w:vAlign w:val="center"/>
          </w:tcPr>
          <w:p w14:paraId="5EBB68C3" w14:textId="72A0C6F5"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56AEFC3F" w14:textId="7B09C2C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PHY</w:t>
            </w:r>
            <w:r w:rsidRPr="0005536E">
              <w:rPr>
                <w:rFonts w:ascii="Times New Roman" w:hAnsi="Times New Roman" w:cs="Times New Roman"/>
                <w:vertAlign w:val="subscript"/>
              </w:rPr>
              <w:t>H</w:t>
            </w:r>
            <w:r w:rsidRPr="0005536E">
              <w:rPr>
                <w:rFonts w:ascii="Times New Roman" w:hAnsi="Times New Roman" w:cs="Times New Roman"/>
              </w:rPr>
              <w:t xml:space="preserve"> = 168</w:t>
            </w:r>
          </w:p>
        </w:tc>
        <w:tc>
          <w:tcPr>
            <w:tcW w:w="833" w:type="pct"/>
            <w:vAlign w:val="center"/>
          </w:tcPr>
          <w:p w14:paraId="120FDCF3" w14:textId="6659B9D2" w:rsidR="00D13A81" w:rsidRDefault="00AC2C08"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059C0483" w14:textId="2397F476" w:rsidR="00D13A81" w:rsidRPr="0005536E" w:rsidRDefault="00091353" w:rsidP="0005536E">
            <w:pPr>
              <w:pStyle w:val="Default"/>
              <w:spacing w:before="60" w:afterLines="60" w:after="144"/>
              <w:jc w:val="center"/>
              <w:rPr>
                <w:rFonts w:ascii="Times New Roman" w:hAnsi="Times New Roman" w:cs="Times New Roman"/>
                <w:bCs/>
                <w:sz w:val="28"/>
                <w:vertAlign w:val="subscript"/>
                <w:lang w:val="en-US"/>
              </w:rPr>
            </w:pPr>
            <w:r w:rsidRPr="0005536E">
              <w:rPr>
                <w:rFonts w:ascii="Times New Roman" w:hAnsi="Times New Roman" w:cs="Times New Roman"/>
                <w:bCs/>
                <w:sz w:val="28"/>
                <w:lang w:val="en-US"/>
              </w:rPr>
              <w:t>(1/2)</w:t>
            </w:r>
            <w:r w:rsidRPr="0005536E">
              <w:rPr>
                <w:rFonts w:ascii="Times New Roman" w:hAnsi="Times New Roman" w:cs="Times New Roman"/>
                <w:bCs/>
                <w:sz w:val="28"/>
                <w:vertAlign w:val="subscript"/>
                <w:lang w:val="en-US"/>
              </w:rPr>
              <w:t>H</w:t>
            </w:r>
          </w:p>
        </w:tc>
        <w:tc>
          <w:tcPr>
            <w:tcW w:w="888" w:type="pct"/>
            <w:vAlign w:val="center"/>
          </w:tcPr>
          <w:p w14:paraId="4D65CBD6" w14:textId="58BCE01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336</w:t>
            </w:r>
          </w:p>
        </w:tc>
      </w:tr>
      <w:tr w:rsidR="00D13A81" w14:paraId="66513086" w14:textId="77777777" w:rsidTr="0005536E">
        <w:tc>
          <w:tcPr>
            <w:tcW w:w="833" w:type="pct"/>
            <w:vMerge w:val="restart"/>
            <w:vAlign w:val="center"/>
          </w:tcPr>
          <w:p w14:paraId="090D462E" w14:textId="3FC7F937" w:rsidR="00D13A81" w:rsidRPr="0005536E" w:rsidRDefault="00D13A81" w:rsidP="0005536E">
            <w:pPr>
              <w:pStyle w:val="Default"/>
              <w:spacing w:before="60" w:afterLines="60" w:after="144"/>
              <w:jc w:val="center"/>
              <w:rPr>
                <w:rFonts w:ascii="Times New Roman" w:hAnsi="Times New Roman" w:cs="Times New Roman"/>
                <w:szCs w:val="22"/>
              </w:rPr>
            </w:pPr>
            <w:proofErr w:type="spellStart"/>
            <w:r w:rsidRPr="0005536E">
              <w:rPr>
                <w:rFonts w:ascii="Times New Roman" w:hAnsi="Times New Roman" w:cs="Times New Roman"/>
                <w:szCs w:val="22"/>
              </w:rPr>
              <w:t>For</w:t>
            </w:r>
            <w:proofErr w:type="spellEnd"/>
            <w:r w:rsidRPr="0005536E">
              <w:rPr>
                <w:rFonts w:ascii="Times New Roman" w:hAnsi="Times New Roman" w:cs="Times New Roman"/>
                <w:szCs w:val="22"/>
              </w:rPr>
              <w:t xml:space="preserve"> </w:t>
            </w:r>
            <w:proofErr w:type="spellStart"/>
            <w:r w:rsidRPr="0005536E">
              <w:rPr>
                <w:rFonts w:ascii="Times New Roman" w:hAnsi="Times New Roman" w:cs="Times New Roman"/>
                <w:szCs w:val="22"/>
              </w:rPr>
              <w:t>payload</w:t>
            </w:r>
            <w:proofErr w:type="spellEnd"/>
          </w:p>
        </w:tc>
        <w:tc>
          <w:tcPr>
            <w:tcW w:w="833" w:type="pct"/>
            <w:vAlign w:val="center"/>
          </w:tcPr>
          <w:p w14:paraId="5D4A086F" w14:textId="78F3FA3B"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7C326D3A" w14:textId="58BB84E3"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960</w:t>
            </w:r>
          </w:p>
        </w:tc>
        <w:tc>
          <w:tcPr>
            <w:tcW w:w="833" w:type="pct"/>
            <w:vAlign w:val="center"/>
          </w:tcPr>
          <w:p w14:paraId="35954148" w14:textId="181BDABA" w:rsidR="00D13A81" w:rsidRDefault="00AC2C08"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39F640B2" w14:textId="100DC824"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(1/2)</w:t>
            </w:r>
            <w:r>
              <w:rPr>
                <w:rFonts w:ascii="Times New Roman" w:hAnsi="Times New Roman" w:cs="Times New Roman"/>
                <w:bCs/>
                <w:sz w:val="28"/>
                <w:vertAlign w:val="subscript"/>
                <w:lang w:val="en-US"/>
              </w:rPr>
              <w:t>S</w:t>
            </w:r>
          </w:p>
        </w:tc>
        <w:tc>
          <w:tcPr>
            <w:tcW w:w="888" w:type="pct"/>
            <w:vAlign w:val="center"/>
          </w:tcPr>
          <w:p w14:paraId="371CC8D4" w14:textId="1107CCDB"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1920</w:t>
            </w:r>
          </w:p>
        </w:tc>
      </w:tr>
      <w:tr w:rsidR="00D13A81" w14:paraId="7A57A76E" w14:textId="77777777" w:rsidTr="0005536E">
        <w:tc>
          <w:tcPr>
            <w:tcW w:w="833" w:type="pct"/>
            <w:vMerge/>
            <w:vAlign w:val="center"/>
          </w:tcPr>
          <w:p w14:paraId="53BF77C5"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73629A67" w14:textId="6197F9A6"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28CA5974" w14:textId="6075F852"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4320</w:t>
            </w:r>
          </w:p>
        </w:tc>
        <w:tc>
          <w:tcPr>
            <w:tcW w:w="833" w:type="pct"/>
            <w:vAlign w:val="center"/>
          </w:tcPr>
          <w:p w14:paraId="75D690AD" w14:textId="37815D8D" w:rsidR="00D13A81" w:rsidRDefault="00AC2C08"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43793F5F" w14:textId="6AE40B96"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(1/2)</w:t>
            </w:r>
            <w:r>
              <w:rPr>
                <w:rFonts w:ascii="Times New Roman" w:hAnsi="Times New Roman" w:cs="Times New Roman"/>
                <w:bCs/>
                <w:sz w:val="28"/>
                <w:vertAlign w:val="subscript"/>
                <w:lang w:val="en-US"/>
              </w:rPr>
              <w:t>L</w:t>
            </w:r>
          </w:p>
        </w:tc>
        <w:tc>
          <w:tcPr>
            <w:tcW w:w="888" w:type="pct"/>
            <w:vAlign w:val="center"/>
          </w:tcPr>
          <w:p w14:paraId="1D81098A" w14:textId="330A8082"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8640</w:t>
            </w:r>
          </w:p>
        </w:tc>
      </w:tr>
      <w:tr w:rsidR="00D13A81" w14:paraId="29E4174E" w14:textId="77777777" w:rsidTr="0005536E">
        <w:tc>
          <w:tcPr>
            <w:tcW w:w="833" w:type="pct"/>
            <w:vMerge/>
            <w:vAlign w:val="center"/>
          </w:tcPr>
          <w:p w14:paraId="0FBF1EED"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212163B" w14:textId="3AC8F1F0"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2/3</w:t>
            </w:r>
          </w:p>
        </w:tc>
        <w:tc>
          <w:tcPr>
            <w:tcW w:w="833" w:type="pct"/>
            <w:vAlign w:val="center"/>
          </w:tcPr>
          <w:p w14:paraId="7AEBAEBF" w14:textId="14896816"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3E9BC302" w14:textId="7634FCC2" w:rsidR="00D13A81" w:rsidRDefault="00AC2C08"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7894F3AC" w14:textId="2A40F202"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2</w:t>
            </w:r>
            <w:r w:rsidRPr="00C24C03">
              <w:rPr>
                <w:rFonts w:ascii="Times New Roman" w:hAnsi="Times New Roman" w:cs="Times New Roman"/>
                <w:bCs/>
                <w:sz w:val="28"/>
                <w:lang w:val="en-US"/>
              </w:rPr>
              <w:t>/</w:t>
            </w:r>
            <w:r>
              <w:rPr>
                <w:rFonts w:ascii="Times New Roman" w:hAnsi="Times New Roman" w:cs="Times New Roman"/>
                <w:bCs/>
                <w:sz w:val="28"/>
                <w:lang w:val="en-US"/>
              </w:rPr>
              <w:t>3</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0555066C" w14:textId="56B580B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1440</w:t>
            </w:r>
          </w:p>
        </w:tc>
      </w:tr>
      <w:tr w:rsidR="00D13A81" w14:paraId="79312791" w14:textId="77777777" w:rsidTr="0005536E">
        <w:tc>
          <w:tcPr>
            <w:tcW w:w="833" w:type="pct"/>
            <w:vMerge/>
            <w:vAlign w:val="center"/>
          </w:tcPr>
          <w:p w14:paraId="2E5EDC69"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083A7028" w14:textId="16E7B6DC"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2/3</w:t>
            </w:r>
          </w:p>
        </w:tc>
        <w:tc>
          <w:tcPr>
            <w:tcW w:w="833" w:type="pct"/>
            <w:vAlign w:val="center"/>
          </w:tcPr>
          <w:p w14:paraId="44ED5100" w14:textId="766AE13E"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5F4935C1" w14:textId="78C31563" w:rsidR="00D13A81" w:rsidRDefault="00AC2C08"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16A01544" w14:textId="277453C6"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2</w:t>
            </w:r>
            <w:r w:rsidRPr="00C24C03">
              <w:rPr>
                <w:rFonts w:ascii="Times New Roman" w:hAnsi="Times New Roman" w:cs="Times New Roman"/>
                <w:bCs/>
                <w:sz w:val="28"/>
                <w:lang w:val="en-US"/>
              </w:rPr>
              <w:t>/</w:t>
            </w:r>
            <w:r>
              <w:rPr>
                <w:rFonts w:ascii="Times New Roman" w:hAnsi="Times New Roman" w:cs="Times New Roman"/>
                <w:bCs/>
                <w:sz w:val="28"/>
                <w:lang w:val="en-US"/>
              </w:rPr>
              <w:t>3</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165C979D" w14:textId="2D5A5C21"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6480</w:t>
            </w:r>
          </w:p>
        </w:tc>
      </w:tr>
      <w:tr w:rsidR="00D13A81" w14:paraId="25E342E6" w14:textId="77777777" w:rsidTr="0005536E">
        <w:tc>
          <w:tcPr>
            <w:tcW w:w="833" w:type="pct"/>
            <w:vMerge/>
            <w:vAlign w:val="center"/>
          </w:tcPr>
          <w:p w14:paraId="6DC7D517"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2646D775" w14:textId="0905075C"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 xml:space="preserve">5/6 </w:t>
            </w:r>
          </w:p>
        </w:tc>
        <w:tc>
          <w:tcPr>
            <w:tcW w:w="833" w:type="pct"/>
            <w:vAlign w:val="center"/>
          </w:tcPr>
          <w:p w14:paraId="06C45FFA" w14:textId="52BA6489"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36A29D56" w14:textId="58FA7DB8" w:rsidR="00D13A81" w:rsidRDefault="00AC2C08"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177AC9D5" w14:textId="7452286F"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5C9D9ED5" w14:textId="1C41BDF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1152</w:t>
            </w:r>
          </w:p>
        </w:tc>
      </w:tr>
      <w:tr w:rsidR="00091353" w14:paraId="1B246270" w14:textId="77777777" w:rsidTr="0005536E">
        <w:tc>
          <w:tcPr>
            <w:tcW w:w="833" w:type="pct"/>
            <w:vMerge/>
            <w:vAlign w:val="center"/>
          </w:tcPr>
          <w:p w14:paraId="173880BC"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DAF75A6" w14:textId="7D1BE660" w:rsidR="00091353" w:rsidRPr="0005536E" w:rsidRDefault="00091353" w:rsidP="0005536E">
            <w:pPr>
              <w:pStyle w:val="Default"/>
              <w:spacing w:before="60" w:afterLines="60" w:after="144"/>
              <w:jc w:val="center"/>
              <w:rPr>
                <w:rFonts w:ascii="Times New Roman" w:hAnsi="Times New Roman" w:cs="Times New Roman"/>
              </w:rPr>
            </w:pPr>
            <w:r w:rsidRPr="00C24C03">
              <w:rPr>
                <w:rFonts w:ascii="Times New Roman" w:hAnsi="Times New Roman" w:cs="Times New Roman"/>
              </w:rPr>
              <w:t>5/6</w:t>
            </w:r>
          </w:p>
        </w:tc>
        <w:tc>
          <w:tcPr>
            <w:tcW w:w="833" w:type="pct"/>
            <w:vAlign w:val="center"/>
          </w:tcPr>
          <w:p w14:paraId="7F415AD6" w14:textId="4F67A79E" w:rsidR="00091353" w:rsidRPr="00C24C03" w:rsidRDefault="00091353" w:rsidP="0005536E">
            <w:pPr>
              <w:pStyle w:val="Default"/>
              <w:spacing w:before="60" w:afterLines="60" w:after="144"/>
              <w:jc w:val="center"/>
              <w:rPr>
                <w:rFonts w:ascii="Times New Roman" w:hAnsi="Times New Roman" w:cs="Times New Roman"/>
                <w:bCs/>
                <w:lang w:val="en-US"/>
              </w:rPr>
            </w:pPr>
            <w:r w:rsidRPr="00C24C03">
              <w:rPr>
                <w:rFonts w:ascii="Times New Roman" w:hAnsi="Times New Roman" w:cs="Times New Roman"/>
                <w:bCs/>
                <w:lang w:val="en-US"/>
              </w:rPr>
              <w:t>4320</w:t>
            </w:r>
          </w:p>
        </w:tc>
        <w:tc>
          <w:tcPr>
            <w:tcW w:w="833" w:type="pct"/>
            <w:vAlign w:val="center"/>
          </w:tcPr>
          <w:p w14:paraId="0946B590" w14:textId="08978E20" w:rsidR="00091353" w:rsidRDefault="00AC2C08"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78B0057D" w14:textId="67AD798C"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13CF84BF" w14:textId="51BB92EB"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5184</w:t>
            </w:r>
          </w:p>
        </w:tc>
      </w:tr>
      <w:tr w:rsidR="00091353" w14:paraId="4B4274B3" w14:textId="77777777" w:rsidTr="0005536E">
        <w:tc>
          <w:tcPr>
            <w:tcW w:w="833" w:type="pct"/>
            <w:vMerge/>
            <w:vAlign w:val="center"/>
          </w:tcPr>
          <w:p w14:paraId="1A8A2C27"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1CC894B" w14:textId="3732EFF5"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16/18</w:t>
            </w:r>
          </w:p>
        </w:tc>
        <w:tc>
          <w:tcPr>
            <w:tcW w:w="833" w:type="pct"/>
            <w:vAlign w:val="center"/>
          </w:tcPr>
          <w:p w14:paraId="5EBBD3C4" w14:textId="56964485"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66B7F804" w14:textId="6484DC01" w:rsidR="00091353" w:rsidRDefault="00AC2C08"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779" w:type="pct"/>
            <w:vAlign w:val="center"/>
          </w:tcPr>
          <w:p w14:paraId="3AB2AE49" w14:textId="7AB21A49"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73D4F185" w14:textId="150E105B"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1080</w:t>
            </w:r>
          </w:p>
        </w:tc>
      </w:tr>
      <w:tr w:rsidR="00091353" w14:paraId="6B6FE250" w14:textId="77777777" w:rsidTr="0005536E">
        <w:tc>
          <w:tcPr>
            <w:tcW w:w="833" w:type="pct"/>
            <w:vMerge/>
            <w:vAlign w:val="center"/>
          </w:tcPr>
          <w:p w14:paraId="4F83DAC2"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106C1541" w14:textId="14EF2379"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16/18</w:t>
            </w:r>
          </w:p>
        </w:tc>
        <w:tc>
          <w:tcPr>
            <w:tcW w:w="833" w:type="pct"/>
            <w:vAlign w:val="center"/>
          </w:tcPr>
          <w:p w14:paraId="1D780AC0" w14:textId="5DCF8046"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21411AB4" w14:textId="28C9D073" w:rsidR="00091353" w:rsidRDefault="00AC2C08"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779" w:type="pct"/>
            <w:vAlign w:val="center"/>
          </w:tcPr>
          <w:p w14:paraId="59AA32A5" w14:textId="1DA74F9E"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7165DA2D" w14:textId="104910B6"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4860</w:t>
            </w:r>
          </w:p>
        </w:tc>
      </w:tr>
      <w:tr w:rsidR="00091353" w14:paraId="1EB8D763" w14:textId="77777777" w:rsidTr="0005536E">
        <w:tc>
          <w:tcPr>
            <w:tcW w:w="833" w:type="pct"/>
            <w:vMerge/>
            <w:vAlign w:val="center"/>
          </w:tcPr>
          <w:p w14:paraId="3E49FB8B"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743CD4D" w14:textId="16354C26"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20/21</w:t>
            </w:r>
          </w:p>
        </w:tc>
        <w:tc>
          <w:tcPr>
            <w:tcW w:w="833" w:type="pct"/>
            <w:vAlign w:val="center"/>
          </w:tcPr>
          <w:p w14:paraId="3F27D997" w14:textId="558DF76D"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76D34ECB" w14:textId="1885E095" w:rsidR="00091353" w:rsidRDefault="00AC2C08"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779" w:type="pct"/>
            <w:vAlign w:val="center"/>
          </w:tcPr>
          <w:p w14:paraId="2382B2E4" w14:textId="53529FAF"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68159317" w14:textId="1F1CA8AD"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1008</w:t>
            </w:r>
          </w:p>
        </w:tc>
      </w:tr>
      <w:tr w:rsidR="00091353" w14:paraId="24BA68E1" w14:textId="77777777" w:rsidTr="0005536E">
        <w:tc>
          <w:tcPr>
            <w:tcW w:w="833" w:type="pct"/>
            <w:vMerge/>
            <w:vAlign w:val="center"/>
          </w:tcPr>
          <w:p w14:paraId="32E05917"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3C690B5" w14:textId="094A776D"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20/21</w:t>
            </w:r>
          </w:p>
        </w:tc>
        <w:tc>
          <w:tcPr>
            <w:tcW w:w="833" w:type="pct"/>
            <w:vAlign w:val="center"/>
          </w:tcPr>
          <w:p w14:paraId="53AA6949" w14:textId="4259EA36"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4B96072F" w14:textId="3DA0D1C3" w:rsidR="00091353" w:rsidRDefault="00AC2C08"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779" w:type="pct"/>
            <w:vAlign w:val="center"/>
          </w:tcPr>
          <w:p w14:paraId="559E84F8" w14:textId="23C4CDCC"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3D5FF157" w14:textId="260AD0FD" w:rsidR="00091353" w:rsidRPr="0005536E" w:rsidRDefault="00091353" w:rsidP="0005536E">
            <w:pPr>
              <w:pStyle w:val="Default"/>
              <w:keepNex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4536</w:t>
            </w:r>
          </w:p>
        </w:tc>
      </w:tr>
    </w:tbl>
    <w:p w14:paraId="426DFC77" w14:textId="01694A40" w:rsidR="00D13A81" w:rsidRPr="0005536E" w:rsidRDefault="00816222" w:rsidP="0005536E">
      <w:pPr>
        <w:pStyle w:val="Beschriftung"/>
        <w:jc w:val="center"/>
        <w:rPr>
          <w:b/>
          <w:bCs/>
          <w:i w:val="0"/>
          <w:sz w:val="40"/>
          <w:szCs w:val="24"/>
        </w:rPr>
      </w:pPr>
      <w:bookmarkStart w:id="8" w:name="_Ref518230629"/>
      <w:r w:rsidRPr="0005536E">
        <w:rPr>
          <w:b/>
          <w:i w:val="0"/>
          <w:sz w:val="24"/>
        </w:rPr>
        <w:t xml:space="preserve">Table </w:t>
      </w:r>
      <w:bookmarkEnd w:id="8"/>
      <w:r w:rsidR="00F57B69">
        <w:rPr>
          <w:b/>
          <w:i w:val="0"/>
          <w:sz w:val="24"/>
        </w:rPr>
        <w:t>3</w:t>
      </w:r>
      <w:r w:rsidRPr="0005536E">
        <w:rPr>
          <w:b/>
          <w:i w:val="0"/>
          <w:sz w:val="24"/>
        </w:rPr>
        <w:t xml:space="preserve"> FEC Encoding parameters</w:t>
      </w:r>
    </w:p>
    <w:p w14:paraId="451044D4" w14:textId="6D276D05" w:rsidR="00E007F2" w:rsidRPr="0005536E" w:rsidRDefault="00E007F2" w:rsidP="00E279C6">
      <w:pPr>
        <w:pStyle w:val="Listenabsatz"/>
        <w:numPr>
          <w:ilvl w:val="1"/>
          <w:numId w:val="12"/>
        </w:numPr>
        <w:spacing w:before="120" w:line="276" w:lineRule="auto"/>
        <w:jc w:val="both"/>
        <w:rPr>
          <w:b/>
        </w:rPr>
      </w:pPr>
      <w:r w:rsidRPr="0005536E">
        <w:rPr>
          <w:b/>
        </w:rPr>
        <w:t xml:space="preserve">Adaptive </w:t>
      </w:r>
      <w:proofErr w:type="spellStart"/>
      <w:r w:rsidR="00BC0F74">
        <w:rPr>
          <w:b/>
        </w:rPr>
        <w:t>B</w:t>
      </w:r>
      <w:r w:rsidRPr="0005536E">
        <w:rPr>
          <w:b/>
        </w:rPr>
        <w:t>itloading</w:t>
      </w:r>
      <w:proofErr w:type="spellEnd"/>
    </w:p>
    <w:p w14:paraId="38EBCE02" w14:textId="5E72DBDD" w:rsidR="005A0A10" w:rsidRDefault="008D3F8D" w:rsidP="0005536E">
      <w:pPr>
        <w:spacing w:before="120" w:line="276" w:lineRule="auto"/>
        <w:jc w:val="both"/>
      </w:pPr>
      <w:r>
        <w:t xml:space="preserve">The incoming symbol frames are first mapped onto OFDM subcarriers (tones). Tone mapping is also performed on unused subcarriers which are stuffed with random data. This </w:t>
      </w:r>
      <w:r w:rsidR="00EE7D5F">
        <w:t xml:space="preserve">may be </w:t>
      </w:r>
      <w:r w:rsidR="00F36111">
        <w:t xml:space="preserve">important </w:t>
      </w:r>
      <w:r>
        <w:t>in interference-limited environments</w:t>
      </w:r>
      <w:r w:rsidR="00F36111">
        <w:t xml:space="preserve"> (i.e. where </w:t>
      </w:r>
      <w:r>
        <w:t xml:space="preserve">multiple OWC </w:t>
      </w:r>
      <w:r w:rsidR="00F36111">
        <w:t xml:space="preserve">signals </w:t>
      </w:r>
      <w:r>
        <w:t>are received</w:t>
      </w:r>
      <w:r w:rsidR="00F36111">
        <w:t>)</w:t>
      </w:r>
      <w:r>
        <w:t xml:space="preserve">. The resulting list </w:t>
      </w:r>
      <w:r w:rsidR="00F36111">
        <w:t xml:space="preserve">of </w:t>
      </w:r>
      <w:r>
        <w:t xml:space="preserve">symbols on each tone </w:t>
      </w:r>
      <w:r w:rsidR="00F36111">
        <w:t xml:space="preserve">is </w:t>
      </w:r>
      <w:r>
        <w:t>mapped onto complex-valued IQ constellation points wh</w:t>
      </w:r>
      <w:r w:rsidR="00F36111">
        <w:t xml:space="preserve">ere the modulation alphabet </w:t>
      </w:r>
      <w:r>
        <w:t>depend</w:t>
      </w:r>
      <w:r w:rsidR="00F36111">
        <w:t>s</w:t>
      </w:r>
      <w:r>
        <w:t xml:space="preserve"> on the number of bits </w:t>
      </w:r>
      <w:r w:rsidR="00F36111">
        <w:t xml:space="preserve">mapped onto each </w:t>
      </w:r>
      <w:r>
        <w:t xml:space="preserve">tone. According to the PPDU format described in Section </w:t>
      </w:r>
      <w:r>
        <w:fldChar w:fldCharType="begin"/>
      </w:r>
      <w:r>
        <w:instrText xml:space="preserve"> REF _Ref517879451 \r \h </w:instrText>
      </w:r>
      <w:r>
        <w:fldChar w:fldCharType="separate"/>
      </w:r>
      <w:r>
        <w:t>1.2</w:t>
      </w:r>
      <w:r>
        <w:fldChar w:fldCharType="end"/>
      </w:r>
      <w:r>
        <w:t>, preambles for synchronization and channel estimation are multiplexed in time with header</w:t>
      </w:r>
      <w:r w:rsidR="00C936F9">
        <w:t xml:space="preserve"> information</w:t>
      </w:r>
      <w:r w:rsidR="00F36111">
        <w:t xml:space="preserve"> and </w:t>
      </w:r>
      <w:r w:rsidR="00C936F9">
        <w:t xml:space="preserve">optional fields </w:t>
      </w:r>
      <w:r w:rsidR="00F36111">
        <w:t xml:space="preserve">which contain MIMO preambles as well as </w:t>
      </w:r>
      <w:r w:rsidR="00C936F9">
        <w:t xml:space="preserve">payload data before passing </w:t>
      </w:r>
      <w:r w:rsidR="00F36111">
        <w:t xml:space="preserve">all signals </w:t>
      </w:r>
      <w:r w:rsidR="00C936F9">
        <w:t>into the OFDM modulator.</w:t>
      </w:r>
      <w:r w:rsidR="00837192">
        <w:t xml:space="preserve"> In the following, the OFDM modulator characteristics is described. </w:t>
      </w:r>
      <w:r w:rsidR="00C936F9">
        <w:t xml:space="preserve"> </w:t>
      </w:r>
    </w:p>
    <w:p w14:paraId="322EA075" w14:textId="77777777" w:rsidR="008C138F" w:rsidRDefault="008C138F" w:rsidP="0005536E">
      <w:pPr>
        <w:spacing w:before="120" w:line="276" w:lineRule="auto"/>
        <w:jc w:val="both"/>
      </w:pPr>
    </w:p>
    <w:p w14:paraId="2D8E02EB" w14:textId="29DFCFB7" w:rsidR="00EE7D5F" w:rsidRPr="00C24C03" w:rsidRDefault="00EE7D5F" w:rsidP="00E279C6">
      <w:pPr>
        <w:pStyle w:val="Listenabsatz"/>
        <w:numPr>
          <w:ilvl w:val="2"/>
          <w:numId w:val="9"/>
        </w:numPr>
        <w:spacing w:before="120" w:line="276" w:lineRule="auto"/>
        <w:jc w:val="both"/>
        <w:rPr>
          <w:b/>
        </w:rPr>
      </w:pPr>
      <w:r w:rsidRPr="00C24C03">
        <w:rPr>
          <w:b/>
          <w:sz w:val="26"/>
          <w:szCs w:val="26"/>
        </w:rPr>
        <w:lastRenderedPageBreak/>
        <w:t>Subcarrier spacing and indexing</w:t>
      </w:r>
    </w:p>
    <w:p w14:paraId="0234F6AE" w14:textId="77777777" w:rsidR="00135CDD" w:rsidRPr="0005536E" w:rsidRDefault="008D7139" w:rsidP="0005536E">
      <w:pPr>
        <w:pStyle w:val="Default"/>
        <w:spacing w:before="120" w:after="120" w:line="276" w:lineRule="auto"/>
        <w:jc w:val="both"/>
        <w:rPr>
          <w:lang w:val="en-US"/>
        </w:rPr>
      </w:pPr>
      <w:r w:rsidRPr="0005536E">
        <w:rPr>
          <w:rFonts w:ascii="Times New Roman" w:hAnsi="Times New Roman" w:cs="Times New Roman"/>
          <w:lang w:val="en-US"/>
        </w:rPr>
        <w:t xml:space="preserve">The subcarrier spacing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SC</w:t>
      </w:r>
      <w:r w:rsidRPr="0005536E">
        <w:rPr>
          <w:rFonts w:ascii="Times New Roman" w:hAnsi="Times New Roman" w:cs="Times New Roman"/>
          <w:lang w:val="en-US"/>
        </w:rPr>
        <w:t xml:space="preserve"> is the frequency spacing between any two adjacent subcarriers. The physical index </w:t>
      </w:r>
      <w:proofErr w:type="spellStart"/>
      <w:r w:rsidRPr="0005536E">
        <w:rPr>
          <w:rFonts w:ascii="Times New Roman" w:hAnsi="Times New Roman" w:cs="Times New Roman"/>
          <w:i/>
          <w:iCs/>
          <w:lang w:val="en-US"/>
        </w:rPr>
        <w:t>i</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corresponds to the order of subcarriers in ascending frequency. The subcarrier with physical index </w:t>
      </w:r>
      <w:proofErr w:type="spellStart"/>
      <w:r w:rsidRPr="0005536E">
        <w:rPr>
          <w:rFonts w:ascii="Times New Roman" w:hAnsi="Times New Roman" w:cs="Times New Roman"/>
          <w:i/>
          <w:iCs/>
          <w:lang w:val="en-US"/>
        </w:rPr>
        <w:t>i</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shall be cent</w:t>
      </w:r>
      <w:r>
        <w:rPr>
          <w:rFonts w:ascii="Times New Roman" w:hAnsi="Times New Roman" w:cs="Times New Roman"/>
          <w:lang w:val="en-US"/>
        </w:rPr>
        <w:t>e</w:t>
      </w:r>
      <w:r w:rsidRPr="0005536E">
        <w:rPr>
          <w:rFonts w:ascii="Times New Roman" w:hAnsi="Times New Roman" w:cs="Times New Roman"/>
          <w:lang w:val="en-US"/>
        </w:rPr>
        <w:t xml:space="preserve">red at frequency </w:t>
      </w:r>
      <w:r w:rsidRPr="0005536E">
        <w:rPr>
          <w:rFonts w:ascii="Times New Roman" w:hAnsi="Times New Roman" w:cs="Times New Roman"/>
          <w:i/>
          <w:iCs/>
          <w:lang w:val="en-US"/>
        </w:rPr>
        <w:t xml:space="preserve">f </w:t>
      </w:r>
      <w:r w:rsidRPr="0005536E">
        <w:rPr>
          <w:rFonts w:ascii="Times New Roman" w:hAnsi="Times New Roman" w:cs="Times New Roman"/>
          <w:lang w:val="en-US"/>
        </w:rPr>
        <w:t xml:space="preserve">=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US</w:t>
      </w:r>
      <w:r w:rsidRPr="0005536E">
        <w:rPr>
          <w:rFonts w:ascii="Times New Roman" w:hAnsi="Times New Roman" w:cs="Times New Roman"/>
          <w:lang w:val="en-US"/>
        </w:rPr>
        <w:t xml:space="preserve"> – (</w:t>
      </w:r>
      <w:r w:rsidRPr="0005536E">
        <w:rPr>
          <w:rFonts w:ascii="Times New Roman" w:hAnsi="Times New Roman" w:cs="Times New Roman"/>
          <w:i/>
          <w:iCs/>
          <w:lang w:val="en-US"/>
        </w:rPr>
        <w:t>N</w:t>
      </w:r>
      <w:r w:rsidRPr="0005536E">
        <w:rPr>
          <w:rFonts w:ascii="Times New Roman" w:hAnsi="Times New Roman" w:cs="Times New Roman"/>
          <w:lang w:val="en-US"/>
        </w:rPr>
        <w:t xml:space="preserve">/2 – </w:t>
      </w:r>
      <w:proofErr w:type="spellStart"/>
      <w:r w:rsidRPr="0005536E">
        <w:rPr>
          <w:rFonts w:ascii="Times New Roman" w:hAnsi="Times New Roman" w:cs="Times New Roman"/>
          <w:i/>
          <w:iCs/>
          <w:lang w:val="en-US"/>
        </w:rPr>
        <w:t>i</w:t>
      </w:r>
      <w:proofErr w:type="spellEnd"/>
      <w:r w:rsidRPr="0005536E">
        <w:rPr>
          <w:rFonts w:ascii="Times New Roman" w:hAnsi="Times New Roman" w:cs="Times New Roman"/>
          <w:lang w:val="en-US"/>
        </w:rPr>
        <w:t xml:space="preserve">) ×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SC</w:t>
      </w:r>
      <w:r w:rsidRPr="0005536E">
        <w:rPr>
          <w:rFonts w:ascii="Times New Roman" w:hAnsi="Times New Roman" w:cs="Times New Roman"/>
          <w:lang w:val="en-US"/>
        </w:rPr>
        <w:t xml:space="preserve">. The index </w:t>
      </w:r>
      <w:proofErr w:type="spellStart"/>
      <w:r w:rsidRPr="0005536E">
        <w:rPr>
          <w:rFonts w:ascii="Times New Roman" w:hAnsi="Times New Roman" w:cs="Times New Roman"/>
          <w:i/>
          <w:iCs/>
          <w:lang w:val="en-US"/>
        </w:rPr>
        <w:t>i</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goes from 0 to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 1. The logical index indicates the order in which data is loaded on subcarriers. </w:t>
      </w:r>
      <w:r>
        <w:rPr>
          <w:rFonts w:ascii="Times New Roman" w:hAnsi="Times New Roman" w:cs="Times New Roman"/>
          <w:lang w:val="en-US"/>
        </w:rPr>
        <w:t>In th</w:t>
      </w:r>
      <w:r w:rsidR="009824E8">
        <w:rPr>
          <w:rFonts w:ascii="Times New Roman" w:hAnsi="Times New Roman" w:cs="Times New Roman"/>
          <w:lang w:val="en-US"/>
        </w:rPr>
        <w:t xml:space="preserve">e HB PHY </w:t>
      </w:r>
      <w:r w:rsidRPr="0005536E">
        <w:rPr>
          <w:rFonts w:ascii="Times New Roman" w:hAnsi="Times New Roman" w:cs="Times New Roman"/>
          <w:lang w:val="en-US"/>
        </w:rPr>
        <w:t xml:space="preserve">the physical index and the logical index </w:t>
      </w:r>
      <w:r w:rsidR="009824E8">
        <w:rPr>
          <w:rFonts w:ascii="Times New Roman" w:hAnsi="Times New Roman" w:cs="Times New Roman"/>
          <w:lang w:val="en-US"/>
        </w:rPr>
        <w:t>are the same</w:t>
      </w:r>
      <w:r w:rsidRPr="0005536E">
        <w:rPr>
          <w:rFonts w:ascii="Times New Roman" w:hAnsi="Times New Roman" w:cs="Times New Roman"/>
          <w:lang w:val="en-US"/>
        </w:rPr>
        <w:t xml:space="preserve">, i.e., the subcarriers are loaded in order of ascending frequency. </w:t>
      </w:r>
    </w:p>
    <w:p w14:paraId="5456612D" w14:textId="1A14E546" w:rsidR="00135CDD" w:rsidRPr="00135CDD" w:rsidRDefault="008D713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Not all subcarriers may always be used for data transmission; some of them </w:t>
      </w:r>
      <w:r w:rsidR="001A3800">
        <w:rPr>
          <w:rFonts w:ascii="Times New Roman" w:hAnsi="Times New Roman" w:cs="Times New Roman"/>
          <w:lang w:val="en-US"/>
        </w:rPr>
        <w:t xml:space="preserve">may be </w:t>
      </w:r>
      <w:r w:rsidRPr="0005536E">
        <w:rPr>
          <w:rFonts w:ascii="Times New Roman" w:hAnsi="Times New Roman" w:cs="Times New Roman"/>
          <w:lang w:val="en-US"/>
        </w:rPr>
        <w:t xml:space="preserve">switched off. Others may be only used with reduced power. </w:t>
      </w:r>
      <w:r w:rsidR="00791676" w:rsidRPr="00135CDD">
        <w:rPr>
          <w:rFonts w:ascii="Times New Roman" w:hAnsi="Times New Roman" w:cs="Times New Roman"/>
          <w:lang w:val="en-US"/>
        </w:rPr>
        <w:t>P</w:t>
      </w:r>
      <w:r w:rsidRPr="0005536E">
        <w:rPr>
          <w:rFonts w:ascii="Times New Roman" w:hAnsi="Times New Roman" w:cs="Times New Roman"/>
          <w:lang w:val="en-US"/>
        </w:rPr>
        <w:t>articular subcarriers used for data transmission depend on channel characteristics, such as attenuation and noise</w:t>
      </w:r>
      <w:r w:rsidR="0070469A" w:rsidRPr="0005536E">
        <w:rPr>
          <w:rFonts w:ascii="Times New Roman" w:hAnsi="Times New Roman" w:cs="Times New Roman"/>
          <w:lang w:val="en-US"/>
        </w:rPr>
        <w:t>.</w:t>
      </w:r>
      <w:r w:rsidR="009824E8" w:rsidRPr="00135CDD">
        <w:rPr>
          <w:rFonts w:ascii="Times New Roman" w:hAnsi="Times New Roman" w:cs="Times New Roman"/>
          <w:lang w:val="en-US"/>
        </w:rPr>
        <w:t xml:space="preserve"> The </w:t>
      </w:r>
      <w:r w:rsidR="00B046EF" w:rsidRPr="00135CDD">
        <w:rPr>
          <w:rFonts w:ascii="Times New Roman" w:hAnsi="Times New Roman" w:cs="Times New Roman"/>
          <w:lang w:val="en-US"/>
        </w:rPr>
        <w:t xml:space="preserve">related </w:t>
      </w:r>
      <w:r w:rsidR="009824E8" w:rsidRPr="00135CDD">
        <w:rPr>
          <w:rFonts w:ascii="Times New Roman" w:hAnsi="Times New Roman" w:cs="Times New Roman"/>
          <w:lang w:val="en-US"/>
        </w:rPr>
        <w:t>functions are performed by subcarrier masking and gain scaling.</w:t>
      </w:r>
      <w:r w:rsidR="00BB2D46">
        <w:rPr>
          <w:rFonts w:ascii="Times New Roman" w:hAnsi="Times New Roman" w:cs="Times New Roman"/>
          <w:lang w:val="en-US"/>
        </w:rPr>
        <w:t xml:space="preserve"> </w:t>
      </w:r>
      <w:r w:rsidR="00135CDD" w:rsidRPr="0005536E">
        <w:rPr>
          <w:rFonts w:ascii="Times New Roman" w:hAnsi="Times New Roman" w:cs="Times New Roman"/>
          <w:lang w:val="en-US"/>
        </w:rPr>
        <w:t xml:space="preserve">For the purpose of tone mapping, the following types of subcarriers are defined. </w:t>
      </w:r>
    </w:p>
    <w:p w14:paraId="7AE90AB2" w14:textId="36998011" w:rsidR="004D7A10" w:rsidRPr="0005536E" w:rsidRDefault="00135CDD" w:rsidP="00E279C6">
      <w:pPr>
        <w:pStyle w:val="Default"/>
        <w:numPr>
          <w:ilvl w:val="0"/>
          <w:numId w:val="1"/>
        </w:numPr>
        <w:spacing w:before="120" w:after="120" w:line="276" w:lineRule="auto"/>
        <w:jc w:val="both"/>
        <w:rPr>
          <w:lang w:val="en-US"/>
        </w:rPr>
      </w:pPr>
      <w:r w:rsidRPr="0005536E">
        <w:rPr>
          <w:rFonts w:ascii="Times New Roman" w:hAnsi="Times New Roman" w:cs="Times New Roman"/>
          <w:lang w:val="en-US"/>
        </w:rPr>
        <w:t xml:space="preserve">Supported subcarriers (SSCs) are those on which transmission is allowed. </w:t>
      </w:r>
    </w:p>
    <w:p w14:paraId="63A78532" w14:textId="77777777" w:rsidR="004D7A10" w:rsidRPr="0005536E" w:rsidRDefault="00BB2D46" w:rsidP="00E279C6">
      <w:pPr>
        <w:pStyle w:val="Default"/>
        <w:numPr>
          <w:ilvl w:val="1"/>
          <w:numId w:val="1"/>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w:t>
      </w:r>
      <w:r w:rsidR="00135CDD" w:rsidRPr="0005536E">
        <w:rPr>
          <w:rFonts w:ascii="Times New Roman" w:hAnsi="Times New Roman" w:cs="Times New Roman"/>
          <w:lang w:val="en-US"/>
        </w:rPr>
        <w:t>ctive subcarriers (ASCs) have loaded bits (</w:t>
      </w:r>
      <w:r w:rsidR="00135CDD" w:rsidRPr="0005536E">
        <w:rPr>
          <w:rFonts w:ascii="Times New Roman" w:hAnsi="Times New Roman" w:cs="Times New Roman"/>
          <w:i/>
          <w:iCs/>
          <w:lang w:val="en-US"/>
        </w:rPr>
        <w:t xml:space="preserve">b </w:t>
      </w:r>
      <w:r w:rsidR="00135CDD" w:rsidRPr="0005536E">
        <w:rPr>
          <w:rFonts w:ascii="Times New Roman" w:hAnsi="Times New Roman" w:cs="Times New Roman"/>
          <w:lang w:val="en-US"/>
        </w:rPr>
        <w:t>≥ 1) for data transmission</w:t>
      </w:r>
      <w:r w:rsidRPr="0005536E">
        <w:rPr>
          <w:rFonts w:ascii="Times New Roman" w:hAnsi="Times New Roman" w:cs="Times New Roman"/>
          <w:lang w:val="en-US"/>
        </w:rPr>
        <w:t xml:space="preserve">, </w:t>
      </w:r>
      <w:r w:rsidR="00135CDD" w:rsidRPr="0005536E">
        <w:rPr>
          <w:rFonts w:ascii="Times New Roman" w:hAnsi="Times New Roman" w:cs="Times New Roman"/>
          <w:lang w:val="en-US"/>
        </w:rPr>
        <w:t>are subject to constellation point mapping, constellation scaling and constellation scrambling</w:t>
      </w:r>
      <w:r w:rsidRPr="0005536E">
        <w:rPr>
          <w:rFonts w:ascii="Times New Roman" w:hAnsi="Times New Roman" w:cs="Times New Roman"/>
          <w:lang w:val="en-US"/>
        </w:rPr>
        <w:t xml:space="preserve">. </w:t>
      </w:r>
      <w:r w:rsidR="00135CDD" w:rsidRPr="0005536E">
        <w:rPr>
          <w:rFonts w:ascii="Times New Roman" w:hAnsi="Times New Roman" w:cs="Times New Roman"/>
          <w:lang w:val="en-US"/>
        </w:rPr>
        <w:t xml:space="preserve"> </w:t>
      </w:r>
    </w:p>
    <w:p w14:paraId="533FF881" w14:textId="49EFFA08" w:rsidR="00135CDD" w:rsidRDefault="00135CDD" w:rsidP="00E279C6">
      <w:pPr>
        <w:pStyle w:val="Default"/>
        <w:numPr>
          <w:ilvl w:val="1"/>
          <w:numId w:val="1"/>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Inactive subcarriers (ISCs) do not have data bits loaded (e.g., because SNR is low)</w:t>
      </w:r>
      <w:r w:rsidR="00BB2D46" w:rsidRPr="0005536E">
        <w:rPr>
          <w:rFonts w:ascii="Times New Roman" w:hAnsi="Times New Roman" w:cs="Times New Roman"/>
          <w:lang w:val="en-US"/>
        </w:rPr>
        <w:t xml:space="preserve">, </w:t>
      </w:r>
      <w:r w:rsidRPr="0005536E">
        <w:rPr>
          <w:rFonts w:ascii="Times New Roman" w:hAnsi="Times New Roman" w:cs="Times New Roman"/>
          <w:lang w:val="en-US"/>
        </w:rPr>
        <w:t>can be used for measurement or other purposes</w:t>
      </w:r>
      <w:r w:rsidR="00BB2D46" w:rsidRPr="0005536E">
        <w:rPr>
          <w:rFonts w:ascii="Times New Roman" w:hAnsi="Times New Roman" w:cs="Times New Roman"/>
          <w:lang w:val="en-US"/>
        </w:rPr>
        <w:t xml:space="preserve"> and </w:t>
      </w:r>
      <w:r w:rsidR="00C910C8" w:rsidRPr="0005536E">
        <w:rPr>
          <w:rFonts w:ascii="Times New Roman" w:hAnsi="Times New Roman" w:cs="Times New Roman"/>
          <w:lang w:val="en-US"/>
        </w:rPr>
        <w:t xml:space="preserve">are </w:t>
      </w:r>
      <w:r w:rsidRPr="0005536E">
        <w:rPr>
          <w:rFonts w:ascii="Times New Roman" w:hAnsi="Times New Roman" w:cs="Times New Roman"/>
          <w:lang w:val="en-US"/>
        </w:rPr>
        <w:t>subject to transmit power shaping.</w:t>
      </w:r>
    </w:p>
    <w:p w14:paraId="3D0B51C5" w14:textId="40B08D25" w:rsidR="001A3800" w:rsidRPr="00C24C03" w:rsidRDefault="001A3800" w:rsidP="00E279C6">
      <w:pPr>
        <w:pStyle w:val="Default"/>
        <w:numPr>
          <w:ilvl w:val="0"/>
          <w:numId w:val="1"/>
        </w:numPr>
        <w:spacing w:before="120" w:after="120" w:line="276" w:lineRule="auto"/>
        <w:jc w:val="both"/>
        <w:rPr>
          <w:rFonts w:ascii="Times New Roman" w:hAnsi="Times New Roman" w:cs="Times New Roman"/>
          <w:lang w:val="en-US"/>
        </w:rPr>
      </w:pPr>
      <w:r w:rsidRPr="00C24C03">
        <w:rPr>
          <w:rFonts w:ascii="Times New Roman" w:hAnsi="Times New Roman" w:cs="Times New Roman"/>
          <w:lang w:val="en-US"/>
        </w:rPr>
        <w:t xml:space="preserve">Masked subcarriers (MSCs) are those on which transmission is not allowed, i.e., the gain on this subcarrier </w:t>
      </w:r>
      <w:r>
        <w:rPr>
          <w:rFonts w:ascii="Times New Roman" w:hAnsi="Times New Roman" w:cs="Times New Roman"/>
          <w:lang w:val="en-US"/>
        </w:rPr>
        <w:t xml:space="preserve">is </w:t>
      </w:r>
      <w:r w:rsidRPr="00C24C03">
        <w:rPr>
          <w:rFonts w:ascii="Times New Roman" w:hAnsi="Times New Roman" w:cs="Times New Roman"/>
          <w:lang w:val="en-US"/>
        </w:rPr>
        <w:t xml:space="preserve">set to zero. In this specification, only permanently masked subcarriers (PMSCs) are considered which are never allowed for transmission. </w:t>
      </w:r>
    </w:p>
    <w:p w14:paraId="6152B9C4" w14:textId="0455E6BE" w:rsidR="008805AC" w:rsidRPr="0005536E" w:rsidRDefault="008805AC" w:rsidP="00E279C6">
      <w:pPr>
        <w:pStyle w:val="berschrift3"/>
        <w:numPr>
          <w:ilvl w:val="2"/>
          <w:numId w:val="6"/>
        </w:numPr>
        <w:rPr>
          <w:rFonts w:ascii="Times New Roman" w:hAnsi="Times New Roman"/>
          <w:b/>
        </w:rPr>
      </w:pPr>
      <w:r w:rsidRPr="0005536E">
        <w:rPr>
          <w:rFonts w:ascii="Times New Roman" w:hAnsi="Times New Roman"/>
          <w:b/>
        </w:rPr>
        <w:t>Tone mapp</w:t>
      </w:r>
      <w:r w:rsidR="004650F3" w:rsidRPr="0005536E">
        <w:rPr>
          <w:rFonts w:ascii="Times New Roman" w:hAnsi="Times New Roman"/>
          <w:b/>
        </w:rPr>
        <w:t>ing</w:t>
      </w:r>
    </w:p>
    <w:p w14:paraId="35FF8EEE" w14:textId="70B4E2FD" w:rsidR="008805AC" w:rsidRDefault="008805AC" w:rsidP="008805AC">
      <w:pPr>
        <w:spacing w:before="120" w:after="120" w:line="276" w:lineRule="auto"/>
        <w:jc w:val="both"/>
        <w:rPr>
          <w:szCs w:val="23"/>
        </w:rPr>
      </w:pPr>
      <w:r w:rsidRPr="0005536E">
        <w:rPr>
          <w:szCs w:val="23"/>
        </w:rPr>
        <w:t>The tone mapper divides the incoming symbol frames into groups of bits and associates each group of bits with speci</w:t>
      </w:r>
      <w:r w:rsidR="002756E5">
        <w:rPr>
          <w:szCs w:val="23"/>
        </w:rPr>
        <w:t>al</w:t>
      </w:r>
      <w:r w:rsidRPr="0005536E">
        <w:rPr>
          <w:szCs w:val="23"/>
        </w:rPr>
        <w:t xml:space="preserve"> subcarriers onto which these groups </w:t>
      </w:r>
      <w:r w:rsidR="001A3800">
        <w:rPr>
          <w:szCs w:val="23"/>
        </w:rPr>
        <w:t xml:space="preserve">are </w:t>
      </w:r>
      <w:r w:rsidRPr="0005536E">
        <w:rPr>
          <w:szCs w:val="23"/>
        </w:rPr>
        <w:t>loaded. This information along with subcarrier-specific gain scaling values are passed to the constellation encoder.</w:t>
      </w:r>
    </w:p>
    <w:p w14:paraId="4203D501" w14:textId="4DA0DEB7" w:rsidR="00D44F7D" w:rsidRPr="000715DB" w:rsidRDefault="000715DB" w:rsidP="000715DB">
      <w:pPr>
        <w:pStyle w:val="Default"/>
        <w:spacing w:before="120" w:after="120" w:line="276" w:lineRule="auto"/>
        <w:jc w:val="both"/>
        <w:rPr>
          <w:rFonts w:ascii="Times New Roman" w:hAnsi="Times New Roman" w:cs="Times New Roman"/>
          <w:b/>
          <w:sz w:val="36"/>
          <w:lang w:val="en-US"/>
        </w:rPr>
      </w:pPr>
      <w:r w:rsidRPr="0005536E">
        <w:rPr>
          <w:rFonts w:ascii="Times New Roman" w:hAnsi="Times New Roman" w:cs="Times New Roman"/>
          <w:szCs w:val="23"/>
          <w:lang w:val="en-US"/>
        </w:rPr>
        <w:t>Tone mapping is defined by a bit allocation table (BAT)</w:t>
      </w:r>
      <w:r w:rsidRPr="00D44F7D">
        <w:rPr>
          <w:rFonts w:ascii="Times New Roman" w:hAnsi="Times New Roman" w:cs="Times New Roman"/>
          <w:szCs w:val="23"/>
          <w:lang w:val="en-US"/>
        </w:rPr>
        <w:t xml:space="preserve">. It </w:t>
      </w:r>
      <w:r w:rsidRPr="0005536E">
        <w:rPr>
          <w:rFonts w:ascii="Times New Roman" w:hAnsi="Times New Roman" w:cs="Times New Roman"/>
          <w:szCs w:val="23"/>
          <w:lang w:val="en-US"/>
        </w:rPr>
        <w:t xml:space="preserve">associates subcarrier indices with the number of bits to be loaded on </w:t>
      </w:r>
      <w:r w:rsidRPr="00D44F7D">
        <w:rPr>
          <w:rFonts w:ascii="Times New Roman" w:hAnsi="Times New Roman" w:cs="Times New Roman"/>
          <w:szCs w:val="23"/>
          <w:lang w:val="en-US"/>
        </w:rPr>
        <w:t xml:space="preserve">a </w:t>
      </w:r>
      <w:r w:rsidRPr="0005536E">
        <w:rPr>
          <w:rFonts w:ascii="Times New Roman" w:hAnsi="Times New Roman" w:cs="Times New Roman"/>
          <w:szCs w:val="23"/>
          <w:lang w:val="en-US"/>
        </w:rPr>
        <w:t>subcarrier. The BAT</w:t>
      </w:r>
      <w:r w:rsidRPr="00D44F7D">
        <w:rPr>
          <w:rFonts w:ascii="Times New Roman" w:hAnsi="Times New Roman" w:cs="Times New Roman"/>
          <w:szCs w:val="23"/>
          <w:lang w:val="en-US"/>
        </w:rPr>
        <w:t xml:space="preserve"> is </w:t>
      </w:r>
      <w:r w:rsidRPr="0005536E">
        <w:rPr>
          <w:rFonts w:ascii="Times New Roman" w:hAnsi="Times New Roman" w:cs="Times New Roman"/>
          <w:szCs w:val="23"/>
          <w:lang w:val="en-US"/>
        </w:rPr>
        <w:t xml:space="preserve">indicated to the receiving node in the BAT_ID field </w:t>
      </w:r>
      <w:r w:rsidRPr="00D44F7D">
        <w:rPr>
          <w:rFonts w:ascii="Times New Roman" w:hAnsi="Times New Roman" w:cs="Times New Roman"/>
          <w:szCs w:val="23"/>
          <w:lang w:val="en-US"/>
        </w:rPr>
        <w:t xml:space="preserve">in </w:t>
      </w:r>
      <w:r w:rsidRPr="0005536E">
        <w:rPr>
          <w:rFonts w:ascii="Times New Roman" w:hAnsi="Times New Roman" w:cs="Times New Roman"/>
          <w:szCs w:val="23"/>
          <w:lang w:val="en-US"/>
        </w:rPr>
        <w:t>the PHY header</w:t>
      </w:r>
      <w:r w:rsidRPr="00D44F7D">
        <w:rPr>
          <w:rFonts w:ascii="Times New Roman" w:hAnsi="Times New Roman" w:cs="Times New Roman"/>
          <w:szCs w:val="23"/>
          <w:lang w:val="en-US"/>
        </w:rPr>
        <w:t xml:space="preserve">. </w:t>
      </w:r>
      <w:r w:rsidRPr="0005536E">
        <w:rPr>
          <w:rFonts w:ascii="Times New Roman" w:hAnsi="Times New Roman" w:cs="Times New Roman"/>
          <w:szCs w:val="23"/>
          <w:lang w:val="en-US"/>
        </w:rPr>
        <w:t>Up to 32 BAT_ID</w:t>
      </w:r>
      <w:r w:rsidRPr="00D44F7D">
        <w:rPr>
          <w:rFonts w:ascii="Times New Roman" w:hAnsi="Times New Roman" w:cs="Times New Roman"/>
          <w:szCs w:val="23"/>
          <w:lang w:val="en-US"/>
        </w:rPr>
        <w:t xml:space="preserve">s </w:t>
      </w:r>
      <w:r w:rsidRPr="0005536E">
        <w:rPr>
          <w:rFonts w:ascii="Times New Roman" w:hAnsi="Times New Roman" w:cs="Times New Roman"/>
          <w:szCs w:val="23"/>
          <w:lang w:val="en-US"/>
        </w:rPr>
        <w:t>can be defined</w:t>
      </w:r>
      <w:r w:rsidR="00D44F7D" w:rsidRPr="00D44F7D">
        <w:rPr>
          <w:rFonts w:ascii="Times New Roman" w:hAnsi="Times New Roman" w:cs="Times New Roman"/>
          <w:szCs w:val="23"/>
          <w:lang w:val="en-US"/>
        </w:rPr>
        <w:t xml:space="preserve"> as shown in </w:t>
      </w:r>
      <w:r w:rsidR="00D44F7D" w:rsidRPr="0005536E">
        <w:rPr>
          <w:rFonts w:ascii="Times New Roman" w:hAnsi="Times New Roman" w:cs="Times New Roman"/>
          <w:szCs w:val="23"/>
          <w:lang w:val="en-US"/>
        </w:rPr>
        <w:fldChar w:fldCharType="begin"/>
      </w:r>
      <w:r w:rsidR="00D44F7D" w:rsidRPr="00D44F7D">
        <w:rPr>
          <w:rFonts w:ascii="Times New Roman" w:hAnsi="Times New Roman" w:cs="Times New Roman"/>
          <w:szCs w:val="23"/>
          <w:lang w:val="en-US"/>
        </w:rPr>
        <w:instrText xml:space="preserve"> REF _Ref517271251 \h  \* MERGEFORMAT </w:instrText>
      </w:r>
      <w:r w:rsidR="00D44F7D" w:rsidRPr="0005536E">
        <w:rPr>
          <w:rFonts w:ascii="Times New Roman" w:hAnsi="Times New Roman" w:cs="Times New Roman"/>
          <w:szCs w:val="23"/>
          <w:lang w:val="en-US"/>
        </w:rPr>
      </w:r>
      <w:r w:rsidR="00D44F7D" w:rsidRPr="0005536E">
        <w:rPr>
          <w:rFonts w:ascii="Times New Roman" w:hAnsi="Times New Roman" w:cs="Times New Roman"/>
          <w:szCs w:val="23"/>
          <w:lang w:val="en-US"/>
        </w:rPr>
        <w:fldChar w:fldCharType="separate"/>
      </w:r>
      <w:r w:rsidR="00D44F7D" w:rsidRPr="0005536E">
        <w:rPr>
          <w:rFonts w:ascii="Times New Roman" w:hAnsi="Times New Roman" w:cs="Times New Roman"/>
          <w:lang w:val="en-US"/>
        </w:rPr>
        <w:t xml:space="preserve">Table </w:t>
      </w:r>
      <w:r w:rsidR="008C138F">
        <w:rPr>
          <w:rFonts w:ascii="Times New Roman" w:hAnsi="Times New Roman" w:cs="Times New Roman"/>
          <w:noProof/>
          <w:lang w:val="en-US"/>
        </w:rPr>
        <w:t>4</w:t>
      </w:r>
      <w:r w:rsidR="00D44F7D" w:rsidRPr="0005536E">
        <w:rPr>
          <w:rFonts w:ascii="Times New Roman" w:hAnsi="Times New Roman" w:cs="Times New Roman"/>
          <w:szCs w:val="23"/>
          <w:lang w:val="en-US"/>
        </w:rPr>
        <w:fldChar w:fldCharType="end"/>
      </w:r>
      <w:r w:rsidRPr="0005536E">
        <w:rPr>
          <w:rFonts w:ascii="Times New Roman" w:hAnsi="Times New Roman" w:cs="Times New Roman"/>
          <w:szCs w:val="23"/>
          <w:lang w:val="en-US"/>
        </w:rPr>
        <w:t xml:space="preserve">. </w:t>
      </w:r>
    </w:p>
    <w:tbl>
      <w:tblPr>
        <w:tblStyle w:val="Tabellenraster"/>
        <w:tblW w:w="5000" w:type="pct"/>
        <w:tblLook w:val="04A0" w:firstRow="1" w:lastRow="0" w:firstColumn="1" w:lastColumn="0" w:noHBand="0" w:noVBand="1"/>
      </w:tblPr>
      <w:tblGrid>
        <w:gridCol w:w="1538"/>
        <w:gridCol w:w="2312"/>
        <w:gridCol w:w="6324"/>
      </w:tblGrid>
      <w:tr w:rsidR="00D44F7D" w14:paraId="60D59EFC" w14:textId="16EE8BC9" w:rsidTr="0005536E">
        <w:tc>
          <w:tcPr>
            <w:tcW w:w="756" w:type="pct"/>
          </w:tcPr>
          <w:p w14:paraId="6DDB7E50" w14:textId="77F9743A"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BAT_ID</w:t>
            </w:r>
          </w:p>
        </w:tc>
        <w:tc>
          <w:tcPr>
            <w:tcW w:w="1136" w:type="pct"/>
          </w:tcPr>
          <w:p w14:paraId="1889BDCC" w14:textId="75CFEC26"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Type</w:t>
            </w:r>
          </w:p>
        </w:tc>
        <w:tc>
          <w:tcPr>
            <w:tcW w:w="3108" w:type="pct"/>
          </w:tcPr>
          <w:p w14:paraId="774302F6" w14:textId="71259DD1"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Content</w:t>
            </w:r>
          </w:p>
        </w:tc>
      </w:tr>
      <w:tr w:rsidR="00D44F7D" w:rsidRPr="00D44F7D" w14:paraId="20C27493" w14:textId="09C88DAB" w:rsidTr="0005536E">
        <w:tc>
          <w:tcPr>
            <w:tcW w:w="756" w:type="pct"/>
          </w:tcPr>
          <w:p w14:paraId="7E41210E" w14:textId="1331BF8A"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0</w:t>
            </w:r>
          </w:p>
        </w:tc>
        <w:tc>
          <w:tcPr>
            <w:tcW w:w="1136" w:type="pct"/>
          </w:tcPr>
          <w:p w14:paraId="239E0B6D" w14:textId="47C62E78"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01291976" w14:textId="7F50BA6C" w:rsidR="00D44F7D" w:rsidRPr="0005536E" w:rsidRDefault="00D44F7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u</w:t>
            </w:r>
            <w:r w:rsidRPr="0005536E">
              <w:rPr>
                <w:rFonts w:ascii="Times New Roman" w:hAnsi="Times New Roman" w:cs="Times New Roman"/>
                <w:lang w:val="en-US"/>
              </w:rPr>
              <w:t>n</w:t>
            </w:r>
            <w:r>
              <w:rPr>
                <w:rFonts w:ascii="Times New Roman" w:hAnsi="Times New Roman" w:cs="Times New Roman"/>
                <w:lang w:val="en-US"/>
              </w:rPr>
              <w:t>i</w:t>
            </w:r>
            <w:r w:rsidRPr="0005536E">
              <w:rPr>
                <w:rFonts w:ascii="Times New Roman" w:hAnsi="Times New Roman" w:cs="Times New Roman"/>
                <w:lang w:val="en-US"/>
              </w:rPr>
              <w:t>form 1-bit load</w:t>
            </w:r>
            <w:r w:rsidR="00AD3B73">
              <w:rPr>
                <w:rFonts w:ascii="Times New Roman" w:hAnsi="Times New Roman" w:cs="Times New Roman"/>
                <w:lang w:val="en-US"/>
              </w:rPr>
              <w:t xml:space="preserve">ing on all subcarriers, except </w:t>
            </w:r>
            <w:r w:rsidRPr="0005536E">
              <w:rPr>
                <w:rFonts w:ascii="Times New Roman" w:hAnsi="Times New Roman" w:cs="Times New Roman"/>
                <w:lang w:val="en-US"/>
              </w:rPr>
              <w:t>MSC</w:t>
            </w:r>
          </w:p>
        </w:tc>
      </w:tr>
      <w:tr w:rsidR="00D44F7D" w:rsidRPr="00D44F7D" w14:paraId="1E141353" w14:textId="3B58B659" w:rsidTr="0005536E">
        <w:tc>
          <w:tcPr>
            <w:tcW w:w="756" w:type="pct"/>
          </w:tcPr>
          <w:p w14:paraId="5EFEE16D" w14:textId="4B6C8918"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w:t>
            </w:r>
          </w:p>
        </w:tc>
        <w:tc>
          <w:tcPr>
            <w:tcW w:w="1136" w:type="pct"/>
          </w:tcPr>
          <w:p w14:paraId="731AF683" w14:textId="55C95E09"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6C6FF4ED" w14:textId="382EC5F5" w:rsidR="00D44F7D" w:rsidRPr="0005536E" w:rsidRDefault="00D44F7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u</w:t>
            </w:r>
            <w:r w:rsidRPr="00255C40">
              <w:rPr>
                <w:rFonts w:ascii="Times New Roman" w:hAnsi="Times New Roman" w:cs="Times New Roman"/>
                <w:lang w:val="en-US"/>
              </w:rPr>
              <w:t>n</w:t>
            </w:r>
            <w:r>
              <w:rPr>
                <w:rFonts w:ascii="Times New Roman" w:hAnsi="Times New Roman" w:cs="Times New Roman"/>
                <w:lang w:val="en-US"/>
              </w:rPr>
              <w:t>i</w:t>
            </w:r>
            <w:r w:rsidRPr="00255C40">
              <w:rPr>
                <w:rFonts w:ascii="Times New Roman" w:hAnsi="Times New Roman" w:cs="Times New Roman"/>
                <w:lang w:val="en-US"/>
              </w:rPr>
              <w:t xml:space="preserve">form </w:t>
            </w:r>
            <w:r>
              <w:rPr>
                <w:rFonts w:ascii="Times New Roman" w:hAnsi="Times New Roman" w:cs="Times New Roman"/>
                <w:lang w:val="en-US"/>
              </w:rPr>
              <w:t>2</w:t>
            </w:r>
            <w:r w:rsidRPr="00255C40">
              <w:rPr>
                <w:rFonts w:ascii="Times New Roman" w:hAnsi="Times New Roman" w:cs="Times New Roman"/>
                <w:lang w:val="en-US"/>
              </w:rPr>
              <w:t>-bit loading on all subcarriers, except MSC</w:t>
            </w:r>
          </w:p>
        </w:tc>
      </w:tr>
      <w:tr w:rsidR="008E7255" w:rsidRPr="00D44F7D" w14:paraId="76810872" w14:textId="27390D87" w:rsidTr="0005536E">
        <w:tc>
          <w:tcPr>
            <w:tcW w:w="756" w:type="pct"/>
          </w:tcPr>
          <w:p w14:paraId="033607EF" w14:textId="2249EDF2"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w:t>
            </w:r>
            <w:r w:rsidR="00F53949" w:rsidRPr="0005536E">
              <w:rPr>
                <w:rFonts w:ascii="Times New Roman" w:hAnsi="Times New Roman" w:cs="Times New Roman"/>
                <w:lang w:val="en-US"/>
              </w:rPr>
              <w:t xml:space="preserve"> to 7</w:t>
            </w:r>
          </w:p>
        </w:tc>
        <w:tc>
          <w:tcPr>
            <w:tcW w:w="1136" w:type="pct"/>
          </w:tcPr>
          <w:p w14:paraId="4ADB18D1" w14:textId="5DAB4A87"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5253DE39" w14:textId="2F8CF9BC" w:rsidR="008E7255" w:rsidRPr="0005536E" w:rsidRDefault="00F53949"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reserved</w:t>
            </w:r>
          </w:p>
        </w:tc>
      </w:tr>
      <w:tr w:rsidR="008E7255" w:rsidRPr="00D44F7D" w14:paraId="183C7DDD" w14:textId="3D80ACB1" w:rsidTr="0005536E">
        <w:tc>
          <w:tcPr>
            <w:tcW w:w="756" w:type="pct"/>
          </w:tcPr>
          <w:p w14:paraId="5C7C97A5" w14:textId="0054B4BD"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8 to 31</w:t>
            </w:r>
          </w:p>
        </w:tc>
        <w:tc>
          <w:tcPr>
            <w:tcW w:w="1136" w:type="pct"/>
          </w:tcPr>
          <w:p w14:paraId="32D2718E" w14:textId="071E3192"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runtime</w:t>
            </w:r>
          </w:p>
        </w:tc>
        <w:tc>
          <w:tcPr>
            <w:tcW w:w="3108" w:type="pct"/>
          </w:tcPr>
          <w:p w14:paraId="4E5B1B8B" w14:textId="25B42722" w:rsidR="008E7255" w:rsidRPr="0005536E" w:rsidRDefault="008E7255" w:rsidP="0005536E">
            <w:pPr>
              <w:pStyle w:val="Default"/>
              <w:keepNext/>
              <w:spacing w:line="276" w:lineRule="auto"/>
              <w:jc w:val="center"/>
              <w:rPr>
                <w:rFonts w:ascii="Times New Roman" w:hAnsi="Times New Roman" w:cs="Times New Roman"/>
                <w:lang w:val="en-US"/>
              </w:rPr>
            </w:pPr>
            <w:r>
              <w:rPr>
                <w:rFonts w:ascii="Times New Roman" w:hAnsi="Times New Roman" w:cs="Times New Roman"/>
                <w:lang w:val="en-US"/>
              </w:rPr>
              <w:t>see below</w:t>
            </w:r>
          </w:p>
        </w:tc>
      </w:tr>
    </w:tbl>
    <w:p w14:paraId="15F97765" w14:textId="4E556050" w:rsidR="000715DB" w:rsidRDefault="00D44F7D" w:rsidP="0005536E">
      <w:pPr>
        <w:pStyle w:val="Beschriftung"/>
        <w:spacing w:line="276" w:lineRule="auto"/>
        <w:jc w:val="center"/>
        <w:rPr>
          <w:b/>
          <w:szCs w:val="24"/>
        </w:rPr>
      </w:pPr>
      <w:bookmarkStart w:id="9" w:name="_Ref517271251"/>
      <w:r w:rsidRPr="0005536E">
        <w:rPr>
          <w:b/>
          <w:i w:val="0"/>
          <w:sz w:val="24"/>
          <w:szCs w:val="24"/>
        </w:rPr>
        <w:t xml:space="preserve">Table </w:t>
      </w:r>
      <w:bookmarkEnd w:id="9"/>
      <w:r w:rsidR="008C138F">
        <w:rPr>
          <w:b/>
          <w:i w:val="0"/>
          <w:sz w:val="24"/>
          <w:szCs w:val="24"/>
        </w:rPr>
        <w:t>4</w:t>
      </w:r>
      <w:r w:rsidRPr="0005536E">
        <w:rPr>
          <w:b/>
          <w:i w:val="0"/>
          <w:sz w:val="24"/>
          <w:szCs w:val="24"/>
        </w:rPr>
        <w:t xml:space="preserve"> Bit allocation tables used in HB PHY</w:t>
      </w:r>
    </w:p>
    <w:p w14:paraId="1EC71DF0" w14:textId="353BD872" w:rsidR="00002D18" w:rsidRPr="0005536E" w:rsidRDefault="005D2325" w:rsidP="0005536E">
      <w:pPr>
        <w:pStyle w:val="Default"/>
        <w:spacing w:before="120" w:after="120" w:line="276" w:lineRule="auto"/>
        <w:jc w:val="both"/>
        <w:rPr>
          <w:rFonts w:ascii="Times New Roman" w:hAnsi="Times New Roman" w:cs="Times New Roman"/>
          <w:color w:val="BFBFBF" w:themeColor="background1" w:themeShade="BF"/>
          <w:szCs w:val="23"/>
          <w:lang w:val="en-US"/>
        </w:rPr>
      </w:pPr>
      <w:r w:rsidRPr="0005536E">
        <w:rPr>
          <w:rFonts w:ascii="Times New Roman" w:hAnsi="Times New Roman" w:cs="Times New Roman"/>
          <w:szCs w:val="23"/>
          <w:lang w:val="en-US"/>
        </w:rPr>
        <w:lastRenderedPageBreak/>
        <w:t xml:space="preserve">A runtime BAT </w:t>
      </w:r>
      <w:r w:rsidR="00AF1318">
        <w:rPr>
          <w:rFonts w:ascii="Times New Roman" w:hAnsi="Times New Roman" w:cs="Times New Roman"/>
          <w:szCs w:val="23"/>
          <w:lang w:val="en-US"/>
        </w:rPr>
        <w:t xml:space="preserve">indicates the </w:t>
      </w:r>
      <w:r w:rsidRPr="0005536E">
        <w:rPr>
          <w:rFonts w:ascii="Times New Roman" w:hAnsi="Times New Roman" w:cs="Times New Roman"/>
          <w:szCs w:val="23"/>
          <w:lang w:val="en-US"/>
        </w:rPr>
        <w:t>number of bits loaded on each subcarrier. Runtime BAT can be defined by the transmitt</w:t>
      </w:r>
      <w:r w:rsidR="00AF1318">
        <w:rPr>
          <w:rFonts w:ascii="Times New Roman" w:hAnsi="Times New Roman" w:cs="Times New Roman"/>
          <w:szCs w:val="23"/>
          <w:lang w:val="en-US"/>
        </w:rPr>
        <w:t>er</w:t>
      </w:r>
      <w:r w:rsidR="00C3435B">
        <w:rPr>
          <w:rFonts w:ascii="Times New Roman" w:hAnsi="Times New Roman" w:cs="Times New Roman"/>
          <w:szCs w:val="23"/>
          <w:lang w:val="en-US"/>
        </w:rPr>
        <w:t xml:space="preserve"> or receiver</w:t>
      </w:r>
      <w:r w:rsidRPr="0005536E">
        <w:rPr>
          <w:rFonts w:ascii="Times New Roman" w:hAnsi="Times New Roman" w:cs="Times New Roman"/>
          <w:szCs w:val="23"/>
          <w:lang w:val="en-US"/>
        </w:rPr>
        <w:t xml:space="preserve">. </w:t>
      </w:r>
      <w:r w:rsidR="00C3435B">
        <w:rPr>
          <w:rFonts w:ascii="Times New Roman" w:hAnsi="Times New Roman" w:cs="Times New Roman"/>
          <w:szCs w:val="23"/>
          <w:lang w:val="en-US"/>
        </w:rPr>
        <w:t>Transmitter-defined BATs are typically pre-defined</w:t>
      </w:r>
      <w:r w:rsidR="0090610E">
        <w:rPr>
          <w:rFonts w:ascii="Times New Roman" w:hAnsi="Times New Roman" w:cs="Times New Roman"/>
          <w:szCs w:val="23"/>
          <w:lang w:val="en-US"/>
        </w:rPr>
        <w:t xml:space="preserve">. For </w:t>
      </w:r>
      <w:r w:rsidR="00C3435B">
        <w:rPr>
          <w:rFonts w:ascii="Times New Roman" w:hAnsi="Times New Roman" w:cs="Times New Roman"/>
          <w:szCs w:val="23"/>
          <w:lang w:val="en-US"/>
        </w:rPr>
        <w:t>r</w:t>
      </w:r>
      <w:r w:rsidR="008E7255" w:rsidRPr="00255C40">
        <w:rPr>
          <w:rFonts w:ascii="Times New Roman" w:hAnsi="Times New Roman" w:cs="Times New Roman"/>
          <w:szCs w:val="23"/>
          <w:lang w:val="en-US"/>
        </w:rPr>
        <w:t xml:space="preserve">untime BATs </w:t>
      </w:r>
      <w:r w:rsidR="00C3435B" w:rsidRPr="00255C40">
        <w:rPr>
          <w:rFonts w:ascii="Times New Roman" w:hAnsi="Times New Roman" w:cs="Times New Roman"/>
          <w:szCs w:val="23"/>
          <w:lang w:val="en-US"/>
        </w:rPr>
        <w:t xml:space="preserve">the </w:t>
      </w:r>
      <w:r w:rsidR="00C3435B">
        <w:rPr>
          <w:rFonts w:ascii="Times New Roman" w:hAnsi="Times New Roman" w:cs="Times New Roman"/>
          <w:szCs w:val="23"/>
          <w:lang w:val="en-US"/>
        </w:rPr>
        <w:t xml:space="preserve">number of bits is variable </w:t>
      </w:r>
      <w:r w:rsidR="0090610E">
        <w:rPr>
          <w:rFonts w:ascii="Times New Roman" w:hAnsi="Times New Roman" w:cs="Times New Roman"/>
          <w:szCs w:val="23"/>
          <w:lang w:val="en-US"/>
        </w:rPr>
        <w:t xml:space="preserve">in general </w:t>
      </w:r>
      <w:r w:rsidR="00C3435B">
        <w:rPr>
          <w:rFonts w:ascii="Times New Roman" w:hAnsi="Times New Roman" w:cs="Times New Roman"/>
          <w:szCs w:val="23"/>
          <w:lang w:val="en-US"/>
        </w:rPr>
        <w:t xml:space="preserve">and depends on the </w:t>
      </w:r>
      <w:r w:rsidR="0090610E">
        <w:rPr>
          <w:rFonts w:ascii="Times New Roman" w:hAnsi="Times New Roman" w:cs="Times New Roman"/>
          <w:szCs w:val="23"/>
          <w:lang w:val="en-US"/>
        </w:rPr>
        <w:t xml:space="preserve">signal-to-noise ratio (SNR) </w:t>
      </w:r>
      <w:r w:rsidR="00C3435B">
        <w:rPr>
          <w:rFonts w:ascii="Times New Roman" w:hAnsi="Times New Roman" w:cs="Times New Roman"/>
          <w:szCs w:val="23"/>
          <w:lang w:val="en-US"/>
        </w:rPr>
        <w:t xml:space="preserve">on each subcarrier. The BAT is </w:t>
      </w:r>
      <w:r w:rsidR="0063153D">
        <w:rPr>
          <w:rFonts w:ascii="Times New Roman" w:hAnsi="Times New Roman" w:cs="Times New Roman"/>
          <w:szCs w:val="23"/>
          <w:lang w:val="en-US"/>
        </w:rPr>
        <w:t xml:space="preserve">always </w:t>
      </w:r>
      <w:r w:rsidR="001A3800">
        <w:rPr>
          <w:rFonts w:ascii="Times New Roman" w:hAnsi="Times New Roman" w:cs="Times New Roman"/>
          <w:szCs w:val="23"/>
          <w:lang w:val="en-US"/>
        </w:rPr>
        <w:t xml:space="preserve">suggested </w:t>
      </w:r>
      <w:r w:rsidR="00C3435B" w:rsidRPr="00255C40">
        <w:rPr>
          <w:rFonts w:ascii="Times New Roman" w:hAnsi="Times New Roman" w:cs="Times New Roman"/>
          <w:szCs w:val="23"/>
          <w:lang w:val="en-US"/>
        </w:rPr>
        <w:t xml:space="preserve">by the receiver and communicated to the transmitter </w:t>
      </w:r>
      <w:r w:rsidR="00C3435B">
        <w:rPr>
          <w:rFonts w:ascii="Times New Roman" w:hAnsi="Times New Roman" w:cs="Times New Roman"/>
          <w:szCs w:val="23"/>
          <w:lang w:val="en-US"/>
        </w:rPr>
        <w:t>using the feedback protocol.</w:t>
      </w:r>
      <w:r w:rsidR="00002D18">
        <w:rPr>
          <w:rFonts w:ascii="Times New Roman" w:hAnsi="Times New Roman" w:cs="Times New Roman"/>
          <w:szCs w:val="23"/>
          <w:lang w:val="en-US"/>
        </w:rPr>
        <w:t xml:space="preserve"> </w:t>
      </w:r>
      <w:r w:rsidR="00002D18" w:rsidRPr="0005536E">
        <w:rPr>
          <w:rFonts w:ascii="Times New Roman" w:hAnsi="Times New Roman" w:cs="Times New Roman"/>
          <w:szCs w:val="23"/>
          <w:lang w:val="en-US"/>
        </w:rPr>
        <w:t>A runtime BAT use</w:t>
      </w:r>
      <w:r w:rsidR="0063153D">
        <w:rPr>
          <w:rFonts w:ascii="Times New Roman" w:hAnsi="Times New Roman" w:cs="Times New Roman"/>
          <w:szCs w:val="23"/>
          <w:lang w:val="en-US"/>
        </w:rPr>
        <w:t>s</w:t>
      </w:r>
      <w:r w:rsidR="00002D18" w:rsidRPr="0005536E">
        <w:rPr>
          <w:rFonts w:ascii="Times New Roman" w:hAnsi="Times New Roman" w:cs="Times New Roman"/>
          <w:szCs w:val="23"/>
          <w:lang w:val="en-US"/>
        </w:rPr>
        <w:t xml:space="preserve"> subcarrier grouping of </w:t>
      </w:r>
      <w:r w:rsidR="00002D18" w:rsidRPr="0005536E">
        <w:rPr>
          <w:rFonts w:ascii="Times New Roman" w:hAnsi="Times New Roman" w:cs="Times New Roman"/>
          <w:i/>
          <w:iCs/>
          <w:szCs w:val="23"/>
          <w:lang w:val="en-US"/>
        </w:rPr>
        <w:t xml:space="preserve">G </w:t>
      </w:r>
      <w:r w:rsidR="00002D18" w:rsidRPr="0005536E">
        <w:rPr>
          <w:rFonts w:ascii="Times New Roman" w:hAnsi="Times New Roman" w:cs="Times New Roman"/>
          <w:szCs w:val="23"/>
          <w:lang w:val="en-US"/>
        </w:rPr>
        <w:t>= 1 (no grouping</w:t>
      </w:r>
      <w:r w:rsidR="0063153D">
        <w:rPr>
          <w:rFonts w:ascii="Times New Roman" w:hAnsi="Times New Roman" w:cs="Times New Roman"/>
          <w:szCs w:val="23"/>
          <w:lang w:val="en-US"/>
        </w:rPr>
        <w:t xml:space="preserve"> as </w:t>
      </w:r>
      <w:r w:rsidR="00002D18">
        <w:rPr>
          <w:rFonts w:ascii="Times New Roman" w:hAnsi="Times New Roman" w:cs="Times New Roman"/>
          <w:szCs w:val="23"/>
          <w:lang w:val="en-US"/>
        </w:rPr>
        <w:t>default</w:t>
      </w:r>
      <w:r w:rsidR="00002D18" w:rsidRPr="0005536E">
        <w:rPr>
          <w:rFonts w:ascii="Times New Roman" w:hAnsi="Times New Roman" w:cs="Times New Roman"/>
          <w:szCs w:val="23"/>
          <w:lang w:val="en-US"/>
        </w:rPr>
        <w:t xml:space="preserve">), 2, 4, 8, and 16 subcarriers </w:t>
      </w:r>
      <w:r w:rsidR="00002D18">
        <w:rPr>
          <w:rFonts w:ascii="Times New Roman" w:hAnsi="Times New Roman" w:cs="Times New Roman"/>
          <w:szCs w:val="23"/>
          <w:lang w:val="en-US"/>
        </w:rPr>
        <w:t xml:space="preserve">on consecutive </w:t>
      </w:r>
      <w:r w:rsidR="00002D18" w:rsidRPr="0005536E">
        <w:rPr>
          <w:rFonts w:ascii="Times New Roman" w:hAnsi="Times New Roman" w:cs="Times New Roman"/>
          <w:szCs w:val="23"/>
          <w:lang w:val="en-US"/>
        </w:rPr>
        <w:t>frequencies</w:t>
      </w:r>
      <w:r w:rsidR="00002D18">
        <w:rPr>
          <w:rFonts w:ascii="Times New Roman" w:hAnsi="Times New Roman" w:cs="Times New Roman"/>
          <w:szCs w:val="23"/>
          <w:lang w:val="en-US"/>
        </w:rPr>
        <w:t xml:space="preserve"> where </w:t>
      </w:r>
      <w:r w:rsidR="00002D18" w:rsidRPr="0005536E">
        <w:rPr>
          <w:rFonts w:ascii="Times New Roman" w:hAnsi="Times New Roman" w:cs="Times New Roman"/>
          <w:szCs w:val="23"/>
          <w:lang w:val="en-US"/>
        </w:rPr>
        <w:t xml:space="preserve">all subcarriers of the same group use </w:t>
      </w:r>
      <w:r w:rsidR="00002D18">
        <w:rPr>
          <w:rFonts w:ascii="Times New Roman" w:hAnsi="Times New Roman" w:cs="Times New Roman"/>
          <w:szCs w:val="23"/>
          <w:lang w:val="en-US"/>
        </w:rPr>
        <w:t xml:space="preserve">the </w:t>
      </w:r>
      <w:r w:rsidR="00002D18" w:rsidRPr="0005536E">
        <w:rPr>
          <w:rFonts w:ascii="Times New Roman" w:hAnsi="Times New Roman" w:cs="Times New Roman"/>
          <w:szCs w:val="23"/>
          <w:lang w:val="en-US"/>
        </w:rPr>
        <w:t xml:space="preserve">same bit loading. If </w:t>
      </w:r>
      <w:r w:rsidR="00002D18">
        <w:rPr>
          <w:rFonts w:ascii="Times New Roman" w:hAnsi="Times New Roman" w:cs="Times New Roman"/>
          <w:szCs w:val="23"/>
          <w:lang w:val="en-US"/>
        </w:rPr>
        <w:t xml:space="preserve">subcarriers in a </w:t>
      </w:r>
      <w:r w:rsidR="00002D18" w:rsidRPr="0005536E">
        <w:rPr>
          <w:rFonts w:ascii="Times New Roman" w:hAnsi="Times New Roman" w:cs="Times New Roman"/>
          <w:szCs w:val="23"/>
          <w:lang w:val="en-US"/>
        </w:rPr>
        <w:t xml:space="preserve">group </w:t>
      </w:r>
      <w:r w:rsidR="00002D18">
        <w:rPr>
          <w:rFonts w:ascii="Times New Roman" w:hAnsi="Times New Roman" w:cs="Times New Roman"/>
          <w:szCs w:val="23"/>
          <w:lang w:val="en-US"/>
        </w:rPr>
        <w:t xml:space="preserve">are </w:t>
      </w:r>
      <w:r w:rsidR="00002D18" w:rsidRPr="0005536E">
        <w:rPr>
          <w:rFonts w:ascii="Times New Roman" w:hAnsi="Times New Roman" w:cs="Times New Roman"/>
          <w:szCs w:val="23"/>
          <w:lang w:val="en-US"/>
        </w:rPr>
        <w:t>masked</w:t>
      </w:r>
      <w:r w:rsidR="00002D18">
        <w:rPr>
          <w:rFonts w:ascii="Times New Roman" w:hAnsi="Times New Roman" w:cs="Times New Roman"/>
          <w:szCs w:val="23"/>
          <w:lang w:val="en-US"/>
        </w:rPr>
        <w:t xml:space="preserve">, </w:t>
      </w:r>
      <w:r w:rsidR="00002D18" w:rsidRPr="0005536E">
        <w:rPr>
          <w:rFonts w:ascii="Times New Roman" w:hAnsi="Times New Roman" w:cs="Times New Roman"/>
          <w:szCs w:val="23"/>
          <w:lang w:val="en-US"/>
        </w:rPr>
        <w:t xml:space="preserve">bit loading </w:t>
      </w:r>
      <w:r w:rsidR="00002D18">
        <w:rPr>
          <w:rFonts w:ascii="Times New Roman" w:hAnsi="Times New Roman" w:cs="Times New Roman"/>
          <w:szCs w:val="23"/>
          <w:lang w:val="en-US"/>
        </w:rPr>
        <w:t xml:space="preserve">is applied </w:t>
      </w:r>
      <w:r w:rsidR="00002D18" w:rsidRPr="0005536E">
        <w:rPr>
          <w:rFonts w:ascii="Times New Roman" w:hAnsi="Times New Roman" w:cs="Times New Roman"/>
          <w:szCs w:val="23"/>
          <w:lang w:val="en-US"/>
        </w:rPr>
        <w:t xml:space="preserve">to </w:t>
      </w:r>
      <w:r w:rsidR="001A3800">
        <w:rPr>
          <w:rFonts w:ascii="Times New Roman" w:hAnsi="Times New Roman" w:cs="Times New Roman"/>
          <w:szCs w:val="23"/>
          <w:lang w:val="en-US"/>
        </w:rPr>
        <w:t xml:space="preserve">the </w:t>
      </w:r>
      <w:r w:rsidR="00002D18">
        <w:rPr>
          <w:rFonts w:ascii="Times New Roman" w:hAnsi="Times New Roman" w:cs="Times New Roman"/>
          <w:szCs w:val="23"/>
          <w:lang w:val="en-US"/>
        </w:rPr>
        <w:t xml:space="preserve">supported </w:t>
      </w:r>
      <w:r w:rsidR="00002D18" w:rsidRPr="0005536E">
        <w:rPr>
          <w:rFonts w:ascii="Times New Roman" w:hAnsi="Times New Roman" w:cs="Times New Roman"/>
          <w:szCs w:val="23"/>
          <w:lang w:val="en-US"/>
        </w:rPr>
        <w:t>subcarrier</w:t>
      </w:r>
      <w:r w:rsidR="00002D18">
        <w:rPr>
          <w:rFonts w:ascii="Times New Roman" w:hAnsi="Times New Roman" w:cs="Times New Roman"/>
          <w:szCs w:val="23"/>
          <w:lang w:val="en-US"/>
        </w:rPr>
        <w:t>s</w:t>
      </w:r>
      <w:r w:rsidR="00002D18" w:rsidRPr="0005536E">
        <w:rPr>
          <w:rFonts w:ascii="Times New Roman" w:hAnsi="Times New Roman" w:cs="Times New Roman"/>
          <w:szCs w:val="23"/>
          <w:lang w:val="en-US"/>
        </w:rPr>
        <w:t xml:space="preserve"> </w:t>
      </w:r>
      <w:r w:rsidR="0063153D">
        <w:rPr>
          <w:rFonts w:ascii="Times New Roman" w:hAnsi="Times New Roman" w:cs="Times New Roman"/>
          <w:szCs w:val="23"/>
          <w:lang w:val="en-US"/>
        </w:rPr>
        <w:t xml:space="preserve">(SSCs) </w:t>
      </w:r>
      <w:r w:rsidR="00002D18">
        <w:rPr>
          <w:rFonts w:ascii="Times New Roman" w:hAnsi="Times New Roman" w:cs="Times New Roman"/>
          <w:szCs w:val="23"/>
          <w:lang w:val="en-US"/>
        </w:rPr>
        <w:t>only</w:t>
      </w:r>
      <w:r w:rsidR="00002D18" w:rsidRPr="0005536E">
        <w:rPr>
          <w:rFonts w:ascii="Times New Roman" w:hAnsi="Times New Roman" w:cs="Times New Roman"/>
          <w:szCs w:val="23"/>
          <w:lang w:val="en-US"/>
        </w:rPr>
        <w:t xml:space="preserve">. </w:t>
      </w:r>
    </w:p>
    <w:p w14:paraId="6B8E610B" w14:textId="77777777" w:rsidR="004D7A10" w:rsidRPr="0005536E" w:rsidRDefault="004D7A10" w:rsidP="0005536E">
      <w:pPr>
        <w:pStyle w:val="Default"/>
        <w:keepNext/>
        <w:spacing w:before="120" w:after="120" w:line="276" w:lineRule="auto"/>
        <w:jc w:val="both"/>
        <w:rPr>
          <w:color w:val="BFBFBF" w:themeColor="background1" w:themeShade="BF"/>
        </w:rPr>
      </w:pPr>
      <w:r w:rsidRPr="0005536E">
        <w:rPr>
          <w:rFonts w:ascii="Times New Roman" w:hAnsi="Times New Roman" w:cs="Times New Roman"/>
          <w:noProof/>
          <w:color w:val="BFBFBF" w:themeColor="background1" w:themeShade="BF"/>
          <w:szCs w:val="23"/>
          <w:lang w:eastAsia="de-DE"/>
        </w:rPr>
        <w:drawing>
          <wp:inline distT="0" distB="0" distL="0" distR="0" wp14:anchorId="2228E8EF" wp14:editId="639516E2">
            <wp:extent cx="5943600" cy="1784105"/>
            <wp:effectExtent l="0" t="0" r="0" b="698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784105"/>
                    </a:xfrm>
                    <a:prstGeom prst="rect">
                      <a:avLst/>
                    </a:prstGeom>
                    <a:noFill/>
                    <a:ln>
                      <a:noFill/>
                    </a:ln>
                  </pic:spPr>
                </pic:pic>
              </a:graphicData>
            </a:graphic>
          </wp:inline>
        </w:drawing>
      </w:r>
    </w:p>
    <w:p w14:paraId="249C74A2" w14:textId="719BBD2B" w:rsidR="00FB4197" w:rsidRDefault="004D7A10" w:rsidP="0005536E">
      <w:pPr>
        <w:pStyle w:val="Beschriftung"/>
        <w:jc w:val="center"/>
      </w:pPr>
      <w:bookmarkStart w:id="10" w:name="_Ref517882173"/>
      <w:r w:rsidRPr="0005536E">
        <w:rPr>
          <w:b/>
          <w:i w:val="0"/>
          <w:color w:val="auto"/>
          <w:sz w:val="24"/>
        </w:rPr>
        <w:t xml:space="preserve">Figure </w:t>
      </w:r>
      <w:r w:rsidR="008C138F">
        <w:rPr>
          <w:b/>
          <w:i w:val="0"/>
          <w:color w:val="auto"/>
          <w:sz w:val="24"/>
        </w:rPr>
        <w:t>5</w:t>
      </w:r>
      <w:bookmarkEnd w:id="10"/>
      <w:r w:rsidRPr="0005536E">
        <w:rPr>
          <w:b/>
          <w:i w:val="0"/>
          <w:color w:val="auto"/>
          <w:sz w:val="24"/>
        </w:rPr>
        <w:t xml:space="preserve"> LFSR for modulation of unloaded supported subcarriers.</w:t>
      </w:r>
    </w:p>
    <w:tbl>
      <w:tblPr>
        <w:tblStyle w:val="Tabellenraster"/>
        <w:tblW w:w="5000" w:type="pct"/>
        <w:tblLook w:val="04A0" w:firstRow="1" w:lastRow="0" w:firstColumn="1" w:lastColumn="0" w:noHBand="0" w:noVBand="1"/>
      </w:tblPr>
      <w:tblGrid>
        <w:gridCol w:w="815"/>
        <w:gridCol w:w="1850"/>
        <w:gridCol w:w="849"/>
        <w:gridCol w:w="1599"/>
        <w:gridCol w:w="842"/>
        <w:gridCol w:w="1553"/>
        <w:gridCol w:w="971"/>
        <w:gridCol w:w="1695"/>
      </w:tblGrid>
      <w:tr w:rsidR="0090446E" w14:paraId="565E68A5" w14:textId="689D6E9A" w:rsidTr="0005536E">
        <w:tc>
          <w:tcPr>
            <w:tcW w:w="401" w:type="pct"/>
            <w:vAlign w:val="center"/>
          </w:tcPr>
          <w:p w14:paraId="6202532D" w14:textId="27E421D6"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909" w:type="pct"/>
            <w:vAlign w:val="center"/>
          </w:tcPr>
          <w:p w14:paraId="0E3DDD76" w14:textId="6821C9C5" w:rsidR="0090446E" w:rsidRPr="0005536E" w:rsidRDefault="0090446E" w:rsidP="0005536E">
            <w:pPr>
              <w:pStyle w:val="Default"/>
              <w:spacing w:line="276" w:lineRule="auto"/>
              <w:jc w:val="center"/>
              <w:rPr>
                <w:rFonts w:ascii="Times New Roman" w:hAnsi="Times New Roman" w:cs="Times New Roman"/>
                <w:lang w:val="en-US"/>
              </w:rPr>
            </w:pPr>
            <w:proofErr w:type="spellStart"/>
            <w:r>
              <w:rPr>
                <w:rFonts w:ascii="Times New Roman" w:hAnsi="Times New Roman" w:cs="Times New Roman"/>
                <w:lang w:val="en-US"/>
              </w:rPr>
              <w:t>S</w:t>
            </w:r>
            <w:r w:rsidRPr="0005536E">
              <w:rPr>
                <w:rFonts w:ascii="Times New Roman" w:hAnsi="Times New Roman" w:cs="Times New Roman"/>
                <w:vertAlign w:val="subscript"/>
                <w:lang w:val="en-US"/>
              </w:rPr>
              <w:t>k</w:t>
            </w:r>
            <w:proofErr w:type="spellEnd"/>
          </w:p>
        </w:tc>
        <w:tc>
          <w:tcPr>
            <w:tcW w:w="417" w:type="pct"/>
            <w:vAlign w:val="center"/>
          </w:tcPr>
          <w:p w14:paraId="63BE0987" w14:textId="4171A7B6"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786" w:type="pct"/>
            <w:vAlign w:val="center"/>
          </w:tcPr>
          <w:p w14:paraId="0C8075D5" w14:textId="403BC2CB" w:rsidR="0090446E" w:rsidRDefault="0090446E" w:rsidP="0005536E">
            <w:pPr>
              <w:pStyle w:val="Default"/>
              <w:spacing w:line="276" w:lineRule="auto"/>
              <w:jc w:val="center"/>
              <w:rPr>
                <w:rFonts w:ascii="Times New Roman" w:hAnsi="Times New Roman" w:cs="Times New Roman"/>
                <w:lang w:val="en-US"/>
              </w:rPr>
            </w:pPr>
            <w:proofErr w:type="spellStart"/>
            <w:r>
              <w:rPr>
                <w:rFonts w:ascii="Times New Roman" w:hAnsi="Times New Roman" w:cs="Times New Roman"/>
                <w:lang w:val="en-US"/>
              </w:rPr>
              <w:t>S</w:t>
            </w:r>
            <w:r w:rsidRPr="00C24C03">
              <w:rPr>
                <w:rFonts w:ascii="Times New Roman" w:hAnsi="Times New Roman" w:cs="Times New Roman"/>
                <w:vertAlign w:val="subscript"/>
                <w:lang w:val="en-US"/>
              </w:rPr>
              <w:t>k</w:t>
            </w:r>
            <w:proofErr w:type="spellEnd"/>
          </w:p>
        </w:tc>
        <w:tc>
          <w:tcPr>
            <w:tcW w:w="414" w:type="pct"/>
            <w:vAlign w:val="center"/>
          </w:tcPr>
          <w:p w14:paraId="37353489" w14:textId="6CCEAAB7"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763" w:type="pct"/>
            <w:vAlign w:val="center"/>
          </w:tcPr>
          <w:p w14:paraId="0F2D428A" w14:textId="4F7831FB" w:rsidR="0090446E" w:rsidRDefault="0090446E" w:rsidP="0005536E">
            <w:pPr>
              <w:pStyle w:val="Default"/>
              <w:spacing w:line="276" w:lineRule="auto"/>
              <w:jc w:val="center"/>
              <w:rPr>
                <w:rFonts w:ascii="Times New Roman" w:hAnsi="Times New Roman" w:cs="Times New Roman"/>
                <w:lang w:val="en-US"/>
              </w:rPr>
            </w:pPr>
            <w:proofErr w:type="spellStart"/>
            <w:r>
              <w:rPr>
                <w:rFonts w:ascii="Times New Roman" w:hAnsi="Times New Roman" w:cs="Times New Roman"/>
                <w:lang w:val="en-US"/>
              </w:rPr>
              <w:t>S</w:t>
            </w:r>
            <w:r w:rsidRPr="00C24C03">
              <w:rPr>
                <w:rFonts w:ascii="Times New Roman" w:hAnsi="Times New Roman" w:cs="Times New Roman"/>
                <w:vertAlign w:val="subscript"/>
                <w:lang w:val="en-US"/>
              </w:rPr>
              <w:t>k</w:t>
            </w:r>
            <w:proofErr w:type="spellEnd"/>
          </w:p>
        </w:tc>
        <w:tc>
          <w:tcPr>
            <w:tcW w:w="477" w:type="pct"/>
            <w:vAlign w:val="center"/>
          </w:tcPr>
          <w:p w14:paraId="10506232" w14:textId="797C9962"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833" w:type="pct"/>
            <w:vAlign w:val="center"/>
          </w:tcPr>
          <w:p w14:paraId="3E805695" w14:textId="3C153A3D" w:rsidR="0090446E" w:rsidRDefault="0090446E" w:rsidP="0005536E">
            <w:pPr>
              <w:pStyle w:val="Default"/>
              <w:spacing w:line="276" w:lineRule="auto"/>
              <w:jc w:val="center"/>
              <w:rPr>
                <w:rFonts w:ascii="Times New Roman" w:hAnsi="Times New Roman" w:cs="Times New Roman"/>
                <w:lang w:val="en-US"/>
              </w:rPr>
            </w:pPr>
            <w:proofErr w:type="spellStart"/>
            <w:r>
              <w:rPr>
                <w:rFonts w:ascii="Times New Roman" w:hAnsi="Times New Roman" w:cs="Times New Roman"/>
                <w:lang w:val="en-US"/>
              </w:rPr>
              <w:t>S</w:t>
            </w:r>
            <w:r w:rsidRPr="00C24C03">
              <w:rPr>
                <w:rFonts w:ascii="Times New Roman" w:hAnsi="Times New Roman" w:cs="Times New Roman"/>
                <w:vertAlign w:val="subscript"/>
                <w:lang w:val="en-US"/>
              </w:rPr>
              <w:t>k</w:t>
            </w:r>
            <w:proofErr w:type="spellEnd"/>
          </w:p>
        </w:tc>
      </w:tr>
      <w:tr w:rsidR="0090446E" w14:paraId="75D8E2C8" w14:textId="7914CAC8" w:rsidTr="0005536E">
        <w:tc>
          <w:tcPr>
            <w:tcW w:w="401" w:type="pct"/>
            <w:vAlign w:val="center"/>
          </w:tcPr>
          <w:p w14:paraId="60148F4E" w14:textId="0FA943A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w:t>
            </w:r>
          </w:p>
        </w:tc>
        <w:tc>
          <w:tcPr>
            <w:tcW w:w="909" w:type="pct"/>
            <w:vAlign w:val="center"/>
          </w:tcPr>
          <w:p w14:paraId="0FCA8186" w14:textId="0301A46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7FFFFF</w:t>
            </w:r>
            <w:r w:rsidRPr="0005536E">
              <w:rPr>
                <w:rFonts w:ascii="Times New Roman" w:hAnsi="Times New Roman" w:cs="Times New Roman"/>
                <w:vertAlign w:val="subscript"/>
              </w:rPr>
              <w:t>16</w:t>
            </w:r>
          </w:p>
        </w:tc>
        <w:tc>
          <w:tcPr>
            <w:tcW w:w="417" w:type="pct"/>
            <w:vAlign w:val="center"/>
          </w:tcPr>
          <w:p w14:paraId="5E4E013D" w14:textId="219C22E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17</w:t>
            </w:r>
          </w:p>
        </w:tc>
        <w:tc>
          <w:tcPr>
            <w:tcW w:w="786" w:type="pct"/>
            <w:vAlign w:val="center"/>
          </w:tcPr>
          <w:p w14:paraId="719266FC" w14:textId="339358EB"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076287</w:t>
            </w:r>
            <w:r w:rsidRPr="0005536E">
              <w:rPr>
                <w:rFonts w:ascii="Times New Roman" w:hAnsi="Times New Roman" w:cs="Times New Roman"/>
                <w:vertAlign w:val="subscript"/>
              </w:rPr>
              <w:t>16</w:t>
            </w:r>
          </w:p>
        </w:tc>
        <w:tc>
          <w:tcPr>
            <w:tcW w:w="414" w:type="pct"/>
            <w:vAlign w:val="center"/>
          </w:tcPr>
          <w:p w14:paraId="1885CBFC" w14:textId="136F864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33</w:t>
            </w:r>
          </w:p>
        </w:tc>
        <w:tc>
          <w:tcPr>
            <w:tcW w:w="763" w:type="pct"/>
            <w:vAlign w:val="center"/>
          </w:tcPr>
          <w:p w14:paraId="5FEF2E87" w14:textId="276C39AF"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037144</w:t>
            </w:r>
            <w:r w:rsidRPr="0005536E">
              <w:rPr>
                <w:rFonts w:ascii="Times New Roman" w:hAnsi="Times New Roman" w:cs="Times New Roman"/>
                <w:vertAlign w:val="subscript"/>
              </w:rPr>
              <w:t>16</w:t>
            </w:r>
          </w:p>
        </w:tc>
        <w:tc>
          <w:tcPr>
            <w:tcW w:w="477" w:type="pct"/>
            <w:vAlign w:val="center"/>
          </w:tcPr>
          <w:p w14:paraId="3937A1B9" w14:textId="7C611A8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49</w:t>
            </w:r>
          </w:p>
        </w:tc>
        <w:tc>
          <w:tcPr>
            <w:tcW w:w="833" w:type="pct"/>
            <w:vAlign w:val="center"/>
          </w:tcPr>
          <w:p w14:paraId="2B3F4266" w14:textId="353B531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1BEDE6</w:t>
            </w:r>
            <w:r w:rsidRPr="0005536E">
              <w:rPr>
                <w:rFonts w:ascii="Times New Roman" w:hAnsi="Times New Roman" w:cs="Times New Roman"/>
                <w:vertAlign w:val="subscript"/>
              </w:rPr>
              <w:t>16</w:t>
            </w:r>
          </w:p>
        </w:tc>
      </w:tr>
      <w:tr w:rsidR="0090446E" w14:paraId="2539E4FA" w14:textId="0D1C51A7" w:rsidTr="0005536E">
        <w:tc>
          <w:tcPr>
            <w:tcW w:w="401" w:type="pct"/>
            <w:vAlign w:val="center"/>
          </w:tcPr>
          <w:p w14:paraId="1C810885" w14:textId="4B936C5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w:t>
            </w:r>
          </w:p>
        </w:tc>
        <w:tc>
          <w:tcPr>
            <w:tcW w:w="909" w:type="pct"/>
            <w:vAlign w:val="center"/>
          </w:tcPr>
          <w:p w14:paraId="1D30A585" w14:textId="41BB932C"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26B489</w:t>
            </w:r>
            <w:r w:rsidRPr="0005536E">
              <w:rPr>
                <w:rFonts w:ascii="Times New Roman" w:hAnsi="Times New Roman" w:cs="Times New Roman"/>
                <w:vertAlign w:val="subscript"/>
              </w:rPr>
              <w:t>16</w:t>
            </w:r>
          </w:p>
        </w:tc>
        <w:tc>
          <w:tcPr>
            <w:tcW w:w="417" w:type="pct"/>
            <w:vAlign w:val="center"/>
          </w:tcPr>
          <w:p w14:paraId="2E636FAA" w14:textId="30CB3AD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18</w:t>
            </w:r>
          </w:p>
        </w:tc>
        <w:tc>
          <w:tcPr>
            <w:tcW w:w="786" w:type="pct"/>
            <w:vAlign w:val="center"/>
          </w:tcPr>
          <w:p w14:paraId="37BFA0D4" w14:textId="130B6C5B"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3E1A31</w:t>
            </w:r>
            <w:r w:rsidRPr="0005536E">
              <w:rPr>
                <w:rFonts w:ascii="Times New Roman" w:hAnsi="Times New Roman" w:cs="Times New Roman"/>
                <w:vertAlign w:val="subscript"/>
              </w:rPr>
              <w:t>16</w:t>
            </w:r>
          </w:p>
        </w:tc>
        <w:tc>
          <w:tcPr>
            <w:tcW w:w="414" w:type="pct"/>
            <w:vAlign w:val="center"/>
          </w:tcPr>
          <w:p w14:paraId="4D89B736" w14:textId="45E7CA8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34</w:t>
            </w:r>
          </w:p>
        </w:tc>
        <w:tc>
          <w:tcPr>
            <w:tcW w:w="763" w:type="pct"/>
            <w:vAlign w:val="center"/>
          </w:tcPr>
          <w:p w14:paraId="3746766C" w14:textId="02CE81B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278587</w:t>
            </w:r>
            <w:r w:rsidRPr="0005536E">
              <w:rPr>
                <w:rFonts w:ascii="Times New Roman" w:hAnsi="Times New Roman" w:cs="Times New Roman"/>
                <w:vertAlign w:val="subscript"/>
              </w:rPr>
              <w:t>16</w:t>
            </w:r>
          </w:p>
        </w:tc>
        <w:tc>
          <w:tcPr>
            <w:tcW w:w="477" w:type="pct"/>
            <w:vAlign w:val="center"/>
          </w:tcPr>
          <w:p w14:paraId="182EDBD1" w14:textId="4A5C037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50</w:t>
            </w:r>
          </w:p>
        </w:tc>
        <w:tc>
          <w:tcPr>
            <w:tcW w:w="833" w:type="pct"/>
            <w:vAlign w:val="center"/>
          </w:tcPr>
          <w:p w14:paraId="03F89B7C" w14:textId="7256CE0A"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608D6B</w:t>
            </w:r>
            <w:r w:rsidRPr="0005536E">
              <w:rPr>
                <w:rFonts w:ascii="Times New Roman" w:hAnsi="Times New Roman" w:cs="Times New Roman"/>
                <w:vertAlign w:val="subscript"/>
              </w:rPr>
              <w:t>16</w:t>
            </w:r>
          </w:p>
        </w:tc>
      </w:tr>
      <w:tr w:rsidR="0090446E" w14:paraId="479E13A4" w14:textId="6A221C2F" w:rsidTr="0005536E">
        <w:tc>
          <w:tcPr>
            <w:tcW w:w="401" w:type="pct"/>
            <w:vAlign w:val="center"/>
          </w:tcPr>
          <w:p w14:paraId="39121932" w14:textId="44EF25C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w:t>
            </w:r>
          </w:p>
        </w:tc>
        <w:tc>
          <w:tcPr>
            <w:tcW w:w="909" w:type="pct"/>
            <w:vAlign w:val="center"/>
          </w:tcPr>
          <w:p w14:paraId="065D6CDB" w14:textId="77F7F0EE"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278A91</w:t>
            </w:r>
            <w:r w:rsidRPr="0005536E">
              <w:rPr>
                <w:rFonts w:ascii="Times New Roman" w:hAnsi="Times New Roman" w:cs="Times New Roman"/>
                <w:vertAlign w:val="subscript"/>
              </w:rPr>
              <w:t>16</w:t>
            </w:r>
          </w:p>
        </w:tc>
        <w:tc>
          <w:tcPr>
            <w:tcW w:w="417" w:type="pct"/>
            <w:vAlign w:val="center"/>
          </w:tcPr>
          <w:p w14:paraId="50638437" w14:textId="474543C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19</w:t>
            </w:r>
          </w:p>
        </w:tc>
        <w:tc>
          <w:tcPr>
            <w:tcW w:w="786" w:type="pct"/>
            <w:vAlign w:val="center"/>
          </w:tcPr>
          <w:p w14:paraId="14D404C7" w14:textId="70A37798"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05DE6D</w:t>
            </w:r>
            <w:r w:rsidRPr="0005536E">
              <w:rPr>
                <w:rFonts w:ascii="Times New Roman" w:hAnsi="Times New Roman" w:cs="Times New Roman"/>
                <w:vertAlign w:val="subscript"/>
              </w:rPr>
              <w:t>16</w:t>
            </w:r>
          </w:p>
        </w:tc>
        <w:tc>
          <w:tcPr>
            <w:tcW w:w="414" w:type="pct"/>
            <w:vAlign w:val="center"/>
          </w:tcPr>
          <w:p w14:paraId="24C8151F" w14:textId="63D78D6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35</w:t>
            </w:r>
          </w:p>
        </w:tc>
        <w:tc>
          <w:tcPr>
            <w:tcW w:w="763" w:type="pct"/>
            <w:vAlign w:val="center"/>
          </w:tcPr>
          <w:p w14:paraId="2ADEFD09" w14:textId="10F046F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2CF7F7</w:t>
            </w:r>
            <w:r w:rsidRPr="0005536E">
              <w:rPr>
                <w:rFonts w:ascii="Times New Roman" w:hAnsi="Times New Roman" w:cs="Times New Roman"/>
                <w:vertAlign w:val="subscript"/>
              </w:rPr>
              <w:t>16</w:t>
            </w:r>
          </w:p>
        </w:tc>
        <w:tc>
          <w:tcPr>
            <w:tcW w:w="477" w:type="pct"/>
            <w:vAlign w:val="center"/>
          </w:tcPr>
          <w:p w14:paraId="7C68040D" w14:textId="5A46F90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51</w:t>
            </w:r>
          </w:p>
        </w:tc>
        <w:tc>
          <w:tcPr>
            <w:tcW w:w="833" w:type="pct"/>
            <w:vAlign w:val="center"/>
          </w:tcPr>
          <w:p w14:paraId="68169E1E" w14:textId="51D78E5B"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4B75D3</w:t>
            </w:r>
            <w:r w:rsidRPr="0005536E">
              <w:rPr>
                <w:rFonts w:ascii="Times New Roman" w:hAnsi="Times New Roman" w:cs="Times New Roman"/>
                <w:vertAlign w:val="subscript"/>
              </w:rPr>
              <w:t>16</w:t>
            </w:r>
          </w:p>
        </w:tc>
      </w:tr>
      <w:tr w:rsidR="0090446E" w14:paraId="3C7DBCE8" w14:textId="695D74CF" w:rsidTr="0005536E">
        <w:tc>
          <w:tcPr>
            <w:tcW w:w="401" w:type="pct"/>
            <w:vAlign w:val="center"/>
          </w:tcPr>
          <w:p w14:paraId="16645E76" w14:textId="334BF8A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w:t>
            </w:r>
          </w:p>
        </w:tc>
        <w:tc>
          <w:tcPr>
            <w:tcW w:w="909" w:type="pct"/>
            <w:vAlign w:val="center"/>
          </w:tcPr>
          <w:p w14:paraId="23888D37" w14:textId="740A989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15F4ED</w:t>
            </w:r>
            <w:r w:rsidRPr="0005536E">
              <w:rPr>
                <w:rFonts w:ascii="Times New Roman" w:hAnsi="Times New Roman" w:cs="Times New Roman"/>
                <w:vertAlign w:val="subscript"/>
              </w:rPr>
              <w:t>16</w:t>
            </w:r>
          </w:p>
        </w:tc>
        <w:tc>
          <w:tcPr>
            <w:tcW w:w="417" w:type="pct"/>
            <w:vAlign w:val="center"/>
          </w:tcPr>
          <w:p w14:paraId="09450281" w14:textId="1964D87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20</w:t>
            </w:r>
          </w:p>
        </w:tc>
        <w:tc>
          <w:tcPr>
            <w:tcW w:w="786" w:type="pct"/>
            <w:vAlign w:val="center"/>
          </w:tcPr>
          <w:p w14:paraId="377DB59A" w14:textId="36228320"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5C5B4E</w:t>
            </w:r>
            <w:r w:rsidRPr="0005536E">
              <w:rPr>
                <w:rFonts w:ascii="Times New Roman" w:hAnsi="Times New Roman" w:cs="Times New Roman"/>
                <w:vertAlign w:val="subscript"/>
              </w:rPr>
              <w:t>16</w:t>
            </w:r>
          </w:p>
        </w:tc>
        <w:tc>
          <w:tcPr>
            <w:tcW w:w="414" w:type="pct"/>
            <w:vAlign w:val="center"/>
          </w:tcPr>
          <w:p w14:paraId="6CACAB43" w14:textId="70EC07E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36</w:t>
            </w:r>
          </w:p>
        </w:tc>
        <w:tc>
          <w:tcPr>
            <w:tcW w:w="763" w:type="pct"/>
            <w:vAlign w:val="center"/>
          </w:tcPr>
          <w:p w14:paraId="37330CC5" w14:textId="7212EBFD"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027D46</w:t>
            </w:r>
            <w:r w:rsidRPr="0005536E">
              <w:rPr>
                <w:rFonts w:ascii="Times New Roman" w:hAnsi="Times New Roman" w:cs="Times New Roman"/>
                <w:vertAlign w:val="subscript"/>
              </w:rPr>
              <w:t>16</w:t>
            </w:r>
          </w:p>
        </w:tc>
        <w:tc>
          <w:tcPr>
            <w:tcW w:w="477" w:type="pct"/>
            <w:vAlign w:val="center"/>
          </w:tcPr>
          <w:p w14:paraId="1CE71B50" w14:textId="3D5B122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52</w:t>
            </w:r>
          </w:p>
        </w:tc>
        <w:tc>
          <w:tcPr>
            <w:tcW w:w="833" w:type="pct"/>
            <w:vAlign w:val="center"/>
          </w:tcPr>
          <w:p w14:paraId="53AE9628" w14:textId="57484F93"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22BA64</w:t>
            </w:r>
            <w:r w:rsidRPr="0005536E">
              <w:rPr>
                <w:rFonts w:ascii="Times New Roman" w:hAnsi="Times New Roman" w:cs="Times New Roman"/>
                <w:vertAlign w:val="subscript"/>
              </w:rPr>
              <w:t>16</w:t>
            </w:r>
          </w:p>
        </w:tc>
      </w:tr>
      <w:tr w:rsidR="0090446E" w14:paraId="7605305E" w14:textId="5C50C3B4" w:rsidTr="0005536E">
        <w:tc>
          <w:tcPr>
            <w:tcW w:w="401" w:type="pct"/>
            <w:vAlign w:val="center"/>
          </w:tcPr>
          <w:p w14:paraId="3EC4D3DE" w14:textId="3087694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w:t>
            </w:r>
          </w:p>
        </w:tc>
        <w:tc>
          <w:tcPr>
            <w:tcW w:w="909" w:type="pct"/>
            <w:vAlign w:val="center"/>
          </w:tcPr>
          <w:p w14:paraId="2000BF58" w14:textId="01B9891B"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5B4CB1</w:t>
            </w:r>
            <w:r w:rsidRPr="0005536E">
              <w:rPr>
                <w:rFonts w:ascii="Times New Roman" w:hAnsi="Times New Roman" w:cs="Times New Roman"/>
                <w:vertAlign w:val="subscript"/>
              </w:rPr>
              <w:t>16</w:t>
            </w:r>
          </w:p>
        </w:tc>
        <w:tc>
          <w:tcPr>
            <w:tcW w:w="417" w:type="pct"/>
            <w:vAlign w:val="center"/>
          </w:tcPr>
          <w:p w14:paraId="24100E6B" w14:textId="4AD66B9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21</w:t>
            </w:r>
          </w:p>
        </w:tc>
        <w:tc>
          <w:tcPr>
            <w:tcW w:w="786" w:type="pct"/>
            <w:vAlign w:val="center"/>
          </w:tcPr>
          <w:p w14:paraId="1705D8A5" w14:textId="25DDAF89"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596413</w:t>
            </w:r>
            <w:r w:rsidRPr="0005536E">
              <w:rPr>
                <w:rFonts w:ascii="Times New Roman" w:hAnsi="Times New Roman" w:cs="Times New Roman"/>
                <w:vertAlign w:val="subscript"/>
              </w:rPr>
              <w:t>16</w:t>
            </w:r>
          </w:p>
        </w:tc>
        <w:tc>
          <w:tcPr>
            <w:tcW w:w="414" w:type="pct"/>
            <w:vAlign w:val="center"/>
          </w:tcPr>
          <w:p w14:paraId="5654E724" w14:textId="3A22FA7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37</w:t>
            </w:r>
          </w:p>
        </w:tc>
        <w:tc>
          <w:tcPr>
            <w:tcW w:w="763" w:type="pct"/>
            <w:vAlign w:val="center"/>
          </w:tcPr>
          <w:p w14:paraId="12342892" w14:textId="11CD1C6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70A7EB</w:t>
            </w:r>
            <w:r w:rsidRPr="0005536E">
              <w:rPr>
                <w:rFonts w:ascii="Times New Roman" w:hAnsi="Times New Roman" w:cs="Times New Roman"/>
                <w:vertAlign w:val="subscript"/>
              </w:rPr>
              <w:t>16</w:t>
            </w:r>
          </w:p>
        </w:tc>
        <w:tc>
          <w:tcPr>
            <w:tcW w:w="477" w:type="pct"/>
            <w:vAlign w:val="center"/>
          </w:tcPr>
          <w:p w14:paraId="13127D81" w14:textId="4E1EFFD2"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53</w:t>
            </w:r>
          </w:p>
        </w:tc>
        <w:tc>
          <w:tcPr>
            <w:tcW w:w="833" w:type="pct"/>
            <w:vAlign w:val="center"/>
          </w:tcPr>
          <w:p w14:paraId="41287CEC" w14:textId="1AE982B5"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7D0646</w:t>
            </w:r>
            <w:r w:rsidRPr="0005536E">
              <w:rPr>
                <w:rFonts w:ascii="Times New Roman" w:hAnsi="Times New Roman" w:cs="Times New Roman"/>
                <w:vertAlign w:val="subscript"/>
              </w:rPr>
              <w:t>16</w:t>
            </w:r>
          </w:p>
        </w:tc>
      </w:tr>
      <w:tr w:rsidR="0090446E" w14:paraId="41CDF81C" w14:textId="2B0350FF" w:rsidTr="0005536E">
        <w:tc>
          <w:tcPr>
            <w:tcW w:w="401" w:type="pct"/>
            <w:vAlign w:val="center"/>
          </w:tcPr>
          <w:p w14:paraId="401D835B" w14:textId="004B85E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w:t>
            </w:r>
          </w:p>
        </w:tc>
        <w:tc>
          <w:tcPr>
            <w:tcW w:w="909" w:type="pct"/>
            <w:vAlign w:val="center"/>
          </w:tcPr>
          <w:p w14:paraId="4745019D" w14:textId="300E69F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2F021F</w:t>
            </w:r>
            <w:r w:rsidRPr="0005536E">
              <w:rPr>
                <w:rFonts w:ascii="Times New Roman" w:hAnsi="Times New Roman" w:cs="Times New Roman"/>
                <w:vertAlign w:val="subscript"/>
              </w:rPr>
              <w:t>16</w:t>
            </w:r>
          </w:p>
        </w:tc>
        <w:tc>
          <w:tcPr>
            <w:tcW w:w="417" w:type="pct"/>
            <w:vAlign w:val="center"/>
          </w:tcPr>
          <w:p w14:paraId="3BE7DD9E" w14:textId="71F4764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22</w:t>
            </w:r>
          </w:p>
        </w:tc>
        <w:tc>
          <w:tcPr>
            <w:tcW w:w="786" w:type="pct"/>
            <w:vAlign w:val="center"/>
          </w:tcPr>
          <w:p w14:paraId="492DD170" w14:textId="64CC07F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0613D9</w:t>
            </w:r>
            <w:r w:rsidRPr="0005536E">
              <w:rPr>
                <w:rFonts w:ascii="Times New Roman" w:hAnsi="Times New Roman" w:cs="Times New Roman"/>
                <w:vertAlign w:val="subscript"/>
              </w:rPr>
              <w:t>16</w:t>
            </w:r>
          </w:p>
        </w:tc>
        <w:tc>
          <w:tcPr>
            <w:tcW w:w="414" w:type="pct"/>
            <w:vAlign w:val="center"/>
          </w:tcPr>
          <w:p w14:paraId="7DC883C2" w14:textId="4D24352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38</w:t>
            </w:r>
          </w:p>
        </w:tc>
        <w:tc>
          <w:tcPr>
            <w:tcW w:w="763" w:type="pct"/>
            <w:vAlign w:val="center"/>
          </w:tcPr>
          <w:p w14:paraId="1073B406" w14:textId="4245823E"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4C622C</w:t>
            </w:r>
            <w:r w:rsidRPr="0005536E">
              <w:rPr>
                <w:rFonts w:ascii="Times New Roman" w:hAnsi="Times New Roman" w:cs="Times New Roman"/>
                <w:vertAlign w:val="subscript"/>
              </w:rPr>
              <w:t>16</w:t>
            </w:r>
          </w:p>
        </w:tc>
        <w:tc>
          <w:tcPr>
            <w:tcW w:w="477" w:type="pct"/>
            <w:vAlign w:val="center"/>
          </w:tcPr>
          <w:p w14:paraId="1D15619D" w14:textId="3687597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54</w:t>
            </w:r>
          </w:p>
        </w:tc>
        <w:tc>
          <w:tcPr>
            <w:tcW w:w="833" w:type="pct"/>
            <w:vAlign w:val="center"/>
          </w:tcPr>
          <w:p w14:paraId="35F21B62" w14:textId="783EAC1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7F56E6</w:t>
            </w:r>
            <w:r w:rsidRPr="0005536E">
              <w:rPr>
                <w:rFonts w:ascii="Times New Roman" w:hAnsi="Times New Roman" w:cs="Times New Roman"/>
                <w:vertAlign w:val="subscript"/>
              </w:rPr>
              <w:t>16</w:t>
            </w:r>
          </w:p>
        </w:tc>
      </w:tr>
      <w:tr w:rsidR="0090446E" w14:paraId="4CFDD487" w14:textId="5B2BC198" w:rsidTr="0005536E">
        <w:tc>
          <w:tcPr>
            <w:tcW w:w="401" w:type="pct"/>
            <w:vAlign w:val="center"/>
          </w:tcPr>
          <w:p w14:paraId="15B43147" w14:textId="69373E0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7</w:t>
            </w:r>
          </w:p>
        </w:tc>
        <w:tc>
          <w:tcPr>
            <w:tcW w:w="909" w:type="pct"/>
            <w:vAlign w:val="center"/>
          </w:tcPr>
          <w:p w14:paraId="3CD321DF" w14:textId="487D8EB0"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7A64C1</w:t>
            </w:r>
            <w:r w:rsidRPr="0005536E">
              <w:rPr>
                <w:rFonts w:ascii="Times New Roman" w:hAnsi="Times New Roman" w:cs="Times New Roman"/>
                <w:vertAlign w:val="subscript"/>
              </w:rPr>
              <w:t>16</w:t>
            </w:r>
          </w:p>
        </w:tc>
        <w:tc>
          <w:tcPr>
            <w:tcW w:w="417" w:type="pct"/>
            <w:vAlign w:val="center"/>
          </w:tcPr>
          <w:p w14:paraId="31F7D276" w14:textId="6BDAF4F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23</w:t>
            </w:r>
          </w:p>
        </w:tc>
        <w:tc>
          <w:tcPr>
            <w:tcW w:w="786" w:type="pct"/>
            <w:vAlign w:val="center"/>
          </w:tcPr>
          <w:p w14:paraId="0B51C23A" w14:textId="31215670"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19504A</w:t>
            </w:r>
            <w:r w:rsidRPr="0005536E">
              <w:rPr>
                <w:rFonts w:ascii="Times New Roman" w:hAnsi="Times New Roman" w:cs="Times New Roman"/>
                <w:vertAlign w:val="subscript"/>
              </w:rPr>
              <w:t>16</w:t>
            </w:r>
          </w:p>
        </w:tc>
        <w:tc>
          <w:tcPr>
            <w:tcW w:w="414" w:type="pct"/>
            <w:vAlign w:val="center"/>
          </w:tcPr>
          <w:p w14:paraId="5A94D7E0" w14:textId="074F18A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39</w:t>
            </w:r>
          </w:p>
        </w:tc>
        <w:tc>
          <w:tcPr>
            <w:tcW w:w="763" w:type="pct"/>
            <w:vAlign w:val="center"/>
          </w:tcPr>
          <w:p w14:paraId="1B2A9E0B" w14:textId="17E569A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54DC68</w:t>
            </w:r>
            <w:r w:rsidRPr="0005536E">
              <w:rPr>
                <w:rFonts w:ascii="Times New Roman" w:hAnsi="Times New Roman" w:cs="Times New Roman"/>
                <w:vertAlign w:val="subscript"/>
              </w:rPr>
              <w:t>16</w:t>
            </w:r>
          </w:p>
        </w:tc>
        <w:tc>
          <w:tcPr>
            <w:tcW w:w="477" w:type="pct"/>
            <w:vAlign w:val="center"/>
          </w:tcPr>
          <w:p w14:paraId="548B16ED" w14:textId="5CAE5D0D"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55</w:t>
            </w:r>
          </w:p>
        </w:tc>
        <w:tc>
          <w:tcPr>
            <w:tcW w:w="833" w:type="pct"/>
            <w:vAlign w:val="center"/>
          </w:tcPr>
          <w:p w14:paraId="475585EA" w14:textId="158ABB43"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614333</w:t>
            </w:r>
            <w:r w:rsidRPr="0005536E">
              <w:rPr>
                <w:rFonts w:ascii="Times New Roman" w:hAnsi="Times New Roman" w:cs="Times New Roman"/>
                <w:vertAlign w:val="subscript"/>
              </w:rPr>
              <w:t>16</w:t>
            </w:r>
          </w:p>
        </w:tc>
      </w:tr>
      <w:tr w:rsidR="0090446E" w14:paraId="11EB1C5A" w14:textId="534EE532" w:rsidTr="0005536E">
        <w:tc>
          <w:tcPr>
            <w:tcW w:w="401" w:type="pct"/>
            <w:vAlign w:val="center"/>
          </w:tcPr>
          <w:p w14:paraId="40CF124A" w14:textId="3056A4C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8</w:t>
            </w:r>
          </w:p>
        </w:tc>
        <w:tc>
          <w:tcPr>
            <w:tcW w:w="909" w:type="pct"/>
            <w:vAlign w:val="center"/>
          </w:tcPr>
          <w:p w14:paraId="62FD7327" w14:textId="471FEC1D"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414CD7</w:t>
            </w:r>
            <w:r w:rsidRPr="0005536E">
              <w:rPr>
                <w:rFonts w:ascii="Times New Roman" w:hAnsi="Times New Roman" w:cs="Times New Roman"/>
                <w:vertAlign w:val="subscript"/>
              </w:rPr>
              <w:t>16</w:t>
            </w:r>
          </w:p>
        </w:tc>
        <w:tc>
          <w:tcPr>
            <w:tcW w:w="417" w:type="pct"/>
            <w:vAlign w:val="center"/>
          </w:tcPr>
          <w:p w14:paraId="526084BC" w14:textId="50A2E85E"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24</w:t>
            </w:r>
          </w:p>
        </w:tc>
        <w:tc>
          <w:tcPr>
            <w:tcW w:w="786" w:type="pct"/>
            <w:vAlign w:val="center"/>
          </w:tcPr>
          <w:p w14:paraId="5BD0F677" w14:textId="46DB6A01"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50FDE0</w:t>
            </w:r>
            <w:r w:rsidRPr="0005536E">
              <w:rPr>
                <w:rFonts w:ascii="Times New Roman" w:hAnsi="Times New Roman" w:cs="Times New Roman"/>
                <w:vertAlign w:val="subscript"/>
              </w:rPr>
              <w:t>16</w:t>
            </w:r>
          </w:p>
        </w:tc>
        <w:tc>
          <w:tcPr>
            <w:tcW w:w="414" w:type="pct"/>
            <w:vAlign w:val="center"/>
          </w:tcPr>
          <w:p w14:paraId="7A8C08B8" w14:textId="5370F16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40</w:t>
            </w:r>
          </w:p>
        </w:tc>
        <w:tc>
          <w:tcPr>
            <w:tcW w:w="763" w:type="pct"/>
            <w:vAlign w:val="center"/>
          </w:tcPr>
          <w:p w14:paraId="693784B6" w14:textId="0CE73CD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01715E</w:t>
            </w:r>
            <w:r w:rsidRPr="0005536E">
              <w:rPr>
                <w:rFonts w:ascii="Times New Roman" w:hAnsi="Times New Roman" w:cs="Times New Roman"/>
                <w:vertAlign w:val="subscript"/>
              </w:rPr>
              <w:t>16</w:t>
            </w:r>
          </w:p>
        </w:tc>
        <w:tc>
          <w:tcPr>
            <w:tcW w:w="477" w:type="pct"/>
            <w:vAlign w:val="center"/>
          </w:tcPr>
          <w:p w14:paraId="2513EB93" w14:textId="2FC312A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56</w:t>
            </w:r>
          </w:p>
        </w:tc>
        <w:tc>
          <w:tcPr>
            <w:tcW w:w="833" w:type="pct"/>
            <w:vAlign w:val="center"/>
          </w:tcPr>
          <w:p w14:paraId="7857491F" w14:textId="3032F59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4F1368</w:t>
            </w:r>
            <w:r w:rsidRPr="0005536E">
              <w:rPr>
                <w:rFonts w:ascii="Times New Roman" w:hAnsi="Times New Roman" w:cs="Times New Roman"/>
                <w:vertAlign w:val="subscript"/>
              </w:rPr>
              <w:t>16</w:t>
            </w:r>
          </w:p>
        </w:tc>
      </w:tr>
      <w:tr w:rsidR="0090446E" w14:paraId="7288AAAD" w14:textId="77777777" w:rsidTr="0005536E">
        <w:tc>
          <w:tcPr>
            <w:tcW w:w="401" w:type="pct"/>
            <w:vAlign w:val="center"/>
          </w:tcPr>
          <w:p w14:paraId="36C44392" w14:textId="2B552CA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9</w:t>
            </w:r>
          </w:p>
        </w:tc>
        <w:tc>
          <w:tcPr>
            <w:tcW w:w="909" w:type="pct"/>
            <w:vAlign w:val="center"/>
          </w:tcPr>
          <w:p w14:paraId="22611660" w14:textId="7FEAACF5"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649D5E</w:t>
            </w:r>
            <w:r w:rsidRPr="0005536E">
              <w:rPr>
                <w:rFonts w:ascii="Times New Roman" w:hAnsi="Times New Roman" w:cs="Times New Roman"/>
                <w:vertAlign w:val="subscript"/>
              </w:rPr>
              <w:t>16</w:t>
            </w:r>
          </w:p>
        </w:tc>
        <w:tc>
          <w:tcPr>
            <w:tcW w:w="417" w:type="pct"/>
            <w:vAlign w:val="center"/>
          </w:tcPr>
          <w:p w14:paraId="66602929" w14:textId="5FF1EF1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25</w:t>
            </w:r>
          </w:p>
        </w:tc>
        <w:tc>
          <w:tcPr>
            <w:tcW w:w="786" w:type="pct"/>
            <w:vAlign w:val="center"/>
          </w:tcPr>
          <w:p w14:paraId="1217F409" w14:textId="46DF70F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5CD048</w:t>
            </w:r>
            <w:r w:rsidRPr="0005536E">
              <w:rPr>
                <w:rFonts w:ascii="Times New Roman" w:hAnsi="Times New Roman" w:cs="Times New Roman"/>
                <w:vertAlign w:val="subscript"/>
              </w:rPr>
              <w:t>16</w:t>
            </w:r>
          </w:p>
        </w:tc>
        <w:tc>
          <w:tcPr>
            <w:tcW w:w="414" w:type="pct"/>
            <w:vAlign w:val="center"/>
          </w:tcPr>
          <w:p w14:paraId="3BF9A8E1" w14:textId="48A7A32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41</w:t>
            </w:r>
          </w:p>
        </w:tc>
        <w:tc>
          <w:tcPr>
            <w:tcW w:w="763" w:type="pct"/>
            <w:vAlign w:val="center"/>
          </w:tcPr>
          <w:p w14:paraId="73D08EA3" w14:textId="36710B92"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274A7B</w:t>
            </w:r>
            <w:r w:rsidRPr="0005536E">
              <w:rPr>
                <w:rFonts w:ascii="Times New Roman" w:hAnsi="Times New Roman" w:cs="Times New Roman"/>
                <w:vertAlign w:val="subscript"/>
              </w:rPr>
              <w:t>16</w:t>
            </w:r>
          </w:p>
        </w:tc>
        <w:tc>
          <w:tcPr>
            <w:tcW w:w="477" w:type="pct"/>
            <w:vAlign w:val="center"/>
          </w:tcPr>
          <w:p w14:paraId="22FCE752" w14:textId="20BE753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57</w:t>
            </w:r>
          </w:p>
        </w:tc>
        <w:tc>
          <w:tcPr>
            <w:tcW w:w="833" w:type="pct"/>
            <w:vAlign w:val="center"/>
          </w:tcPr>
          <w:p w14:paraId="5B43020A" w14:textId="76850664"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7359EF</w:t>
            </w:r>
            <w:r w:rsidRPr="0005536E">
              <w:rPr>
                <w:rFonts w:ascii="Times New Roman" w:hAnsi="Times New Roman" w:cs="Times New Roman"/>
                <w:vertAlign w:val="subscript"/>
              </w:rPr>
              <w:t>16</w:t>
            </w:r>
          </w:p>
        </w:tc>
      </w:tr>
      <w:tr w:rsidR="0090446E" w14:paraId="443D1C6B" w14:textId="77777777" w:rsidTr="0005536E">
        <w:tc>
          <w:tcPr>
            <w:tcW w:w="401" w:type="pct"/>
            <w:vAlign w:val="center"/>
          </w:tcPr>
          <w:p w14:paraId="0008B127" w14:textId="7D9F473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10</w:t>
            </w:r>
          </w:p>
        </w:tc>
        <w:tc>
          <w:tcPr>
            <w:tcW w:w="909" w:type="pct"/>
            <w:vAlign w:val="center"/>
          </w:tcPr>
          <w:p w14:paraId="6880D3D9" w14:textId="32595E1A"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134826</w:t>
            </w:r>
            <w:r w:rsidRPr="0005536E">
              <w:rPr>
                <w:rFonts w:ascii="Times New Roman" w:hAnsi="Times New Roman" w:cs="Times New Roman"/>
                <w:vertAlign w:val="subscript"/>
              </w:rPr>
              <w:t>16</w:t>
            </w:r>
          </w:p>
        </w:tc>
        <w:tc>
          <w:tcPr>
            <w:tcW w:w="417" w:type="pct"/>
            <w:vAlign w:val="center"/>
          </w:tcPr>
          <w:p w14:paraId="04E87A50" w14:textId="5F6DB69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26</w:t>
            </w:r>
          </w:p>
        </w:tc>
        <w:tc>
          <w:tcPr>
            <w:tcW w:w="786" w:type="pct"/>
            <w:vAlign w:val="center"/>
          </w:tcPr>
          <w:p w14:paraId="65A900E3" w14:textId="4CD2F16F"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66C646</w:t>
            </w:r>
            <w:r w:rsidRPr="0005536E">
              <w:rPr>
                <w:rFonts w:ascii="Times New Roman" w:hAnsi="Times New Roman" w:cs="Times New Roman"/>
                <w:vertAlign w:val="subscript"/>
              </w:rPr>
              <w:t>16</w:t>
            </w:r>
          </w:p>
        </w:tc>
        <w:tc>
          <w:tcPr>
            <w:tcW w:w="414" w:type="pct"/>
            <w:vAlign w:val="center"/>
          </w:tcPr>
          <w:p w14:paraId="1F93FCA7" w14:textId="7F269BD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42</w:t>
            </w:r>
          </w:p>
        </w:tc>
        <w:tc>
          <w:tcPr>
            <w:tcW w:w="763" w:type="pct"/>
            <w:vAlign w:val="center"/>
          </w:tcPr>
          <w:p w14:paraId="0B5053A2" w14:textId="5AE60755"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55238D</w:t>
            </w:r>
            <w:r w:rsidRPr="0005536E">
              <w:rPr>
                <w:rFonts w:ascii="Times New Roman" w:hAnsi="Times New Roman" w:cs="Times New Roman"/>
                <w:vertAlign w:val="subscript"/>
              </w:rPr>
              <w:t>16</w:t>
            </w:r>
          </w:p>
        </w:tc>
        <w:tc>
          <w:tcPr>
            <w:tcW w:w="477" w:type="pct"/>
            <w:vAlign w:val="center"/>
          </w:tcPr>
          <w:p w14:paraId="23A533D6" w14:textId="1DC4DA9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58</w:t>
            </w:r>
          </w:p>
        </w:tc>
        <w:tc>
          <w:tcPr>
            <w:tcW w:w="833" w:type="pct"/>
            <w:vAlign w:val="center"/>
          </w:tcPr>
          <w:p w14:paraId="13C2653F" w14:textId="6257962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2D86A9</w:t>
            </w:r>
            <w:r w:rsidRPr="0005536E">
              <w:rPr>
                <w:rFonts w:ascii="Times New Roman" w:hAnsi="Times New Roman" w:cs="Times New Roman"/>
                <w:vertAlign w:val="subscript"/>
              </w:rPr>
              <w:t>16</w:t>
            </w:r>
          </w:p>
        </w:tc>
      </w:tr>
      <w:tr w:rsidR="0090446E" w14:paraId="4BB66F9B" w14:textId="77777777" w:rsidTr="0005536E">
        <w:tc>
          <w:tcPr>
            <w:tcW w:w="401" w:type="pct"/>
            <w:vAlign w:val="center"/>
          </w:tcPr>
          <w:p w14:paraId="77780DA8" w14:textId="627B80BD"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11</w:t>
            </w:r>
          </w:p>
        </w:tc>
        <w:tc>
          <w:tcPr>
            <w:tcW w:w="909" w:type="pct"/>
            <w:vAlign w:val="center"/>
          </w:tcPr>
          <w:p w14:paraId="53B0EF99" w14:textId="37E92C2B"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2A3DF</w:t>
            </w:r>
            <w:r w:rsidRPr="0005536E">
              <w:rPr>
                <w:rFonts w:ascii="Times New Roman" w:hAnsi="Times New Roman" w:cs="Times New Roman"/>
                <w:vertAlign w:val="subscript"/>
              </w:rPr>
              <w:t>C1</w:t>
            </w:r>
          </w:p>
        </w:tc>
        <w:tc>
          <w:tcPr>
            <w:tcW w:w="417" w:type="pct"/>
            <w:vAlign w:val="center"/>
          </w:tcPr>
          <w:p w14:paraId="5C37C41E" w14:textId="0F02C76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27</w:t>
            </w:r>
          </w:p>
        </w:tc>
        <w:tc>
          <w:tcPr>
            <w:tcW w:w="786" w:type="pct"/>
            <w:vAlign w:val="center"/>
          </w:tcPr>
          <w:p w14:paraId="626B92E1" w14:textId="10D8B41B"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7169B3</w:t>
            </w:r>
            <w:r w:rsidRPr="0005536E">
              <w:rPr>
                <w:rFonts w:ascii="Times New Roman" w:hAnsi="Times New Roman" w:cs="Times New Roman"/>
                <w:vertAlign w:val="subscript"/>
              </w:rPr>
              <w:t>16</w:t>
            </w:r>
          </w:p>
        </w:tc>
        <w:tc>
          <w:tcPr>
            <w:tcW w:w="414" w:type="pct"/>
            <w:vAlign w:val="center"/>
          </w:tcPr>
          <w:p w14:paraId="53EEB5BA" w14:textId="6F35FE5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43</w:t>
            </w:r>
          </w:p>
        </w:tc>
        <w:tc>
          <w:tcPr>
            <w:tcW w:w="763" w:type="pct"/>
            <w:vAlign w:val="center"/>
          </w:tcPr>
          <w:p w14:paraId="07BE814E" w14:textId="66D0913B"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008B06</w:t>
            </w:r>
            <w:r w:rsidRPr="0005536E">
              <w:rPr>
                <w:rFonts w:ascii="Times New Roman" w:hAnsi="Times New Roman" w:cs="Times New Roman"/>
                <w:vertAlign w:val="subscript"/>
              </w:rPr>
              <w:t>16</w:t>
            </w:r>
          </w:p>
        </w:tc>
        <w:tc>
          <w:tcPr>
            <w:tcW w:w="477" w:type="pct"/>
            <w:vAlign w:val="center"/>
          </w:tcPr>
          <w:p w14:paraId="327353EB" w14:textId="232B8D7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59</w:t>
            </w:r>
          </w:p>
        </w:tc>
        <w:tc>
          <w:tcPr>
            <w:tcW w:w="833" w:type="pct"/>
            <w:vAlign w:val="center"/>
          </w:tcPr>
          <w:p w14:paraId="0D673C42" w14:textId="5AA89AF2"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25373D</w:t>
            </w:r>
            <w:r w:rsidRPr="0005536E">
              <w:rPr>
                <w:rFonts w:ascii="Times New Roman" w:hAnsi="Times New Roman" w:cs="Times New Roman"/>
                <w:vertAlign w:val="subscript"/>
              </w:rPr>
              <w:t>16</w:t>
            </w:r>
          </w:p>
        </w:tc>
      </w:tr>
      <w:tr w:rsidR="0090446E" w14:paraId="6EE7E46E" w14:textId="77777777" w:rsidTr="0005536E">
        <w:tc>
          <w:tcPr>
            <w:tcW w:w="401" w:type="pct"/>
            <w:vAlign w:val="center"/>
          </w:tcPr>
          <w:p w14:paraId="30E45AB6" w14:textId="3706AD6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12</w:t>
            </w:r>
          </w:p>
        </w:tc>
        <w:tc>
          <w:tcPr>
            <w:tcW w:w="909" w:type="pct"/>
            <w:vAlign w:val="center"/>
          </w:tcPr>
          <w:p w14:paraId="4378C3F2" w14:textId="2B3D427D"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2B9570</w:t>
            </w:r>
            <w:r w:rsidRPr="0005536E">
              <w:rPr>
                <w:rFonts w:ascii="Times New Roman" w:hAnsi="Times New Roman" w:cs="Times New Roman"/>
                <w:vertAlign w:val="subscript"/>
              </w:rPr>
              <w:t>16</w:t>
            </w:r>
          </w:p>
        </w:tc>
        <w:tc>
          <w:tcPr>
            <w:tcW w:w="417" w:type="pct"/>
            <w:vAlign w:val="center"/>
          </w:tcPr>
          <w:p w14:paraId="2BC12778" w14:textId="78A785C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28</w:t>
            </w:r>
          </w:p>
        </w:tc>
        <w:tc>
          <w:tcPr>
            <w:tcW w:w="786" w:type="pct"/>
            <w:vAlign w:val="center"/>
          </w:tcPr>
          <w:p w14:paraId="2C13F8B7" w14:textId="2ACDA995"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480497</w:t>
            </w:r>
            <w:r w:rsidRPr="0005536E">
              <w:rPr>
                <w:rFonts w:ascii="Times New Roman" w:hAnsi="Times New Roman" w:cs="Times New Roman"/>
                <w:vertAlign w:val="subscript"/>
              </w:rPr>
              <w:t>16</w:t>
            </w:r>
          </w:p>
        </w:tc>
        <w:tc>
          <w:tcPr>
            <w:tcW w:w="414" w:type="pct"/>
            <w:vAlign w:val="center"/>
          </w:tcPr>
          <w:p w14:paraId="15396152" w14:textId="5EEA051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44</w:t>
            </w:r>
          </w:p>
        </w:tc>
        <w:tc>
          <w:tcPr>
            <w:tcW w:w="763" w:type="pct"/>
            <w:vAlign w:val="center"/>
          </w:tcPr>
          <w:p w14:paraId="55573C49" w14:textId="374DC61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3FA255</w:t>
            </w:r>
            <w:r w:rsidRPr="0005536E">
              <w:rPr>
                <w:rFonts w:ascii="Times New Roman" w:hAnsi="Times New Roman" w:cs="Times New Roman"/>
                <w:vertAlign w:val="subscript"/>
              </w:rPr>
              <w:t xml:space="preserve">16 </w:t>
            </w:r>
          </w:p>
        </w:tc>
        <w:tc>
          <w:tcPr>
            <w:tcW w:w="477" w:type="pct"/>
            <w:vAlign w:val="center"/>
          </w:tcPr>
          <w:p w14:paraId="0EB0B0E3" w14:textId="2B01CE6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60</w:t>
            </w:r>
          </w:p>
        </w:tc>
        <w:tc>
          <w:tcPr>
            <w:tcW w:w="833" w:type="pct"/>
            <w:vAlign w:val="center"/>
          </w:tcPr>
          <w:p w14:paraId="2B7EAB50" w14:textId="02EC74AC"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258466</w:t>
            </w:r>
            <w:r w:rsidRPr="0005536E">
              <w:rPr>
                <w:rFonts w:ascii="Times New Roman" w:hAnsi="Times New Roman" w:cs="Times New Roman"/>
                <w:vertAlign w:val="subscript"/>
              </w:rPr>
              <w:t>16</w:t>
            </w:r>
          </w:p>
        </w:tc>
      </w:tr>
      <w:tr w:rsidR="0090446E" w14:paraId="1F54DC96" w14:textId="77777777" w:rsidTr="0005536E">
        <w:tc>
          <w:tcPr>
            <w:tcW w:w="401" w:type="pct"/>
            <w:vAlign w:val="center"/>
          </w:tcPr>
          <w:p w14:paraId="51333D0E" w14:textId="1636FA9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13</w:t>
            </w:r>
          </w:p>
        </w:tc>
        <w:tc>
          <w:tcPr>
            <w:tcW w:w="909" w:type="pct"/>
            <w:vAlign w:val="center"/>
          </w:tcPr>
          <w:p w14:paraId="35BA2DE9" w14:textId="284AD819"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3C6777</w:t>
            </w:r>
            <w:r w:rsidRPr="0005536E">
              <w:rPr>
                <w:rFonts w:ascii="Times New Roman" w:hAnsi="Times New Roman" w:cs="Times New Roman"/>
                <w:vertAlign w:val="subscript"/>
              </w:rPr>
              <w:t>16</w:t>
            </w:r>
          </w:p>
        </w:tc>
        <w:tc>
          <w:tcPr>
            <w:tcW w:w="417" w:type="pct"/>
            <w:vAlign w:val="center"/>
          </w:tcPr>
          <w:p w14:paraId="00831FE6" w14:textId="4DC38C8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29</w:t>
            </w:r>
          </w:p>
        </w:tc>
        <w:tc>
          <w:tcPr>
            <w:tcW w:w="786" w:type="pct"/>
            <w:vAlign w:val="center"/>
          </w:tcPr>
          <w:p w14:paraId="416B5EBF" w14:textId="6EF5882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053FE3</w:t>
            </w:r>
            <w:r w:rsidRPr="0005536E">
              <w:rPr>
                <w:rFonts w:ascii="Times New Roman" w:hAnsi="Times New Roman" w:cs="Times New Roman"/>
                <w:vertAlign w:val="subscript"/>
              </w:rPr>
              <w:t>16</w:t>
            </w:r>
          </w:p>
        </w:tc>
        <w:tc>
          <w:tcPr>
            <w:tcW w:w="414" w:type="pct"/>
            <w:vAlign w:val="center"/>
          </w:tcPr>
          <w:p w14:paraId="4F1E94F6" w14:textId="223174A9"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45</w:t>
            </w:r>
          </w:p>
        </w:tc>
        <w:tc>
          <w:tcPr>
            <w:tcW w:w="763" w:type="pct"/>
            <w:vAlign w:val="center"/>
          </w:tcPr>
          <w:p w14:paraId="634582EC" w14:textId="43A598A8"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777A6A</w:t>
            </w:r>
            <w:r w:rsidRPr="0005536E">
              <w:rPr>
                <w:rFonts w:ascii="Times New Roman" w:hAnsi="Times New Roman" w:cs="Times New Roman"/>
                <w:vertAlign w:val="subscript"/>
              </w:rPr>
              <w:t>16</w:t>
            </w:r>
          </w:p>
        </w:tc>
        <w:tc>
          <w:tcPr>
            <w:tcW w:w="477" w:type="pct"/>
            <w:vAlign w:val="center"/>
          </w:tcPr>
          <w:p w14:paraId="7CBC849A" w14:textId="001B7DC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61</w:t>
            </w:r>
          </w:p>
        </w:tc>
        <w:tc>
          <w:tcPr>
            <w:tcW w:w="833" w:type="pct"/>
            <w:vAlign w:val="center"/>
          </w:tcPr>
          <w:p w14:paraId="67380539" w14:textId="56334E7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4CE92A</w:t>
            </w:r>
            <w:r w:rsidRPr="0005536E">
              <w:rPr>
                <w:rFonts w:ascii="Times New Roman" w:hAnsi="Times New Roman" w:cs="Times New Roman"/>
                <w:vertAlign w:val="subscript"/>
              </w:rPr>
              <w:t>16</w:t>
            </w:r>
          </w:p>
        </w:tc>
      </w:tr>
      <w:tr w:rsidR="0090446E" w14:paraId="66237195" w14:textId="77777777" w:rsidTr="0005536E">
        <w:tc>
          <w:tcPr>
            <w:tcW w:w="401" w:type="pct"/>
            <w:vAlign w:val="center"/>
          </w:tcPr>
          <w:p w14:paraId="159F3013" w14:textId="5639741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14</w:t>
            </w:r>
          </w:p>
        </w:tc>
        <w:tc>
          <w:tcPr>
            <w:tcW w:w="909" w:type="pct"/>
            <w:vAlign w:val="center"/>
          </w:tcPr>
          <w:p w14:paraId="17040A9E" w14:textId="6A00110D" w:rsidR="0090446E" w:rsidRPr="0005536E" w:rsidRDefault="00D84B03"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757986</w:t>
            </w:r>
            <w:r w:rsidRPr="0005536E">
              <w:rPr>
                <w:rFonts w:ascii="Times New Roman" w:hAnsi="Times New Roman" w:cs="Times New Roman"/>
                <w:vertAlign w:val="subscript"/>
              </w:rPr>
              <w:t>16</w:t>
            </w:r>
          </w:p>
        </w:tc>
        <w:tc>
          <w:tcPr>
            <w:tcW w:w="417" w:type="pct"/>
            <w:vAlign w:val="center"/>
          </w:tcPr>
          <w:p w14:paraId="69037805" w14:textId="61F2756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30</w:t>
            </w:r>
          </w:p>
        </w:tc>
        <w:tc>
          <w:tcPr>
            <w:tcW w:w="786" w:type="pct"/>
            <w:vAlign w:val="center"/>
          </w:tcPr>
          <w:p w14:paraId="45203900" w14:textId="552B6323"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51F1B1</w:t>
            </w:r>
            <w:r w:rsidRPr="0005536E">
              <w:rPr>
                <w:rFonts w:ascii="Times New Roman" w:hAnsi="Times New Roman" w:cs="Times New Roman"/>
                <w:vertAlign w:val="subscript"/>
              </w:rPr>
              <w:t>16</w:t>
            </w:r>
          </w:p>
        </w:tc>
        <w:tc>
          <w:tcPr>
            <w:tcW w:w="414" w:type="pct"/>
            <w:vAlign w:val="center"/>
          </w:tcPr>
          <w:p w14:paraId="00377F09" w14:textId="546B471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46</w:t>
            </w:r>
          </w:p>
        </w:tc>
        <w:tc>
          <w:tcPr>
            <w:tcW w:w="763" w:type="pct"/>
            <w:vAlign w:val="center"/>
          </w:tcPr>
          <w:p w14:paraId="6C111B10" w14:textId="442716F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5154DD</w:t>
            </w:r>
            <w:r w:rsidRPr="0005536E">
              <w:rPr>
                <w:rFonts w:ascii="Times New Roman" w:hAnsi="Times New Roman" w:cs="Times New Roman"/>
                <w:vertAlign w:val="subscript"/>
              </w:rPr>
              <w:t>16</w:t>
            </w:r>
          </w:p>
        </w:tc>
        <w:tc>
          <w:tcPr>
            <w:tcW w:w="477" w:type="pct"/>
            <w:vAlign w:val="center"/>
          </w:tcPr>
          <w:p w14:paraId="674827C0" w14:textId="7EE144E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62</w:t>
            </w:r>
          </w:p>
        </w:tc>
        <w:tc>
          <w:tcPr>
            <w:tcW w:w="833" w:type="pct"/>
            <w:vAlign w:val="center"/>
          </w:tcPr>
          <w:p w14:paraId="5629F167" w14:textId="794A3BF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6B7E3D</w:t>
            </w:r>
            <w:r w:rsidRPr="0005536E">
              <w:rPr>
                <w:rFonts w:ascii="Times New Roman" w:hAnsi="Times New Roman" w:cs="Times New Roman"/>
                <w:vertAlign w:val="subscript"/>
              </w:rPr>
              <w:t>16</w:t>
            </w:r>
          </w:p>
        </w:tc>
      </w:tr>
      <w:tr w:rsidR="0090446E" w14:paraId="1AFA3EEB" w14:textId="77777777" w:rsidTr="0005536E">
        <w:tc>
          <w:tcPr>
            <w:tcW w:w="401" w:type="pct"/>
            <w:vAlign w:val="center"/>
          </w:tcPr>
          <w:p w14:paraId="78C93E1D" w14:textId="75265C8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15</w:t>
            </w:r>
          </w:p>
        </w:tc>
        <w:tc>
          <w:tcPr>
            <w:tcW w:w="909" w:type="pct"/>
            <w:vAlign w:val="center"/>
          </w:tcPr>
          <w:p w14:paraId="5B60C855" w14:textId="31BEFE45"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103962</w:t>
            </w:r>
            <w:r w:rsidRPr="0005536E">
              <w:rPr>
                <w:rFonts w:ascii="Times New Roman" w:hAnsi="Times New Roman" w:cs="Times New Roman"/>
                <w:vertAlign w:val="subscript"/>
              </w:rPr>
              <w:t>16</w:t>
            </w:r>
          </w:p>
        </w:tc>
        <w:tc>
          <w:tcPr>
            <w:tcW w:w="417" w:type="pct"/>
            <w:vAlign w:val="center"/>
          </w:tcPr>
          <w:p w14:paraId="64BA90AA" w14:textId="2D8EB4E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31</w:t>
            </w:r>
          </w:p>
        </w:tc>
        <w:tc>
          <w:tcPr>
            <w:tcW w:w="786" w:type="pct"/>
            <w:vAlign w:val="center"/>
          </w:tcPr>
          <w:p w14:paraId="644CA6AB" w14:textId="55762083"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7D2BA0</w:t>
            </w:r>
            <w:r w:rsidRPr="0005536E">
              <w:rPr>
                <w:rFonts w:ascii="Times New Roman" w:hAnsi="Times New Roman" w:cs="Times New Roman"/>
                <w:vertAlign w:val="subscript"/>
              </w:rPr>
              <w:t>16</w:t>
            </w:r>
          </w:p>
        </w:tc>
        <w:tc>
          <w:tcPr>
            <w:tcW w:w="414" w:type="pct"/>
            <w:vAlign w:val="center"/>
          </w:tcPr>
          <w:p w14:paraId="6BA2D0F3" w14:textId="002FE962"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47</w:t>
            </w:r>
          </w:p>
        </w:tc>
        <w:tc>
          <w:tcPr>
            <w:tcW w:w="763" w:type="pct"/>
            <w:vAlign w:val="center"/>
          </w:tcPr>
          <w:p w14:paraId="6036EA85" w14:textId="05C4E27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55C203</w:t>
            </w:r>
            <w:r w:rsidRPr="0005536E">
              <w:rPr>
                <w:rFonts w:ascii="Times New Roman" w:hAnsi="Times New Roman" w:cs="Times New Roman"/>
                <w:vertAlign w:val="subscript"/>
              </w:rPr>
              <w:t>16</w:t>
            </w:r>
          </w:p>
        </w:tc>
        <w:tc>
          <w:tcPr>
            <w:tcW w:w="477" w:type="pct"/>
            <w:vAlign w:val="center"/>
          </w:tcPr>
          <w:p w14:paraId="35CFCE0D" w14:textId="204C3CA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63</w:t>
            </w:r>
          </w:p>
        </w:tc>
        <w:tc>
          <w:tcPr>
            <w:tcW w:w="833" w:type="pct"/>
            <w:vAlign w:val="center"/>
          </w:tcPr>
          <w:p w14:paraId="0020AB7B" w14:textId="3A18F12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760B34</w:t>
            </w:r>
            <w:r w:rsidRPr="0005536E">
              <w:rPr>
                <w:rFonts w:ascii="Times New Roman" w:hAnsi="Times New Roman" w:cs="Times New Roman"/>
                <w:vertAlign w:val="subscript"/>
              </w:rPr>
              <w:t>16</w:t>
            </w:r>
          </w:p>
        </w:tc>
      </w:tr>
      <w:tr w:rsidR="0090446E" w14:paraId="1BC59B96" w14:textId="77777777" w:rsidTr="0005536E">
        <w:tc>
          <w:tcPr>
            <w:tcW w:w="401" w:type="pct"/>
            <w:vAlign w:val="center"/>
          </w:tcPr>
          <w:p w14:paraId="2655DA83" w14:textId="02911AE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16</w:t>
            </w:r>
          </w:p>
        </w:tc>
        <w:tc>
          <w:tcPr>
            <w:tcW w:w="909" w:type="pct"/>
            <w:vAlign w:val="center"/>
          </w:tcPr>
          <w:p w14:paraId="46AC8E55" w14:textId="68ACF786" w:rsidR="0090446E" w:rsidRPr="0005536E" w:rsidRDefault="00D84B03"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0DB87B</w:t>
            </w:r>
            <w:r w:rsidRPr="0005536E">
              <w:rPr>
                <w:rFonts w:ascii="Times New Roman" w:hAnsi="Times New Roman" w:cs="Times New Roman"/>
                <w:vertAlign w:val="subscript"/>
              </w:rPr>
              <w:t>16</w:t>
            </w:r>
          </w:p>
        </w:tc>
        <w:tc>
          <w:tcPr>
            <w:tcW w:w="417" w:type="pct"/>
            <w:vAlign w:val="center"/>
          </w:tcPr>
          <w:p w14:paraId="5FFE8A99" w14:textId="56BEDC8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32</w:t>
            </w:r>
          </w:p>
        </w:tc>
        <w:tc>
          <w:tcPr>
            <w:tcW w:w="786" w:type="pct"/>
            <w:vAlign w:val="center"/>
          </w:tcPr>
          <w:p w14:paraId="4318055F" w14:textId="72C8772F"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11E4D8</w:t>
            </w:r>
            <w:r w:rsidRPr="0005536E">
              <w:rPr>
                <w:rFonts w:ascii="Times New Roman" w:hAnsi="Times New Roman" w:cs="Times New Roman"/>
                <w:vertAlign w:val="subscript"/>
              </w:rPr>
              <w:t>16</w:t>
            </w:r>
          </w:p>
        </w:tc>
        <w:tc>
          <w:tcPr>
            <w:tcW w:w="414" w:type="pct"/>
            <w:vAlign w:val="center"/>
          </w:tcPr>
          <w:p w14:paraId="0B92D5AC" w14:textId="2801831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48</w:t>
            </w:r>
          </w:p>
        </w:tc>
        <w:tc>
          <w:tcPr>
            <w:tcW w:w="763" w:type="pct"/>
            <w:vAlign w:val="center"/>
          </w:tcPr>
          <w:p w14:paraId="1B1BD7E4" w14:textId="3FAFCC61"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0D21F9</w:t>
            </w:r>
            <w:r w:rsidRPr="0005536E">
              <w:rPr>
                <w:rFonts w:ascii="Times New Roman" w:hAnsi="Times New Roman" w:cs="Times New Roman"/>
                <w:vertAlign w:val="subscript"/>
              </w:rPr>
              <w:t>16</w:t>
            </w:r>
          </w:p>
        </w:tc>
        <w:tc>
          <w:tcPr>
            <w:tcW w:w="477" w:type="pct"/>
            <w:vAlign w:val="center"/>
          </w:tcPr>
          <w:p w14:paraId="16360658" w14:textId="22B3859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64</w:t>
            </w:r>
          </w:p>
        </w:tc>
        <w:tc>
          <w:tcPr>
            <w:tcW w:w="833" w:type="pct"/>
            <w:vAlign w:val="center"/>
          </w:tcPr>
          <w:p w14:paraId="319E2082" w14:textId="437B7A0C" w:rsidR="0090446E" w:rsidRPr="0005536E" w:rsidRDefault="009D267E" w:rsidP="0005536E">
            <w:pPr>
              <w:pStyle w:val="Default"/>
              <w:keepNext/>
              <w:spacing w:line="276" w:lineRule="auto"/>
              <w:jc w:val="center"/>
              <w:rPr>
                <w:rFonts w:ascii="Times New Roman" w:hAnsi="Times New Roman" w:cs="Times New Roman"/>
              </w:rPr>
            </w:pPr>
            <w:r w:rsidRPr="0005536E">
              <w:rPr>
                <w:rFonts w:ascii="Times New Roman" w:hAnsi="Times New Roman" w:cs="Times New Roman"/>
              </w:rPr>
              <w:t>761EA6</w:t>
            </w:r>
            <w:r w:rsidRPr="0005536E">
              <w:rPr>
                <w:rFonts w:ascii="Times New Roman" w:hAnsi="Times New Roman" w:cs="Times New Roman"/>
                <w:vertAlign w:val="subscript"/>
              </w:rPr>
              <w:t>16</w:t>
            </w:r>
          </w:p>
        </w:tc>
      </w:tr>
    </w:tbl>
    <w:p w14:paraId="55C8C706" w14:textId="7EB517E6" w:rsidR="00C33394" w:rsidRPr="0005536E" w:rsidRDefault="009D267E" w:rsidP="0005536E">
      <w:pPr>
        <w:pStyle w:val="Beschriftung"/>
        <w:jc w:val="center"/>
        <w:rPr>
          <w:b/>
          <w:i w:val="0"/>
          <w:color w:val="auto"/>
          <w:sz w:val="24"/>
          <w:szCs w:val="24"/>
        </w:rPr>
      </w:pPr>
      <w:bookmarkStart w:id="11" w:name="_Ref517888703"/>
      <w:r w:rsidRPr="0005536E">
        <w:rPr>
          <w:b/>
          <w:i w:val="0"/>
          <w:sz w:val="24"/>
          <w:szCs w:val="24"/>
        </w:rPr>
        <w:t xml:space="preserve">Table </w:t>
      </w:r>
      <w:bookmarkEnd w:id="11"/>
      <w:r w:rsidR="008C138F">
        <w:rPr>
          <w:b/>
          <w:i w:val="0"/>
          <w:sz w:val="24"/>
          <w:szCs w:val="24"/>
        </w:rPr>
        <w:t>5</w:t>
      </w:r>
      <w:r w:rsidRPr="0005536E">
        <w:rPr>
          <w:b/>
          <w:i w:val="0"/>
          <w:sz w:val="24"/>
          <w:szCs w:val="24"/>
        </w:rPr>
        <w:t xml:space="preserve"> Example LFSR seeds for an initial seed of 7FFFFF</w:t>
      </w:r>
      <w:r w:rsidRPr="0005536E">
        <w:rPr>
          <w:b/>
          <w:i w:val="0"/>
          <w:sz w:val="24"/>
          <w:szCs w:val="24"/>
          <w:vertAlign w:val="subscript"/>
        </w:rPr>
        <w:t>16</w:t>
      </w:r>
    </w:p>
    <w:p w14:paraId="7B23BF47" w14:textId="77777777" w:rsidR="008C138F" w:rsidRDefault="008C138F" w:rsidP="008C138F">
      <w:pPr>
        <w:pStyle w:val="Default"/>
        <w:spacing w:before="120" w:after="120" w:line="276" w:lineRule="auto"/>
        <w:jc w:val="both"/>
        <w:rPr>
          <w:rFonts w:ascii="Times New Roman" w:hAnsi="Times New Roman" w:cs="Times New Roman"/>
          <w:color w:val="auto"/>
          <w:lang w:val="en-US"/>
        </w:rPr>
      </w:pPr>
      <w:r w:rsidRPr="00C24C03">
        <w:rPr>
          <w:rFonts w:ascii="Times New Roman" w:hAnsi="Times New Roman" w:cs="Times New Roman"/>
          <w:color w:val="auto"/>
          <w:lang w:val="en-US"/>
        </w:rPr>
        <w:lastRenderedPageBreak/>
        <w:t xml:space="preserve">Unloaded SSC are loaded with a pseudorandom binary sequence defined by the linear feedback shift register (LFSR) generator with the polynomial </w:t>
      </w:r>
      <w:r w:rsidRPr="00C24C03">
        <w:rPr>
          <w:rFonts w:ascii="Times New Roman" w:hAnsi="Times New Roman" w:cs="Times New Roman"/>
          <w:i/>
          <w:iCs/>
          <w:color w:val="auto"/>
          <w:lang w:val="en-US"/>
        </w:rPr>
        <w:t>p</w:t>
      </w:r>
      <w:r w:rsidRPr="00C24C03">
        <w:rPr>
          <w:rFonts w:ascii="Times New Roman" w:hAnsi="Times New Roman" w:cs="Times New Roman"/>
          <w:color w:val="auto"/>
          <w:lang w:val="en-US"/>
        </w:rPr>
        <w:t>(</w:t>
      </w:r>
      <w:r w:rsidRPr="00C24C03">
        <w:rPr>
          <w:rFonts w:ascii="Times New Roman" w:hAnsi="Times New Roman" w:cs="Times New Roman"/>
          <w:i/>
          <w:iCs/>
          <w:color w:val="auto"/>
          <w:lang w:val="en-US"/>
        </w:rPr>
        <w:t>x</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w:t>
      </w:r>
      <w:r w:rsidRPr="00C24C03">
        <w:rPr>
          <w:rFonts w:ascii="Times New Roman" w:hAnsi="Times New Roman" w:cs="Times New Roman"/>
          <w:color w:val="auto"/>
          <w:vertAlign w:val="superscript"/>
          <w:lang w:val="en-US"/>
        </w:rPr>
        <w:t>23</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w:t>
      </w:r>
      <w:r w:rsidRPr="00C24C03">
        <w:rPr>
          <w:rFonts w:ascii="Times New Roman" w:hAnsi="Times New Roman" w:cs="Times New Roman"/>
          <w:color w:val="auto"/>
          <w:vertAlign w:val="superscript"/>
          <w:lang w:val="en-US"/>
        </w:rPr>
        <w:t>18</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1 shown in </w:t>
      </w:r>
      <w:r w:rsidRPr="00C24C03">
        <w:rPr>
          <w:rFonts w:ascii="Times New Roman" w:hAnsi="Times New Roman" w:cs="Times New Roman"/>
          <w:color w:val="auto"/>
          <w:lang w:val="en-US"/>
        </w:rPr>
        <w:fldChar w:fldCharType="begin"/>
      </w:r>
      <w:r w:rsidRPr="00C24C03">
        <w:rPr>
          <w:rFonts w:ascii="Times New Roman" w:hAnsi="Times New Roman" w:cs="Times New Roman"/>
          <w:color w:val="auto"/>
          <w:lang w:val="en-US"/>
        </w:rPr>
        <w:instrText xml:space="preserve"> REF _Ref517882173 \h  \* MERGEFORMAT </w:instrText>
      </w:r>
      <w:r w:rsidRPr="00C24C03">
        <w:rPr>
          <w:rFonts w:ascii="Times New Roman" w:hAnsi="Times New Roman" w:cs="Times New Roman"/>
          <w:color w:val="auto"/>
          <w:lang w:val="en-US"/>
        </w:rPr>
      </w:r>
      <w:r w:rsidRPr="00C24C03">
        <w:rPr>
          <w:rFonts w:ascii="Times New Roman" w:hAnsi="Times New Roman" w:cs="Times New Roman"/>
          <w:color w:val="auto"/>
          <w:lang w:val="en-US"/>
        </w:rPr>
        <w:fldChar w:fldCharType="separate"/>
      </w:r>
      <w:r w:rsidRPr="00C24C03">
        <w:rPr>
          <w:rFonts w:ascii="Times New Roman" w:hAnsi="Times New Roman" w:cs="Times New Roman"/>
          <w:color w:val="auto"/>
          <w:lang w:val="en-US"/>
        </w:rPr>
        <w:t xml:space="preserve">Figure </w:t>
      </w:r>
      <w:r w:rsidRPr="00C24C03">
        <w:rPr>
          <w:rFonts w:ascii="Times New Roman" w:hAnsi="Times New Roman" w:cs="Times New Roman"/>
          <w:noProof/>
          <w:color w:val="auto"/>
          <w:lang w:val="en-US"/>
        </w:rPr>
        <w:t>2</w:t>
      </w:r>
      <w:r w:rsidRPr="00C24C03">
        <w:rPr>
          <w:rFonts w:ascii="Times New Roman" w:hAnsi="Times New Roman" w:cs="Times New Roman"/>
          <w:color w:val="auto"/>
          <w:lang w:val="en-US"/>
        </w:rPr>
        <w:fldChar w:fldCharType="end"/>
      </w:r>
      <w:r w:rsidRPr="00C24C03">
        <w:rPr>
          <w:rFonts w:ascii="Times New Roman" w:hAnsi="Times New Roman" w:cs="Times New Roman"/>
          <w:color w:val="auto"/>
          <w:lang w:val="en-US"/>
        </w:rPr>
        <w:t xml:space="preserve">. </w:t>
      </w:r>
    </w:p>
    <w:p w14:paraId="3F1B9894" w14:textId="77777777" w:rsidR="008C138F" w:rsidRDefault="008C138F" w:rsidP="0005536E">
      <w:pPr>
        <w:pStyle w:val="Default"/>
        <w:spacing w:before="120" w:after="120" w:line="276" w:lineRule="auto"/>
        <w:jc w:val="both"/>
        <w:rPr>
          <w:rFonts w:ascii="Times New Roman" w:hAnsi="Times New Roman" w:cs="Times New Roman"/>
          <w:color w:val="auto"/>
          <w:lang w:val="en-US"/>
        </w:rPr>
      </w:pPr>
      <w:r w:rsidRPr="00C24C03">
        <w:rPr>
          <w:rFonts w:ascii="Times New Roman" w:hAnsi="Times New Roman" w:cs="Times New Roman"/>
          <w:color w:val="auto"/>
          <w:lang w:val="en-US"/>
        </w:rPr>
        <w:t xml:space="preserve">The LFSR generator is initialized at the beginning of each OFDM symbol </w:t>
      </w:r>
      <w:r>
        <w:rPr>
          <w:rFonts w:ascii="Times New Roman" w:hAnsi="Times New Roman" w:cs="Times New Roman"/>
          <w:color w:val="auto"/>
          <w:lang w:val="en-US"/>
        </w:rPr>
        <w:t xml:space="preserve">by using an initial seed </w:t>
      </w:r>
      <w:r w:rsidRPr="00C24C03">
        <w:rPr>
          <w:rFonts w:ascii="Times New Roman" w:hAnsi="Times New Roman" w:cs="Times New Roman"/>
          <w:color w:val="auto"/>
          <w:lang w:val="en-US"/>
        </w:rPr>
        <w:t xml:space="preserve">assigned by the MAC. The </w:t>
      </w:r>
      <w:proofErr w:type="spellStart"/>
      <w:r w:rsidRPr="00C24C03">
        <w:rPr>
          <w:rFonts w:ascii="Times New Roman" w:hAnsi="Times New Roman" w:cs="Times New Roman"/>
          <w:i/>
          <w:color w:val="auto"/>
          <w:lang w:val="en-US"/>
        </w:rPr>
        <w:t>i</w:t>
      </w:r>
      <w:r w:rsidRPr="00C24C03">
        <w:rPr>
          <w:rFonts w:ascii="Times New Roman" w:hAnsi="Times New Roman" w:cs="Times New Roman"/>
          <w:color w:val="auto"/>
          <w:lang w:val="en-US"/>
        </w:rPr>
        <w:t>th</w:t>
      </w:r>
      <w:proofErr w:type="spellEnd"/>
      <w:r w:rsidRPr="00C24C03">
        <w:rPr>
          <w:rFonts w:ascii="Times New Roman" w:hAnsi="Times New Roman" w:cs="Times New Roman"/>
          <w:color w:val="auto"/>
          <w:lang w:val="en-US"/>
        </w:rPr>
        <w:t xml:space="preserve"> payload symbol uses the </w:t>
      </w:r>
      <w:r>
        <w:rPr>
          <w:rFonts w:ascii="Times New Roman" w:hAnsi="Times New Roman" w:cs="Times New Roman"/>
          <w:color w:val="auto"/>
          <w:lang w:val="en-US"/>
        </w:rPr>
        <w:t xml:space="preserve">modified </w:t>
      </w:r>
      <w:r w:rsidRPr="00C24C03">
        <w:rPr>
          <w:rFonts w:ascii="Times New Roman" w:hAnsi="Times New Roman" w:cs="Times New Roman"/>
          <w:color w:val="auto"/>
          <w:lang w:val="en-US"/>
        </w:rPr>
        <w:t xml:space="preserve">seed </w:t>
      </w:r>
      <w:proofErr w:type="spellStart"/>
      <w:r w:rsidRPr="00C24C03">
        <w:rPr>
          <w:rFonts w:ascii="Times New Roman" w:hAnsi="Times New Roman" w:cs="Times New Roman"/>
          <w:i/>
          <w:iCs/>
          <w:color w:val="auto"/>
          <w:lang w:val="en-US"/>
        </w:rPr>
        <w:t>S</w:t>
      </w:r>
      <w:r w:rsidRPr="00C24C03">
        <w:rPr>
          <w:rFonts w:ascii="Times New Roman" w:hAnsi="Times New Roman" w:cs="Times New Roman"/>
          <w:i/>
          <w:iCs/>
          <w:color w:val="auto"/>
          <w:vertAlign w:val="subscript"/>
          <w:lang w:val="en-US"/>
        </w:rPr>
        <w:t>k</w:t>
      </w:r>
      <w:proofErr w:type="spellEnd"/>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where </w:t>
      </w:r>
      <w:r w:rsidRPr="00C24C03">
        <w:rPr>
          <w:rFonts w:ascii="Times New Roman" w:hAnsi="Times New Roman" w:cs="Times New Roman"/>
          <w:i/>
          <w:iCs/>
          <w:color w:val="auto"/>
          <w:lang w:val="en-US"/>
        </w:rPr>
        <w:t xml:space="preserve">k </w:t>
      </w:r>
      <w:r w:rsidRPr="00C24C03">
        <w:rPr>
          <w:rFonts w:ascii="Times New Roman" w:hAnsi="Times New Roman" w:cs="Times New Roman"/>
          <w:color w:val="auto"/>
          <w:lang w:val="en-US"/>
        </w:rPr>
        <w:t>is equal to (</w:t>
      </w:r>
      <w:proofErr w:type="spellStart"/>
      <w:r w:rsidRPr="00C24C03">
        <w:rPr>
          <w:rFonts w:ascii="Times New Roman" w:hAnsi="Times New Roman" w:cs="Times New Roman"/>
          <w:i/>
          <w:iCs/>
          <w:color w:val="auto"/>
          <w:lang w:val="en-US"/>
        </w:rPr>
        <w:t>i</w:t>
      </w:r>
      <w:proofErr w:type="spellEnd"/>
      <w:r w:rsidRPr="00C24C03">
        <w:rPr>
          <w:rFonts w:ascii="Times New Roman" w:hAnsi="Times New Roman" w:cs="Times New Roman"/>
          <w:color w:val="auto"/>
          <w:lang w:val="en-US"/>
        </w:rPr>
        <w:t xml:space="preserve">–1, modulo 64) + 1, where </w:t>
      </w:r>
      <w:proofErr w:type="spellStart"/>
      <w:r w:rsidRPr="00C24C03">
        <w:rPr>
          <w:rFonts w:ascii="Times New Roman" w:hAnsi="Times New Roman" w:cs="Times New Roman"/>
          <w:i/>
          <w:iCs/>
          <w:color w:val="auto"/>
          <w:lang w:val="en-US"/>
        </w:rPr>
        <w:t>i</w:t>
      </w:r>
      <w:proofErr w:type="spellEnd"/>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 1, 2, 3, </w:t>
      </w:r>
      <w:proofErr w:type="gramStart"/>
      <w:r w:rsidRPr="00C24C03">
        <w:rPr>
          <w:rFonts w:ascii="Times New Roman" w:hAnsi="Times New Roman" w:cs="Times New Roman"/>
          <w:color w:val="auto"/>
          <w:lang w:val="en-US"/>
        </w:rPr>
        <w:t>4,....</w:t>
      </w:r>
      <w:proofErr w:type="gramEnd"/>
      <w:r w:rsidRPr="00C24C03">
        <w:rPr>
          <w:rFonts w:ascii="Times New Roman" w:hAnsi="Times New Roman" w:cs="Times New Roman"/>
          <w:i/>
          <w:iCs/>
          <w:color w:val="auto"/>
          <w:lang w:val="en-US"/>
        </w:rPr>
        <w:t xml:space="preserve"> </w:t>
      </w:r>
      <w:proofErr w:type="spellStart"/>
      <w:proofErr w:type="gramStart"/>
      <w:r w:rsidRPr="00C24C03">
        <w:rPr>
          <w:rFonts w:ascii="Times New Roman" w:hAnsi="Times New Roman" w:cs="Times New Roman"/>
          <w:i/>
          <w:iCs/>
          <w:color w:val="auto"/>
          <w:lang w:val="en-US"/>
        </w:rPr>
        <w:t>S</w:t>
      </w:r>
      <w:r w:rsidRPr="00C24C03">
        <w:rPr>
          <w:rFonts w:ascii="Times New Roman" w:hAnsi="Times New Roman" w:cs="Times New Roman"/>
          <w:i/>
          <w:iCs/>
          <w:color w:val="auto"/>
          <w:vertAlign w:val="subscript"/>
          <w:lang w:val="en-US"/>
        </w:rPr>
        <w:t>k</w:t>
      </w:r>
      <w:proofErr w:type="spellEnd"/>
      <w:proofErr w:type="gramEnd"/>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is generated by advancing the LFSR by 8192*(</w:t>
      </w:r>
      <w:r w:rsidRPr="00C24C03">
        <w:rPr>
          <w:rFonts w:ascii="Times New Roman" w:hAnsi="Times New Roman" w:cs="Times New Roman"/>
          <w:i/>
          <w:iCs/>
          <w:color w:val="auto"/>
          <w:lang w:val="en-US"/>
        </w:rPr>
        <w:t>k</w:t>
      </w:r>
      <w:r w:rsidRPr="00C24C03">
        <w:rPr>
          <w:rFonts w:ascii="Times New Roman" w:hAnsi="Times New Roman" w:cs="Times New Roman"/>
          <w:color w:val="auto"/>
          <w:lang w:val="en-US"/>
        </w:rPr>
        <w:t xml:space="preserve">-1) from the original seed. </w:t>
      </w:r>
    </w:p>
    <w:p w14:paraId="6A7D5AF5" w14:textId="0A6AD289" w:rsidR="007479C8" w:rsidRPr="0005536E" w:rsidRDefault="007479C8" w:rsidP="0005536E">
      <w:pPr>
        <w:pStyle w:val="Default"/>
        <w:spacing w:before="120" w:after="120" w:line="276" w:lineRule="auto"/>
        <w:jc w:val="both"/>
        <w:rPr>
          <w:rFonts w:ascii="Times New Roman" w:hAnsi="Times New Roman" w:cs="Times New Roman"/>
          <w:color w:val="auto"/>
          <w:lang w:val="en-US"/>
        </w:rPr>
      </w:pPr>
      <w:r w:rsidRPr="0005536E">
        <w:rPr>
          <w:rFonts w:ascii="Times New Roman" w:hAnsi="Times New Roman" w:cs="Times New Roman"/>
          <w:lang w:val="en-US"/>
        </w:rPr>
        <w:t>An example of LFSR seeds for an initial seed of 7FFFFF</w:t>
      </w:r>
      <w:r w:rsidRPr="0005536E">
        <w:rPr>
          <w:rFonts w:ascii="Times New Roman" w:hAnsi="Times New Roman" w:cs="Times New Roman"/>
          <w:vertAlign w:val="subscript"/>
          <w:lang w:val="en-US"/>
        </w:rPr>
        <w:t>16</w:t>
      </w:r>
      <w:r w:rsidRPr="0005536E">
        <w:rPr>
          <w:rFonts w:ascii="Times New Roman" w:hAnsi="Times New Roman" w:cs="Times New Roman"/>
          <w:lang w:val="en-US"/>
        </w:rPr>
        <w:t xml:space="preserve"> is provided in </w:t>
      </w:r>
      <w:r w:rsidRPr="0005536E">
        <w:rPr>
          <w:rFonts w:ascii="Times New Roman" w:hAnsi="Times New Roman" w:cs="Times New Roman"/>
          <w:lang w:val="en-US"/>
        </w:rPr>
        <w:fldChar w:fldCharType="begin"/>
      </w:r>
      <w:r w:rsidRPr="0005536E">
        <w:rPr>
          <w:rFonts w:ascii="Times New Roman" w:hAnsi="Times New Roman" w:cs="Times New Roman"/>
          <w:lang w:val="en-US"/>
        </w:rPr>
        <w:instrText xml:space="preserve"> REF _Ref517888703 \h  \* MERGEFORMAT </w:instrText>
      </w:r>
      <w:r w:rsidRPr="0005536E">
        <w:rPr>
          <w:rFonts w:ascii="Times New Roman" w:hAnsi="Times New Roman" w:cs="Times New Roman"/>
          <w:lang w:val="en-US"/>
        </w:rPr>
      </w:r>
      <w:r w:rsidRPr="0005536E">
        <w:rPr>
          <w:rFonts w:ascii="Times New Roman" w:hAnsi="Times New Roman" w:cs="Times New Roman"/>
          <w:lang w:val="en-US"/>
        </w:rPr>
        <w:fldChar w:fldCharType="separate"/>
      </w:r>
      <w:r w:rsidRPr="0005536E">
        <w:rPr>
          <w:rFonts w:ascii="Times New Roman" w:hAnsi="Times New Roman" w:cs="Times New Roman"/>
          <w:lang w:val="en-US"/>
        </w:rPr>
        <w:t xml:space="preserve">Table </w:t>
      </w:r>
      <w:r w:rsidRPr="0005536E">
        <w:rPr>
          <w:rFonts w:ascii="Times New Roman" w:hAnsi="Times New Roman" w:cs="Times New Roman"/>
          <w:noProof/>
          <w:lang w:val="en-US"/>
        </w:rPr>
        <w:t>3</w:t>
      </w:r>
      <w:r w:rsidRPr="0005536E">
        <w:rPr>
          <w:rFonts w:ascii="Times New Roman" w:hAnsi="Times New Roman" w:cs="Times New Roman"/>
          <w:lang w:val="en-US"/>
        </w:rPr>
        <w:fldChar w:fldCharType="end"/>
      </w:r>
      <w:r w:rsidRPr="0005536E">
        <w:rPr>
          <w:rFonts w:ascii="Times New Roman" w:hAnsi="Times New Roman" w:cs="Times New Roman"/>
          <w:lang w:val="en-US"/>
        </w:rPr>
        <w:t xml:space="preserve">. Seeds </w:t>
      </w:r>
      <w:r w:rsidRPr="0005536E">
        <w:rPr>
          <w:rFonts w:ascii="Times New Roman" w:hAnsi="Times New Roman" w:cs="Times New Roman"/>
          <w:i/>
          <w:iCs/>
          <w:lang w:val="en-US"/>
        </w:rPr>
        <w:t>S</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to </w:t>
      </w:r>
      <w:r w:rsidRPr="0005536E">
        <w:rPr>
          <w:rFonts w:ascii="Times New Roman" w:hAnsi="Times New Roman" w:cs="Times New Roman"/>
          <w:i/>
          <w:iCs/>
          <w:lang w:val="en-US"/>
        </w:rPr>
        <w:t>S</w:t>
      </w:r>
      <w:r w:rsidRPr="0005536E">
        <w:rPr>
          <w:rFonts w:ascii="Times New Roman" w:hAnsi="Times New Roman" w:cs="Times New Roman"/>
          <w:vertAlign w:val="subscript"/>
          <w:lang w:val="en-US"/>
        </w:rPr>
        <w:t>64</w:t>
      </w:r>
      <w:r w:rsidRPr="0005536E">
        <w:rPr>
          <w:rFonts w:ascii="Times New Roman" w:hAnsi="Times New Roman" w:cs="Times New Roman"/>
          <w:lang w:val="en-US"/>
        </w:rPr>
        <w:t xml:space="preserve"> are used to initialize the LFSR for payload symbols 1-64, 65-128 and so on. The LSB of the seed </w:t>
      </w:r>
      <w:proofErr w:type="spellStart"/>
      <w:proofErr w:type="gramStart"/>
      <w:r w:rsidRPr="0005536E">
        <w:rPr>
          <w:rFonts w:ascii="Times New Roman" w:hAnsi="Times New Roman" w:cs="Times New Roman"/>
          <w:lang w:val="en-US"/>
        </w:rPr>
        <w:t>S</w:t>
      </w:r>
      <w:r w:rsidRPr="0005536E">
        <w:rPr>
          <w:rFonts w:ascii="Times New Roman" w:hAnsi="Times New Roman" w:cs="Times New Roman"/>
          <w:i/>
          <w:iCs/>
          <w:vertAlign w:val="subscript"/>
          <w:lang w:val="en-US"/>
        </w:rPr>
        <w:t>k</w:t>
      </w:r>
      <w:proofErr w:type="spellEnd"/>
      <w:proofErr w:type="gram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corresponds to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w:t>
      </w:r>
    </w:p>
    <w:p w14:paraId="34AA79EC" w14:textId="2E030D55" w:rsidR="007F6630" w:rsidRDefault="007F6630" w:rsidP="0005536E">
      <w:pPr>
        <w:pStyle w:val="Default"/>
        <w:spacing w:before="120" w:after="120" w:line="276" w:lineRule="auto"/>
        <w:jc w:val="both"/>
        <w:rPr>
          <w:rFonts w:ascii="Times New Roman" w:hAnsi="Times New Roman" w:cs="Times New Roman"/>
          <w:color w:val="auto"/>
          <w:lang w:val="en-US"/>
        </w:rPr>
      </w:pPr>
      <w:r w:rsidRPr="0005536E">
        <w:rPr>
          <w:rFonts w:ascii="Times New Roman" w:hAnsi="Times New Roman" w:cs="Times New Roman"/>
          <w:color w:val="auto"/>
          <w:lang w:val="en-US"/>
        </w:rPr>
        <w:t xml:space="preserve">The LFSR </w:t>
      </w:r>
      <w:r w:rsidR="00D41BA9">
        <w:rPr>
          <w:rFonts w:ascii="Times New Roman" w:hAnsi="Times New Roman" w:cs="Times New Roman"/>
          <w:color w:val="auto"/>
          <w:lang w:val="en-US"/>
        </w:rPr>
        <w:t xml:space="preserve">is </w:t>
      </w:r>
      <w:r w:rsidRPr="0005536E">
        <w:rPr>
          <w:rFonts w:ascii="Times New Roman" w:hAnsi="Times New Roman" w:cs="Times New Roman"/>
          <w:color w:val="auto"/>
          <w:lang w:val="en-US"/>
        </w:rPr>
        <w:t>advanced by two bits for each subcarrier (for both SSC and MSC) of each symbol of the payload. Two LFSR bits corresponding to the subcarrier index 0 are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1</w:t>
      </w:r>
      <w:r w:rsidRPr="0005536E">
        <w:rPr>
          <w:rFonts w:ascii="Times New Roman" w:hAnsi="Times New Roman" w:cs="Times New Roman"/>
          <w:color w:val="auto"/>
          <w:lang w:val="en-US"/>
        </w:rPr>
        <w:t xml:space="preserv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2</w:t>
      </w:r>
      <w:r w:rsidRPr="0005536E">
        <w:rPr>
          <w:rFonts w:ascii="Times New Roman" w:hAnsi="Times New Roman" w:cs="Times New Roman"/>
          <w:color w:val="auto"/>
          <w:lang w:val="en-US"/>
        </w:rPr>
        <w:t>) of the initialization seed. Two LFSR bits corresponding to the subcarrier index 1 are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1</w:t>
      </w:r>
      <w:r w:rsidRPr="0005536E">
        <w:rPr>
          <w:rFonts w:ascii="Times New Roman" w:hAnsi="Times New Roman" w:cs="Times New Roman"/>
          <w:color w:val="auto"/>
          <w:lang w:val="en-US"/>
        </w:rPr>
        <w:t xml:space="preserv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2</w:t>
      </w:r>
      <w:r w:rsidRPr="0005536E">
        <w:rPr>
          <w:rFonts w:ascii="Times New Roman" w:hAnsi="Times New Roman" w:cs="Times New Roman"/>
          <w:color w:val="auto"/>
          <w:lang w:val="en-US"/>
        </w:rPr>
        <w:t xml:space="preserve">) after two shifts, and so on. For modulation of unloaded subcarriers, symbols </w:t>
      </w:r>
      <w:r w:rsidR="007479C8">
        <w:rPr>
          <w:rFonts w:ascii="Times New Roman" w:hAnsi="Times New Roman" w:cs="Times New Roman"/>
          <w:color w:val="auto"/>
          <w:lang w:val="en-US"/>
        </w:rPr>
        <w:t xml:space="preserve">in optional fields are </w:t>
      </w:r>
      <w:r w:rsidRPr="0005536E">
        <w:rPr>
          <w:rFonts w:ascii="Times New Roman" w:hAnsi="Times New Roman" w:cs="Times New Roman"/>
          <w:color w:val="auto"/>
          <w:lang w:val="en-US"/>
        </w:rPr>
        <w:t xml:space="preserve">treated in the same </w:t>
      </w:r>
      <w:r w:rsidR="00AE68B7">
        <w:rPr>
          <w:rFonts w:ascii="Times New Roman" w:hAnsi="Times New Roman" w:cs="Times New Roman"/>
          <w:color w:val="auto"/>
          <w:lang w:val="en-US"/>
        </w:rPr>
        <w:t>way</w:t>
      </w:r>
      <w:r w:rsidRPr="0005536E">
        <w:rPr>
          <w:rFonts w:ascii="Times New Roman" w:hAnsi="Times New Roman" w:cs="Times New Roman"/>
          <w:color w:val="auto"/>
          <w:lang w:val="en-US"/>
        </w:rPr>
        <w:t xml:space="preserve"> as payload symbols.</w:t>
      </w:r>
    </w:p>
    <w:p w14:paraId="4E8F730A" w14:textId="77362112" w:rsidR="007479C8" w:rsidRPr="0005536E" w:rsidRDefault="007479C8"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modulation of </w:t>
      </w:r>
      <w:r w:rsidR="00AE68B7">
        <w:rPr>
          <w:rFonts w:ascii="Times New Roman" w:hAnsi="Times New Roman" w:cs="Times New Roman"/>
          <w:lang w:val="en-US"/>
        </w:rPr>
        <w:t xml:space="preserve">inactive </w:t>
      </w:r>
      <w:r w:rsidRPr="0005536E">
        <w:rPr>
          <w:rFonts w:ascii="Times New Roman" w:hAnsi="Times New Roman" w:cs="Times New Roman"/>
          <w:lang w:val="en-US"/>
        </w:rPr>
        <w:t xml:space="preserve">subcarriers </w:t>
      </w:r>
      <w:r w:rsidR="00AE68B7">
        <w:rPr>
          <w:rFonts w:ascii="Times New Roman" w:hAnsi="Times New Roman" w:cs="Times New Roman"/>
          <w:lang w:val="en-US"/>
        </w:rPr>
        <w:t xml:space="preserve">(ISC, </w:t>
      </w:r>
      <w:r w:rsidRPr="0005536E">
        <w:rPr>
          <w:rFonts w:ascii="Times New Roman" w:hAnsi="Times New Roman" w:cs="Times New Roman"/>
          <w:lang w:val="en-US"/>
        </w:rPr>
        <w:t>not loaded with encoded payload bits</w:t>
      </w:r>
      <w:r w:rsidR="00AE68B7">
        <w:rPr>
          <w:rFonts w:ascii="Times New Roman" w:hAnsi="Times New Roman" w:cs="Times New Roman"/>
          <w:lang w:val="en-US"/>
        </w:rPr>
        <w:t>)</w:t>
      </w:r>
      <w:r w:rsidRPr="0005536E">
        <w:rPr>
          <w:rFonts w:ascii="Times New Roman" w:hAnsi="Times New Roman" w:cs="Times New Roman"/>
          <w:lang w:val="en-US"/>
        </w:rPr>
        <w:t xml:space="preserve"> </w:t>
      </w:r>
      <w:r w:rsidR="00D41BA9">
        <w:rPr>
          <w:rFonts w:ascii="Times New Roman" w:hAnsi="Times New Roman" w:cs="Times New Roman"/>
          <w:lang w:val="en-US"/>
        </w:rPr>
        <w:t xml:space="preserve">is </w:t>
      </w:r>
      <w:r w:rsidRPr="0005536E">
        <w:rPr>
          <w:rFonts w:ascii="Times New Roman" w:hAnsi="Times New Roman" w:cs="Times New Roman"/>
          <w:lang w:val="en-US"/>
        </w:rPr>
        <w:t xml:space="preserve">as follows </w:t>
      </w:r>
    </w:p>
    <w:p w14:paraId="703D23C4" w14:textId="4869D751" w:rsidR="007479C8" w:rsidRPr="0005536E" w:rsidRDefault="007479C8" w:rsidP="0005536E">
      <w:pPr>
        <w:pStyle w:val="Default"/>
        <w:spacing w:before="120" w:after="120" w:line="276" w:lineRule="auto"/>
        <w:ind w:left="720" w:hanging="720"/>
        <w:jc w:val="both"/>
        <w:rPr>
          <w:rFonts w:ascii="Times New Roman" w:hAnsi="Times New Roman" w:cs="Times New Roman"/>
          <w:lang w:val="en-US"/>
        </w:rPr>
      </w:pPr>
      <w:r w:rsidRPr="0005536E">
        <w:rPr>
          <w:rFonts w:ascii="Times New Roman" w:hAnsi="Times New Roman" w:cs="Times New Roman"/>
          <w:lang w:val="en-US"/>
        </w:rPr>
        <w:t xml:space="preserve">1) </w:t>
      </w:r>
      <w:r w:rsidRPr="0005536E">
        <w:rPr>
          <w:rFonts w:ascii="Times New Roman" w:hAnsi="Times New Roman" w:cs="Times New Roman"/>
          <w:lang w:val="en-US"/>
        </w:rPr>
        <w:tab/>
        <w:t xml:space="preserve">Starting at the beginning of the first payload OFDM symbol, each subcarrier from the ISC set </w:t>
      </w:r>
      <w:r w:rsidR="00D41BA9">
        <w:rPr>
          <w:rFonts w:ascii="Times New Roman" w:hAnsi="Times New Roman" w:cs="Times New Roman"/>
          <w:lang w:val="en-US"/>
        </w:rPr>
        <w:t>is</w:t>
      </w:r>
      <w:r w:rsidRPr="0005536E">
        <w:rPr>
          <w:rFonts w:ascii="Times New Roman" w:hAnsi="Times New Roman" w:cs="Times New Roman"/>
          <w:lang w:val="en-US"/>
        </w:rPr>
        <w:t xml:space="preserve"> modulated with the two bits which are the LSBs of the LFSR,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and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using the 2-bit constellation mapping defined in </w:t>
      </w:r>
      <w:r w:rsidR="00D41BA9" w:rsidRPr="0005536E">
        <w:rPr>
          <w:rFonts w:ascii="Times New Roman" w:hAnsi="Times New Roman" w:cs="Times New Roman"/>
          <w:lang w:val="en-US"/>
        </w:rPr>
        <w:fldChar w:fldCharType="begin"/>
      </w:r>
      <w:r w:rsidR="00D41BA9" w:rsidRPr="0005536E">
        <w:rPr>
          <w:rFonts w:ascii="Times New Roman" w:hAnsi="Times New Roman" w:cs="Times New Roman"/>
          <w:lang w:val="en-US"/>
        </w:rPr>
        <w:instrText xml:space="preserve"> REF _Ref517889412 \r \h </w:instrText>
      </w:r>
      <w:r w:rsidR="00D41BA9">
        <w:rPr>
          <w:rFonts w:ascii="Times New Roman" w:hAnsi="Times New Roman" w:cs="Times New Roman"/>
          <w:lang w:val="en-US"/>
        </w:rPr>
        <w:instrText xml:space="preserve"> \* MERGEFORMAT </w:instrText>
      </w:r>
      <w:r w:rsidR="00D41BA9" w:rsidRPr="0005536E">
        <w:rPr>
          <w:rFonts w:ascii="Times New Roman" w:hAnsi="Times New Roman" w:cs="Times New Roman"/>
          <w:lang w:val="en-US"/>
        </w:rPr>
      </w:r>
      <w:r w:rsidR="00D41BA9" w:rsidRPr="0005536E">
        <w:rPr>
          <w:rFonts w:ascii="Times New Roman" w:hAnsi="Times New Roman" w:cs="Times New Roman"/>
          <w:lang w:val="en-US"/>
        </w:rPr>
        <w:fldChar w:fldCharType="separate"/>
      </w:r>
      <w:r w:rsidR="00D41BA9" w:rsidRPr="0005536E">
        <w:rPr>
          <w:rFonts w:ascii="Times New Roman" w:hAnsi="Times New Roman" w:cs="Times New Roman"/>
          <w:lang w:val="en-US"/>
        </w:rPr>
        <w:t>1.1.3</w:t>
      </w:r>
      <w:r w:rsidR="00D41BA9" w:rsidRPr="0005536E">
        <w:rPr>
          <w:rFonts w:ascii="Times New Roman" w:hAnsi="Times New Roman" w:cs="Times New Roman"/>
          <w:lang w:val="en-US"/>
        </w:rPr>
        <w:fldChar w:fldCharType="end"/>
      </w:r>
      <w:r w:rsidR="00D41BA9">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transmitted first). </w:t>
      </w:r>
    </w:p>
    <w:p w14:paraId="48AB69A9" w14:textId="68BA6068" w:rsidR="007479C8" w:rsidRDefault="007479C8" w:rsidP="0005536E">
      <w:pPr>
        <w:pStyle w:val="Default"/>
        <w:spacing w:before="120" w:after="120" w:line="276" w:lineRule="auto"/>
        <w:ind w:left="720" w:hanging="720"/>
        <w:jc w:val="both"/>
        <w:rPr>
          <w:rFonts w:ascii="Times New Roman" w:hAnsi="Times New Roman" w:cs="Times New Roman"/>
          <w:lang w:val="en-US"/>
        </w:rPr>
      </w:pPr>
      <w:r w:rsidRPr="0005536E">
        <w:rPr>
          <w:rFonts w:ascii="Times New Roman" w:hAnsi="Times New Roman" w:cs="Times New Roman"/>
          <w:lang w:val="en-US"/>
        </w:rPr>
        <w:t xml:space="preserve">2) </w:t>
      </w:r>
      <w:r w:rsidRPr="0005536E">
        <w:rPr>
          <w:rFonts w:ascii="Times New Roman" w:hAnsi="Times New Roman" w:cs="Times New Roman"/>
          <w:lang w:val="en-US"/>
        </w:rPr>
        <w:tab/>
        <w:t xml:space="preserve">In every OFDM symbol of payload, if the number of bits in the symbol frame does not fill the entire symbol, the bits from the LFSR </w:t>
      </w:r>
      <w:r w:rsidR="00D41BA9">
        <w:rPr>
          <w:rFonts w:ascii="Times New Roman" w:hAnsi="Times New Roman" w:cs="Times New Roman"/>
          <w:lang w:val="en-US"/>
        </w:rPr>
        <w:t xml:space="preserve">is </w:t>
      </w:r>
      <w:r w:rsidRPr="0005536E">
        <w:rPr>
          <w:rFonts w:ascii="Times New Roman" w:hAnsi="Times New Roman" w:cs="Times New Roman"/>
          <w:lang w:val="en-US"/>
        </w:rPr>
        <w:t xml:space="preserve">used to fill the remainder of the symbol frame, by taking the sequential groups of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LSBs of the LFSR and mapping them on to the remaining subcarriers so that LSB of LFSR is transmitted first and in the order defined by the current BAT,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is the number of bits allocated for that subcarrier by the BAT. For the first padded subcarrier, if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bits of the </w:t>
      </w:r>
      <w:r w:rsidRPr="0005536E">
        <w:rPr>
          <w:rFonts w:ascii="Times New Roman" w:hAnsi="Times New Roman" w:cs="Times New Roman"/>
          <w:i/>
          <w:iCs/>
          <w:lang w:val="en-US"/>
        </w:rPr>
        <w:t xml:space="preserve">m </w:t>
      </w:r>
      <w:r w:rsidRPr="0005536E">
        <w:rPr>
          <w:rFonts w:ascii="Times New Roman" w:hAnsi="Times New Roman" w:cs="Times New Roman"/>
          <w:lang w:val="en-US"/>
        </w:rPr>
        <w:t>loaded bits are data bits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&lt; </w:t>
      </w:r>
      <w:r w:rsidRPr="0005536E">
        <w:rPr>
          <w:rFonts w:ascii="Times New Roman" w:hAnsi="Times New Roman" w:cs="Times New Roman"/>
          <w:i/>
          <w:iCs/>
          <w:lang w:val="en-US"/>
        </w:rPr>
        <w:t>m</w:t>
      </w:r>
      <w:r w:rsidRPr="0005536E">
        <w:rPr>
          <w:rFonts w:ascii="Times New Roman" w:hAnsi="Times New Roman" w:cs="Times New Roman"/>
          <w:lang w:val="en-US"/>
        </w:rPr>
        <w:t xml:space="preserve">), these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data bits </w:t>
      </w:r>
      <w:r w:rsidR="00D41BA9">
        <w:rPr>
          <w:rFonts w:ascii="Times New Roman" w:hAnsi="Times New Roman" w:cs="Times New Roman"/>
          <w:lang w:val="en-US"/>
        </w:rPr>
        <w:t xml:space="preserve">are </w:t>
      </w:r>
      <w:r w:rsidRPr="0005536E">
        <w:rPr>
          <w:rFonts w:ascii="Times New Roman" w:hAnsi="Times New Roman" w:cs="Times New Roman"/>
          <w:lang w:val="en-US"/>
        </w:rPr>
        <w:t xml:space="preserve">loaded as the LSBs of the group of bits mapped on the constellation point, and the </w:t>
      </w:r>
      <w:r w:rsidRPr="0005536E">
        <w:rPr>
          <w:rFonts w:ascii="Times New Roman" w:hAnsi="Times New Roman" w:cs="Times New Roman"/>
          <w:i/>
          <w:iCs/>
          <w:lang w:val="en-US"/>
        </w:rPr>
        <w:t>m</w:t>
      </w:r>
      <w:r w:rsidR="00D41BA9">
        <w:rPr>
          <w:rFonts w:ascii="Times New Roman" w:hAnsi="Times New Roman" w:cs="Times New Roman"/>
          <w:i/>
          <w:iCs/>
          <w:lang w:val="en-US"/>
        </w:rPr>
        <w:t>-</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bits of the LFSR </w:t>
      </w:r>
      <w:r w:rsidR="00D41BA9">
        <w:rPr>
          <w:rFonts w:ascii="Times New Roman" w:hAnsi="Times New Roman" w:cs="Times New Roman"/>
          <w:lang w:val="en-US"/>
        </w:rPr>
        <w:t xml:space="preserve">are </w:t>
      </w:r>
      <w:r w:rsidRPr="0005536E">
        <w:rPr>
          <w:rFonts w:ascii="Times New Roman" w:hAnsi="Times New Roman" w:cs="Times New Roman"/>
          <w:lang w:val="en-US"/>
        </w:rPr>
        <w:t>used as the MSBs of the group of bits mapped on the constellation point starting from LSB of LFSR.</w:t>
      </w:r>
    </w:p>
    <w:p w14:paraId="1B62A3A7" w14:textId="63EE1A73" w:rsidR="00D41BA9" w:rsidRDefault="00D41BA9" w:rsidP="0005536E">
      <w:pPr>
        <w:pStyle w:val="Default"/>
        <w:spacing w:before="120" w:after="120" w:line="276" w:lineRule="auto"/>
        <w:ind w:left="720" w:hanging="720"/>
        <w:jc w:val="both"/>
        <w:rPr>
          <w:rFonts w:ascii="Times New Roman" w:hAnsi="Times New Roman" w:cs="Times New Roman"/>
          <w:lang w:val="en-US"/>
        </w:rPr>
      </w:pPr>
      <w:r>
        <w:rPr>
          <w:rFonts w:ascii="Times New Roman" w:hAnsi="Times New Roman" w:cs="Times New Roman"/>
          <w:lang w:val="en-US"/>
        </w:rPr>
        <w:t xml:space="preserve">3) </w:t>
      </w:r>
      <w:r>
        <w:rPr>
          <w:rFonts w:ascii="Times New Roman" w:hAnsi="Times New Roman" w:cs="Times New Roman"/>
          <w:lang w:val="en-US"/>
        </w:rPr>
        <w:tab/>
      </w:r>
      <w:r w:rsidRPr="0005536E">
        <w:rPr>
          <w:rFonts w:ascii="Times New Roman" w:hAnsi="Times New Roman" w:cs="Times New Roman"/>
          <w:lang w:val="en-US"/>
        </w:rPr>
        <w:t xml:space="preserve">In the case of a PROBE frame, starting at the beginning of the first payload OFDM symbol, each subcarrier from the ISC set </w:t>
      </w:r>
      <w:r>
        <w:rPr>
          <w:rFonts w:ascii="Times New Roman" w:hAnsi="Times New Roman" w:cs="Times New Roman"/>
          <w:lang w:val="en-US"/>
        </w:rPr>
        <w:t xml:space="preserve">is </w:t>
      </w:r>
      <w:r w:rsidRPr="0005536E">
        <w:rPr>
          <w:rFonts w:ascii="Times New Roman" w:hAnsi="Times New Roman" w:cs="Times New Roman"/>
          <w:lang w:val="en-US"/>
        </w:rPr>
        <w:t xml:space="preserve">modulated with the two bits which are the LSBs of the LFSR,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and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using 2-bit constellation mapping defined in </w:t>
      </w:r>
      <w:r>
        <w:rPr>
          <w:rFonts w:ascii="Times New Roman" w:hAnsi="Times New Roman" w:cs="Times New Roman"/>
          <w:lang w:val="en-US"/>
        </w:rPr>
        <w:fldChar w:fldCharType="begin"/>
      </w:r>
      <w:r>
        <w:rPr>
          <w:rFonts w:ascii="Times New Roman" w:hAnsi="Times New Roman" w:cs="Times New Roman"/>
          <w:lang w:val="en-US"/>
        </w:rPr>
        <w:instrText xml:space="preserve"> REF _Ref517889412 \r \h </w:instrText>
      </w:r>
      <w:r w:rsidR="006E03E4">
        <w:rPr>
          <w:rFonts w:ascii="Times New Roman" w:hAnsi="Times New Roman" w:cs="Times New Roman"/>
          <w:lang w:val="en-US"/>
        </w:rPr>
        <w:instrText xml:space="preserve"> \* MERGEFORMAT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t>1.1.3</w:t>
      </w:r>
      <w:r>
        <w:rPr>
          <w:rFonts w:ascii="Times New Roman" w:hAnsi="Times New Roman" w:cs="Times New Roman"/>
          <w:lang w:val="en-US"/>
        </w:rPr>
        <w:fldChar w:fldCharType="end"/>
      </w:r>
      <w:r>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transmitted first).</w:t>
      </w:r>
    </w:p>
    <w:p w14:paraId="535CE502" w14:textId="71CF80DF" w:rsidR="00D41BA9" w:rsidRPr="0005536E" w:rsidRDefault="00D41BA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bits from LFSR are loaded on subcarriers in the order of logical indices (i.e., in the same way as data is loaded over payload symbols), according to subcarrier indexing defined in </w:t>
      </w:r>
      <w:r>
        <w:rPr>
          <w:rFonts w:ascii="Times New Roman" w:hAnsi="Times New Roman" w:cs="Times New Roman"/>
          <w:lang w:val="en-US"/>
        </w:rPr>
        <w:fldChar w:fldCharType="begin"/>
      </w:r>
      <w:r>
        <w:rPr>
          <w:rFonts w:ascii="Times New Roman" w:hAnsi="Times New Roman" w:cs="Times New Roman"/>
          <w:lang w:val="en-US"/>
        </w:rPr>
        <w:instrText xml:space="preserve"> REF _Ref517889804 \r \h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t>1.1.1</w:t>
      </w:r>
      <w:r>
        <w:rPr>
          <w:rFonts w:ascii="Times New Roman" w:hAnsi="Times New Roman" w:cs="Times New Roman"/>
          <w:lang w:val="en-US"/>
        </w:rPr>
        <w:fldChar w:fldCharType="end"/>
      </w:r>
      <w:r w:rsidRPr="0005536E">
        <w:rPr>
          <w:rFonts w:ascii="Times New Roman" w:hAnsi="Times New Roman" w:cs="Times New Roman"/>
          <w:lang w:val="en-US"/>
        </w:rPr>
        <w:t>. Modulation of unloaded subcarriers start</w:t>
      </w:r>
      <w:r w:rsidR="006E03E4">
        <w:rPr>
          <w:rFonts w:ascii="Times New Roman" w:hAnsi="Times New Roman" w:cs="Times New Roman"/>
          <w:lang w:val="en-US"/>
        </w:rPr>
        <w:t>s</w:t>
      </w:r>
      <w:r w:rsidRPr="0005536E">
        <w:rPr>
          <w:rFonts w:ascii="Times New Roman" w:hAnsi="Times New Roman" w:cs="Times New Roman"/>
          <w:lang w:val="en-US"/>
        </w:rPr>
        <w:t xml:space="preserve"> from the unloaded SSC with the lowest logical index of the first payload symbol, continue in ascending order of logical indices until the unloaded SSC with the highest logical index of the first payload symbol, continue with the unloaded SSC with the lowest logical index of the second payload symbol, continue in ascending order of logical indices until the unloaded SSC with the highest logical index </w:t>
      </w:r>
      <w:r w:rsidRPr="0005536E">
        <w:rPr>
          <w:rFonts w:ascii="Times New Roman" w:hAnsi="Times New Roman" w:cs="Times New Roman"/>
          <w:lang w:val="en-US"/>
        </w:rPr>
        <w:lastRenderedPageBreak/>
        <w:t xml:space="preserve">of the second payload symbol, and continue until the unloaded SSC with the highest logical index of the last payload symbol. </w:t>
      </w:r>
    </w:p>
    <w:p w14:paraId="4B5A95B5" w14:textId="5DE41F01" w:rsidR="00D41BA9" w:rsidRPr="0005536E" w:rsidRDefault="00D41BA9" w:rsidP="0005536E">
      <w:pPr>
        <w:pStyle w:val="Default"/>
        <w:spacing w:before="120" w:after="120" w:line="276" w:lineRule="auto"/>
        <w:jc w:val="both"/>
        <w:rPr>
          <w:rFonts w:ascii="Times New Roman" w:hAnsi="Times New Roman" w:cs="Times New Roman"/>
          <w:color w:val="BFBFBF" w:themeColor="background1" w:themeShade="BF"/>
          <w:lang w:val="en-US"/>
        </w:rPr>
      </w:pPr>
      <w:r w:rsidRPr="0005536E">
        <w:rPr>
          <w:rFonts w:ascii="Times New Roman" w:hAnsi="Times New Roman" w:cs="Times New Roman"/>
          <w:lang w:val="en-US"/>
        </w:rPr>
        <w:t>The ASCs are loaded according to the corresponding BAT as defined above.</w:t>
      </w:r>
    </w:p>
    <w:p w14:paraId="4BBF41A0" w14:textId="0D058BAB" w:rsidR="00E048F5" w:rsidRPr="0005536E" w:rsidRDefault="00E048F5" w:rsidP="00E279C6">
      <w:pPr>
        <w:pStyle w:val="berschrift3"/>
        <w:numPr>
          <w:ilvl w:val="2"/>
          <w:numId w:val="7"/>
        </w:numPr>
        <w:rPr>
          <w:rFonts w:ascii="Times New Roman" w:hAnsi="Times New Roman"/>
          <w:b/>
          <w:szCs w:val="26"/>
        </w:rPr>
      </w:pPr>
      <w:bookmarkStart w:id="12" w:name="_Ref517889412"/>
      <w:r w:rsidRPr="0005536E">
        <w:rPr>
          <w:rFonts w:ascii="Times New Roman" w:hAnsi="Times New Roman"/>
          <w:b/>
          <w:szCs w:val="26"/>
        </w:rPr>
        <w:t>Constellation encoder</w:t>
      </w:r>
      <w:bookmarkEnd w:id="12"/>
    </w:p>
    <w:p w14:paraId="54922FB4" w14:textId="5C8741E1" w:rsidR="00E048F5" w:rsidRDefault="00E048F5"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Constellation mapping associates every </w:t>
      </w:r>
      <w:r w:rsidRPr="00E048F5">
        <w:rPr>
          <w:rFonts w:ascii="Times New Roman" w:hAnsi="Times New Roman" w:cs="Times New Roman"/>
          <w:lang w:val="en-US"/>
        </w:rPr>
        <w:t xml:space="preserve">data </w:t>
      </w:r>
      <w:r w:rsidRPr="0005536E">
        <w:rPr>
          <w:rFonts w:ascii="Times New Roman" w:hAnsi="Times New Roman" w:cs="Times New Roman"/>
          <w:lang w:val="en-US"/>
        </w:rPr>
        <w:t xml:space="preserve">symbol with the values of </w:t>
      </w:r>
      <w:proofErr w:type="gramStart"/>
      <w:r w:rsidRPr="0005536E">
        <w:rPr>
          <w:rFonts w:ascii="Times New Roman" w:hAnsi="Times New Roman" w:cs="Times New Roman"/>
          <w:i/>
          <w:iCs/>
          <w:lang w:val="en-US"/>
        </w:rPr>
        <w:t>I</w:t>
      </w:r>
      <w:proofErr w:type="gram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(in-phase component) and </w:t>
      </w: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(quadrature-phase component) of a constellation </w:t>
      </w:r>
      <w:r w:rsidRPr="00E048F5">
        <w:rPr>
          <w:rFonts w:ascii="Times New Roman" w:hAnsi="Times New Roman" w:cs="Times New Roman"/>
          <w:lang w:val="en-US"/>
        </w:rPr>
        <w:t>point in the plane of complex numbers</w:t>
      </w:r>
      <w:r w:rsidRPr="0005536E">
        <w:rPr>
          <w:rFonts w:ascii="Times New Roman" w:hAnsi="Times New Roman" w:cs="Times New Roman"/>
          <w:lang w:val="en-US"/>
        </w:rPr>
        <w:t xml:space="preserve">. Each group of bits </w:t>
      </w:r>
      <w:r w:rsidRPr="00E048F5">
        <w:rPr>
          <w:rFonts w:ascii="Times New Roman" w:hAnsi="Times New Roman" w:cs="Times New Roman"/>
          <w:lang w:val="en-US"/>
        </w:rPr>
        <w:t xml:space="preserve">consists of </w:t>
      </w:r>
      <w:r w:rsidRPr="00E048F5">
        <w:rPr>
          <w:rFonts w:ascii="Times New Roman" w:hAnsi="Times New Roman" w:cs="Times New Roman"/>
          <w:i/>
          <w:iCs/>
          <w:lang w:val="en-US"/>
        </w:rPr>
        <w:t xml:space="preserve">b </w:t>
      </w:r>
      <w:r w:rsidRPr="00E048F5">
        <w:rPr>
          <w:rFonts w:ascii="Times New Roman" w:hAnsi="Times New Roman" w:cs="Times New Roman"/>
          <w:lang w:val="en-US"/>
        </w:rPr>
        <w:t>bits {</w:t>
      </w:r>
      <w:proofErr w:type="spellStart"/>
      <w:r w:rsidRPr="00E048F5">
        <w:rPr>
          <w:rFonts w:ascii="Times New Roman" w:hAnsi="Times New Roman" w:cs="Times New Roman"/>
          <w:i/>
          <w:iCs/>
          <w:lang w:val="en-US"/>
        </w:rPr>
        <w:t>d</w:t>
      </w:r>
      <w:r w:rsidRPr="00E048F5">
        <w:rPr>
          <w:rFonts w:ascii="Times New Roman" w:hAnsi="Times New Roman" w:cs="Times New Roman"/>
          <w:vertAlign w:val="subscript"/>
          <w:lang w:val="en-US"/>
        </w:rPr>
        <w:t>b</w:t>
      </w:r>
      <w:proofErr w:type="spellEnd"/>
      <w:r w:rsidRPr="00E048F5">
        <w:rPr>
          <w:rFonts w:ascii="Times New Roman" w:hAnsi="Times New Roman" w:cs="Times New Roman"/>
          <w:vertAlign w:val="subscript"/>
          <w:lang w:val="en-US"/>
        </w:rPr>
        <w:t>–1</w:t>
      </w:r>
      <w:r w:rsidRPr="00E048F5">
        <w:rPr>
          <w:rFonts w:ascii="Times New Roman" w:hAnsi="Times New Roman" w:cs="Times New Roman"/>
          <w:lang w:val="en-US"/>
        </w:rPr>
        <w:t xml:space="preserve">, </w:t>
      </w:r>
      <w:proofErr w:type="spellStart"/>
      <w:r w:rsidRPr="00E048F5">
        <w:rPr>
          <w:rFonts w:ascii="Times New Roman" w:hAnsi="Times New Roman" w:cs="Times New Roman"/>
          <w:i/>
          <w:iCs/>
          <w:lang w:val="en-US"/>
        </w:rPr>
        <w:t>d</w:t>
      </w:r>
      <w:r w:rsidRPr="00E048F5">
        <w:rPr>
          <w:rFonts w:ascii="Times New Roman" w:hAnsi="Times New Roman" w:cs="Times New Roman"/>
          <w:vertAlign w:val="subscript"/>
          <w:lang w:val="en-US"/>
        </w:rPr>
        <w:t>b</w:t>
      </w:r>
      <w:proofErr w:type="spellEnd"/>
      <w:r w:rsidRPr="00E048F5">
        <w:rPr>
          <w:rFonts w:ascii="Times New Roman" w:hAnsi="Times New Roman" w:cs="Times New Roman"/>
          <w:vertAlign w:val="subscript"/>
          <w:lang w:val="en-US"/>
        </w:rPr>
        <w:t>–</w:t>
      </w:r>
      <w:proofErr w:type="gramStart"/>
      <w:r w:rsidRPr="00E048F5">
        <w:rPr>
          <w:rFonts w:ascii="Times New Roman" w:hAnsi="Times New Roman" w:cs="Times New Roman"/>
          <w:vertAlign w:val="subscript"/>
          <w:lang w:val="en-US"/>
        </w:rPr>
        <w:t>2</w:t>
      </w:r>
      <w:r w:rsidRPr="00E048F5">
        <w:rPr>
          <w:rFonts w:ascii="Times New Roman" w:hAnsi="Times New Roman" w:cs="Times New Roman"/>
          <w:lang w:val="en-US"/>
        </w:rPr>
        <w:t>, …</w:t>
      </w:r>
      <w:proofErr w:type="gramEnd"/>
      <w:r w:rsidRPr="00E048F5">
        <w:rPr>
          <w:rFonts w:ascii="Times New Roman" w:hAnsi="Times New Roman" w:cs="Times New Roman"/>
          <w:lang w:val="en-US"/>
        </w:rPr>
        <w:t xml:space="preserve"> </w:t>
      </w:r>
      <w:r w:rsidRPr="00E048F5">
        <w:rPr>
          <w:rFonts w:ascii="Times New Roman" w:hAnsi="Times New Roman" w:cs="Times New Roman"/>
          <w:i/>
          <w:iCs/>
          <w:lang w:val="en-US"/>
        </w:rPr>
        <w:t>d</w:t>
      </w:r>
      <w:r w:rsidRPr="00E048F5">
        <w:rPr>
          <w:rFonts w:ascii="Times New Roman" w:hAnsi="Times New Roman" w:cs="Times New Roman"/>
          <w:vertAlign w:val="subscript"/>
          <w:lang w:val="en-US"/>
        </w:rPr>
        <w:t>0</w:t>
      </w:r>
      <w:r w:rsidRPr="00E048F5">
        <w:rPr>
          <w:rFonts w:ascii="Times New Roman" w:hAnsi="Times New Roman" w:cs="Times New Roman"/>
          <w:lang w:val="en-US"/>
        </w:rPr>
        <w:t>}</w:t>
      </w:r>
      <w:r w:rsidRPr="0005536E">
        <w:rPr>
          <w:rFonts w:ascii="Times New Roman" w:hAnsi="Times New Roman" w:cs="Times New Roman"/>
          <w:lang w:val="en-US"/>
        </w:rPr>
        <w:t xml:space="preserve"> mapped onto the constellation mapper with the LSB bit,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first.</w:t>
      </w:r>
    </w:p>
    <w:p w14:paraId="7C07818A" w14:textId="3FEC83B4" w:rsidR="000D31AD" w:rsidRDefault="00FC7A8B"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05536E">
        <w:rPr>
          <w:rFonts w:ascii="Times New Roman" w:hAnsi="Times New Roman" w:cs="Times New Roman"/>
          <w:b/>
          <w:lang w:val="en-US"/>
        </w:rPr>
        <w:t xml:space="preserve">even number </w:t>
      </w:r>
      <w:r w:rsidR="000D31AD" w:rsidRPr="0005536E">
        <w:rPr>
          <w:rFonts w:ascii="Times New Roman" w:hAnsi="Times New Roman" w:cs="Times New Roman"/>
          <w:b/>
          <w:lang w:val="en-US"/>
        </w:rPr>
        <w:t>number</w:t>
      </w:r>
      <w:r w:rsidR="009C6033">
        <w:rPr>
          <w:rFonts w:ascii="Times New Roman" w:hAnsi="Times New Roman" w:cs="Times New Roman"/>
          <w:b/>
          <w:lang w:val="en-US"/>
        </w:rPr>
        <w:t>s</w:t>
      </w:r>
      <w:r w:rsidR="000D31AD" w:rsidRPr="0005536E">
        <w:rPr>
          <w:rFonts w:ascii="Times New Roman" w:hAnsi="Times New Roman" w:cs="Times New Roman"/>
          <w:b/>
          <w:lang w:val="en-US"/>
        </w:rPr>
        <w:t xml:space="preserve"> of bits</w:t>
      </w:r>
      <w:r w:rsidR="000D31AD" w:rsidRPr="00255C40">
        <w:rPr>
          <w:rFonts w:ascii="Times New Roman" w:hAnsi="Times New Roman" w:cs="Times New Roman"/>
          <w:lang w:val="en-US"/>
        </w:rPr>
        <w:t xml:space="preserve">, </w:t>
      </w:r>
      <w:r w:rsidR="000D31AD" w:rsidRPr="00255C40">
        <w:rPr>
          <w:rFonts w:ascii="Times New Roman" w:hAnsi="Times New Roman" w:cs="Times New Roman"/>
          <w:i/>
          <w:iCs/>
          <w:lang w:val="en-US"/>
        </w:rPr>
        <w:t>b</w:t>
      </w:r>
      <w:r>
        <w:rPr>
          <w:rFonts w:ascii="Times New Roman" w:hAnsi="Times New Roman" w:cs="Times New Roman"/>
          <w:i/>
          <w:iCs/>
          <w:lang w:val="en-US"/>
        </w:rPr>
        <w:t xml:space="preserve">, i.e. </w:t>
      </w:r>
      <w:r w:rsidR="000D31AD" w:rsidRPr="00255C40">
        <w:rPr>
          <w:rFonts w:ascii="Times New Roman" w:hAnsi="Times New Roman" w:cs="Times New Roman"/>
          <w:lang w:val="en-US"/>
        </w:rPr>
        <w:t xml:space="preserve">(2, 4, 6, 8, 10, 12), square-shaped constellations </w:t>
      </w:r>
      <w:r w:rsidR="000D31AD">
        <w:rPr>
          <w:rFonts w:ascii="Times New Roman" w:hAnsi="Times New Roman" w:cs="Times New Roman"/>
          <w:lang w:val="en-US"/>
        </w:rPr>
        <w:t xml:space="preserve">are </w:t>
      </w:r>
      <w:r w:rsidR="000D31AD" w:rsidRPr="00255C40">
        <w:rPr>
          <w:rFonts w:ascii="Times New Roman" w:hAnsi="Times New Roman" w:cs="Times New Roman"/>
          <w:lang w:val="en-US"/>
        </w:rPr>
        <w:t xml:space="preserve">used. Support of all even order constellations </w:t>
      </w:r>
      <w:r w:rsidR="000D31AD">
        <w:rPr>
          <w:rFonts w:ascii="Times New Roman" w:hAnsi="Times New Roman" w:cs="Times New Roman"/>
          <w:lang w:val="en-US"/>
        </w:rPr>
        <w:t xml:space="preserve">is </w:t>
      </w:r>
      <w:r w:rsidR="000D31AD" w:rsidRPr="00255C40">
        <w:rPr>
          <w:rFonts w:ascii="Times New Roman" w:hAnsi="Times New Roman" w:cs="Times New Roman"/>
          <w:lang w:val="en-US"/>
        </w:rPr>
        <w:t>mandatory at both the transmitter and the receiver. With square-shaped constellations, 2</w:t>
      </w:r>
      <w:r w:rsidR="000D31AD" w:rsidRPr="00255C40">
        <w:rPr>
          <w:rFonts w:ascii="Times New Roman" w:hAnsi="Times New Roman" w:cs="Times New Roman"/>
          <w:i/>
          <w:iCs/>
          <w:vertAlign w:val="superscript"/>
          <w:lang w:val="en-US"/>
        </w:rPr>
        <w:t>b</w:t>
      </w:r>
      <w:r w:rsidR="000D31AD" w:rsidRPr="00255C40">
        <w:rPr>
          <w:rFonts w:ascii="Times New Roman" w:hAnsi="Times New Roman" w:cs="Times New Roman"/>
          <w:i/>
          <w:iCs/>
          <w:lang w:val="en-US"/>
        </w:rPr>
        <w:t xml:space="preserve"> </w:t>
      </w:r>
      <w:r w:rsidR="000D31AD" w:rsidRPr="00255C40">
        <w:rPr>
          <w:rFonts w:ascii="Times New Roman" w:hAnsi="Times New Roman" w:cs="Times New Roman"/>
          <w:lang w:val="en-US"/>
        </w:rPr>
        <w:t>constellation points are set as a square.</w:t>
      </w:r>
    </w:p>
    <w:p w14:paraId="753CC5CE" w14:textId="00BBD249" w:rsidR="008D6810" w:rsidRDefault="000D31AD"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05536E">
        <w:rPr>
          <w:rFonts w:ascii="Times New Roman" w:hAnsi="Times New Roman" w:cs="Times New Roman"/>
          <w:i/>
          <w:lang w:val="en-US"/>
        </w:rPr>
        <w:t>b</w:t>
      </w:r>
      <w:r>
        <w:rPr>
          <w:rFonts w:ascii="Times New Roman" w:hAnsi="Times New Roman" w:cs="Times New Roman"/>
          <w:lang w:val="en-US"/>
        </w:rPr>
        <w:t xml:space="preserve">=2, bit </w:t>
      </w:r>
      <w:r w:rsidRPr="0005536E">
        <w:rPr>
          <w:rFonts w:ascii="Times New Roman" w:hAnsi="Times New Roman" w:cs="Times New Roman"/>
          <w:i/>
          <w:lang w:val="en-US"/>
        </w:rPr>
        <w:t>d</w:t>
      </w:r>
      <w:r w:rsidRPr="0005536E">
        <w:rPr>
          <w:rFonts w:ascii="Times New Roman" w:hAnsi="Times New Roman" w:cs="Times New Roman"/>
          <w:i/>
          <w:vertAlign w:val="subscript"/>
          <w:lang w:val="en-US"/>
        </w:rPr>
        <w:t>0</w:t>
      </w:r>
      <w:r w:rsidRPr="0005536E">
        <w:rPr>
          <w:rFonts w:ascii="Times New Roman" w:hAnsi="Times New Roman" w:cs="Times New Roman"/>
          <w:lang w:val="en-US"/>
        </w:rPr>
        <w:t xml:space="preserve"> is mapped</w:t>
      </w:r>
      <w:r>
        <w:rPr>
          <w:rFonts w:ascii="Times New Roman" w:hAnsi="Times New Roman" w:cs="Times New Roman"/>
          <w:lang w:val="en-US"/>
        </w:rPr>
        <w:t xml:space="preserve"> to I branch as {0, 1</w:t>
      </w:r>
      <w:proofErr w:type="gramStart"/>
      <w:r>
        <w:rPr>
          <w:rFonts w:ascii="Times New Roman" w:hAnsi="Times New Roman" w:cs="Times New Roman"/>
          <w:lang w:val="en-US"/>
        </w:rPr>
        <w:t>}</w:t>
      </w:r>
      <w:proofErr w:type="gramEnd"/>
      <w:r w:rsidRPr="000D31AD">
        <w:rPr>
          <w:rFonts w:ascii="Times New Roman" w:hAnsi="Times New Roman" w:cs="Times New Roman"/>
          <w:lang w:val="en-US"/>
        </w:rPr>
        <w:sym w:font="Wingdings" w:char="F0E0"/>
      </w:r>
      <w:r>
        <w:rPr>
          <w:rFonts w:ascii="Times New Roman" w:hAnsi="Times New Roman" w:cs="Times New Roman"/>
          <w:lang w:val="en-US"/>
        </w:rPr>
        <w:t xml:space="preserve">{-1, 1} and </w:t>
      </w:r>
      <w:r w:rsidR="00FC7A8B">
        <w:rPr>
          <w:rFonts w:ascii="Times New Roman" w:hAnsi="Times New Roman" w:cs="Times New Roman"/>
          <w:lang w:val="en-US"/>
        </w:rPr>
        <w:t xml:space="preserve">same way </w:t>
      </w:r>
      <w:r>
        <w:rPr>
          <w:rFonts w:ascii="Times New Roman" w:hAnsi="Times New Roman" w:cs="Times New Roman"/>
          <w:lang w:val="en-US"/>
        </w:rPr>
        <w:t>d</w:t>
      </w:r>
      <w:r>
        <w:rPr>
          <w:rFonts w:ascii="Times New Roman" w:hAnsi="Times New Roman" w:cs="Times New Roman"/>
          <w:vertAlign w:val="subscript"/>
          <w:lang w:val="en-US"/>
        </w:rPr>
        <w:t xml:space="preserve">1 </w:t>
      </w:r>
      <w:r w:rsidRPr="0005536E">
        <w:rPr>
          <w:rFonts w:ascii="Times New Roman" w:hAnsi="Times New Roman" w:cs="Times New Roman"/>
          <w:lang w:val="en-US"/>
        </w:rPr>
        <w:t>is mapped</w:t>
      </w:r>
      <w:r>
        <w:rPr>
          <w:rFonts w:ascii="Times New Roman" w:hAnsi="Times New Roman" w:cs="Times New Roman"/>
          <w:lang w:val="en-US"/>
        </w:rPr>
        <w:t xml:space="preserve"> to Q branch. </w:t>
      </w:r>
    </w:p>
    <w:p w14:paraId="43A34B70" w14:textId="00582100" w:rsidR="000D31AD" w:rsidRDefault="000D31AD"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=4, bit</w:t>
      </w:r>
      <w:r w:rsidR="00FC7A8B">
        <w:rPr>
          <w:rFonts w:ascii="Times New Roman" w:hAnsi="Times New Roman" w:cs="Times New Roman"/>
          <w:lang w:val="en-US"/>
        </w:rPr>
        <w:t>s</w:t>
      </w:r>
      <w:r>
        <w:rPr>
          <w:rFonts w:ascii="Times New Roman" w:hAnsi="Times New Roman" w:cs="Times New Roman"/>
          <w:lang w:val="en-US"/>
        </w:rPr>
        <w:t xml:space="preserve"> [</w:t>
      </w:r>
      <w:r w:rsidRPr="000D31AD">
        <w:rPr>
          <w:rFonts w:ascii="Times New Roman" w:hAnsi="Times New Roman" w:cs="Times New Roman"/>
          <w:lang w:val="en-US"/>
        </w:rPr>
        <w:t>d</w:t>
      </w:r>
      <w:r>
        <w:rPr>
          <w:rFonts w:ascii="Times New Roman" w:hAnsi="Times New Roman" w:cs="Times New Roman"/>
          <w:vertAlign w:val="subscript"/>
          <w:lang w:val="en-US"/>
        </w:rPr>
        <w:t xml:space="preserve">1 </w:t>
      </w:r>
      <w:r w:rsidRPr="0005536E">
        <w:rPr>
          <w:rFonts w:ascii="Times New Roman" w:hAnsi="Times New Roman" w:cs="Times New Roman"/>
          <w:lang w:val="en-US"/>
        </w:rPr>
        <w:t>d</w:t>
      </w:r>
      <w:r>
        <w:rPr>
          <w:rFonts w:ascii="Times New Roman" w:hAnsi="Times New Roman" w:cs="Times New Roman"/>
          <w:vertAlign w:val="subscript"/>
          <w:lang w:val="en-US"/>
        </w:rPr>
        <w:t>0</w:t>
      </w:r>
      <w:r w:rsidRPr="0005536E">
        <w:rPr>
          <w:rFonts w:ascii="Times New Roman" w:hAnsi="Times New Roman" w:cs="Times New Roman"/>
          <w:lang w:val="en-US"/>
        </w:rPr>
        <w:t>]</w:t>
      </w:r>
      <w:r>
        <w:rPr>
          <w:rFonts w:ascii="Times New Roman" w:hAnsi="Times New Roman" w:cs="Times New Roman"/>
          <w:vertAlign w:val="subscript"/>
          <w:lang w:val="en-US"/>
        </w:rPr>
        <w:t xml:space="preserve"> </w:t>
      </w:r>
      <w:r w:rsidR="00FC7A8B" w:rsidRPr="0005536E">
        <w:rPr>
          <w:rFonts w:ascii="Times New Roman" w:hAnsi="Times New Roman" w:cs="Times New Roman"/>
          <w:lang w:val="en-US"/>
        </w:rPr>
        <w:t>are</w:t>
      </w:r>
      <w:r w:rsidR="00FC7A8B">
        <w:rPr>
          <w:rFonts w:ascii="Times New Roman" w:hAnsi="Times New Roman" w:cs="Times New Roman"/>
          <w:vertAlign w:val="subscript"/>
          <w:lang w:val="en-US"/>
        </w:rPr>
        <w:t xml:space="preserve"> </w:t>
      </w:r>
      <w:r w:rsidRPr="00255C40">
        <w:rPr>
          <w:rFonts w:ascii="Times New Roman" w:hAnsi="Times New Roman" w:cs="Times New Roman"/>
          <w:lang w:val="en-US"/>
        </w:rPr>
        <w:t>mapped</w:t>
      </w:r>
      <w:r>
        <w:rPr>
          <w:rFonts w:ascii="Times New Roman" w:hAnsi="Times New Roman" w:cs="Times New Roman"/>
          <w:lang w:val="en-US"/>
        </w:rPr>
        <w:t xml:space="preserve"> to the I branch as {00, 10, 11, 01</w:t>
      </w:r>
      <w:proofErr w:type="gramStart"/>
      <w:r>
        <w:rPr>
          <w:rFonts w:ascii="Times New Roman" w:hAnsi="Times New Roman" w:cs="Times New Roman"/>
          <w:lang w:val="en-US"/>
        </w:rPr>
        <w:t>}</w:t>
      </w:r>
      <w:proofErr w:type="gramEnd"/>
      <w:r w:rsidRPr="000D31AD">
        <w:rPr>
          <w:rFonts w:ascii="Times New Roman" w:hAnsi="Times New Roman" w:cs="Times New Roman"/>
          <w:lang w:val="en-US"/>
        </w:rPr>
        <w:sym w:font="Wingdings" w:char="F0E0"/>
      </w:r>
      <w:r>
        <w:rPr>
          <w:rFonts w:ascii="Times New Roman" w:hAnsi="Times New Roman" w:cs="Times New Roman"/>
          <w:lang w:val="en-US"/>
        </w:rPr>
        <w:t xml:space="preserve">{-3, -1, 1, 3} and </w:t>
      </w:r>
      <w:r w:rsidR="00FC7A8B">
        <w:rPr>
          <w:rFonts w:ascii="Times New Roman" w:hAnsi="Times New Roman" w:cs="Times New Roman"/>
          <w:lang w:val="en-US"/>
        </w:rPr>
        <w:t xml:space="preserve">same way </w:t>
      </w:r>
      <w:r>
        <w:rPr>
          <w:rFonts w:ascii="Times New Roman" w:hAnsi="Times New Roman" w:cs="Times New Roman"/>
          <w:lang w:val="en-US"/>
        </w:rPr>
        <w:t>bit</w:t>
      </w:r>
      <w:r w:rsidR="00FC7A8B">
        <w:rPr>
          <w:rFonts w:ascii="Times New Roman" w:hAnsi="Times New Roman" w:cs="Times New Roman"/>
          <w:lang w:val="en-US"/>
        </w:rPr>
        <w:t>s</w:t>
      </w:r>
      <w:r>
        <w:rPr>
          <w:rFonts w:ascii="Times New Roman" w:hAnsi="Times New Roman" w:cs="Times New Roman"/>
          <w:lang w:val="en-US"/>
        </w:rPr>
        <w:t xml:space="preserve"> [</w:t>
      </w:r>
      <w:r w:rsidRPr="00255C40">
        <w:rPr>
          <w:rFonts w:ascii="Times New Roman" w:hAnsi="Times New Roman" w:cs="Times New Roman"/>
          <w:lang w:val="en-US"/>
        </w:rPr>
        <w:t>d</w:t>
      </w:r>
      <w:r>
        <w:rPr>
          <w:rFonts w:ascii="Times New Roman" w:hAnsi="Times New Roman" w:cs="Times New Roman"/>
          <w:vertAlign w:val="subscript"/>
          <w:lang w:val="en-US"/>
        </w:rPr>
        <w:t xml:space="preserve">3 </w:t>
      </w:r>
      <w:r w:rsidRPr="00255C40">
        <w:rPr>
          <w:rFonts w:ascii="Times New Roman" w:hAnsi="Times New Roman" w:cs="Times New Roman"/>
          <w:lang w:val="en-US"/>
        </w:rPr>
        <w:t>d</w:t>
      </w:r>
      <w:r w:rsidRPr="0005536E">
        <w:rPr>
          <w:rFonts w:ascii="Times New Roman" w:hAnsi="Times New Roman" w:cs="Times New Roman"/>
          <w:vertAlign w:val="subscript"/>
          <w:lang w:val="en-US"/>
        </w:rPr>
        <w:t>2</w:t>
      </w:r>
      <w:r w:rsidRPr="00255C40">
        <w:rPr>
          <w:rFonts w:ascii="Times New Roman" w:hAnsi="Times New Roman" w:cs="Times New Roman"/>
          <w:lang w:val="en-US"/>
        </w:rPr>
        <w:t>]</w:t>
      </w:r>
      <w:r>
        <w:rPr>
          <w:rFonts w:ascii="Times New Roman" w:hAnsi="Times New Roman" w:cs="Times New Roman"/>
          <w:vertAlign w:val="subscript"/>
          <w:lang w:val="en-US"/>
        </w:rPr>
        <w:t xml:space="preserve"> </w:t>
      </w:r>
      <w:r w:rsidR="00FC7A8B" w:rsidRPr="0005536E">
        <w:rPr>
          <w:rFonts w:ascii="Times New Roman" w:hAnsi="Times New Roman" w:cs="Times New Roman"/>
          <w:lang w:val="en-US"/>
        </w:rPr>
        <w:t>are</w:t>
      </w:r>
      <w:r w:rsidR="00FC7A8B">
        <w:rPr>
          <w:rFonts w:ascii="Times New Roman" w:hAnsi="Times New Roman" w:cs="Times New Roman"/>
          <w:vertAlign w:val="subscript"/>
          <w:lang w:val="en-US"/>
        </w:rPr>
        <w:t xml:space="preserve"> </w:t>
      </w:r>
      <w:r w:rsidRPr="00255C40">
        <w:rPr>
          <w:rFonts w:ascii="Times New Roman" w:hAnsi="Times New Roman" w:cs="Times New Roman"/>
          <w:lang w:val="en-US"/>
        </w:rPr>
        <w:t>mapped</w:t>
      </w:r>
      <w:r>
        <w:rPr>
          <w:rFonts w:ascii="Times New Roman" w:hAnsi="Times New Roman" w:cs="Times New Roman"/>
          <w:lang w:val="en-US"/>
        </w:rPr>
        <w:t xml:space="preserve"> to the Q </w:t>
      </w:r>
      <w:r w:rsidR="008D6810">
        <w:rPr>
          <w:rFonts w:ascii="Times New Roman" w:hAnsi="Times New Roman" w:cs="Times New Roman"/>
          <w:lang w:val="en-US"/>
        </w:rPr>
        <w:t xml:space="preserve">branch.  </w:t>
      </w:r>
    </w:p>
    <w:p w14:paraId="3BE8B109" w14:textId="77777777" w:rsidR="00D06A11" w:rsidRDefault="008D6810"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For </w:t>
      </w:r>
      <w:r w:rsidRPr="0005536E">
        <w:rPr>
          <w:rFonts w:ascii="Times New Roman" w:hAnsi="Times New Roman" w:cs="Times New Roman"/>
          <w:i/>
          <w:iCs/>
          <w:lang w:val="en-US"/>
        </w:rPr>
        <w:t xml:space="preserve">b </w:t>
      </w:r>
      <w:r w:rsidRPr="0005536E">
        <w:rPr>
          <w:rFonts w:ascii="Times New Roman" w:hAnsi="Times New Roman" w:cs="Times New Roman" w:hint="eastAsia"/>
          <w:lang w:val="en-US"/>
        </w:rPr>
        <w:t>≥</w:t>
      </w:r>
      <w:r w:rsidRPr="0005536E">
        <w:rPr>
          <w:rFonts w:ascii="Times New Roman" w:hAnsi="Times New Roman" w:cs="Times New Roman" w:hint="eastAsia"/>
          <w:lang w:val="en-US"/>
        </w:rPr>
        <w:t xml:space="preserve"> 4 </w:t>
      </w:r>
      <w:r w:rsidRPr="0005536E">
        <w:rPr>
          <w:rFonts w:ascii="Times New Roman" w:hAnsi="Times New Roman" w:cs="Times New Roman"/>
          <w:lang w:val="en-US"/>
        </w:rPr>
        <w:t xml:space="preserve">constellations are derived </w:t>
      </w:r>
      <w:r>
        <w:rPr>
          <w:rFonts w:ascii="Times New Roman" w:hAnsi="Times New Roman" w:cs="Times New Roman"/>
          <w:lang w:val="en-US"/>
        </w:rPr>
        <w:t>as follows</w:t>
      </w:r>
      <w:r w:rsidRPr="0005536E">
        <w:rPr>
          <w:rFonts w:ascii="Times New Roman" w:hAnsi="Times New Roman" w:cs="Times New Roman"/>
          <w:lang w:val="en-US"/>
        </w:rPr>
        <w:t xml:space="preserve">: </w:t>
      </w:r>
    </w:p>
    <w:p w14:paraId="38C86FF2" w14:textId="77777777" w:rsidR="00D06A11" w:rsidRDefault="008D6810"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1) Divide the incoming group of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bits into two equal subgroups, so that </w:t>
      </w:r>
      <w:r w:rsidRPr="0005536E">
        <w:rPr>
          <w:rFonts w:ascii="Times New Roman" w:hAnsi="Times New Roman" w:cs="Times New Roman"/>
          <w:i/>
          <w:iCs/>
          <w:lang w:val="en-US"/>
        </w:rPr>
        <w:t>b</w:t>
      </w:r>
      <w:r w:rsidRPr="0005536E">
        <w:rPr>
          <w:rFonts w:ascii="Times New Roman" w:hAnsi="Times New Roman" w:cs="Times New Roman"/>
          <w:lang w:val="en-US"/>
        </w:rPr>
        <w:t xml:space="preserve">/2 LSBs form the </w:t>
      </w:r>
      <w:r w:rsidRPr="0005536E">
        <w:rPr>
          <w:rFonts w:ascii="Times New Roman" w:hAnsi="Times New Roman" w:cs="Times New Roman"/>
          <w:i/>
          <w:iCs/>
          <w:lang w:val="en-US"/>
        </w:rPr>
        <w:t>I</w:t>
      </w:r>
      <w:r w:rsidRPr="0005536E">
        <w:rPr>
          <w:rFonts w:ascii="Times New Roman" w:hAnsi="Times New Roman" w:cs="Times New Roman"/>
          <w:lang w:val="en-US"/>
        </w:rPr>
        <w:t>-</w:t>
      </w:r>
      <w:r>
        <w:rPr>
          <w:rFonts w:ascii="Times New Roman" w:hAnsi="Times New Roman" w:cs="Times New Roman"/>
          <w:lang w:val="en-US"/>
        </w:rPr>
        <w:t>sub</w:t>
      </w:r>
      <w:r w:rsidRPr="0005536E">
        <w:rPr>
          <w:rFonts w:ascii="Times New Roman" w:hAnsi="Times New Roman" w:cs="Times New Roman"/>
          <w:lang w:val="en-US"/>
        </w:rPr>
        <w:t xml:space="preserve">group and </w:t>
      </w:r>
      <w:r w:rsidRPr="0005536E">
        <w:rPr>
          <w:rFonts w:ascii="Times New Roman" w:hAnsi="Times New Roman" w:cs="Times New Roman"/>
          <w:i/>
          <w:iCs/>
          <w:lang w:val="en-US"/>
        </w:rPr>
        <w:t>b</w:t>
      </w:r>
      <w:r w:rsidRPr="0005536E">
        <w:rPr>
          <w:rFonts w:ascii="Times New Roman" w:hAnsi="Times New Roman" w:cs="Times New Roman"/>
          <w:lang w:val="en-US"/>
        </w:rPr>
        <w:t xml:space="preserve">/2 MSBs form the </w:t>
      </w:r>
      <w:r w:rsidRPr="0005536E">
        <w:rPr>
          <w:rFonts w:ascii="Times New Roman" w:hAnsi="Times New Roman" w:cs="Times New Roman"/>
          <w:i/>
          <w:iCs/>
          <w:lang w:val="en-US"/>
        </w:rPr>
        <w:t>Q</w:t>
      </w:r>
      <w:r w:rsidRPr="0005536E">
        <w:rPr>
          <w:rFonts w:ascii="Times New Roman" w:hAnsi="Times New Roman" w:cs="Times New Roman"/>
          <w:lang w:val="en-US"/>
        </w:rPr>
        <w:t>-</w:t>
      </w:r>
      <w:r>
        <w:rPr>
          <w:rFonts w:ascii="Times New Roman" w:hAnsi="Times New Roman" w:cs="Times New Roman"/>
          <w:lang w:val="en-US"/>
        </w:rPr>
        <w:t>sub</w:t>
      </w:r>
      <w:r w:rsidRPr="0005536E">
        <w:rPr>
          <w:rFonts w:ascii="Times New Roman" w:hAnsi="Times New Roman" w:cs="Times New Roman"/>
          <w:lang w:val="en-US"/>
        </w:rPr>
        <w:t xml:space="preserve">group. </w:t>
      </w:r>
    </w:p>
    <w:p w14:paraId="6B36E924" w14:textId="01C334AD" w:rsidR="008D6810" w:rsidRDefault="008D6810"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2) Compute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group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w:t>
      </w:r>
      <w:proofErr w:type="gramStart"/>
      <w:r w:rsidRPr="0005536E">
        <w:rPr>
          <w:rFonts w:ascii="Times New Roman" w:hAnsi="Times New Roman" w:cs="Times New Roman"/>
          <w:vertAlign w:val="subscript"/>
          <w:lang w:val="en-US"/>
        </w:rPr>
        <w:t>2</w:t>
      </w:r>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as: </w:t>
      </w:r>
    </w:p>
    <w:p w14:paraId="70FD7FD1" w14:textId="5AF39960" w:rsidR="008D6810" w:rsidRDefault="008D6810" w:rsidP="0005536E">
      <w:pPr>
        <w:pStyle w:val="Default"/>
        <w:spacing w:before="120" w:after="120" w:line="276" w:lineRule="auto"/>
        <w:jc w:val="center"/>
        <w:rPr>
          <w:rFonts w:ascii="Times New Roman" w:hAnsi="Times New Roman" w:cs="Times New Roman"/>
          <w:i/>
          <w:iCs/>
          <w:lang w:val="en-US"/>
        </w:rPr>
      </w:pP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I</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I</w:t>
      </w:r>
      <w:proofErr w:type="spellEnd"/>
      <w:r w:rsidRPr="0005536E">
        <w:rPr>
          <w:rFonts w:ascii="Times New Roman" w:hAnsi="Times New Roman" w:cs="Times New Roman"/>
          <w:i/>
          <w:iCs/>
          <w:vertAlign w:val="subscript"/>
          <w:lang w:val="en-US"/>
        </w:rPr>
        <w:t xml:space="preserve"> </w:t>
      </w:r>
    </w:p>
    <w:p w14:paraId="5ECCE3B6" w14:textId="76167C70" w:rsidR="00235590" w:rsidRDefault="008D6810" w:rsidP="0005536E">
      <w:pPr>
        <w:pStyle w:val="Default"/>
        <w:spacing w:before="120" w:after="120" w:line="276" w:lineRule="auto"/>
        <w:jc w:val="center"/>
        <w:rPr>
          <w:rFonts w:ascii="Times New Roman" w:hAnsi="Times New Roman" w:cs="Times New Roman"/>
          <w:i/>
          <w:iCs/>
          <w:lang w:val="en-US"/>
        </w:rPr>
      </w:pP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Q</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Q</w:t>
      </w:r>
      <w:proofErr w:type="spellEnd"/>
      <w:r w:rsidR="00235590">
        <w:rPr>
          <w:rFonts w:ascii="Times New Roman" w:hAnsi="Times New Roman" w:cs="Times New Roman"/>
          <w:i/>
          <w:iCs/>
          <w:lang w:val="en-US"/>
        </w:rPr>
        <w:t xml:space="preserve">   </w:t>
      </w:r>
      <w:r w:rsidR="00235590" w:rsidRPr="0005536E">
        <w:rPr>
          <w:rFonts w:ascii="Times New Roman" w:hAnsi="Times New Roman" w:cs="Times New Roman"/>
          <w:iCs/>
          <w:lang w:val="en-US"/>
        </w:rPr>
        <w:t>where</w:t>
      </w:r>
      <w:r w:rsidR="00235590">
        <w:rPr>
          <w:rFonts w:ascii="Times New Roman" w:hAnsi="Times New Roman" w:cs="Times New Roman"/>
          <w:i/>
          <w:iCs/>
          <w:lang w:val="en-US"/>
        </w:rPr>
        <w:t xml:space="preserve"> </w:t>
      </w:r>
    </w:p>
    <w:p w14:paraId="2D430EC7" w14:textId="6D621A21" w:rsidR="009025E0" w:rsidRDefault="001C06AE" w:rsidP="0005536E">
      <w:pPr>
        <w:pStyle w:val="Default"/>
        <w:spacing w:before="120" w:after="120" w:line="276" w:lineRule="auto"/>
        <w:jc w:val="center"/>
        <w:rPr>
          <w:rFonts w:ascii="Times New Roman" w:hAnsi="Times New Roman" w:cs="Times New Roman"/>
          <w:i/>
          <w:lang w:val="en-US"/>
        </w:rPr>
      </w:pPr>
      <w:proofErr w:type="spellStart"/>
      <w:proofErr w:type="gramStart"/>
      <w:r w:rsidRPr="0005536E">
        <w:rPr>
          <w:rFonts w:ascii="Times New Roman" w:hAnsi="Times New Roman" w:cs="Times New Roman"/>
          <w:i/>
          <w:lang w:val="en-US"/>
        </w:rPr>
        <w:t>sgn</w:t>
      </w:r>
      <w:r w:rsidRPr="0005536E">
        <w:rPr>
          <w:rFonts w:ascii="Times New Roman" w:hAnsi="Times New Roman" w:cs="Times New Roman"/>
          <w:i/>
          <w:vertAlign w:val="subscript"/>
          <w:lang w:val="en-US"/>
        </w:rPr>
        <w:t>I</w:t>
      </w:r>
      <w:proofErr w:type="spellEnd"/>
      <w:proofErr w:type="gramEnd"/>
      <w:r w:rsidRPr="0005536E">
        <w:rPr>
          <w:rFonts w:ascii="Times New Roman" w:hAnsi="Times New Roman" w:cs="Times New Roman"/>
          <w:i/>
          <w:lang w:val="en-US"/>
        </w:rPr>
        <w:t xml:space="preserve"> = 2 × d</w:t>
      </w:r>
      <w:r w:rsidRPr="0005536E">
        <w:rPr>
          <w:rFonts w:ascii="Times New Roman" w:hAnsi="Times New Roman" w:cs="Times New Roman"/>
          <w:i/>
          <w:vertAlign w:val="subscript"/>
          <w:lang w:val="en-US"/>
        </w:rPr>
        <w:t>0</w:t>
      </w:r>
      <w:r w:rsidRPr="0005536E">
        <w:rPr>
          <w:rFonts w:ascii="Times New Roman" w:hAnsi="Times New Roman" w:cs="Times New Roman"/>
          <w:i/>
          <w:lang w:val="en-US"/>
        </w:rPr>
        <w:t xml:space="preserve"> – 1</w:t>
      </w:r>
      <w:r w:rsidR="00EB5F54">
        <w:rPr>
          <w:rFonts w:ascii="Times New Roman" w:hAnsi="Times New Roman" w:cs="Times New Roman"/>
          <w:i/>
          <w:lang w:val="en-US"/>
        </w:rPr>
        <w:t>,</w:t>
      </w:r>
    </w:p>
    <w:p w14:paraId="7AEE3564" w14:textId="67915E45" w:rsidR="009025E0" w:rsidRDefault="00EB5F54" w:rsidP="0005536E">
      <w:pPr>
        <w:pStyle w:val="Default"/>
        <w:spacing w:before="120" w:after="120" w:line="276" w:lineRule="auto"/>
        <w:jc w:val="center"/>
        <w:rPr>
          <w:rFonts w:ascii="Times New Roman" w:hAnsi="Times New Roman" w:cs="Times New Roman"/>
          <w:lang w:val="en-US"/>
        </w:rPr>
      </w:pPr>
      <w:proofErr w:type="spellStart"/>
      <w:proofErr w:type="gramStart"/>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Q</w:t>
      </w:r>
      <w:proofErr w:type="spellEnd"/>
      <w:proofErr w:type="gramEnd"/>
      <w:r w:rsidRPr="0005536E">
        <w:rPr>
          <w:rFonts w:ascii="Times New Roman" w:hAnsi="Times New Roman" w:cs="Times New Roman"/>
          <w:iCs/>
          <w:lang w:val="en-US"/>
        </w:rPr>
        <w:t xml:space="preserve"> </w:t>
      </w:r>
      <w:r w:rsidRPr="0005536E">
        <w:rPr>
          <w:rFonts w:ascii="Times New Roman" w:hAnsi="Times New Roman" w:cs="Times New Roman"/>
          <w:lang w:val="en-US"/>
        </w:rPr>
        <w:t xml:space="preserve">= 2 × </w:t>
      </w:r>
      <w:proofErr w:type="spellStart"/>
      <w:r w:rsidRPr="0005536E">
        <w:rPr>
          <w:rFonts w:ascii="Times New Roman" w:hAnsi="Times New Roman" w:cs="Times New Roman"/>
          <w:iCs/>
          <w:lang w:val="en-US"/>
        </w:rPr>
        <w:t>d</w:t>
      </w:r>
      <w:r w:rsidRPr="0005536E">
        <w:rPr>
          <w:rFonts w:ascii="Times New Roman" w:hAnsi="Times New Roman" w:cs="Times New Roman"/>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–1</w:t>
      </w:r>
      <w:r>
        <w:rPr>
          <w:rFonts w:ascii="Times New Roman" w:hAnsi="Times New Roman" w:cs="Times New Roman"/>
          <w:lang w:val="en-US"/>
        </w:rPr>
        <w:t>,</w:t>
      </w:r>
    </w:p>
    <w:p w14:paraId="727F4A18" w14:textId="183B7E77" w:rsidR="009025E0" w:rsidRDefault="00EB5F54" w:rsidP="0005536E">
      <w:pPr>
        <w:pStyle w:val="Default"/>
        <w:spacing w:before="120" w:after="120" w:line="276" w:lineRule="auto"/>
        <w:jc w:val="center"/>
        <w:rPr>
          <w:rFonts w:ascii="Times New Roman" w:hAnsi="Times New Roman" w:cs="Times New Roman"/>
          <w:lang w:val="en-US"/>
        </w:rPr>
      </w:pPr>
      <w:proofErr w:type="spellStart"/>
      <w:proofErr w:type="gramStart"/>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I</w:t>
      </w:r>
      <w:proofErr w:type="spellEnd"/>
      <w:proofErr w:type="gramEnd"/>
      <w:r w:rsidRPr="0005536E">
        <w:rPr>
          <w:rFonts w:ascii="Times New Roman" w:hAnsi="Times New Roman" w:cs="Times New Roman"/>
          <w:i/>
          <w:iCs/>
          <w:vertAlign w:val="subscript"/>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w:t>
      </w:r>
      <w:proofErr w:type="spellStart"/>
      <w:r w:rsidRPr="0005536E">
        <w:rPr>
          <w:rFonts w:ascii="Times New Roman" w:hAnsi="Times New Roman" w:cs="Times New Roman"/>
          <w:i/>
          <w:iCs/>
          <w:lang w:val="en-US"/>
        </w:rPr>
        <w:t>I</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/2–1</w:t>
      </w:r>
      <w:r w:rsidRPr="0005536E">
        <w:rPr>
          <w:rFonts w:ascii="Times New Roman" w:hAnsi="Times New Roman" w:cs="Times New Roman"/>
          <w:lang w:val="en-US"/>
        </w:rPr>
        <w:t>|</w:t>
      </w:r>
      <w:r>
        <w:rPr>
          <w:rFonts w:ascii="Times New Roman" w:hAnsi="Times New Roman" w:cs="Times New Roman"/>
          <w:lang w:val="en-US"/>
        </w:rPr>
        <w:t xml:space="preserve"> </w:t>
      </w:r>
      <w:r w:rsidR="00235590">
        <w:rPr>
          <w:rFonts w:ascii="Times New Roman" w:hAnsi="Times New Roman" w:cs="Times New Roman"/>
          <w:lang w:val="en-US"/>
        </w:rPr>
        <w:t xml:space="preserve">   </w:t>
      </w:r>
      <w:r>
        <w:rPr>
          <w:rFonts w:ascii="Times New Roman" w:hAnsi="Times New Roman" w:cs="Times New Roman"/>
          <w:lang w:val="en-US"/>
        </w:rPr>
        <w:t>and</w:t>
      </w:r>
      <w:r w:rsidR="006F3B63">
        <w:rPr>
          <w:rFonts w:ascii="Times New Roman" w:hAnsi="Times New Roman" w:cs="Times New Roman"/>
          <w:lang w:val="en-US"/>
        </w:rPr>
        <w:t xml:space="preserve">   </w:t>
      </w:r>
      <w:proofErr w:type="spellStart"/>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Q</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w:t>
      </w:r>
      <w:proofErr w:type="spellStart"/>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/2–1</w:t>
      </w:r>
      <w:r w:rsidRPr="0005536E">
        <w:rPr>
          <w:rFonts w:ascii="Times New Roman" w:hAnsi="Times New Roman" w:cs="Times New Roman"/>
          <w:lang w:val="en-US"/>
        </w:rPr>
        <w:t>|</w:t>
      </w:r>
    </w:p>
    <w:p w14:paraId="0CF68A40" w14:textId="155A240B" w:rsidR="00EB5F54" w:rsidRDefault="00EB5F54" w:rsidP="0005536E">
      <w:pPr>
        <w:pStyle w:val="Default"/>
        <w:spacing w:before="120" w:after="120" w:line="276" w:lineRule="auto"/>
        <w:rPr>
          <w:rFonts w:ascii="Times New Roman" w:hAnsi="Times New Roman" w:cs="Times New Roman"/>
          <w:lang w:val="en-US"/>
        </w:rPr>
      </w:pPr>
      <w:proofErr w:type="gramStart"/>
      <w:r>
        <w:rPr>
          <w:rFonts w:ascii="Times New Roman" w:hAnsi="Times New Roman" w:cs="Times New Roman"/>
          <w:lang w:val="en-US"/>
        </w:rPr>
        <w:t>where</w:t>
      </w:r>
      <w:proofErr w:type="gramEnd"/>
      <w:r>
        <w:rPr>
          <w:rFonts w:ascii="Times New Roman" w:hAnsi="Times New Roman" w:cs="Times New Roman"/>
          <w:lang w:val="en-US"/>
        </w:rPr>
        <w:t xml:space="preserve"> |.| is the absolute value. </w:t>
      </w:r>
      <w:proofErr w:type="spellStart"/>
      <w:r w:rsidRPr="0005536E">
        <w:rPr>
          <w:rFonts w:ascii="Times New Roman" w:hAnsi="Times New Roman" w:cs="Times New Roman"/>
          <w:i/>
          <w:iCs/>
          <w:lang w:val="en-US"/>
        </w:rPr>
        <w:t>I</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i/>
          <w:iCs/>
          <w:vertAlign w:val="subscript"/>
          <w:lang w:val="en-US"/>
        </w:rPr>
        <w:t>–</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and </w:t>
      </w:r>
      <w:proofErr w:type="spellStart"/>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are the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w:t>
      </w:r>
      <w:r w:rsidRPr="0005536E">
        <w:rPr>
          <w:rFonts w:ascii="Times New Roman" w:hAnsi="Times New Roman" w:cs="Times New Roman"/>
          <w:i/>
          <w:iCs/>
          <w:lang w:val="en-US"/>
        </w:rPr>
        <w:t>b</w:t>
      </w:r>
      <w:r w:rsidRPr="0005536E">
        <w:rPr>
          <w:rFonts w:ascii="Times New Roman" w:hAnsi="Times New Roman" w:cs="Times New Roman"/>
          <w:lang w:val="en-US"/>
        </w:rPr>
        <w:t>-2)-bit group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w:t>
      </w:r>
      <w:proofErr w:type="gramStart"/>
      <w:r w:rsidRPr="0005536E">
        <w:rPr>
          <w:rFonts w:ascii="Times New Roman" w:hAnsi="Times New Roman" w:cs="Times New Roman"/>
          <w:vertAlign w:val="subscript"/>
          <w:lang w:val="en-US"/>
        </w:rPr>
        <w:t>2</w:t>
      </w:r>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+1,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/2–1</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i.e., with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and </w:t>
      </w:r>
      <w:proofErr w:type="spellStart"/>
      <w:r w:rsidRPr="0005536E">
        <w:rPr>
          <w:rFonts w:ascii="Times New Roman" w:hAnsi="Times New Roman" w:cs="Times New Roman"/>
          <w:i/>
          <w:iCs/>
          <w:lang w:val="en-US"/>
        </w:rPr>
        <w:t>d</w:t>
      </w:r>
      <w:r w:rsidRPr="0005536E">
        <w:rPr>
          <w:rFonts w:ascii="Times New Roman" w:hAnsi="Times New Roman" w:cs="Times New Roman"/>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235590">
        <w:rPr>
          <w:rFonts w:ascii="Times New Roman" w:hAnsi="Times New Roman" w:cs="Times New Roman"/>
          <w:lang w:val="en-US"/>
        </w:rPr>
        <w:t xml:space="preserve">being </w:t>
      </w:r>
      <w:r w:rsidRPr="0005536E">
        <w:rPr>
          <w:rFonts w:ascii="Times New Roman" w:hAnsi="Times New Roman" w:cs="Times New Roman"/>
          <w:lang w:val="en-US"/>
        </w:rPr>
        <w:t>removed.</w:t>
      </w:r>
    </w:p>
    <w:p w14:paraId="1C27176A" w14:textId="4BF741AF" w:rsidR="00D06A11" w:rsidRPr="00A578F0" w:rsidRDefault="00A578F0" w:rsidP="0005536E">
      <w:pPr>
        <w:pStyle w:val="Default"/>
        <w:spacing w:before="120" w:after="120" w:line="276" w:lineRule="auto"/>
        <w:jc w:val="both"/>
        <w:rPr>
          <w:rFonts w:ascii="Times New Roman" w:hAnsi="Times New Roman" w:cs="Times New Roman"/>
          <w:lang w:val="en-US"/>
        </w:rPr>
      </w:pPr>
      <w:r w:rsidRPr="00A578F0">
        <w:rPr>
          <w:rFonts w:ascii="Times New Roman" w:hAnsi="Times New Roman" w:cs="Times New Roman"/>
          <w:lang w:val="en-US"/>
        </w:rPr>
        <w:t xml:space="preserve">For </w:t>
      </w:r>
      <w:r w:rsidRPr="0005536E">
        <w:rPr>
          <w:rFonts w:ascii="Times New Roman" w:hAnsi="Times New Roman" w:cs="Times New Roman"/>
          <w:b/>
          <w:lang w:val="en-US"/>
        </w:rPr>
        <w:t>odd numbers of bits</w:t>
      </w:r>
      <w:r w:rsidRPr="00A578F0">
        <w:rPr>
          <w:rFonts w:ascii="Times New Roman" w:hAnsi="Times New Roman" w:cs="Times New Roman"/>
          <w:lang w:val="en-US"/>
        </w:rPr>
        <w:t xml:space="preserve">, </w:t>
      </w:r>
      <w:r w:rsidRPr="0005536E">
        <w:rPr>
          <w:rFonts w:ascii="Times New Roman" w:hAnsi="Times New Roman" w:cs="Times New Roman"/>
          <w:lang w:val="en-US"/>
        </w:rPr>
        <w:t xml:space="preserve">(1, 3, 5, 7, 9, 11), specific constellations are used. Support of all odd constellations is mandatory at the transmitter, while with </w:t>
      </w:r>
      <w:r w:rsidRPr="0005536E">
        <w:rPr>
          <w:rFonts w:ascii="Times New Roman" w:hAnsi="Times New Roman" w:cs="Times New Roman"/>
          <w:i/>
          <w:iCs/>
          <w:lang w:val="en-US"/>
        </w:rPr>
        <w:t xml:space="preserve">b </w:t>
      </w:r>
      <w:r w:rsidRPr="0005536E">
        <w:rPr>
          <w:rFonts w:ascii="Times New Roman" w:hAnsi="Times New Roman" w:cs="Times New Roman" w:hint="eastAsia"/>
          <w:lang w:val="en-US"/>
        </w:rPr>
        <w:t>≥</w:t>
      </w:r>
      <w:r w:rsidRPr="0005536E">
        <w:rPr>
          <w:rFonts w:ascii="Times New Roman" w:hAnsi="Times New Roman" w:cs="Times New Roman"/>
          <w:lang w:val="en-US"/>
        </w:rPr>
        <w:t xml:space="preserve"> 5 </w:t>
      </w:r>
      <w:r w:rsidR="0028155C">
        <w:rPr>
          <w:rFonts w:ascii="Times New Roman" w:hAnsi="Times New Roman" w:cs="Times New Roman"/>
          <w:lang w:val="en-US"/>
        </w:rPr>
        <w:t xml:space="preserve">they </w:t>
      </w:r>
      <w:r w:rsidRPr="0005536E">
        <w:rPr>
          <w:rFonts w:ascii="Times New Roman" w:hAnsi="Times New Roman" w:cs="Times New Roman"/>
          <w:lang w:val="en-US"/>
        </w:rPr>
        <w:t>are optional at the receiver.</w:t>
      </w:r>
    </w:p>
    <w:p w14:paraId="7E7EFBF7" w14:textId="516015FC" w:rsidR="00A578F0" w:rsidRDefault="00385304"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 xml:space="preserve">=1, bit </w:t>
      </w:r>
      <w:r w:rsidRPr="00255C40">
        <w:rPr>
          <w:rFonts w:ascii="Times New Roman" w:hAnsi="Times New Roman" w:cs="Times New Roman"/>
          <w:i/>
          <w:lang w:val="en-US"/>
        </w:rPr>
        <w:t>d</w:t>
      </w:r>
      <w:r w:rsidRPr="00255C40">
        <w:rPr>
          <w:rFonts w:ascii="Times New Roman" w:hAnsi="Times New Roman" w:cs="Times New Roman"/>
          <w:i/>
          <w:vertAlign w:val="subscript"/>
          <w:lang w:val="en-US"/>
        </w:rPr>
        <w:t>0</w:t>
      </w:r>
      <w:r w:rsidRPr="00255C40">
        <w:rPr>
          <w:rFonts w:ascii="Times New Roman" w:hAnsi="Times New Roman" w:cs="Times New Roman"/>
          <w:lang w:val="en-US"/>
        </w:rPr>
        <w:t xml:space="preserve"> is mapped</w:t>
      </w:r>
      <w:r>
        <w:rPr>
          <w:rFonts w:ascii="Times New Roman" w:hAnsi="Times New Roman" w:cs="Times New Roman"/>
          <w:lang w:val="en-US"/>
        </w:rPr>
        <w:t xml:space="preserve"> to I branch as {0, 1</w:t>
      </w:r>
      <w:proofErr w:type="gramStart"/>
      <w:r>
        <w:rPr>
          <w:rFonts w:ascii="Times New Roman" w:hAnsi="Times New Roman" w:cs="Times New Roman"/>
          <w:lang w:val="en-US"/>
        </w:rPr>
        <w:t>}</w:t>
      </w:r>
      <w:proofErr w:type="gramEnd"/>
      <w:r w:rsidRPr="000D31AD">
        <w:rPr>
          <w:rFonts w:ascii="Times New Roman" w:hAnsi="Times New Roman" w:cs="Times New Roman"/>
          <w:lang w:val="en-US"/>
        </w:rPr>
        <w:sym w:font="Wingdings" w:char="F0E0"/>
      </w:r>
      <w:r>
        <w:rPr>
          <w:rFonts w:ascii="Times New Roman" w:hAnsi="Times New Roman" w:cs="Times New Roman"/>
          <w:lang w:val="en-US"/>
        </w:rPr>
        <w:t>{-1, 1}.</w:t>
      </w:r>
    </w:p>
    <w:p w14:paraId="64C40136" w14:textId="58831433" w:rsidR="00712AC2" w:rsidRDefault="007B68FC"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 xml:space="preserve">=3, </w:t>
      </w:r>
      <w:r w:rsidR="00712AC2">
        <w:rPr>
          <w:rFonts w:ascii="Times New Roman" w:hAnsi="Times New Roman" w:cs="Times New Roman"/>
          <w:lang w:val="en-US"/>
        </w:rPr>
        <w:t xml:space="preserve">if </w:t>
      </w:r>
      <w:r w:rsidR="00712AC2" w:rsidRPr="00255C40">
        <w:rPr>
          <w:rFonts w:ascii="Times New Roman" w:hAnsi="Times New Roman" w:cs="Times New Roman"/>
          <w:i/>
          <w:lang w:val="en-US"/>
        </w:rPr>
        <w:t>d</w:t>
      </w:r>
      <w:r w:rsidR="00712AC2">
        <w:rPr>
          <w:rFonts w:ascii="Times New Roman" w:hAnsi="Times New Roman" w:cs="Times New Roman"/>
          <w:i/>
          <w:vertAlign w:val="subscript"/>
          <w:lang w:val="en-US"/>
        </w:rPr>
        <w:t>1</w:t>
      </w:r>
      <w:r w:rsidR="00712AC2">
        <w:rPr>
          <w:rFonts w:ascii="Times New Roman" w:hAnsi="Times New Roman" w:cs="Times New Roman"/>
          <w:i/>
          <w:lang w:val="en-US"/>
        </w:rPr>
        <w:t>=</w:t>
      </w:r>
      <w:r w:rsidR="00712AC2" w:rsidRPr="0005536E">
        <w:rPr>
          <w:rFonts w:ascii="Times New Roman" w:hAnsi="Times New Roman" w:cs="Times New Roman"/>
          <w:lang w:val="en-US"/>
        </w:rPr>
        <w:t>1</w:t>
      </w:r>
      <w:r w:rsidR="00712AC2">
        <w:rPr>
          <w:rFonts w:ascii="Times New Roman" w:hAnsi="Times New Roman" w:cs="Times New Roman"/>
          <w:lang w:val="en-US"/>
        </w:rPr>
        <w:t xml:space="preserve">, bit </w:t>
      </w:r>
      <w:r w:rsidR="00712AC2" w:rsidRPr="00255C40">
        <w:rPr>
          <w:rFonts w:ascii="Times New Roman" w:hAnsi="Times New Roman" w:cs="Times New Roman"/>
          <w:i/>
          <w:lang w:val="en-US"/>
        </w:rPr>
        <w:t>d</w:t>
      </w:r>
      <w:r w:rsidR="00712AC2" w:rsidRPr="00255C40">
        <w:rPr>
          <w:rFonts w:ascii="Times New Roman" w:hAnsi="Times New Roman" w:cs="Times New Roman"/>
          <w:i/>
          <w:vertAlign w:val="subscript"/>
          <w:lang w:val="en-US"/>
        </w:rPr>
        <w:t>0</w:t>
      </w:r>
      <w:r w:rsidR="00712AC2" w:rsidRPr="00255C40">
        <w:rPr>
          <w:rFonts w:ascii="Times New Roman" w:hAnsi="Times New Roman" w:cs="Times New Roman"/>
          <w:lang w:val="en-US"/>
        </w:rPr>
        <w:t xml:space="preserve"> is mapped</w:t>
      </w:r>
      <w:r w:rsidR="00712AC2">
        <w:rPr>
          <w:rFonts w:ascii="Times New Roman" w:hAnsi="Times New Roman" w:cs="Times New Roman"/>
          <w:lang w:val="en-US"/>
        </w:rPr>
        <w:t xml:space="preserve"> to I branch as {0, 1</w:t>
      </w:r>
      <w:proofErr w:type="gramStart"/>
      <w:r w:rsidR="00712AC2">
        <w:rPr>
          <w:rFonts w:ascii="Times New Roman" w:hAnsi="Times New Roman" w:cs="Times New Roman"/>
          <w:lang w:val="en-US"/>
        </w:rPr>
        <w:t>}</w:t>
      </w:r>
      <w:proofErr w:type="gramEnd"/>
      <w:r w:rsidR="00712AC2" w:rsidRPr="000D31AD">
        <w:rPr>
          <w:rFonts w:ascii="Times New Roman" w:hAnsi="Times New Roman" w:cs="Times New Roman"/>
          <w:lang w:val="en-US"/>
        </w:rPr>
        <w:sym w:font="Wingdings" w:char="F0E0"/>
      </w:r>
      <w:r w:rsidR="00712AC2">
        <w:rPr>
          <w:rFonts w:ascii="Times New Roman" w:hAnsi="Times New Roman" w:cs="Times New Roman"/>
          <w:lang w:val="en-US"/>
        </w:rPr>
        <w:t>{-1, 1} and same way d</w:t>
      </w:r>
      <w:r w:rsidR="00712AC2">
        <w:rPr>
          <w:rFonts w:ascii="Times New Roman" w:hAnsi="Times New Roman" w:cs="Times New Roman"/>
          <w:vertAlign w:val="subscript"/>
          <w:lang w:val="en-US"/>
        </w:rPr>
        <w:t xml:space="preserve">2 </w:t>
      </w:r>
      <w:r w:rsidR="00712AC2" w:rsidRPr="00255C40">
        <w:rPr>
          <w:rFonts w:ascii="Times New Roman" w:hAnsi="Times New Roman" w:cs="Times New Roman"/>
          <w:lang w:val="en-US"/>
        </w:rPr>
        <w:t>is mapped</w:t>
      </w:r>
      <w:r w:rsidR="00712AC2">
        <w:rPr>
          <w:rFonts w:ascii="Times New Roman" w:hAnsi="Times New Roman" w:cs="Times New Roman"/>
          <w:lang w:val="en-US"/>
        </w:rPr>
        <w:t xml:space="preserve"> to Q branch</w:t>
      </w:r>
      <w:r w:rsidR="00712AC2" w:rsidRPr="00E05391">
        <w:rPr>
          <w:rFonts w:ascii="Times New Roman" w:hAnsi="Times New Roman" w:cs="Times New Roman"/>
          <w:lang w:val="en-US"/>
        </w:rPr>
        <w:t xml:space="preserve">. If </w:t>
      </w:r>
      <w:r w:rsidR="00712AC2" w:rsidRPr="00E05391">
        <w:rPr>
          <w:rFonts w:ascii="Times New Roman" w:hAnsi="Times New Roman" w:cs="Times New Roman"/>
          <w:i/>
          <w:lang w:val="en-US"/>
        </w:rPr>
        <w:t>d</w:t>
      </w:r>
      <w:r w:rsidR="00712AC2" w:rsidRPr="00E05391">
        <w:rPr>
          <w:rFonts w:ascii="Times New Roman" w:hAnsi="Times New Roman" w:cs="Times New Roman"/>
          <w:i/>
          <w:vertAlign w:val="subscript"/>
          <w:lang w:val="en-US"/>
        </w:rPr>
        <w:t>1</w:t>
      </w:r>
      <w:r w:rsidR="00712AC2" w:rsidRPr="00E05391">
        <w:rPr>
          <w:rFonts w:ascii="Times New Roman" w:hAnsi="Times New Roman" w:cs="Times New Roman"/>
          <w:i/>
          <w:lang w:val="en-US"/>
        </w:rPr>
        <w:t>=</w:t>
      </w:r>
      <w:r w:rsidR="00712AC2" w:rsidRPr="00E05391">
        <w:rPr>
          <w:rFonts w:ascii="Times New Roman" w:hAnsi="Times New Roman" w:cs="Times New Roman"/>
          <w:lang w:val="en-US"/>
        </w:rPr>
        <w:t xml:space="preserve">0, bit </w:t>
      </w:r>
      <w:r w:rsidR="00E05391" w:rsidRPr="0005536E">
        <w:rPr>
          <w:rFonts w:ascii="Times New Roman" w:hAnsi="Times New Roman" w:cs="Times New Roman"/>
          <w:lang w:val="en-US"/>
        </w:rPr>
        <w:t>groups [</w:t>
      </w:r>
      <w:r w:rsidR="00712AC2" w:rsidRPr="00E05391">
        <w:rPr>
          <w:rFonts w:ascii="Times New Roman" w:hAnsi="Times New Roman" w:cs="Times New Roman"/>
          <w:i/>
          <w:lang w:val="en-US"/>
        </w:rPr>
        <w:t>d</w:t>
      </w:r>
      <w:r w:rsidR="00E05391" w:rsidRPr="0005536E">
        <w:rPr>
          <w:rFonts w:ascii="Times New Roman" w:hAnsi="Times New Roman" w:cs="Times New Roman"/>
          <w:i/>
          <w:vertAlign w:val="subscript"/>
          <w:lang w:val="en-US"/>
        </w:rPr>
        <w:t>2</w:t>
      </w:r>
      <w:r w:rsidR="00712AC2" w:rsidRPr="00E05391">
        <w:rPr>
          <w:rFonts w:ascii="Times New Roman" w:hAnsi="Times New Roman" w:cs="Times New Roman"/>
          <w:lang w:val="en-US"/>
        </w:rPr>
        <w:t xml:space="preserve"> </w:t>
      </w:r>
      <w:r w:rsidR="00E05391" w:rsidRPr="0005536E">
        <w:rPr>
          <w:rFonts w:ascii="Times New Roman" w:hAnsi="Times New Roman" w:cs="Times New Roman"/>
          <w:i/>
          <w:lang w:val="en-US"/>
        </w:rPr>
        <w:t>d</w:t>
      </w:r>
      <w:r w:rsidR="00E05391" w:rsidRPr="0005536E">
        <w:rPr>
          <w:rFonts w:ascii="Times New Roman" w:hAnsi="Times New Roman" w:cs="Times New Roman"/>
          <w:i/>
          <w:vertAlign w:val="subscript"/>
          <w:lang w:val="en-US"/>
        </w:rPr>
        <w:t>0</w:t>
      </w:r>
      <w:r w:rsidR="00E05391" w:rsidRPr="0005536E">
        <w:rPr>
          <w:rFonts w:ascii="Times New Roman" w:hAnsi="Times New Roman" w:cs="Times New Roman"/>
          <w:lang w:val="en-US"/>
        </w:rPr>
        <w:t xml:space="preserve">] </w:t>
      </w:r>
      <w:r w:rsidR="00712AC2" w:rsidRPr="00E05391">
        <w:rPr>
          <w:rFonts w:ascii="Times New Roman" w:hAnsi="Times New Roman" w:cs="Times New Roman"/>
          <w:lang w:val="en-US"/>
        </w:rPr>
        <w:t xml:space="preserve">map </w:t>
      </w:r>
      <w:r w:rsidR="00E05391" w:rsidRPr="0005536E">
        <w:rPr>
          <w:rFonts w:ascii="Times New Roman" w:hAnsi="Times New Roman" w:cs="Times New Roman"/>
          <w:lang w:val="en-US"/>
        </w:rPr>
        <w:t xml:space="preserve">as [0 1]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w:t>
      </w:r>
      <w:r w:rsidR="00712AC2" w:rsidRPr="00E05391">
        <w:rPr>
          <w:rFonts w:ascii="Times New Roman" w:hAnsi="Times New Roman" w:cs="Times New Roman"/>
          <w:lang w:val="en-US"/>
        </w:rPr>
        <w:t>{</w:t>
      </w:r>
      <w:r w:rsidR="00E05391" w:rsidRPr="0005536E">
        <w:rPr>
          <w:rFonts w:ascii="Times New Roman" w:hAnsi="Times New Roman" w:cs="Times New Roman"/>
          <w:lang w:val="en-US"/>
        </w:rPr>
        <w:t>3</w:t>
      </w:r>
      <w:r w:rsidR="00712AC2" w:rsidRPr="00E05391">
        <w:rPr>
          <w:rFonts w:ascii="Times New Roman" w:hAnsi="Times New Roman" w:cs="Times New Roman"/>
          <w:lang w:val="en-US"/>
        </w:rPr>
        <w:t xml:space="preserve">, </w:t>
      </w:r>
      <w:r w:rsidR="00E05391" w:rsidRPr="0005536E">
        <w:rPr>
          <w:rFonts w:ascii="Times New Roman" w:hAnsi="Times New Roman" w:cs="Times New Roman"/>
          <w:lang w:val="en-US"/>
        </w:rPr>
        <w:t>-</w:t>
      </w:r>
      <w:r w:rsidR="00712AC2" w:rsidRPr="00E05391">
        <w:rPr>
          <w:rFonts w:ascii="Times New Roman" w:hAnsi="Times New Roman" w:cs="Times New Roman"/>
          <w:lang w:val="en-US"/>
        </w:rPr>
        <w:t>1}</w:t>
      </w:r>
      <w:r w:rsidR="00E05391" w:rsidRPr="0005536E">
        <w:rPr>
          <w:rFonts w:ascii="Times New Roman" w:hAnsi="Times New Roman" w:cs="Times New Roman"/>
          <w:lang w:val="en-US"/>
        </w:rPr>
        <w:t xml:space="preserve">, [0 0]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{-1, -3}, [1 1]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{1,</w:t>
      </w:r>
      <w:r w:rsidR="00E05391">
        <w:rPr>
          <w:rFonts w:ascii="Times New Roman" w:hAnsi="Times New Roman" w:cs="Times New Roman"/>
          <w:lang w:val="en-US"/>
        </w:rPr>
        <w:t> </w:t>
      </w:r>
      <w:r w:rsidR="00E05391" w:rsidRPr="0005536E">
        <w:rPr>
          <w:rFonts w:ascii="Times New Roman" w:hAnsi="Times New Roman" w:cs="Times New Roman"/>
          <w:lang w:val="en-US"/>
        </w:rPr>
        <w:t xml:space="preserve">3}, </w:t>
      </w:r>
      <w:r w:rsidR="00E05391">
        <w:rPr>
          <w:rFonts w:ascii="Times New Roman" w:hAnsi="Times New Roman" w:cs="Times New Roman"/>
          <w:lang w:val="en-US"/>
        </w:rPr>
        <w:t xml:space="preserve">and </w:t>
      </w:r>
      <w:r w:rsidR="00E05391" w:rsidRPr="0005536E">
        <w:rPr>
          <w:rFonts w:ascii="Times New Roman" w:hAnsi="Times New Roman" w:cs="Times New Roman"/>
          <w:lang w:val="en-US"/>
        </w:rPr>
        <w:t xml:space="preserve">[1 0]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{-3, 1}</w:t>
      </w:r>
      <w:r w:rsidR="00712AC2" w:rsidRPr="00E05391">
        <w:rPr>
          <w:rFonts w:ascii="Times New Roman" w:hAnsi="Times New Roman" w:cs="Times New Roman"/>
          <w:lang w:val="en-US"/>
        </w:rPr>
        <w:t>.</w:t>
      </w:r>
    </w:p>
    <w:p w14:paraId="3ACB767F" w14:textId="33CD19FE" w:rsidR="00A33AE6" w:rsidRDefault="00A33AE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lastRenderedPageBreak/>
        <w:t xml:space="preserve">For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&gt; 3, cross-shaped constellations </w:t>
      </w:r>
      <w:r>
        <w:rPr>
          <w:rFonts w:ascii="Times New Roman" w:hAnsi="Times New Roman" w:cs="Times New Roman"/>
          <w:lang w:val="en-US"/>
        </w:rPr>
        <w:t>are used</w:t>
      </w:r>
      <w:r w:rsidRPr="0005536E">
        <w:rPr>
          <w:rFonts w:ascii="Times New Roman" w:hAnsi="Times New Roman" w:cs="Times New Roman"/>
          <w:lang w:val="en-US"/>
        </w:rPr>
        <w:t>. First, 2</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constellation points </w:t>
      </w:r>
      <w:r>
        <w:rPr>
          <w:rFonts w:ascii="Times New Roman" w:hAnsi="Times New Roman" w:cs="Times New Roman"/>
          <w:lang w:val="en-US"/>
        </w:rPr>
        <w:t xml:space="preserve">form </w:t>
      </w:r>
      <w:r w:rsidRPr="0005536E">
        <w:rPr>
          <w:rFonts w:ascii="Times New Roman" w:hAnsi="Times New Roman" w:cs="Times New Roman"/>
          <w:lang w:val="en-US"/>
        </w:rPr>
        <w:t xml:space="preserve">a rectangle, with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1</w:t>
      </w:r>
      <w:r w:rsidRPr="0005536E">
        <w:rPr>
          <w:rFonts w:ascii="Times New Roman" w:hAnsi="Times New Roman" w:cs="Times New Roman"/>
          <w:lang w:val="en-US"/>
        </w:rPr>
        <w:t xml:space="preserve"> columns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points on the </w:t>
      </w:r>
      <w:r w:rsidRPr="0005536E">
        <w:rPr>
          <w:rFonts w:ascii="Times New Roman" w:hAnsi="Times New Roman" w:cs="Times New Roman"/>
          <w:i/>
          <w:iCs/>
          <w:lang w:val="en-US"/>
        </w:rPr>
        <w:t>I</w:t>
      </w:r>
      <w:r w:rsidRPr="0005536E">
        <w:rPr>
          <w:rFonts w:ascii="Times New Roman" w:hAnsi="Times New Roman" w:cs="Times New Roman"/>
          <w:lang w:val="en-US"/>
        </w:rPr>
        <w:t xml:space="preserve">-axis) and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w:t>
      </w:r>
      <w:r w:rsidRPr="0005536E">
        <w:rPr>
          <w:rFonts w:ascii="Times New Roman" w:hAnsi="Times New Roman" w:cs="Times New Roman"/>
          <w:lang w:val="en-US"/>
        </w:rPr>
        <w:t xml:space="preserve"> rows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points on the </w:t>
      </w:r>
      <w:r w:rsidRPr="0005536E">
        <w:rPr>
          <w:rFonts w:ascii="Times New Roman" w:hAnsi="Times New Roman" w:cs="Times New Roman"/>
          <w:i/>
          <w:iCs/>
          <w:lang w:val="en-US"/>
        </w:rPr>
        <w:t>Q</w:t>
      </w:r>
      <w:r w:rsidRPr="0005536E">
        <w:rPr>
          <w:rFonts w:ascii="Times New Roman" w:hAnsi="Times New Roman" w:cs="Times New Roman"/>
          <w:lang w:val="en-US"/>
        </w:rPr>
        <w:t xml:space="preserve">-axis), where </w:t>
      </w:r>
      <w:r w:rsidRPr="0005536E">
        <w:rPr>
          <w:rFonts w:ascii="Times New Roman" w:hAnsi="Times New Roman" w:cs="Times New Roman"/>
          <w:i/>
          <w:iCs/>
          <w:lang w:val="en-US"/>
        </w:rPr>
        <w:t>B</w:t>
      </w:r>
      <w:r w:rsidRPr="0005536E">
        <w:rPr>
          <w:rFonts w:ascii="Times New Roman" w:hAnsi="Times New Roman" w:cs="Times New Roman"/>
          <w:lang w:val="en-US"/>
        </w:rPr>
        <w:t xml:space="preserve">1 = </w:t>
      </w:r>
      <w:proofErr w:type="gramStart"/>
      <w:r w:rsidRPr="0005536E">
        <w:rPr>
          <w:rFonts w:ascii="Times New Roman" w:hAnsi="Times New Roman" w:cs="Times New Roman"/>
          <w:i/>
          <w:iCs/>
          <w:lang w:val="en-US"/>
        </w:rPr>
        <w:t>ceiling</w:t>
      </w:r>
      <w:r w:rsidRPr="0005536E">
        <w:rPr>
          <w:rFonts w:ascii="Times New Roman" w:hAnsi="Times New Roman" w:cs="Times New Roman"/>
          <w:lang w:val="en-US"/>
        </w:rPr>
        <w:t>(</w:t>
      </w:r>
      <w:proofErr w:type="gramEnd"/>
      <w:r w:rsidRPr="0005536E">
        <w:rPr>
          <w:rFonts w:ascii="Times New Roman" w:hAnsi="Times New Roman" w:cs="Times New Roman"/>
          <w:i/>
          <w:iCs/>
          <w:lang w:val="en-US"/>
        </w:rPr>
        <w:t>b</w:t>
      </w:r>
      <w:r w:rsidRPr="0005536E">
        <w:rPr>
          <w:rFonts w:ascii="Times New Roman" w:hAnsi="Times New Roman" w:cs="Times New Roman"/>
          <w:lang w:val="en-US"/>
        </w:rPr>
        <w:t xml:space="preserve">/2) and </w:t>
      </w:r>
      <w:r w:rsidRPr="0005536E">
        <w:rPr>
          <w:rFonts w:ascii="Times New Roman" w:hAnsi="Times New Roman" w:cs="Times New Roman"/>
          <w:i/>
          <w:iCs/>
          <w:lang w:val="en-US"/>
        </w:rPr>
        <w:t>B</w:t>
      </w:r>
      <w:r w:rsidRPr="0005536E">
        <w:rPr>
          <w:rFonts w:ascii="Times New Roman" w:hAnsi="Times New Roman" w:cs="Times New Roman"/>
          <w:lang w:val="en-US"/>
        </w:rPr>
        <w:t xml:space="preserve">2 =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/2). The mapping of </w:t>
      </w:r>
      <w:proofErr w:type="gramStart"/>
      <w:r>
        <w:rPr>
          <w:rFonts w:ascii="Times New Roman" w:hAnsi="Times New Roman" w:cs="Times New Roman"/>
          <w:lang w:val="en-US"/>
        </w:rPr>
        <w:t>points</w:t>
      </w:r>
      <w:proofErr w:type="gramEnd"/>
      <w:r>
        <w:rPr>
          <w:rFonts w:ascii="Times New Roman" w:hAnsi="Times New Roman" w:cs="Times New Roman"/>
          <w:lang w:val="en-US"/>
        </w:rPr>
        <w:t xml:space="preserve"> </w:t>
      </w:r>
      <w:r w:rsidRPr="0005536E">
        <w:rPr>
          <w:rFonts w:ascii="Times New Roman" w:hAnsi="Times New Roman" w:cs="Times New Roman"/>
          <w:lang w:val="en-US"/>
        </w:rPr>
        <w:t>us</w:t>
      </w:r>
      <w:r>
        <w:rPr>
          <w:rFonts w:ascii="Times New Roman" w:hAnsi="Times New Roman" w:cs="Times New Roman"/>
          <w:lang w:val="en-US"/>
        </w:rPr>
        <w:t>e</w:t>
      </w:r>
      <w:r w:rsidR="00A07D04">
        <w:rPr>
          <w:rFonts w:ascii="Times New Roman" w:hAnsi="Times New Roman" w:cs="Times New Roman"/>
          <w:lang w:val="en-US"/>
        </w:rPr>
        <w:t>s</w:t>
      </w:r>
      <w:r w:rsidRPr="0005536E">
        <w:rPr>
          <w:rFonts w:ascii="Times New Roman" w:hAnsi="Times New Roman" w:cs="Times New Roman"/>
          <w:lang w:val="en-US"/>
        </w:rPr>
        <w:t xml:space="preserve"> following steps</w:t>
      </w:r>
    </w:p>
    <w:p w14:paraId="2A16EB97" w14:textId="1C41F7A5" w:rsidR="00A33AE6" w:rsidRPr="0005536E" w:rsidRDefault="00A33AE6" w:rsidP="00E279C6">
      <w:pPr>
        <w:pStyle w:val="Default"/>
        <w:numPr>
          <w:ilvl w:val="0"/>
          <w:numId w:val="2"/>
        </w:numPr>
        <w:spacing w:before="120" w:after="120" w:line="276" w:lineRule="auto"/>
        <w:ind w:left="709" w:hanging="283"/>
        <w:jc w:val="both"/>
        <w:rPr>
          <w:rFonts w:ascii="Times New Roman" w:hAnsi="Times New Roman" w:cs="Times New Roman"/>
          <w:lang w:val="en-US"/>
        </w:rPr>
      </w:pPr>
      <w:r w:rsidRPr="0005536E">
        <w:rPr>
          <w:rFonts w:ascii="Times New Roman" w:hAnsi="Times New Roman" w:cs="Times New Roman"/>
          <w:lang w:val="en-US"/>
        </w:rPr>
        <w:t xml:space="preserve">Divide the incoming group of bits into two subgroups, so that </w:t>
      </w:r>
      <w:r w:rsidRPr="0005536E">
        <w:rPr>
          <w:rFonts w:ascii="Times New Roman" w:hAnsi="Times New Roman" w:cs="Times New Roman"/>
          <w:i/>
          <w:iCs/>
          <w:lang w:val="en-US"/>
        </w:rPr>
        <w:t>B</w:t>
      </w:r>
      <w:r w:rsidRPr="0005536E">
        <w:rPr>
          <w:rFonts w:ascii="Times New Roman" w:hAnsi="Times New Roman" w:cs="Times New Roman"/>
          <w:lang w:val="en-US"/>
        </w:rPr>
        <w:t>1 LSBs form the first subgroup (</w:t>
      </w:r>
      <w:r w:rsidRPr="0005536E">
        <w:rPr>
          <w:rFonts w:ascii="Times New Roman" w:hAnsi="Times New Roman" w:cs="Times New Roman"/>
          <w:i/>
          <w:iCs/>
          <w:lang w:val="en-US"/>
        </w:rPr>
        <w:t>I</w:t>
      </w:r>
      <w:r w:rsidRPr="0005536E">
        <w:rPr>
          <w:rFonts w:ascii="Times New Roman" w:hAnsi="Times New Roman" w:cs="Times New Roman"/>
          <w:lang w:val="en-US"/>
        </w:rPr>
        <w:t xml:space="preserve">-group) and </w:t>
      </w:r>
      <w:r w:rsidRPr="0005536E">
        <w:rPr>
          <w:rFonts w:ascii="Times New Roman" w:hAnsi="Times New Roman" w:cs="Times New Roman"/>
          <w:i/>
          <w:iCs/>
          <w:lang w:val="en-US"/>
        </w:rPr>
        <w:t>B</w:t>
      </w:r>
      <w:r w:rsidRPr="0005536E">
        <w:rPr>
          <w:rFonts w:ascii="Times New Roman" w:hAnsi="Times New Roman" w:cs="Times New Roman"/>
          <w:lang w:val="en-US"/>
        </w:rPr>
        <w:t>2 MSBs form the second subgroup (</w:t>
      </w:r>
      <w:r w:rsidRPr="0005536E">
        <w:rPr>
          <w:rFonts w:ascii="Times New Roman" w:hAnsi="Times New Roman" w:cs="Times New Roman"/>
          <w:i/>
          <w:iCs/>
          <w:lang w:val="en-US"/>
        </w:rPr>
        <w:t>Q</w:t>
      </w:r>
      <w:r w:rsidRPr="0005536E">
        <w:rPr>
          <w:rFonts w:ascii="Times New Roman" w:hAnsi="Times New Roman" w:cs="Times New Roman"/>
          <w:lang w:val="en-US"/>
        </w:rPr>
        <w:t xml:space="preserve">-group); both subgroups are incoming LSBs (which are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and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2+1</w:t>
      </w:r>
      <w:r w:rsidRPr="0005536E">
        <w:rPr>
          <w:rFonts w:ascii="Times New Roman" w:hAnsi="Times New Roman" w:cs="Times New Roman"/>
          <w:lang w:val="en-US"/>
        </w:rPr>
        <w:t xml:space="preserve">, respectively) first. </w:t>
      </w:r>
    </w:p>
    <w:p w14:paraId="4C58DB44" w14:textId="074A84FB" w:rsidR="00A33AE6" w:rsidRPr="0005536E" w:rsidRDefault="00A33AE6" w:rsidP="00E279C6">
      <w:pPr>
        <w:pStyle w:val="Default"/>
        <w:numPr>
          <w:ilvl w:val="0"/>
          <w:numId w:val="2"/>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Compute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group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as </w:t>
      </w:r>
    </w:p>
    <w:p w14:paraId="07E0B0A0" w14:textId="4F37E4A7" w:rsidR="00A33AE6" w:rsidRPr="0005536E" w:rsidRDefault="00A33AE6"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sgnI</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valI</w:t>
      </w:r>
      <w:proofErr w:type="spellEnd"/>
    </w:p>
    <w:p w14:paraId="51E49356" w14:textId="2E4BA8F8" w:rsidR="00A33AE6" w:rsidRPr="0005536E" w:rsidRDefault="00A33AE6"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sgnQ</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valQ</w:t>
      </w:r>
      <w:proofErr w:type="spellEnd"/>
    </w:p>
    <w:p w14:paraId="79C73FE1" w14:textId="66A98033" w:rsidR="00A07D04" w:rsidRPr="0005536E" w:rsidRDefault="00A07D04" w:rsidP="0005536E">
      <w:pPr>
        <w:pStyle w:val="Default"/>
        <w:spacing w:before="120" w:after="120" w:line="276" w:lineRule="auto"/>
        <w:jc w:val="center"/>
        <w:rPr>
          <w:rFonts w:ascii="Times New Roman" w:hAnsi="Times New Roman" w:cs="Times New Roman"/>
          <w:lang w:val="en-US"/>
        </w:rPr>
      </w:pPr>
      <w:proofErr w:type="spellStart"/>
      <w:proofErr w:type="gramStart"/>
      <w:r w:rsidRPr="0005536E">
        <w:rPr>
          <w:rFonts w:ascii="Times New Roman" w:hAnsi="Times New Roman" w:cs="Times New Roman"/>
          <w:i/>
          <w:iCs/>
          <w:lang w:val="en-US"/>
        </w:rPr>
        <w:t>sgnI</w:t>
      </w:r>
      <w:proofErr w:type="spellEnd"/>
      <w:proofErr w:type="gram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2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 1</w:t>
      </w:r>
    </w:p>
    <w:p w14:paraId="01444561" w14:textId="262C5F03" w:rsidR="00A07D04" w:rsidRPr="0005536E" w:rsidRDefault="00A07D04" w:rsidP="0005536E">
      <w:pPr>
        <w:pStyle w:val="Default"/>
        <w:spacing w:before="120" w:after="120" w:line="276" w:lineRule="auto"/>
        <w:jc w:val="center"/>
        <w:rPr>
          <w:rFonts w:ascii="Times New Roman" w:hAnsi="Times New Roman" w:cs="Times New Roman"/>
          <w:lang w:val="en-US"/>
        </w:rPr>
      </w:pPr>
      <w:proofErr w:type="spellStart"/>
      <w:proofErr w:type="gramStart"/>
      <w:r w:rsidRPr="0005536E">
        <w:rPr>
          <w:rFonts w:ascii="Times New Roman" w:hAnsi="Times New Roman" w:cs="Times New Roman"/>
          <w:i/>
          <w:lang w:val="en-US"/>
        </w:rPr>
        <w:t>sgnQ</w:t>
      </w:r>
      <w:proofErr w:type="spellEnd"/>
      <w:proofErr w:type="gramEnd"/>
      <w:r w:rsidRPr="0005536E">
        <w:rPr>
          <w:rFonts w:ascii="Times New Roman" w:hAnsi="Times New Roman" w:cs="Times New Roman"/>
          <w:lang w:val="en-US"/>
        </w:rPr>
        <w:t xml:space="preserve"> = 2 × </w:t>
      </w:r>
      <w:r w:rsidRPr="0005536E">
        <w:rPr>
          <w:rFonts w:ascii="Times New Roman" w:hAnsi="Times New Roman" w:cs="Times New Roman"/>
          <w:i/>
          <w:lang w:val="en-US"/>
        </w:rPr>
        <w:t>d</w:t>
      </w:r>
      <w:r w:rsidRPr="0005536E">
        <w:rPr>
          <w:rFonts w:ascii="Times New Roman" w:hAnsi="Times New Roman" w:cs="Times New Roman"/>
          <w:vertAlign w:val="subscript"/>
          <w:lang w:val="en-US"/>
        </w:rPr>
        <w:t>B1</w:t>
      </w:r>
      <w:r w:rsidRPr="0005536E">
        <w:rPr>
          <w:rFonts w:ascii="Times New Roman" w:hAnsi="Times New Roman" w:cs="Times New Roman"/>
          <w:lang w:val="en-US"/>
        </w:rPr>
        <w:t xml:space="preserve"> – 1</w:t>
      </w:r>
    </w:p>
    <w:p w14:paraId="5DAA66A0" w14:textId="2E1FB18C" w:rsidR="00A07D04" w:rsidRPr="0005536E" w:rsidRDefault="00A07D04" w:rsidP="0005536E">
      <w:pPr>
        <w:pStyle w:val="Default"/>
        <w:spacing w:before="120" w:after="120" w:line="276" w:lineRule="auto"/>
        <w:jc w:val="center"/>
        <w:rPr>
          <w:rFonts w:ascii="Times New Roman" w:hAnsi="Times New Roman" w:cs="Times New Roman"/>
          <w:lang w:val="en-US"/>
        </w:rPr>
      </w:pPr>
      <w:proofErr w:type="spellStart"/>
      <w:proofErr w:type="gramStart"/>
      <w:r w:rsidRPr="0005536E">
        <w:rPr>
          <w:rFonts w:ascii="Times New Roman" w:hAnsi="Times New Roman" w:cs="Times New Roman"/>
          <w:i/>
          <w:iCs/>
          <w:lang w:val="en-US"/>
        </w:rPr>
        <w:t>valI</w:t>
      </w:r>
      <w:proofErr w:type="spellEnd"/>
      <w:proofErr w:type="gram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|I</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Pr>
          <w:rFonts w:ascii="Times New Roman" w:hAnsi="Times New Roman" w:cs="Times New Roman"/>
          <w:lang w:val="en-US"/>
        </w:rPr>
        <w:t xml:space="preserve"> and </w:t>
      </w:r>
      <w:proofErr w:type="spellStart"/>
      <w:r w:rsidRPr="0005536E">
        <w:rPr>
          <w:rFonts w:ascii="Times New Roman" w:hAnsi="Times New Roman" w:cs="Times New Roman"/>
          <w:i/>
          <w:iCs/>
          <w:lang w:val="en-US"/>
        </w:rPr>
        <w:t>valQ</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2×B2</w:t>
      </w:r>
      <w:r w:rsidRPr="0005536E">
        <w:rPr>
          <w:rFonts w:ascii="Times New Roman" w:hAnsi="Times New Roman" w:cs="Times New Roman"/>
          <w:lang w:val="en-US"/>
        </w:rPr>
        <w:t xml:space="preserve">| </w:t>
      </w:r>
    </w:p>
    <w:p w14:paraId="72A124D0" w14:textId="778EDB4D" w:rsidR="006E2A6D" w:rsidRPr="0005536E" w:rsidRDefault="006E2A6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i/>
          <w:iCs/>
          <w:lang w:val="en-US"/>
        </w:rPr>
        <w:t>I</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the value of </w:t>
      </w:r>
      <w:r w:rsidRPr="0005536E">
        <w:rPr>
          <w:rFonts w:ascii="Times New Roman" w:hAnsi="Times New Roman" w:cs="Times New Roman"/>
          <w:i/>
          <w:iCs/>
          <w:lang w:val="en-US"/>
        </w:rPr>
        <w:t xml:space="preserve">I </w:t>
      </w:r>
      <w:r w:rsidRPr="0005536E">
        <w:rPr>
          <w:rFonts w:ascii="Times New Roman" w:hAnsi="Times New Roman" w:cs="Times New Roman"/>
          <w:lang w:val="en-US"/>
        </w:rPr>
        <w:t>for (2×</w:t>
      </w:r>
      <w:r w:rsidRPr="0005536E">
        <w:rPr>
          <w:rFonts w:ascii="Times New Roman" w:hAnsi="Times New Roman" w:cs="Times New Roman"/>
          <w:i/>
          <w:iCs/>
          <w:lang w:val="en-US"/>
        </w:rPr>
        <w:t>B</w:t>
      </w:r>
      <w:r w:rsidRPr="0005536E">
        <w:rPr>
          <w:rFonts w:ascii="Times New Roman" w:hAnsi="Times New Roman" w:cs="Times New Roman"/>
          <w:lang w:val="en-US"/>
        </w:rPr>
        <w:t xml:space="preserve">1)-bit group {0,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w:t>
      </w:r>
      <w:proofErr w:type="gramStart"/>
      <w:r w:rsidRPr="0005536E">
        <w:rPr>
          <w:rFonts w:ascii="Times New Roman" w:hAnsi="Times New Roman" w:cs="Times New Roman"/>
          <w:vertAlign w:val="subscript"/>
          <w:lang w:val="en-US"/>
        </w:rPr>
        <w:t>2</w:t>
      </w:r>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Pr>
          <w:rFonts w:ascii="Times New Roman" w:hAnsi="Times New Roman" w:cs="Times New Roman"/>
          <w:lang w:val="en-US"/>
        </w:rPr>
        <w:t xml:space="preserve">and </w:t>
      </w:r>
      <w:r w:rsidRPr="0005536E">
        <w:rPr>
          <w:rFonts w:ascii="Times New Roman" w:hAnsi="Times New Roman" w:cs="Times New Roman"/>
          <w:i/>
          <w:iCs/>
          <w:lang w:val="en-US"/>
        </w:rPr>
        <w:t>Q</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is the value of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(2×</w:t>
      </w:r>
      <w:r w:rsidRPr="0005536E">
        <w:rPr>
          <w:rFonts w:ascii="Times New Roman" w:hAnsi="Times New Roman" w:cs="Times New Roman"/>
          <w:i/>
          <w:iCs/>
          <w:lang w:val="en-US"/>
        </w:rPr>
        <w:t>B</w:t>
      </w:r>
      <w:r w:rsidRPr="0005536E">
        <w:rPr>
          <w:rFonts w:ascii="Times New Roman" w:hAnsi="Times New Roman" w:cs="Times New Roman"/>
          <w:lang w:val="en-US"/>
        </w:rPr>
        <w:t>2)-bit group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computed as defined </w:t>
      </w:r>
      <w:r>
        <w:rPr>
          <w:rFonts w:ascii="Times New Roman" w:hAnsi="Times New Roman" w:cs="Times New Roman"/>
          <w:lang w:val="en-US"/>
        </w:rPr>
        <w:t>for even constellations.</w:t>
      </w:r>
    </w:p>
    <w:p w14:paraId="45AE3288" w14:textId="49409478" w:rsidR="006E2A6D" w:rsidRPr="0005536E" w:rsidRDefault="006E2A6D" w:rsidP="00E279C6">
      <w:pPr>
        <w:pStyle w:val="Default"/>
        <w:numPr>
          <w:ilvl w:val="0"/>
          <w:numId w:val="2"/>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Transform </w:t>
      </w:r>
      <w:r w:rsidRPr="0005536E">
        <w:rPr>
          <w:rFonts w:ascii="Times New Roman" w:hAnsi="Times New Roman" w:cs="Times New Roman"/>
          <w:i/>
          <w:iCs/>
          <w:lang w:val="en-US"/>
        </w:rPr>
        <w:t xml:space="preserve">s </w:t>
      </w:r>
      <w:r w:rsidRPr="0005536E">
        <w:rPr>
          <w:rFonts w:ascii="Times New Roman" w:hAnsi="Times New Roman" w:cs="Times New Roman"/>
          <w:lang w:val="en-US"/>
        </w:rPr>
        <w:t>=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lang w:val="en-US"/>
        </w:rPr>
        <w:t xml:space="preserve">)/4 columns of constellation points in each quadrant having highest absolute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(positive or negative) into rows of </w:t>
      </w:r>
      <w:r w:rsidRPr="0005536E">
        <w:rPr>
          <w:rFonts w:ascii="Times New Roman" w:hAnsi="Times New Roman" w:cs="Times New Roman"/>
          <w:i/>
          <w:iCs/>
          <w:lang w:val="en-US"/>
        </w:rPr>
        <w:t xml:space="preserve">Q </w:t>
      </w:r>
      <w:r w:rsidRPr="0005536E">
        <w:rPr>
          <w:rFonts w:ascii="Times New Roman" w:hAnsi="Times New Roman" w:cs="Times New Roman"/>
          <w:lang w:val="en-US"/>
        </w:rPr>
        <w:t>by changing their {</w:t>
      </w:r>
      <w:r w:rsidRPr="0005536E">
        <w:rPr>
          <w:rFonts w:ascii="Times New Roman" w:hAnsi="Times New Roman" w:cs="Times New Roman"/>
          <w:i/>
          <w:iCs/>
          <w:lang w:val="en-US"/>
        </w:rPr>
        <w:t>I</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lang w:val="en-US"/>
        </w:rPr>
        <w:t>} coordinates to {</w:t>
      </w:r>
      <w:r w:rsidRPr="0005536E">
        <w:rPr>
          <w:rFonts w:ascii="Times New Roman" w:hAnsi="Times New Roman" w:cs="Times New Roman"/>
          <w:i/>
          <w:iCs/>
          <w:lang w:val="en-US"/>
        </w:rPr>
        <w:t>I'</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lang w:val="en-US"/>
        </w:rPr>
        <w:t xml:space="preserve">} in the following way: </w:t>
      </w:r>
    </w:p>
    <w:p w14:paraId="46D56924" w14:textId="0F7AF954" w:rsidR="006E2A6D" w:rsidRPr="0005536E" w:rsidRDefault="006E2A6D"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lang w:val="en-US"/>
        </w:rPr>
        <w:t>|</w:t>
      </w:r>
      <w:r w:rsidRPr="0005536E">
        <w:rPr>
          <w:rFonts w:ascii="Times New Roman" w:hAnsi="Times New Roman" w:cs="Times New Roman"/>
          <w:i/>
          <w:iCs/>
          <w:lang w:val="en-US"/>
        </w:rPr>
        <w:t>Q'</w:t>
      </w:r>
      <w:r w:rsidRPr="0005536E">
        <w:rPr>
          <w:rFonts w:ascii="Times New Roman" w:hAnsi="Times New Roman" w:cs="Times New Roman"/>
          <w:lang w:val="en-US"/>
        </w:rPr>
        <w:t>| = |</w:t>
      </w:r>
      <w:r w:rsidRPr="0005536E">
        <w:rPr>
          <w:rFonts w:ascii="Times New Roman" w:hAnsi="Times New Roman" w:cs="Times New Roman"/>
          <w:i/>
          <w:iCs/>
          <w:lang w:val="en-US"/>
        </w:rPr>
        <w:t>I</w:t>
      </w:r>
      <w:r w:rsidRPr="0005536E">
        <w:rPr>
          <w:rFonts w:ascii="Times New Roman" w:hAnsi="Times New Roman" w:cs="Times New Roman"/>
          <w:lang w:val="en-US"/>
        </w:rPr>
        <w:t>| - 2</w:t>
      </w:r>
      <w:r w:rsidRPr="0005536E">
        <w:rPr>
          <w:rFonts w:ascii="Times New Roman" w:hAnsi="Times New Roman" w:cs="Times New Roman"/>
          <w:i/>
          <w:iCs/>
          <w:lang w:val="en-US"/>
        </w:rPr>
        <w:t>s</w:t>
      </w:r>
      <w:r w:rsidRPr="0005536E">
        <w:rPr>
          <w:rFonts w:ascii="Times New Roman" w:hAnsi="Times New Roman" w:cs="Times New Roman"/>
          <w:lang w:val="en-US"/>
        </w:rPr>
        <w:t>, and sign (</w:t>
      </w:r>
      <w:r w:rsidRPr="0005536E">
        <w:rPr>
          <w:rFonts w:ascii="Times New Roman" w:hAnsi="Times New Roman" w:cs="Times New Roman"/>
          <w:i/>
          <w:iCs/>
          <w:lang w:val="en-US"/>
        </w:rPr>
        <w:t>Q'</w:t>
      </w:r>
      <w:r w:rsidRPr="0005536E">
        <w:rPr>
          <w:rFonts w:ascii="Times New Roman" w:hAnsi="Times New Roman" w:cs="Times New Roman"/>
          <w:lang w:val="en-US"/>
        </w:rPr>
        <w:t>) = sign (</w:t>
      </w:r>
      <w:r w:rsidRPr="0005536E">
        <w:rPr>
          <w:rFonts w:ascii="Times New Roman" w:hAnsi="Times New Roman" w:cs="Times New Roman"/>
          <w:i/>
          <w:iCs/>
          <w:lang w:val="en-US"/>
        </w:rPr>
        <w:t>I</w:t>
      </w:r>
      <w:r w:rsidRPr="0005536E">
        <w:rPr>
          <w:rFonts w:ascii="Times New Roman" w:hAnsi="Times New Roman" w:cs="Times New Roman"/>
          <w:lang w:val="en-US"/>
        </w:rPr>
        <w:t>)</w:t>
      </w:r>
    </w:p>
    <w:p w14:paraId="1DF2DF01" w14:textId="30AD5F46" w:rsidR="00A07D04" w:rsidRDefault="006E2A6D"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lang w:val="en-US"/>
        </w:rPr>
        <w:t>|</w:t>
      </w:r>
      <w:r w:rsidRPr="0005536E">
        <w:rPr>
          <w:rFonts w:ascii="Times New Roman" w:hAnsi="Times New Roman" w:cs="Times New Roman"/>
          <w:i/>
          <w:iCs/>
          <w:lang w:val="en-US"/>
        </w:rPr>
        <w:t>I'</w:t>
      </w:r>
      <w:r w:rsidRPr="0005536E">
        <w:rPr>
          <w:rFonts w:ascii="Times New Roman" w:hAnsi="Times New Roman" w:cs="Times New Roman"/>
          <w:lang w:val="en-US"/>
        </w:rPr>
        <w:t xml:space="preserve">| =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w:t>
      </w:r>
      <w:r w:rsidRPr="0005536E">
        <w:rPr>
          <w:rFonts w:ascii="Times New Roman" w:hAnsi="Times New Roman" w:cs="Times New Roman"/>
          <w:i/>
          <w:iCs/>
          <w:lang w:val="en-US"/>
        </w:rPr>
        <w:t>Q</w:t>
      </w:r>
      <w:r w:rsidRPr="0005536E">
        <w:rPr>
          <w:rFonts w:ascii="Times New Roman" w:hAnsi="Times New Roman" w:cs="Times New Roman"/>
          <w:lang w:val="en-US"/>
        </w:rPr>
        <w:t>|, and sign (</w:t>
      </w:r>
      <w:r w:rsidRPr="0005536E">
        <w:rPr>
          <w:rFonts w:ascii="Times New Roman" w:hAnsi="Times New Roman" w:cs="Times New Roman"/>
          <w:i/>
          <w:iCs/>
          <w:lang w:val="en-US"/>
        </w:rPr>
        <w:t>I'</w:t>
      </w:r>
      <w:r w:rsidRPr="0005536E">
        <w:rPr>
          <w:rFonts w:ascii="Times New Roman" w:hAnsi="Times New Roman" w:cs="Times New Roman"/>
          <w:lang w:val="en-US"/>
        </w:rPr>
        <w:t>) = sign (</w:t>
      </w:r>
      <w:r w:rsidRPr="0005536E">
        <w:rPr>
          <w:rFonts w:ascii="Times New Roman" w:hAnsi="Times New Roman" w:cs="Times New Roman"/>
          <w:i/>
          <w:iCs/>
          <w:lang w:val="en-US"/>
        </w:rPr>
        <w:t>Q</w:t>
      </w:r>
      <w:r w:rsidRPr="0005536E">
        <w:rPr>
          <w:rFonts w:ascii="Times New Roman" w:hAnsi="Times New Roman" w:cs="Times New Roman"/>
          <w:lang w:val="en-US"/>
        </w:rPr>
        <w:t>).</w:t>
      </w:r>
    </w:p>
    <w:p w14:paraId="27645863" w14:textId="1CD4075B" w:rsidR="0037534E" w:rsidRDefault="005A0A10" w:rsidP="0005536E">
      <w:pPr>
        <w:widowControl w:val="0"/>
        <w:spacing w:before="120" w:line="276" w:lineRule="auto"/>
        <w:jc w:val="both"/>
        <w:outlineLvl w:val="0"/>
        <w:rPr>
          <w:i/>
          <w:iCs/>
        </w:rPr>
      </w:pPr>
      <w:r w:rsidRPr="005C52D2">
        <w:rPr>
          <w:szCs w:val="24"/>
        </w:rPr>
        <w:t xml:space="preserve"> </w:t>
      </w:r>
      <w:r w:rsidR="00E85FC0" w:rsidRPr="0005536E">
        <w:rPr>
          <w:b/>
          <w:bCs/>
          <w:szCs w:val="24"/>
        </w:rPr>
        <w:t xml:space="preserve">Constellation point scaling </w:t>
      </w:r>
      <w:r w:rsidR="00E85FC0" w:rsidRPr="0005536E">
        <w:rPr>
          <w:bCs/>
          <w:szCs w:val="24"/>
        </w:rPr>
        <w:t xml:space="preserve">is done as follows. </w:t>
      </w:r>
      <w:r w:rsidR="00E85FC0" w:rsidRPr="0005536E">
        <w:rPr>
          <w:szCs w:val="24"/>
        </w:rPr>
        <w:t>Each constellation point (</w:t>
      </w:r>
      <w:r w:rsidR="00E85FC0" w:rsidRPr="0005536E">
        <w:rPr>
          <w:i/>
          <w:iCs/>
          <w:szCs w:val="24"/>
        </w:rPr>
        <w:t>I</w:t>
      </w:r>
      <w:r w:rsidR="00E85FC0" w:rsidRPr="0005536E">
        <w:rPr>
          <w:szCs w:val="24"/>
        </w:rPr>
        <w:t xml:space="preserve">, </w:t>
      </w:r>
      <w:r w:rsidR="00E85FC0" w:rsidRPr="0005536E">
        <w:rPr>
          <w:i/>
          <w:iCs/>
          <w:szCs w:val="24"/>
        </w:rPr>
        <w:t>Q</w:t>
      </w:r>
      <w:r w:rsidR="00E85FC0" w:rsidRPr="0005536E">
        <w:rPr>
          <w:szCs w:val="24"/>
        </w:rPr>
        <w:t xml:space="preserve">), corresponding to the complex value </w:t>
      </w:r>
      <w:r w:rsidR="00E85FC0" w:rsidRPr="0005536E">
        <w:rPr>
          <w:i/>
          <w:iCs/>
          <w:szCs w:val="24"/>
        </w:rPr>
        <w:t xml:space="preserve">I + </w:t>
      </w:r>
      <w:proofErr w:type="spellStart"/>
      <w:r w:rsidR="00E85FC0" w:rsidRPr="0005536E">
        <w:rPr>
          <w:i/>
          <w:iCs/>
          <w:szCs w:val="24"/>
        </w:rPr>
        <w:t>jQ</w:t>
      </w:r>
      <w:proofErr w:type="spellEnd"/>
      <w:r w:rsidR="00E85FC0" w:rsidRPr="0005536E">
        <w:rPr>
          <w:i/>
          <w:iCs/>
          <w:szCs w:val="24"/>
        </w:rPr>
        <w:t xml:space="preserve"> </w:t>
      </w:r>
      <w:r w:rsidR="00E85FC0" w:rsidRPr="0005536E">
        <w:rPr>
          <w:szCs w:val="24"/>
        </w:rPr>
        <w:t xml:space="preserve">at the output of the constellation mapper, is scaled by the power-normalization factor </w:t>
      </w:r>
      <w:proofErr w:type="gramStart"/>
      <w:r w:rsidR="00E85FC0" w:rsidRPr="0005536E">
        <w:rPr>
          <w:szCs w:val="24"/>
        </w:rPr>
        <w:t>χ(</w:t>
      </w:r>
      <w:proofErr w:type="gramEnd"/>
      <w:r w:rsidR="00E85FC0" w:rsidRPr="0005536E">
        <w:rPr>
          <w:i/>
          <w:iCs/>
          <w:szCs w:val="24"/>
        </w:rPr>
        <w:t>b</w:t>
      </w:r>
      <w:r w:rsidR="00E85FC0" w:rsidRPr="0005536E">
        <w:rPr>
          <w:szCs w:val="24"/>
        </w:rPr>
        <w:t>)</w:t>
      </w:r>
      <w:r w:rsidR="00D93306">
        <w:rPr>
          <w:szCs w:val="24"/>
        </w:rPr>
        <w:t xml:space="preserve"> and </w:t>
      </w:r>
      <w:r w:rsidR="00E85FC0" w:rsidRPr="0005536E">
        <w:rPr>
          <w:szCs w:val="24"/>
        </w:rPr>
        <w:t xml:space="preserve">the frequency-domain spectrum shaping coefficient </w:t>
      </w:r>
      <w:proofErr w:type="spellStart"/>
      <w:r w:rsidR="00E85FC0" w:rsidRPr="0005536E">
        <w:rPr>
          <w:i/>
          <w:iCs/>
          <w:szCs w:val="24"/>
        </w:rPr>
        <w:t>tss</w:t>
      </w:r>
      <w:proofErr w:type="spellEnd"/>
    </w:p>
    <w:p w14:paraId="7839A350" w14:textId="0167F16B" w:rsidR="00E85FC0" w:rsidRPr="0005536E" w:rsidRDefault="00E85FC0" w:rsidP="0005536E">
      <w:pPr>
        <w:pStyle w:val="Default"/>
        <w:spacing w:before="120" w:after="120" w:line="276" w:lineRule="auto"/>
        <w:rPr>
          <w:rFonts w:ascii="Times New Roman" w:hAnsi="Times New Roman" w:cs="Times New Roman"/>
        </w:rPr>
      </w:pPr>
      <m:oMathPara>
        <m:oMath>
          <m:r>
            <w:rPr>
              <w:rFonts w:ascii="Cambria Math" w:hAnsi="Cambria Math" w:cs="Times New Roman"/>
            </w:rPr>
            <m:t>Z=</m:t>
          </m:r>
          <m:r>
            <m:rPr>
              <m:sty m:val="p"/>
            </m:rPr>
            <w:rPr>
              <w:rFonts w:ascii="Cambria Math" w:hAnsi="Cambria Math" w:cs="Times New Roman"/>
            </w:rPr>
            <w:sym w:font="Symbol" w:char="F063"/>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×tss×</m:t>
          </m:r>
          <m:d>
            <m:dPr>
              <m:ctrlPr>
                <w:rPr>
                  <w:rFonts w:ascii="Cambria Math" w:hAnsi="Cambria Math" w:cs="Times New Roman"/>
                  <w:i/>
                </w:rPr>
              </m:ctrlPr>
            </m:dPr>
            <m:e>
              <m:r>
                <w:rPr>
                  <w:rFonts w:ascii="Cambria Math" w:hAnsi="Cambria Math" w:cs="Times New Roman"/>
                </w:rPr>
                <m:t>I+jQ</m:t>
              </m:r>
            </m:e>
          </m:d>
        </m:oMath>
      </m:oMathPara>
    </w:p>
    <w:p w14:paraId="65A987CE" w14:textId="35CF69E6" w:rsidR="0037534E" w:rsidRPr="0005536E" w:rsidRDefault="00E85FC0"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values (</w:t>
      </w:r>
      <w:r w:rsidRPr="0005536E">
        <w:rPr>
          <w:rFonts w:ascii="Times New Roman" w:hAnsi="Times New Roman" w:cs="Times New Roman"/>
          <w:i/>
          <w:iCs/>
          <w:lang w:val="en-US"/>
        </w:rPr>
        <w:t>I, Q</w:t>
      </w:r>
      <w:r w:rsidRPr="0005536E">
        <w:rPr>
          <w:rFonts w:ascii="Times New Roman" w:hAnsi="Times New Roman" w:cs="Times New Roman"/>
          <w:lang w:val="en-US"/>
        </w:rPr>
        <w:t xml:space="preserve">) for each constellation point </w:t>
      </w:r>
      <w:r w:rsidR="0037534E" w:rsidRPr="0005536E">
        <w:rPr>
          <w:rFonts w:ascii="Times New Roman" w:hAnsi="Times New Roman" w:cs="Times New Roman"/>
          <w:lang w:val="en-US"/>
        </w:rPr>
        <w:t xml:space="preserve">are </w:t>
      </w:r>
      <w:r w:rsidRPr="0005536E">
        <w:rPr>
          <w:rFonts w:ascii="Times New Roman" w:hAnsi="Times New Roman" w:cs="Times New Roman"/>
          <w:lang w:val="en-US"/>
        </w:rPr>
        <w:t>scaled s</w:t>
      </w:r>
      <w:r w:rsidR="0059600D">
        <w:rPr>
          <w:rFonts w:ascii="Times New Roman" w:hAnsi="Times New Roman" w:cs="Times New Roman"/>
          <w:lang w:val="en-US"/>
        </w:rPr>
        <w:t>o</w:t>
      </w:r>
      <w:r w:rsidRPr="0005536E">
        <w:rPr>
          <w:rFonts w:ascii="Times New Roman" w:hAnsi="Times New Roman" w:cs="Times New Roman"/>
          <w:lang w:val="en-US"/>
        </w:rPr>
        <w:t xml:space="preserve"> that all constellations have the same average power. The </w:t>
      </w:r>
      <w:r w:rsidRPr="0005536E">
        <w:rPr>
          <w:rFonts w:ascii="Times New Roman" w:hAnsi="Times New Roman" w:cs="Times New Roman"/>
          <w:b/>
          <w:bCs/>
          <w:lang w:val="en-US"/>
        </w:rPr>
        <w:t>power normalization factor</w:t>
      </w:r>
      <w:r w:rsidRPr="0005536E">
        <w:rPr>
          <w:rFonts w:ascii="Times New Roman" w:hAnsi="Times New Roman" w:cs="Times New Roman"/>
          <w:lang w:val="en-US"/>
        </w:rPr>
        <w:t xml:space="preserve">, </w:t>
      </w:r>
      <w:r w:rsidRPr="0005536E">
        <w:rPr>
          <w:rFonts w:ascii="Times New Roman" w:hAnsi="Times New Roman" w:cs="Times New Roman"/>
        </w:rPr>
        <w:sym w:font="Symbol" w:char="F063"/>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 for </w:t>
      </w:r>
      <w:r w:rsidRPr="0005536E">
        <w:rPr>
          <w:rFonts w:ascii="Times New Roman" w:hAnsi="Times New Roman" w:cs="Times New Roman"/>
          <w:i/>
          <w:iCs/>
          <w:lang w:val="en-US"/>
        </w:rPr>
        <w:t>b</w:t>
      </w:r>
      <w:r w:rsidRPr="0005536E">
        <w:rPr>
          <w:rFonts w:ascii="Times New Roman" w:hAnsi="Times New Roman" w:cs="Times New Roman"/>
          <w:lang w:val="en-US"/>
        </w:rPr>
        <w:t xml:space="preserve">-bit loading </w:t>
      </w:r>
      <w:r w:rsidR="0059600D">
        <w:rPr>
          <w:rFonts w:ascii="Times New Roman" w:hAnsi="Times New Roman" w:cs="Times New Roman"/>
          <w:lang w:val="en-US"/>
        </w:rPr>
        <w:t xml:space="preserve">is given in </w:t>
      </w:r>
      <w:r w:rsidR="0059600D" w:rsidRPr="0005536E">
        <w:rPr>
          <w:rFonts w:ascii="Times New Roman" w:hAnsi="Times New Roman" w:cs="Times New Roman"/>
          <w:lang w:val="en-US"/>
        </w:rPr>
        <w:fldChar w:fldCharType="begin"/>
      </w:r>
      <w:r w:rsidR="0059600D" w:rsidRPr="0005536E">
        <w:rPr>
          <w:rFonts w:ascii="Times New Roman" w:hAnsi="Times New Roman" w:cs="Times New Roman"/>
          <w:lang w:val="en-US"/>
        </w:rPr>
        <w:instrText xml:space="preserve"> REF _Ref517892759 \h  \* MERGEFORMAT </w:instrText>
      </w:r>
      <w:r w:rsidR="0059600D" w:rsidRPr="0005536E">
        <w:rPr>
          <w:rFonts w:ascii="Times New Roman" w:hAnsi="Times New Roman" w:cs="Times New Roman"/>
          <w:lang w:val="en-US"/>
        </w:rPr>
      </w:r>
      <w:r w:rsidR="0059600D" w:rsidRPr="0005536E">
        <w:rPr>
          <w:rFonts w:ascii="Times New Roman" w:hAnsi="Times New Roman" w:cs="Times New Roman"/>
          <w:lang w:val="en-US"/>
        </w:rPr>
        <w:fldChar w:fldCharType="separate"/>
      </w:r>
      <w:r w:rsidR="0059600D" w:rsidRPr="0005536E">
        <w:rPr>
          <w:rFonts w:ascii="Times New Roman" w:hAnsi="Times New Roman" w:cs="Times New Roman"/>
          <w:lang w:val="en-US"/>
        </w:rPr>
        <w:t xml:space="preserve">Table </w:t>
      </w:r>
      <w:r w:rsidR="0059600D" w:rsidRPr="0005536E">
        <w:rPr>
          <w:rFonts w:ascii="Times New Roman" w:hAnsi="Times New Roman" w:cs="Times New Roman"/>
          <w:noProof/>
          <w:lang w:val="en-US"/>
        </w:rPr>
        <w:t>4</w:t>
      </w:r>
      <w:r w:rsidR="0059600D" w:rsidRPr="0005536E">
        <w:rPr>
          <w:rFonts w:ascii="Times New Roman" w:hAnsi="Times New Roman" w:cs="Times New Roman"/>
          <w:lang w:val="en-US"/>
        </w:rPr>
        <w:fldChar w:fldCharType="end"/>
      </w:r>
      <w:r w:rsidR="0059600D" w:rsidRPr="0005536E">
        <w:rPr>
          <w:rFonts w:ascii="Times New Roman" w:hAnsi="Times New Roman" w:cs="Times New Roman"/>
          <w:lang w:val="en-US"/>
        </w:rPr>
        <w:t xml:space="preserve">. </w:t>
      </w:r>
    </w:p>
    <w:tbl>
      <w:tblPr>
        <w:tblStyle w:val="Tabellenraster"/>
        <w:tblW w:w="0" w:type="auto"/>
        <w:tblLook w:val="04A0" w:firstRow="1" w:lastRow="0" w:firstColumn="1" w:lastColumn="0" w:noHBand="0" w:noVBand="1"/>
      </w:tblPr>
      <w:tblGrid>
        <w:gridCol w:w="1335"/>
        <w:gridCol w:w="1335"/>
        <w:gridCol w:w="1336"/>
        <w:gridCol w:w="1336"/>
        <w:gridCol w:w="1336"/>
        <w:gridCol w:w="1336"/>
        <w:gridCol w:w="1336"/>
      </w:tblGrid>
      <w:tr w:rsidR="0037534E" w14:paraId="5AA2698A" w14:textId="77777777" w:rsidTr="0037534E">
        <w:tc>
          <w:tcPr>
            <w:tcW w:w="1335" w:type="dxa"/>
          </w:tcPr>
          <w:p w14:paraId="4BED73C2" w14:textId="681D4F21" w:rsidR="0037534E" w:rsidRPr="0005536E" w:rsidRDefault="0037534E" w:rsidP="0005536E">
            <w:pPr>
              <w:pStyle w:val="Default"/>
              <w:spacing w:line="276" w:lineRule="auto"/>
              <w:jc w:val="center"/>
              <w:rPr>
                <w:rFonts w:ascii="Times New Roman" w:hAnsi="Times New Roman" w:cs="Times New Roman"/>
                <w:i/>
                <w:lang w:val="en-US"/>
              </w:rPr>
            </w:pPr>
            <w:r w:rsidRPr="0005536E">
              <w:rPr>
                <w:rFonts w:ascii="Times New Roman" w:hAnsi="Times New Roman" w:cs="Times New Roman"/>
                <w:i/>
                <w:lang w:val="en-US"/>
              </w:rPr>
              <w:t>b</w:t>
            </w:r>
          </w:p>
        </w:tc>
        <w:tc>
          <w:tcPr>
            <w:tcW w:w="1335" w:type="dxa"/>
          </w:tcPr>
          <w:p w14:paraId="6F7EBACE" w14:textId="01CEC5C1"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1336" w:type="dxa"/>
          </w:tcPr>
          <w:p w14:paraId="6BD16F2A" w14:textId="14546AF8"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1336" w:type="dxa"/>
          </w:tcPr>
          <w:p w14:paraId="5CA281B0" w14:textId="2BCC8367"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1336" w:type="dxa"/>
          </w:tcPr>
          <w:p w14:paraId="61561846" w14:textId="4EF4DBC4"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4</w:t>
            </w:r>
          </w:p>
        </w:tc>
        <w:tc>
          <w:tcPr>
            <w:tcW w:w="1336" w:type="dxa"/>
          </w:tcPr>
          <w:p w14:paraId="3EEE1F61" w14:textId="7CBB7EE6"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5</w:t>
            </w:r>
          </w:p>
        </w:tc>
        <w:tc>
          <w:tcPr>
            <w:tcW w:w="1336" w:type="dxa"/>
          </w:tcPr>
          <w:p w14:paraId="50369FEF" w14:textId="18C0AD84"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6</w:t>
            </w:r>
          </w:p>
        </w:tc>
      </w:tr>
      <w:tr w:rsidR="0037534E" w14:paraId="74DDCD88" w14:textId="77777777" w:rsidTr="0037534E">
        <w:tc>
          <w:tcPr>
            <w:tcW w:w="1335" w:type="dxa"/>
          </w:tcPr>
          <w:p w14:paraId="23B7CB8B" w14:textId="49AEBF10" w:rsidR="0037534E" w:rsidRPr="0005536E" w:rsidRDefault="0037534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sym w:font="Symbol" w:char="F063"/>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lang w:val="en-US"/>
              </w:rPr>
              <w:t>)</w:t>
            </w:r>
          </w:p>
        </w:tc>
        <w:tc>
          <w:tcPr>
            <w:tcW w:w="1335" w:type="dxa"/>
          </w:tcPr>
          <w:p w14:paraId="5D08695D" w14:textId="4E719CD0"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1336" w:type="dxa"/>
          </w:tcPr>
          <w:p w14:paraId="26BEF4C5" w14:textId="588EE87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2</w:t>
            </w:r>
          </w:p>
        </w:tc>
        <w:tc>
          <w:tcPr>
            <w:tcW w:w="1336" w:type="dxa"/>
          </w:tcPr>
          <w:p w14:paraId="06C0F732" w14:textId="12B067AB"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6</w:t>
            </w:r>
          </w:p>
        </w:tc>
        <w:tc>
          <w:tcPr>
            <w:tcW w:w="1336" w:type="dxa"/>
          </w:tcPr>
          <w:p w14:paraId="33D7F389" w14:textId="5407676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10</w:t>
            </w:r>
          </w:p>
        </w:tc>
        <w:tc>
          <w:tcPr>
            <w:tcW w:w="1336" w:type="dxa"/>
          </w:tcPr>
          <w:p w14:paraId="7EA69559" w14:textId="7A18F8C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sidR="0059600D">
              <w:rPr>
                <w:rFonts w:ascii="Times New Roman" w:hAnsi="Times New Roman" w:cs="Times New Roman"/>
                <w:lang w:val="en-US"/>
              </w:rPr>
              <w:t>20</w:t>
            </w:r>
          </w:p>
        </w:tc>
        <w:tc>
          <w:tcPr>
            <w:tcW w:w="1336" w:type="dxa"/>
          </w:tcPr>
          <w:p w14:paraId="57BC7B94" w14:textId="1475BAB9"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40</w:t>
            </w:r>
          </w:p>
        </w:tc>
      </w:tr>
      <w:tr w:rsidR="0037534E" w14:paraId="27E154F3" w14:textId="77777777" w:rsidTr="0037534E">
        <w:tc>
          <w:tcPr>
            <w:tcW w:w="1335" w:type="dxa"/>
          </w:tcPr>
          <w:p w14:paraId="7C22C267" w14:textId="75EED550" w:rsidR="0037534E" w:rsidRPr="0005536E" w:rsidRDefault="0059600D" w:rsidP="0005536E">
            <w:pPr>
              <w:pStyle w:val="Default"/>
              <w:spacing w:line="276" w:lineRule="auto"/>
              <w:jc w:val="center"/>
              <w:rPr>
                <w:rFonts w:ascii="Times New Roman" w:hAnsi="Times New Roman" w:cs="Times New Roman"/>
                <w:i/>
                <w:lang w:val="en-US"/>
              </w:rPr>
            </w:pPr>
            <w:r w:rsidRPr="0005536E">
              <w:rPr>
                <w:rFonts w:ascii="Times New Roman" w:hAnsi="Times New Roman" w:cs="Times New Roman"/>
                <w:i/>
                <w:lang w:val="en-US"/>
              </w:rPr>
              <w:t>b</w:t>
            </w:r>
          </w:p>
        </w:tc>
        <w:tc>
          <w:tcPr>
            <w:tcW w:w="1335" w:type="dxa"/>
          </w:tcPr>
          <w:p w14:paraId="5C88EE1D" w14:textId="0AA7B80A"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7</w:t>
            </w:r>
          </w:p>
        </w:tc>
        <w:tc>
          <w:tcPr>
            <w:tcW w:w="1336" w:type="dxa"/>
          </w:tcPr>
          <w:p w14:paraId="0C23C2C1" w14:textId="57071274"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8</w:t>
            </w:r>
          </w:p>
        </w:tc>
        <w:tc>
          <w:tcPr>
            <w:tcW w:w="1336" w:type="dxa"/>
          </w:tcPr>
          <w:p w14:paraId="52F30F06" w14:textId="6B8AE3DB"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9</w:t>
            </w:r>
          </w:p>
        </w:tc>
        <w:tc>
          <w:tcPr>
            <w:tcW w:w="1336" w:type="dxa"/>
          </w:tcPr>
          <w:p w14:paraId="519439C3" w14:textId="495B9A62"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10</w:t>
            </w:r>
          </w:p>
        </w:tc>
        <w:tc>
          <w:tcPr>
            <w:tcW w:w="1336" w:type="dxa"/>
          </w:tcPr>
          <w:p w14:paraId="3E78CCD9" w14:textId="374C9461"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11</w:t>
            </w:r>
          </w:p>
        </w:tc>
        <w:tc>
          <w:tcPr>
            <w:tcW w:w="1336" w:type="dxa"/>
          </w:tcPr>
          <w:p w14:paraId="3B5786F6" w14:textId="063BD21F"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12</w:t>
            </w:r>
          </w:p>
        </w:tc>
      </w:tr>
      <w:tr w:rsidR="0037534E" w14:paraId="1224C285" w14:textId="77777777" w:rsidTr="0037534E">
        <w:tc>
          <w:tcPr>
            <w:tcW w:w="1335" w:type="dxa"/>
          </w:tcPr>
          <w:p w14:paraId="0A84AFFE" w14:textId="61D81EC6" w:rsidR="0037534E" w:rsidRPr="0005536E" w:rsidRDefault="0059600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sym w:font="Symbol" w:char="F063"/>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lang w:val="en-US"/>
              </w:rPr>
              <w:t>)</w:t>
            </w:r>
          </w:p>
        </w:tc>
        <w:tc>
          <w:tcPr>
            <w:tcW w:w="1335" w:type="dxa"/>
          </w:tcPr>
          <w:p w14:paraId="1F606237" w14:textId="4BF4CF47"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82</w:t>
            </w:r>
          </w:p>
        </w:tc>
        <w:tc>
          <w:tcPr>
            <w:tcW w:w="1336" w:type="dxa"/>
          </w:tcPr>
          <w:p w14:paraId="4FA4A1A2" w14:textId="259F47D8"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170</w:t>
            </w:r>
          </w:p>
        </w:tc>
        <w:tc>
          <w:tcPr>
            <w:tcW w:w="1336" w:type="dxa"/>
          </w:tcPr>
          <w:p w14:paraId="79D9B2E4" w14:textId="052FAE2F"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330</w:t>
            </w:r>
          </w:p>
        </w:tc>
        <w:tc>
          <w:tcPr>
            <w:tcW w:w="1336" w:type="dxa"/>
          </w:tcPr>
          <w:p w14:paraId="2FB0DC60" w14:textId="58CA8A1E"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682</w:t>
            </w:r>
          </w:p>
        </w:tc>
        <w:tc>
          <w:tcPr>
            <w:tcW w:w="1336" w:type="dxa"/>
          </w:tcPr>
          <w:p w14:paraId="2F0318FB" w14:textId="2DB38603"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1322</w:t>
            </w:r>
          </w:p>
        </w:tc>
        <w:tc>
          <w:tcPr>
            <w:tcW w:w="1336" w:type="dxa"/>
          </w:tcPr>
          <w:p w14:paraId="24E22150" w14:textId="78C54CDB" w:rsidR="0037534E" w:rsidRDefault="0059600D" w:rsidP="0005536E">
            <w:pPr>
              <w:pStyle w:val="Default"/>
              <w:keepNex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2730</w:t>
            </w:r>
          </w:p>
        </w:tc>
      </w:tr>
    </w:tbl>
    <w:p w14:paraId="625C03EA" w14:textId="19A3A274" w:rsidR="0059600D" w:rsidRDefault="0059600D" w:rsidP="0005536E">
      <w:pPr>
        <w:pStyle w:val="Beschriftung"/>
        <w:jc w:val="center"/>
        <w:rPr>
          <w:b/>
          <w:i w:val="0"/>
          <w:sz w:val="24"/>
        </w:rPr>
      </w:pPr>
      <w:bookmarkStart w:id="13" w:name="_Ref517892759"/>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4</w:t>
      </w:r>
      <w:r w:rsidRPr="0005536E">
        <w:rPr>
          <w:b/>
          <w:i w:val="0"/>
          <w:sz w:val="24"/>
        </w:rPr>
        <w:fldChar w:fldCharType="end"/>
      </w:r>
      <w:bookmarkEnd w:id="13"/>
      <w:r w:rsidRPr="0005536E">
        <w:rPr>
          <w:b/>
          <w:i w:val="0"/>
          <w:sz w:val="24"/>
        </w:rPr>
        <w:t xml:space="preserve"> Power normalization factor</w:t>
      </w:r>
    </w:p>
    <w:p w14:paraId="28ADACD7" w14:textId="17A4A5FB" w:rsidR="0059600D" w:rsidRPr="0005536E" w:rsidRDefault="0059600D" w:rsidP="0005536E">
      <w:pPr>
        <w:pStyle w:val="Default"/>
        <w:spacing w:before="120" w:after="120" w:line="276" w:lineRule="auto"/>
        <w:jc w:val="both"/>
        <w:rPr>
          <w:rFonts w:ascii="Times New Roman" w:hAnsi="Times New Roman" w:cs="Times New Roman"/>
          <w:lang w:val="en-US"/>
        </w:rPr>
      </w:pPr>
      <w:commentRangeStart w:id="14"/>
      <w:r w:rsidRPr="0005536E">
        <w:rPr>
          <w:rFonts w:ascii="Times New Roman" w:hAnsi="Times New Roman" w:cs="Times New Roman"/>
          <w:b/>
          <w:lang w:val="en-US"/>
        </w:rPr>
        <w:lastRenderedPageBreak/>
        <w:t xml:space="preserve">Frequency-domain </w:t>
      </w:r>
      <w:r w:rsidR="00001FC7" w:rsidRPr="0005536E">
        <w:rPr>
          <w:rFonts w:ascii="Times New Roman" w:hAnsi="Times New Roman" w:cs="Times New Roman"/>
          <w:b/>
          <w:lang w:val="en-US"/>
        </w:rPr>
        <w:t>t</w:t>
      </w:r>
      <w:r w:rsidR="00001FC7" w:rsidRPr="0005536E">
        <w:rPr>
          <w:rFonts w:ascii="Times New Roman" w:hAnsi="Times New Roman" w:cs="Times New Roman"/>
          <w:b/>
          <w:bCs/>
          <w:lang w:val="en-US"/>
        </w:rPr>
        <w:t>ransmit</w:t>
      </w:r>
      <w:r w:rsidR="00001FC7" w:rsidRPr="00C24C03">
        <w:rPr>
          <w:rFonts w:ascii="Times New Roman" w:hAnsi="Times New Roman" w:cs="Times New Roman"/>
          <w:b/>
          <w:bCs/>
          <w:lang w:val="en-US"/>
        </w:rPr>
        <w:t xml:space="preserve"> spectrum shapin</w:t>
      </w:r>
      <w:r w:rsidR="00001FC7">
        <w:rPr>
          <w:rFonts w:ascii="Times New Roman" w:hAnsi="Times New Roman" w:cs="Times New Roman"/>
          <w:b/>
          <w:bCs/>
          <w:lang w:val="en-US"/>
        </w:rPr>
        <w:t xml:space="preserve">g </w:t>
      </w:r>
      <w:commentRangeEnd w:id="14"/>
      <w:r w:rsidR="00352CBE">
        <w:rPr>
          <w:rStyle w:val="Kommentarzeichen"/>
          <w:rFonts w:ascii="Times New Roman" w:hAnsi="Times New Roman" w:cs="Times New Roman"/>
          <w:color w:val="auto"/>
          <w:lang w:val="en-US"/>
        </w:rPr>
        <w:commentReference w:id="14"/>
      </w:r>
      <w:r w:rsidRPr="0005536E">
        <w:rPr>
          <w:rFonts w:ascii="Times New Roman" w:hAnsi="Times New Roman" w:cs="Times New Roman"/>
          <w:lang w:val="en-US"/>
        </w:rPr>
        <w:t xml:space="preserve">is achieved by a scaling factor </w:t>
      </w:r>
      <w:proofErr w:type="spellStart"/>
      <w:proofErr w:type="gramStart"/>
      <w:r w:rsidRPr="0005536E">
        <w:rPr>
          <w:rFonts w:ascii="Times New Roman" w:hAnsi="Times New Roman" w:cs="Times New Roman"/>
          <w:i/>
          <w:iCs/>
          <w:lang w:val="en-US"/>
        </w:rPr>
        <w:t>tss</w:t>
      </w:r>
      <w:proofErr w:type="spellEnd"/>
      <w:proofErr w:type="gram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defined for each subcarrier. The </w:t>
      </w:r>
      <w:proofErr w:type="spellStart"/>
      <w:proofErr w:type="gramStart"/>
      <w:r w:rsidRPr="0005536E">
        <w:rPr>
          <w:rFonts w:ascii="Times New Roman" w:hAnsi="Times New Roman" w:cs="Times New Roman"/>
          <w:i/>
          <w:iCs/>
          <w:lang w:val="en-US"/>
        </w:rPr>
        <w:t>tss</w:t>
      </w:r>
      <w:proofErr w:type="spellEnd"/>
      <w:proofErr w:type="gram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values are set by the transmitter between 0 and </w:t>
      </w:r>
      <w:r w:rsidR="00001FC7" w:rsidRPr="0005536E">
        <w:rPr>
          <w:rFonts w:ascii="Times New Roman" w:hAnsi="Times New Roman" w:cs="Times New Roman"/>
          <w:lang w:val="en-US"/>
        </w:rPr>
        <w:t>-</w:t>
      </w:r>
      <w:r w:rsidRPr="0005536E">
        <w:rPr>
          <w:rFonts w:ascii="Times New Roman" w:hAnsi="Times New Roman" w:cs="Times New Roman"/>
          <w:lang w:val="en-US"/>
        </w:rPr>
        <w:t xml:space="preserve">30 dB in steps of </w:t>
      </w:r>
      <w:r w:rsidR="00001FC7" w:rsidRPr="0005536E">
        <w:rPr>
          <w:rFonts w:ascii="Times New Roman" w:hAnsi="Times New Roman" w:cs="Times New Roman"/>
          <w:lang w:val="en-US"/>
        </w:rPr>
        <w:t>-</w:t>
      </w:r>
      <w:r w:rsidRPr="0005536E">
        <w:rPr>
          <w:rFonts w:ascii="Times New Roman" w:hAnsi="Times New Roman" w:cs="Times New Roman"/>
          <w:lang w:val="en-US"/>
        </w:rPr>
        <w:t xml:space="preserve">0.5 </w:t>
      </w:r>
      <w:proofErr w:type="spellStart"/>
      <w:r w:rsidRPr="0005536E">
        <w:rPr>
          <w:rFonts w:ascii="Times New Roman" w:hAnsi="Times New Roman" w:cs="Times New Roman"/>
          <w:lang w:val="en-US"/>
        </w:rPr>
        <w:t>dB.</w:t>
      </w:r>
      <w:proofErr w:type="spellEnd"/>
      <w:r w:rsidRPr="0005536E">
        <w:rPr>
          <w:rFonts w:ascii="Times New Roman" w:hAnsi="Times New Roman" w:cs="Times New Roman"/>
          <w:lang w:val="en-US"/>
        </w:rPr>
        <w:t xml:space="preserve"> Smaller values of </w:t>
      </w:r>
      <w:proofErr w:type="spellStart"/>
      <w:proofErr w:type="gramStart"/>
      <w:r w:rsidRPr="0005536E">
        <w:rPr>
          <w:rFonts w:ascii="Times New Roman" w:hAnsi="Times New Roman" w:cs="Times New Roman"/>
          <w:i/>
          <w:iCs/>
          <w:lang w:val="en-US"/>
        </w:rPr>
        <w:t>tss</w:t>
      </w:r>
      <w:proofErr w:type="spellEnd"/>
      <w:proofErr w:type="gram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provide </w:t>
      </w:r>
      <w:r w:rsidR="00001FC7">
        <w:rPr>
          <w:rFonts w:ascii="Times New Roman" w:hAnsi="Times New Roman" w:cs="Times New Roman"/>
          <w:lang w:val="en-US"/>
        </w:rPr>
        <w:t xml:space="preserve">more </w:t>
      </w:r>
      <w:r w:rsidRPr="0005536E">
        <w:rPr>
          <w:rFonts w:ascii="Times New Roman" w:hAnsi="Times New Roman" w:cs="Times New Roman"/>
          <w:lang w:val="en-US"/>
        </w:rPr>
        <w:t>attenuation</w:t>
      </w:r>
      <w:r w:rsidR="00001FC7">
        <w:rPr>
          <w:rFonts w:ascii="Times New Roman" w:hAnsi="Times New Roman" w:cs="Times New Roman"/>
          <w:lang w:val="en-US"/>
        </w:rPr>
        <w:t>. T</w:t>
      </w:r>
      <w:r w:rsidRPr="0005536E">
        <w:rPr>
          <w:rFonts w:ascii="Times New Roman" w:hAnsi="Times New Roman" w:cs="Times New Roman"/>
          <w:lang w:val="en-US"/>
        </w:rPr>
        <w:t xml:space="preserve">he value </w:t>
      </w:r>
      <w:proofErr w:type="spellStart"/>
      <w:proofErr w:type="gramStart"/>
      <w:r w:rsidRPr="0005536E">
        <w:rPr>
          <w:rFonts w:ascii="Times New Roman" w:hAnsi="Times New Roman" w:cs="Times New Roman"/>
          <w:i/>
          <w:iCs/>
          <w:lang w:val="en-US"/>
        </w:rPr>
        <w:t>tss</w:t>
      </w:r>
      <w:proofErr w:type="spellEnd"/>
      <w:proofErr w:type="gram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0 dB corresponds to no attenuation on the particular subcarrier. If no spectrum shaping is applied, </w:t>
      </w:r>
      <w:r w:rsidR="00001FC7">
        <w:rPr>
          <w:rFonts w:ascii="Times New Roman" w:hAnsi="Times New Roman" w:cs="Times New Roman"/>
          <w:lang w:val="en-US"/>
        </w:rPr>
        <w:t xml:space="preserve">all </w:t>
      </w:r>
      <w:proofErr w:type="spellStart"/>
      <w:proofErr w:type="gramStart"/>
      <w:r w:rsidRPr="0005536E">
        <w:rPr>
          <w:rFonts w:ascii="Times New Roman" w:hAnsi="Times New Roman" w:cs="Times New Roman"/>
          <w:i/>
          <w:iCs/>
          <w:lang w:val="en-US"/>
        </w:rPr>
        <w:t>tss</w:t>
      </w:r>
      <w:proofErr w:type="spellEnd"/>
      <w:proofErr w:type="gram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values shall be equal to 0 </w:t>
      </w:r>
      <w:proofErr w:type="spellStart"/>
      <w:r w:rsidRPr="0005536E">
        <w:rPr>
          <w:rFonts w:ascii="Times New Roman" w:hAnsi="Times New Roman" w:cs="Times New Roman"/>
          <w:lang w:val="en-US"/>
        </w:rPr>
        <w:t>dB</w:t>
      </w:r>
      <w:r w:rsidR="00001FC7">
        <w:rPr>
          <w:rFonts w:ascii="Times New Roman" w:hAnsi="Times New Roman" w:cs="Times New Roman"/>
          <w:lang w:val="en-US"/>
        </w:rPr>
        <w:t>.</w:t>
      </w:r>
      <w:proofErr w:type="spellEnd"/>
      <w:r w:rsidRPr="0005536E">
        <w:rPr>
          <w:rFonts w:ascii="Times New Roman" w:hAnsi="Times New Roman" w:cs="Times New Roman"/>
          <w:lang w:val="en-US"/>
        </w:rPr>
        <w:t xml:space="preserve"> The values of </w:t>
      </w:r>
      <w:proofErr w:type="spellStart"/>
      <w:r w:rsidRPr="0005536E">
        <w:rPr>
          <w:rFonts w:ascii="Times New Roman" w:hAnsi="Times New Roman" w:cs="Times New Roman"/>
          <w:i/>
          <w:iCs/>
          <w:lang w:val="en-US"/>
        </w:rPr>
        <w:t>tss</w:t>
      </w:r>
      <w:r w:rsidRPr="0005536E">
        <w:rPr>
          <w:rFonts w:ascii="Times New Roman" w:hAnsi="Times New Roman" w:cs="Times New Roman"/>
          <w:i/>
          <w:iCs/>
          <w:vertAlign w:val="subscript"/>
          <w:lang w:val="en-US"/>
        </w:rPr>
        <w:t>i</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are relevant only for </w:t>
      </w:r>
      <w:r w:rsidR="00001FC7">
        <w:rPr>
          <w:rFonts w:ascii="Times New Roman" w:hAnsi="Times New Roman" w:cs="Times New Roman"/>
          <w:lang w:val="en-US"/>
        </w:rPr>
        <w:t xml:space="preserve">supported </w:t>
      </w:r>
      <w:r w:rsidRPr="0005536E">
        <w:rPr>
          <w:rFonts w:ascii="Times New Roman" w:hAnsi="Times New Roman" w:cs="Times New Roman"/>
          <w:lang w:val="en-US"/>
        </w:rPr>
        <w:t>and ignored for masked subcarriers.</w:t>
      </w:r>
    </w:p>
    <w:p w14:paraId="678DE7C3" w14:textId="77777777" w:rsidR="005A0A10" w:rsidRDefault="005A0A10" w:rsidP="005A0A10">
      <w:pPr>
        <w:keepNext/>
        <w:widowControl w:val="0"/>
        <w:spacing w:before="120" w:line="276" w:lineRule="auto"/>
        <w:jc w:val="center"/>
        <w:outlineLvl w:val="0"/>
      </w:pPr>
      <w:r w:rsidRPr="00A350CE">
        <w:rPr>
          <w:noProof/>
          <w:sz w:val="23"/>
          <w:szCs w:val="23"/>
          <w:lang w:val="de-DE" w:eastAsia="de-DE"/>
        </w:rPr>
        <w:drawing>
          <wp:inline distT="0" distB="0" distL="0" distR="0" wp14:anchorId="5B8BB385" wp14:editId="1972D228">
            <wp:extent cx="4495800" cy="14759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6431" cy="1482767"/>
                    </a:xfrm>
                    <a:prstGeom prst="rect">
                      <a:avLst/>
                    </a:prstGeom>
                    <a:noFill/>
                    <a:ln>
                      <a:noFill/>
                    </a:ln>
                  </pic:spPr>
                </pic:pic>
              </a:graphicData>
            </a:graphic>
          </wp:inline>
        </w:drawing>
      </w:r>
    </w:p>
    <w:p w14:paraId="4A010313" w14:textId="22803B25" w:rsidR="005A0A10" w:rsidRPr="005C52D2" w:rsidRDefault="005A0A10" w:rsidP="005A0A10">
      <w:pPr>
        <w:pStyle w:val="Beschriftung"/>
        <w:pBdr>
          <w:top w:val="none" w:sz="0" w:space="0" w:color="auto"/>
          <w:left w:val="none" w:sz="0" w:space="0" w:color="auto"/>
          <w:bottom w:val="none" w:sz="0" w:space="0" w:color="auto"/>
          <w:right w:val="none" w:sz="0" w:space="0" w:color="auto"/>
        </w:pBdr>
        <w:jc w:val="center"/>
        <w:rPr>
          <w:b/>
          <w:i w:val="0"/>
          <w:sz w:val="24"/>
          <w:szCs w:val="24"/>
        </w:rPr>
      </w:pPr>
      <w:bookmarkStart w:id="15" w:name="_Ref516939249"/>
      <w:bookmarkStart w:id="16" w:name="_Ref516939243"/>
      <w:bookmarkStart w:id="17" w:name="_Ref516941118"/>
      <w:r w:rsidRPr="005C52D2">
        <w:rPr>
          <w:b/>
          <w:i w:val="0"/>
          <w:sz w:val="24"/>
          <w:szCs w:val="24"/>
        </w:rPr>
        <w:t xml:space="preserve">Figure </w:t>
      </w:r>
      <w:r w:rsidR="008C138F">
        <w:rPr>
          <w:b/>
          <w:i w:val="0"/>
          <w:sz w:val="24"/>
          <w:szCs w:val="24"/>
        </w:rPr>
        <w:t>6</w:t>
      </w:r>
      <w:bookmarkEnd w:id="15"/>
      <w:r w:rsidRPr="005C52D2">
        <w:rPr>
          <w:b/>
          <w:i w:val="0"/>
          <w:sz w:val="24"/>
          <w:szCs w:val="24"/>
        </w:rPr>
        <w:t xml:space="preserve"> LFSR </w:t>
      </w:r>
      <w:r>
        <w:rPr>
          <w:b/>
          <w:i w:val="0"/>
          <w:sz w:val="24"/>
          <w:szCs w:val="24"/>
        </w:rPr>
        <w:t xml:space="preserve">generator </w:t>
      </w:r>
      <w:r w:rsidRPr="005C52D2">
        <w:rPr>
          <w:b/>
          <w:i w:val="0"/>
          <w:sz w:val="24"/>
          <w:szCs w:val="24"/>
        </w:rPr>
        <w:t>for the con</w:t>
      </w:r>
      <w:r>
        <w:rPr>
          <w:b/>
          <w:i w:val="0"/>
          <w:sz w:val="24"/>
          <w:szCs w:val="24"/>
        </w:rPr>
        <w:t>s</w:t>
      </w:r>
      <w:r w:rsidRPr="005C52D2">
        <w:rPr>
          <w:b/>
          <w:i w:val="0"/>
          <w:sz w:val="24"/>
          <w:szCs w:val="24"/>
        </w:rPr>
        <w:t>tellation scrambler</w:t>
      </w:r>
      <w:bookmarkEnd w:id="16"/>
      <w:r>
        <w:rPr>
          <w:b/>
          <w:i w:val="0"/>
          <w:sz w:val="24"/>
          <w:szCs w:val="24"/>
        </w:rPr>
        <w:t>.</w:t>
      </w:r>
      <w:bookmarkEnd w:id="17"/>
    </w:p>
    <w:p w14:paraId="641E6025" w14:textId="77777777" w:rsidR="0054078B" w:rsidRPr="00C24C03" w:rsidRDefault="0054078B" w:rsidP="00E279C6">
      <w:pPr>
        <w:pStyle w:val="berschrift3"/>
        <w:numPr>
          <w:ilvl w:val="2"/>
          <w:numId w:val="5"/>
        </w:numPr>
        <w:rPr>
          <w:rFonts w:ascii="Times New Roman" w:hAnsi="Times New Roman"/>
          <w:b/>
        </w:rPr>
      </w:pPr>
      <w:r w:rsidRPr="00C24C03">
        <w:rPr>
          <w:rFonts w:ascii="Times New Roman" w:hAnsi="Times New Roman"/>
          <w:b/>
        </w:rPr>
        <w:t>LFSR for constellation scrambling</w:t>
      </w:r>
    </w:p>
    <w:p w14:paraId="7C5B5516" w14:textId="77777777" w:rsidR="0054078B" w:rsidRDefault="0054078B" w:rsidP="0054078B">
      <w:r w:rsidRPr="00C24C03">
        <w:rPr>
          <w:szCs w:val="24"/>
        </w:rPr>
        <w:t>The phase of constellation points obtained from the</w:t>
      </w:r>
      <w:r w:rsidRPr="005C52D2">
        <w:rPr>
          <w:szCs w:val="24"/>
        </w:rPr>
        <w:t xml:space="preserve"> constellation mapper are shifted accord</w:t>
      </w:r>
      <w:r>
        <w:rPr>
          <w:szCs w:val="24"/>
        </w:rPr>
        <w:t xml:space="preserve">ing to the </w:t>
      </w:r>
      <w:r w:rsidRPr="005C52D2">
        <w:rPr>
          <w:szCs w:val="24"/>
        </w:rPr>
        <w:t xml:space="preserve">pseudorandom </w:t>
      </w:r>
      <w:r>
        <w:rPr>
          <w:szCs w:val="24"/>
        </w:rPr>
        <w:t xml:space="preserve">bit </w:t>
      </w:r>
      <w:r w:rsidRPr="005C52D2">
        <w:rPr>
          <w:szCs w:val="24"/>
        </w:rPr>
        <w:t xml:space="preserve">sequence </w:t>
      </w:r>
      <w:r>
        <w:rPr>
          <w:szCs w:val="24"/>
        </w:rPr>
        <w:t xml:space="preserve">(PRBS) </w:t>
      </w:r>
      <w:r w:rsidRPr="005C52D2">
        <w:rPr>
          <w:szCs w:val="24"/>
        </w:rPr>
        <w:t>generated by a linear feedback shift register (LFSR), as shown in</w:t>
      </w:r>
      <w:r>
        <w:rPr>
          <w:szCs w:val="24"/>
        </w:rPr>
        <w:t xml:space="preserve"> </w:t>
      </w:r>
      <w:r w:rsidRPr="005C52D2">
        <w:rPr>
          <w:szCs w:val="24"/>
        </w:rPr>
        <w:fldChar w:fldCharType="begin"/>
      </w:r>
      <w:r w:rsidRPr="005C52D2">
        <w:rPr>
          <w:szCs w:val="24"/>
        </w:rPr>
        <w:instrText xml:space="preserve"> REF _Ref516939249 \h  \* MERGEFORMAT </w:instrText>
      </w:r>
      <w:r w:rsidRPr="005C52D2">
        <w:rPr>
          <w:szCs w:val="24"/>
        </w:rPr>
      </w:r>
      <w:r w:rsidRPr="005C52D2">
        <w:rPr>
          <w:szCs w:val="24"/>
        </w:rPr>
        <w:fldChar w:fldCharType="separate"/>
      </w:r>
      <w:r w:rsidRPr="005C52D2">
        <w:rPr>
          <w:szCs w:val="24"/>
        </w:rPr>
        <w:t xml:space="preserve">Figure </w:t>
      </w:r>
      <w:r w:rsidRPr="005C52D2">
        <w:rPr>
          <w:noProof/>
          <w:szCs w:val="24"/>
        </w:rPr>
        <w:t>2</w:t>
      </w:r>
      <w:r w:rsidRPr="005C52D2">
        <w:rPr>
          <w:szCs w:val="24"/>
        </w:rPr>
        <w:fldChar w:fldCharType="end"/>
      </w:r>
      <w:r w:rsidRPr="005C52D2">
        <w:rPr>
          <w:szCs w:val="24"/>
        </w:rPr>
        <w:t>.</w:t>
      </w:r>
    </w:p>
    <w:p w14:paraId="23DFC493" w14:textId="066BB7A6" w:rsidR="005A0A10" w:rsidRDefault="005A0A10" w:rsidP="0054078B">
      <w:pPr>
        <w:widowControl w:val="0"/>
        <w:spacing w:before="120" w:after="120" w:line="276" w:lineRule="auto"/>
        <w:jc w:val="both"/>
        <w:outlineLvl w:val="0"/>
        <w:rPr>
          <w:szCs w:val="24"/>
        </w:rPr>
      </w:pPr>
      <w:r w:rsidRPr="005C52D2">
        <w:rPr>
          <w:szCs w:val="24"/>
        </w:rPr>
        <w:t>The LFSR generator implement</w:t>
      </w:r>
      <w:r>
        <w:rPr>
          <w:szCs w:val="24"/>
        </w:rPr>
        <w:t>s</w:t>
      </w:r>
      <w:r w:rsidRPr="005C52D2">
        <w:rPr>
          <w:szCs w:val="24"/>
        </w:rPr>
        <w:t xml:space="preserve"> the polynomial </w:t>
      </w:r>
      <w:r w:rsidRPr="005C52D2">
        <w:rPr>
          <w:i/>
          <w:iCs/>
          <w:szCs w:val="24"/>
        </w:rPr>
        <w:t>g</w:t>
      </w:r>
      <w:r w:rsidRPr="005C52D2">
        <w:rPr>
          <w:szCs w:val="24"/>
        </w:rPr>
        <w:t>(</w:t>
      </w:r>
      <w:r w:rsidRPr="005C52D2">
        <w:rPr>
          <w:i/>
          <w:iCs/>
          <w:szCs w:val="24"/>
        </w:rPr>
        <w:t>x</w:t>
      </w:r>
      <w:r w:rsidRPr="005C52D2">
        <w:rPr>
          <w:szCs w:val="24"/>
        </w:rPr>
        <w:t xml:space="preserve">) = </w:t>
      </w:r>
      <w:r w:rsidRPr="005C52D2">
        <w:rPr>
          <w:i/>
          <w:iCs/>
          <w:szCs w:val="24"/>
        </w:rPr>
        <w:t>x</w:t>
      </w:r>
      <w:r w:rsidRPr="005C52D2">
        <w:rPr>
          <w:szCs w:val="24"/>
          <w:vertAlign w:val="superscript"/>
        </w:rPr>
        <w:t>13</w:t>
      </w:r>
      <w:r w:rsidRPr="005C52D2">
        <w:rPr>
          <w:szCs w:val="24"/>
        </w:rPr>
        <w:t xml:space="preserve"> + </w:t>
      </w:r>
      <w:r w:rsidRPr="005C52D2">
        <w:rPr>
          <w:i/>
          <w:iCs/>
          <w:szCs w:val="24"/>
        </w:rPr>
        <w:t>x</w:t>
      </w:r>
      <w:r w:rsidRPr="005C52D2">
        <w:rPr>
          <w:szCs w:val="24"/>
          <w:vertAlign w:val="superscript"/>
        </w:rPr>
        <w:t>12</w:t>
      </w:r>
      <w:r w:rsidRPr="005C52D2">
        <w:rPr>
          <w:szCs w:val="24"/>
        </w:rPr>
        <w:t xml:space="preserve"> + </w:t>
      </w:r>
      <w:r w:rsidRPr="005C52D2">
        <w:rPr>
          <w:i/>
          <w:iCs/>
          <w:szCs w:val="24"/>
        </w:rPr>
        <w:t>x</w:t>
      </w:r>
      <w:r w:rsidRPr="005C52D2">
        <w:rPr>
          <w:szCs w:val="24"/>
          <w:vertAlign w:val="superscript"/>
        </w:rPr>
        <w:t>11</w:t>
      </w:r>
      <w:r w:rsidRPr="005C52D2">
        <w:rPr>
          <w:szCs w:val="24"/>
        </w:rPr>
        <w:t xml:space="preserve"> + </w:t>
      </w:r>
      <w:r w:rsidRPr="005C52D2">
        <w:rPr>
          <w:i/>
          <w:iCs/>
          <w:szCs w:val="24"/>
        </w:rPr>
        <w:t>x</w:t>
      </w:r>
      <w:r w:rsidRPr="005C52D2">
        <w:rPr>
          <w:szCs w:val="24"/>
          <w:vertAlign w:val="superscript"/>
        </w:rPr>
        <w:t>8</w:t>
      </w:r>
      <w:r w:rsidRPr="005C52D2">
        <w:rPr>
          <w:szCs w:val="24"/>
        </w:rPr>
        <w:t xml:space="preserve"> + 1</w:t>
      </w:r>
      <w:r>
        <w:rPr>
          <w:szCs w:val="24"/>
        </w:rPr>
        <w:t xml:space="preserve">. </w:t>
      </w:r>
      <w:r w:rsidRPr="005C52D2">
        <w:rPr>
          <w:szCs w:val="24"/>
        </w:rPr>
        <w:t xml:space="preserve">The LFSR </w:t>
      </w:r>
      <w:r>
        <w:rPr>
          <w:szCs w:val="24"/>
        </w:rPr>
        <w:t xml:space="preserve">is </w:t>
      </w:r>
      <w:r w:rsidRPr="005C52D2">
        <w:rPr>
          <w:szCs w:val="24"/>
        </w:rPr>
        <w:t xml:space="preserve">advanced by two bits for supported and masked subcarriers in the order specified in </w:t>
      </w:r>
      <w:r w:rsidRPr="005C52D2">
        <w:rPr>
          <w:szCs w:val="24"/>
        </w:rPr>
        <w:fldChar w:fldCharType="begin"/>
      </w:r>
      <w:r w:rsidRPr="005C52D2">
        <w:rPr>
          <w:szCs w:val="24"/>
        </w:rPr>
        <w:instrText xml:space="preserve"> REF _Ref516939249 \h  \* MERGEFORMAT </w:instrText>
      </w:r>
      <w:r w:rsidRPr="005C52D2">
        <w:rPr>
          <w:szCs w:val="24"/>
        </w:rPr>
      </w:r>
      <w:r w:rsidRPr="005C52D2">
        <w:rPr>
          <w:szCs w:val="24"/>
        </w:rPr>
        <w:fldChar w:fldCharType="separate"/>
      </w:r>
      <w:r w:rsidRPr="005C52D2">
        <w:rPr>
          <w:szCs w:val="24"/>
        </w:rPr>
        <w:t xml:space="preserve">Figure </w:t>
      </w:r>
      <w:r w:rsidRPr="005C52D2">
        <w:rPr>
          <w:noProof/>
          <w:szCs w:val="24"/>
        </w:rPr>
        <w:t>2</w:t>
      </w:r>
      <w:r w:rsidRPr="005C52D2">
        <w:rPr>
          <w:szCs w:val="24"/>
        </w:rPr>
        <w:fldChar w:fldCharType="end"/>
      </w:r>
      <w:r w:rsidRPr="005C52D2">
        <w:rPr>
          <w:szCs w:val="24"/>
        </w:rPr>
        <w:t>.</w:t>
      </w:r>
      <w:r>
        <w:rPr>
          <w:szCs w:val="24"/>
        </w:rPr>
        <w:t xml:space="preserve"> </w:t>
      </w:r>
      <w:r w:rsidRPr="005C52D2">
        <w:rPr>
          <w:szCs w:val="24"/>
        </w:rPr>
        <w:t xml:space="preserve">The two LSBs of the </w:t>
      </w:r>
      <w:r>
        <w:rPr>
          <w:szCs w:val="24"/>
        </w:rPr>
        <w:t xml:space="preserve">LFSR are </w:t>
      </w:r>
      <w:r w:rsidRPr="005C52D2">
        <w:rPr>
          <w:szCs w:val="24"/>
        </w:rPr>
        <w:t xml:space="preserve">taken to determine the phase shift </w:t>
      </w:r>
      <w:r>
        <w:rPr>
          <w:szCs w:val="24"/>
        </w:rPr>
        <w:t xml:space="preserve">of the constellation scrambler </w:t>
      </w:r>
      <w:r w:rsidRPr="005C52D2">
        <w:rPr>
          <w:szCs w:val="24"/>
        </w:rPr>
        <w:t>as shown in</w:t>
      </w:r>
      <w:r>
        <w:rPr>
          <w:szCs w:val="24"/>
        </w:rPr>
        <w:t xml:space="preserve"> </w:t>
      </w:r>
      <w:r>
        <w:rPr>
          <w:szCs w:val="24"/>
        </w:rPr>
        <w:fldChar w:fldCharType="begin"/>
      </w:r>
      <w:r>
        <w:rPr>
          <w:szCs w:val="24"/>
        </w:rPr>
        <w:instrText xml:space="preserve"> REF _Ref516939593 \h  \* MERGEFORMAT </w:instrText>
      </w:r>
      <w:r>
        <w:rPr>
          <w:szCs w:val="24"/>
        </w:rPr>
      </w:r>
      <w:r>
        <w:rPr>
          <w:szCs w:val="24"/>
        </w:rPr>
        <w:fldChar w:fldCharType="separate"/>
      </w:r>
      <w:r w:rsidRPr="005C52D2">
        <w:t xml:space="preserve">Table </w:t>
      </w:r>
      <w:r w:rsidRPr="005C52D2">
        <w:rPr>
          <w:noProof/>
        </w:rPr>
        <w:t>2</w:t>
      </w:r>
      <w:r>
        <w:rPr>
          <w:szCs w:val="24"/>
        </w:rPr>
        <w:fldChar w:fldCharType="end"/>
      </w:r>
      <w:r w:rsidRPr="005C52D2">
        <w:rPr>
          <w:szCs w:val="24"/>
        </w:rPr>
        <w:t xml:space="preserve">. </w:t>
      </w:r>
    </w:p>
    <w:tbl>
      <w:tblPr>
        <w:tblStyle w:val="Tabellenraster"/>
        <w:tblW w:w="0" w:type="auto"/>
        <w:tblLook w:val="04A0" w:firstRow="1" w:lastRow="0" w:firstColumn="1" w:lastColumn="0" w:noHBand="0" w:noVBand="1"/>
      </w:tblPr>
      <w:tblGrid>
        <w:gridCol w:w="3116"/>
        <w:gridCol w:w="3117"/>
        <w:gridCol w:w="3117"/>
      </w:tblGrid>
      <w:tr w:rsidR="005A0A10" w14:paraId="2B30FE52" w14:textId="77777777" w:rsidTr="0076305C">
        <w:tc>
          <w:tcPr>
            <w:tcW w:w="6233" w:type="dxa"/>
            <w:gridSpan w:val="2"/>
            <w:vAlign w:val="center"/>
          </w:tcPr>
          <w:p w14:paraId="5A84F89E" w14:textId="77777777" w:rsidR="005A0A10" w:rsidRPr="005C52D2" w:rsidRDefault="005A0A10" w:rsidP="00E85FC0">
            <w:pPr>
              <w:pStyle w:val="Default"/>
              <w:jc w:val="center"/>
              <w:rPr>
                <w:rFonts w:ascii="Times New Roman" w:hAnsi="Times New Roman" w:cs="Times New Roman"/>
                <w:b/>
              </w:rPr>
            </w:pPr>
            <w:r w:rsidRPr="005C52D2">
              <w:rPr>
                <w:rFonts w:ascii="Times New Roman" w:hAnsi="Times New Roman" w:cs="Times New Roman"/>
                <w:b/>
                <w:bCs/>
              </w:rPr>
              <w:t xml:space="preserve">LFSR </w:t>
            </w:r>
            <w:proofErr w:type="spellStart"/>
            <w:r w:rsidRPr="005C52D2">
              <w:rPr>
                <w:rFonts w:ascii="Times New Roman" w:hAnsi="Times New Roman" w:cs="Times New Roman"/>
                <w:b/>
                <w:bCs/>
              </w:rPr>
              <w:t>output</w:t>
            </w:r>
            <w:proofErr w:type="spellEnd"/>
          </w:p>
        </w:tc>
        <w:tc>
          <w:tcPr>
            <w:tcW w:w="3117" w:type="dxa"/>
            <w:vAlign w:val="center"/>
          </w:tcPr>
          <w:p w14:paraId="3A42AE99" w14:textId="77777777" w:rsidR="005A0A10" w:rsidRPr="005C52D2" w:rsidRDefault="005A0A10" w:rsidP="00E85FC0">
            <w:pPr>
              <w:widowControl w:val="0"/>
              <w:jc w:val="center"/>
              <w:outlineLvl w:val="0"/>
              <w:rPr>
                <w:b/>
                <w:szCs w:val="24"/>
              </w:rPr>
            </w:pPr>
            <w:r w:rsidRPr="005C52D2">
              <w:rPr>
                <w:b/>
                <w:szCs w:val="24"/>
              </w:rPr>
              <w:t>Phase shift (rad)</w:t>
            </w:r>
          </w:p>
        </w:tc>
      </w:tr>
      <w:tr w:rsidR="005A0A10" w14:paraId="6C53C04C" w14:textId="77777777" w:rsidTr="0076305C">
        <w:tc>
          <w:tcPr>
            <w:tcW w:w="3116" w:type="dxa"/>
            <w:vAlign w:val="center"/>
          </w:tcPr>
          <w:p w14:paraId="1199685C" w14:textId="77777777" w:rsidR="005A0A10" w:rsidRDefault="005A0A10" w:rsidP="00E85FC0">
            <w:pPr>
              <w:widowControl w:val="0"/>
              <w:jc w:val="center"/>
              <w:outlineLvl w:val="0"/>
              <w:rPr>
                <w:szCs w:val="24"/>
              </w:rPr>
            </w:pPr>
            <w:r>
              <w:rPr>
                <w:szCs w:val="24"/>
              </w:rPr>
              <w:t>s2</w:t>
            </w:r>
          </w:p>
        </w:tc>
        <w:tc>
          <w:tcPr>
            <w:tcW w:w="3117" w:type="dxa"/>
            <w:vAlign w:val="center"/>
          </w:tcPr>
          <w:p w14:paraId="4545395C" w14:textId="77777777" w:rsidR="005A0A10" w:rsidRDefault="005A0A10" w:rsidP="00E85FC0">
            <w:pPr>
              <w:widowControl w:val="0"/>
              <w:jc w:val="center"/>
              <w:outlineLvl w:val="0"/>
              <w:rPr>
                <w:szCs w:val="24"/>
              </w:rPr>
            </w:pPr>
            <w:r>
              <w:rPr>
                <w:szCs w:val="24"/>
              </w:rPr>
              <w:t>s1</w:t>
            </w:r>
          </w:p>
        </w:tc>
        <w:tc>
          <w:tcPr>
            <w:tcW w:w="3117" w:type="dxa"/>
            <w:vAlign w:val="center"/>
          </w:tcPr>
          <w:p w14:paraId="0BB65125" w14:textId="77777777" w:rsidR="005A0A10" w:rsidRDefault="005A0A10" w:rsidP="00E85FC0">
            <w:pPr>
              <w:widowControl w:val="0"/>
              <w:jc w:val="center"/>
              <w:outlineLvl w:val="0"/>
              <w:rPr>
                <w:szCs w:val="24"/>
              </w:rPr>
            </w:pPr>
          </w:p>
        </w:tc>
      </w:tr>
      <w:tr w:rsidR="005A0A10" w14:paraId="1D20DEB4" w14:textId="77777777" w:rsidTr="0076305C">
        <w:tc>
          <w:tcPr>
            <w:tcW w:w="3116" w:type="dxa"/>
            <w:vAlign w:val="center"/>
          </w:tcPr>
          <w:p w14:paraId="640504DD" w14:textId="77777777" w:rsidR="005A0A10" w:rsidRDefault="005A0A10" w:rsidP="00E85FC0">
            <w:pPr>
              <w:widowControl w:val="0"/>
              <w:jc w:val="center"/>
              <w:outlineLvl w:val="0"/>
              <w:rPr>
                <w:szCs w:val="24"/>
              </w:rPr>
            </w:pPr>
            <w:r>
              <w:rPr>
                <w:szCs w:val="24"/>
              </w:rPr>
              <w:t>0</w:t>
            </w:r>
          </w:p>
        </w:tc>
        <w:tc>
          <w:tcPr>
            <w:tcW w:w="3117" w:type="dxa"/>
            <w:vAlign w:val="center"/>
          </w:tcPr>
          <w:p w14:paraId="2F9889CC" w14:textId="77777777" w:rsidR="005A0A10" w:rsidRDefault="005A0A10" w:rsidP="00E85FC0">
            <w:pPr>
              <w:widowControl w:val="0"/>
              <w:jc w:val="center"/>
              <w:outlineLvl w:val="0"/>
              <w:rPr>
                <w:szCs w:val="24"/>
              </w:rPr>
            </w:pPr>
            <w:r>
              <w:rPr>
                <w:szCs w:val="24"/>
              </w:rPr>
              <w:t>0</w:t>
            </w:r>
          </w:p>
        </w:tc>
        <w:tc>
          <w:tcPr>
            <w:tcW w:w="3117" w:type="dxa"/>
            <w:vAlign w:val="center"/>
          </w:tcPr>
          <w:p w14:paraId="09EB2616" w14:textId="77777777" w:rsidR="005A0A10" w:rsidRDefault="005A0A10" w:rsidP="00E85FC0">
            <w:pPr>
              <w:widowControl w:val="0"/>
              <w:jc w:val="center"/>
              <w:outlineLvl w:val="0"/>
              <w:rPr>
                <w:szCs w:val="24"/>
              </w:rPr>
            </w:pPr>
            <w:r>
              <w:rPr>
                <w:szCs w:val="24"/>
              </w:rPr>
              <w:t>0</w:t>
            </w:r>
          </w:p>
        </w:tc>
      </w:tr>
      <w:tr w:rsidR="005A0A10" w14:paraId="3A48D489" w14:textId="77777777" w:rsidTr="0076305C">
        <w:tc>
          <w:tcPr>
            <w:tcW w:w="3116" w:type="dxa"/>
            <w:vAlign w:val="center"/>
          </w:tcPr>
          <w:p w14:paraId="110C6886" w14:textId="77777777" w:rsidR="005A0A10" w:rsidRDefault="005A0A10" w:rsidP="00E85FC0">
            <w:pPr>
              <w:widowControl w:val="0"/>
              <w:jc w:val="center"/>
              <w:outlineLvl w:val="0"/>
              <w:rPr>
                <w:szCs w:val="24"/>
              </w:rPr>
            </w:pPr>
            <w:r>
              <w:rPr>
                <w:szCs w:val="24"/>
              </w:rPr>
              <w:t>0</w:t>
            </w:r>
          </w:p>
        </w:tc>
        <w:tc>
          <w:tcPr>
            <w:tcW w:w="3117" w:type="dxa"/>
            <w:vAlign w:val="center"/>
          </w:tcPr>
          <w:p w14:paraId="24129AF2" w14:textId="77777777" w:rsidR="005A0A10" w:rsidRDefault="005A0A10" w:rsidP="00E85FC0">
            <w:pPr>
              <w:widowControl w:val="0"/>
              <w:jc w:val="center"/>
              <w:outlineLvl w:val="0"/>
              <w:rPr>
                <w:szCs w:val="24"/>
              </w:rPr>
            </w:pPr>
            <w:r>
              <w:rPr>
                <w:szCs w:val="24"/>
              </w:rPr>
              <w:t>1</w:t>
            </w:r>
          </w:p>
        </w:tc>
        <w:tc>
          <w:tcPr>
            <w:tcW w:w="3117" w:type="dxa"/>
            <w:vAlign w:val="center"/>
          </w:tcPr>
          <w:p w14:paraId="78CF0D94" w14:textId="77777777" w:rsidR="005A0A10" w:rsidRDefault="005A0A10" w:rsidP="00E85FC0">
            <w:pPr>
              <w:widowControl w:val="0"/>
              <w:jc w:val="center"/>
              <w:outlineLvl w:val="0"/>
              <w:rPr>
                <w:szCs w:val="24"/>
              </w:rPr>
            </w:pPr>
            <w:r>
              <w:rPr>
                <w:szCs w:val="24"/>
              </w:rPr>
              <w:t>π/2</w:t>
            </w:r>
          </w:p>
        </w:tc>
      </w:tr>
      <w:tr w:rsidR="005A0A10" w14:paraId="4A840299" w14:textId="77777777" w:rsidTr="0076305C">
        <w:tc>
          <w:tcPr>
            <w:tcW w:w="3116" w:type="dxa"/>
            <w:vAlign w:val="center"/>
          </w:tcPr>
          <w:p w14:paraId="170E69A8" w14:textId="77777777" w:rsidR="005A0A10" w:rsidRDefault="005A0A10" w:rsidP="00E85FC0">
            <w:pPr>
              <w:widowControl w:val="0"/>
              <w:jc w:val="center"/>
              <w:outlineLvl w:val="0"/>
              <w:rPr>
                <w:szCs w:val="24"/>
              </w:rPr>
            </w:pPr>
            <w:r>
              <w:rPr>
                <w:szCs w:val="24"/>
              </w:rPr>
              <w:t>1</w:t>
            </w:r>
          </w:p>
        </w:tc>
        <w:tc>
          <w:tcPr>
            <w:tcW w:w="3117" w:type="dxa"/>
            <w:vAlign w:val="center"/>
          </w:tcPr>
          <w:p w14:paraId="1EF81C5D" w14:textId="77777777" w:rsidR="005A0A10" w:rsidRDefault="005A0A10" w:rsidP="00E85FC0">
            <w:pPr>
              <w:widowControl w:val="0"/>
              <w:jc w:val="center"/>
              <w:outlineLvl w:val="0"/>
              <w:rPr>
                <w:szCs w:val="24"/>
              </w:rPr>
            </w:pPr>
            <w:r>
              <w:rPr>
                <w:szCs w:val="24"/>
              </w:rPr>
              <w:t>0</w:t>
            </w:r>
          </w:p>
        </w:tc>
        <w:tc>
          <w:tcPr>
            <w:tcW w:w="3117" w:type="dxa"/>
            <w:vAlign w:val="center"/>
          </w:tcPr>
          <w:p w14:paraId="2F64D675" w14:textId="77777777" w:rsidR="005A0A10" w:rsidRDefault="005A0A10" w:rsidP="00E85FC0">
            <w:pPr>
              <w:widowControl w:val="0"/>
              <w:jc w:val="center"/>
              <w:outlineLvl w:val="0"/>
              <w:rPr>
                <w:szCs w:val="24"/>
              </w:rPr>
            </w:pPr>
            <w:r>
              <w:rPr>
                <w:szCs w:val="24"/>
              </w:rPr>
              <w:t>π</w:t>
            </w:r>
          </w:p>
        </w:tc>
      </w:tr>
      <w:tr w:rsidR="005A0A10" w14:paraId="4EC8210D" w14:textId="77777777" w:rsidTr="0076305C">
        <w:tc>
          <w:tcPr>
            <w:tcW w:w="3116" w:type="dxa"/>
            <w:vAlign w:val="center"/>
          </w:tcPr>
          <w:p w14:paraId="456474FC" w14:textId="77777777" w:rsidR="005A0A10" w:rsidRDefault="005A0A10" w:rsidP="00E85FC0">
            <w:pPr>
              <w:widowControl w:val="0"/>
              <w:jc w:val="center"/>
              <w:outlineLvl w:val="0"/>
              <w:rPr>
                <w:szCs w:val="24"/>
              </w:rPr>
            </w:pPr>
            <w:r>
              <w:rPr>
                <w:szCs w:val="24"/>
              </w:rPr>
              <w:t>1</w:t>
            </w:r>
          </w:p>
        </w:tc>
        <w:tc>
          <w:tcPr>
            <w:tcW w:w="3117" w:type="dxa"/>
            <w:vAlign w:val="center"/>
          </w:tcPr>
          <w:p w14:paraId="39E8B360" w14:textId="77777777" w:rsidR="005A0A10" w:rsidRDefault="005A0A10" w:rsidP="00E85FC0">
            <w:pPr>
              <w:widowControl w:val="0"/>
              <w:jc w:val="center"/>
              <w:outlineLvl w:val="0"/>
              <w:rPr>
                <w:szCs w:val="24"/>
              </w:rPr>
            </w:pPr>
            <w:r>
              <w:rPr>
                <w:szCs w:val="24"/>
              </w:rPr>
              <w:t>1</w:t>
            </w:r>
          </w:p>
        </w:tc>
        <w:tc>
          <w:tcPr>
            <w:tcW w:w="3117" w:type="dxa"/>
            <w:vAlign w:val="center"/>
          </w:tcPr>
          <w:p w14:paraId="2F363CD2" w14:textId="77777777" w:rsidR="005A0A10" w:rsidRDefault="005A0A10" w:rsidP="00E85FC0">
            <w:pPr>
              <w:keepNext/>
              <w:widowControl w:val="0"/>
              <w:jc w:val="center"/>
              <w:outlineLvl w:val="0"/>
              <w:rPr>
                <w:szCs w:val="24"/>
              </w:rPr>
            </w:pPr>
            <w:r>
              <w:rPr>
                <w:szCs w:val="24"/>
              </w:rPr>
              <w:t>3 π/2</w:t>
            </w:r>
          </w:p>
        </w:tc>
      </w:tr>
    </w:tbl>
    <w:p w14:paraId="6EA8C49D" w14:textId="6D70FD78" w:rsidR="005A0A10" w:rsidRPr="005C52D2" w:rsidRDefault="005A0A10" w:rsidP="005A0A10">
      <w:pPr>
        <w:pStyle w:val="Beschriftung"/>
        <w:pBdr>
          <w:top w:val="none" w:sz="0" w:space="0" w:color="auto"/>
          <w:left w:val="none" w:sz="0" w:space="0" w:color="auto"/>
          <w:bottom w:val="none" w:sz="0" w:space="0" w:color="auto"/>
          <w:right w:val="none" w:sz="0" w:space="0" w:color="auto"/>
        </w:pBdr>
        <w:jc w:val="center"/>
        <w:rPr>
          <w:b/>
          <w:i w:val="0"/>
          <w:sz w:val="24"/>
          <w:szCs w:val="24"/>
        </w:rPr>
      </w:pPr>
      <w:bookmarkStart w:id="18" w:name="_Ref516939593"/>
      <w:r w:rsidRPr="005C52D2">
        <w:rPr>
          <w:b/>
          <w:i w:val="0"/>
          <w:sz w:val="24"/>
        </w:rPr>
        <w:t xml:space="preserve">Table </w:t>
      </w:r>
      <w:bookmarkEnd w:id="18"/>
      <w:r w:rsidR="008C138F">
        <w:rPr>
          <w:b/>
          <w:i w:val="0"/>
          <w:sz w:val="24"/>
        </w:rPr>
        <w:t>6</w:t>
      </w:r>
      <w:r w:rsidRPr="005C52D2">
        <w:rPr>
          <w:b/>
          <w:i w:val="0"/>
          <w:sz w:val="24"/>
        </w:rPr>
        <w:t xml:space="preserve"> Constellation phase shift depending on LFSR output</w:t>
      </w:r>
    </w:p>
    <w:p w14:paraId="0B536554" w14:textId="1FA0BE87" w:rsidR="00EB2210" w:rsidRPr="0005536E" w:rsidRDefault="00981F45" w:rsidP="00E279C6">
      <w:pPr>
        <w:pStyle w:val="Listenabsatz"/>
        <w:numPr>
          <w:ilvl w:val="1"/>
          <w:numId w:val="12"/>
        </w:numPr>
        <w:spacing w:before="120" w:line="276" w:lineRule="auto"/>
        <w:jc w:val="both"/>
        <w:rPr>
          <w:b/>
          <w:sz w:val="28"/>
        </w:rPr>
      </w:pPr>
      <w:r w:rsidRPr="0005536E">
        <w:rPr>
          <w:b/>
          <w:sz w:val="28"/>
        </w:rPr>
        <w:t>OFDM M</w:t>
      </w:r>
      <w:r w:rsidR="00EB2210" w:rsidRPr="0005536E">
        <w:rPr>
          <w:b/>
          <w:sz w:val="28"/>
        </w:rPr>
        <w:t>odulator</w:t>
      </w:r>
    </w:p>
    <w:p w14:paraId="0BD1DCD0" w14:textId="13376FDB" w:rsidR="00D939A1" w:rsidRPr="0005536E" w:rsidRDefault="003E5923" w:rsidP="0005536E">
      <w:pPr>
        <w:spacing w:before="120" w:after="120" w:line="276" w:lineRule="auto"/>
        <w:jc w:val="both"/>
        <w:rPr>
          <w:szCs w:val="24"/>
        </w:rPr>
      </w:pPr>
      <w:r w:rsidRPr="00C24C03">
        <w:rPr>
          <w:szCs w:val="24"/>
        </w:rPr>
        <w:t xml:space="preserve">The functional diagram of </w:t>
      </w:r>
      <w:r>
        <w:rPr>
          <w:szCs w:val="24"/>
        </w:rPr>
        <w:t xml:space="preserve">the </w:t>
      </w:r>
      <w:r w:rsidRPr="00C24C03">
        <w:rPr>
          <w:szCs w:val="24"/>
        </w:rPr>
        <w:t xml:space="preserve">OFDM modulator is presented in </w:t>
      </w:r>
      <w:r w:rsidRPr="00C24C03">
        <w:rPr>
          <w:szCs w:val="24"/>
        </w:rPr>
        <w:fldChar w:fldCharType="begin"/>
      </w:r>
      <w:r w:rsidRPr="00C24C03">
        <w:rPr>
          <w:szCs w:val="24"/>
        </w:rPr>
        <w:instrText xml:space="preserve"> REF _Ref516998055 \h  \* MERGEFORMAT </w:instrText>
      </w:r>
      <w:r w:rsidRPr="00C24C03">
        <w:rPr>
          <w:szCs w:val="24"/>
        </w:rPr>
      </w:r>
      <w:r w:rsidRPr="00C24C03">
        <w:rPr>
          <w:szCs w:val="24"/>
        </w:rPr>
        <w:fldChar w:fldCharType="separate"/>
      </w:r>
      <w:r w:rsidRPr="00C24C03">
        <w:rPr>
          <w:szCs w:val="24"/>
        </w:rPr>
        <w:t xml:space="preserve">Figure </w:t>
      </w:r>
      <w:r w:rsidRPr="00C24C03">
        <w:rPr>
          <w:szCs w:val="24"/>
        </w:rPr>
        <w:fldChar w:fldCharType="end"/>
      </w:r>
      <w:r>
        <w:rPr>
          <w:szCs w:val="24"/>
        </w:rPr>
        <w:t>4</w:t>
      </w:r>
      <w:r w:rsidRPr="00C24C03">
        <w:rPr>
          <w:szCs w:val="24"/>
        </w:rPr>
        <w:t xml:space="preserve">. </w:t>
      </w:r>
      <w:r w:rsidR="00D939A1" w:rsidRPr="0005536E">
        <w:rPr>
          <w:szCs w:val="24"/>
        </w:rPr>
        <w:t xml:space="preserve">The OFDM modulator consists of </w:t>
      </w:r>
      <w:r w:rsidR="001E06A8">
        <w:rPr>
          <w:szCs w:val="24"/>
        </w:rPr>
        <w:t xml:space="preserve">an </w:t>
      </w:r>
      <w:r w:rsidR="001E06A8" w:rsidRPr="0005536E">
        <w:rPr>
          <w:i/>
          <w:szCs w:val="24"/>
        </w:rPr>
        <w:t>N</w:t>
      </w:r>
      <w:r w:rsidR="001E06A8">
        <w:rPr>
          <w:szCs w:val="24"/>
        </w:rPr>
        <w:t xml:space="preserve">-point </w:t>
      </w:r>
      <w:r w:rsidR="00D939A1" w:rsidRPr="0005536E">
        <w:rPr>
          <w:szCs w:val="24"/>
        </w:rPr>
        <w:t xml:space="preserve">IDFT, </w:t>
      </w:r>
      <w:r w:rsidR="001E06A8">
        <w:rPr>
          <w:szCs w:val="24"/>
        </w:rPr>
        <w:t xml:space="preserve">prepending </w:t>
      </w:r>
      <w:r>
        <w:rPr>
          <w:szCs w:val="24"/>
        </w:rPr>
        <w:t xml:space="preserve">of </w:t>
      </w:r>
      <w:r w:rsidR="001E06A8">
        <w:rPr>
          <w:szCs w:val="24"/>
        </w:rPr>
        <w:t xml:space="preserve">a </w:t>
      </w:r>
      <w:r w:rsidR="00D939A1" w:rsidRPr="0005536E">
        <w:rPr>
          <w:szCs w:val="24"/>
        </w:rPr>
        <w:t xml:space="preserve">cyclic prefix </w:t>
      </w:r>
      <w:r w:rsidR="00873D12">
        <w:rPr>
          <w:szCs w:val="24"/>
        </w:rPr>
        <w:t xml:space="preserve">(CP) </w:t>
      </w:r>
      <w:r w:rsidR="001E06A8">
        <w:rPr>
          <w:szCs w:val="24"/>
        </w:rPr>
        <w:t xml:space="preserve">of length </w:t>
      </w:r>
      <w:r w:rsidR="001E06A8" w:rsidRPr="0005536E">
        <w:rPr>
          <w:i/>
          <w:szCs w:val="24"/>
        </w:rPr>
        <w:t>N</w:t>
      </w:r>
      <w:r w:rsidR="001E06A8">
        <w:rPr>
          <w:szCs w:val="24"/>
          <w:vertAlign w:val="subscript"/>
        </w:rPr>
        <w:t xml:space="preserve">CP </w:t>
      </w:r>
      <w:r w:rsidR="00D939A1" w:rsidRPr="0005536E">
        <w:rPr>
          <w:szCs w:val="24"/>
        </w:rPr>
        <w:t>and frequency up-shift</w:t>
      </w:r>
      <w:r w:rsidR="001E06A8" w:rsidRPr="001E06A8">
        <w:rPr>
          <w:szCs w:val="24"/>
        </w:rPr>
        <w:t xml:space="preserve"> </w:t>
      </w:r>
      <w:r w:rsidR="001E06A8">
        <w:rPr>
          <w:szCs w:val="24"/>
        </w:rPr>
        <w:t xml:space="preserve">by </w:t>
      </w:r>
      <w:r w:rsidR="001E06A8" w:rsidRPr="0005536E">
        <w:rPr>
          <w:i/>
          <w:szCs w:val="24"/>
        </w:rPr>
        <w:t>F</w:t>
      </w:r>
      <w:r w:rsidR="001E06A8" w:rsidRPr="0005536E">
        <w:rPr>
          <w:szCs w:val="24"/>
          <w:vertAlign w:val="subscript"/>
        </w:rPr>
        <w:t>US</w:t>
      </w:r>
      <w:r w:rsidR="001E06A8" w:rsidRPr="0005536E">
        <w:rPr>
          <w:szCs w:val="24"/>
        </w:rPr>
        <w:t xml:space="preserve"> where</w:t>
      </w:r>
      <w:r w:rsidR="001E06A8">
        <w:rPr>
          <w:szCs w:val="24"/>
        </w:rPr>
        <w:t xml:space="preserve"> </w:t>
      </w:r>
      <w:r w:rsidR="001E06A8" w:rsidRPr="00C24C03">
        <w:rPr>
          <w:i/>
          <w:szCs w:val="24"/>
        </w:rPr>
        <w:t>N</w:t>
      </w:r>
      <w:r w:rsidR="001E06A8">
        <w:rPr>
          <w:i/>
          <w:szCs w:val="24"/>
        </w:rPr>
        <w:t>, N</w:t>
      </w:r>
      <w:r w:rsidR="001E06A8" w:rsidRPr="0005536E">
        <w:rPr>
          <w:i/>
          <w:szCs w:val="24"/>
          <w:vertAlign w:val="subscript"/>
        </w:rPr>
        <w:t>CP</w:t>
      </w:r>
      <w:r w:rsidR="001E06A8">
        <w:rPr>
          <w:szCs w:val="24"/>
        </w:rPr>
        <w:t xml:space="preserve"> and </w:t>
      </w:r>
      <w:proofErr w:type="spellStart"/>
      <w:r w:rsidR="001E06A8" w:rsidRPr="0005536E">
        <w:rPr>
          <w:i/>
          <w:szCs w:val="24"/>
        </w:rPr>
        <w:t>F</w:t>
      </w:r>
      <w:r w:rsidR="001E06A8" w:rsidRPr="0005536E">
        <w:rPr>
          <w:szCs w:val="24"/>
          <w:vertAlign w:val="subscript"/>
        </w:rPr>
        <w:t>us</w:t>
      </w:r>
      <w:proofErr w:type="spellEnd"/>
      <w:r w:rsidR="001E06A8">
        <w:rPr>
          <w:szCs w:val="24"/>
        </w:rPr>
        <w:t xml:space="preserve"> </w:t>
      </w:r>
      <w:r>
        <w:rPr>
          <w:szCs w:val="24"/>
        </w:rPr>
        <w:t xml:space="preserve">all </w:t>
      </w:r>
      <w:r w:rsidR="001E06A8" w:rsidRPr="0005536E">
        <w:rPr>
          <w:szCs w:val="24"/>
        </w:rPr>
        <w:t>depend</w:t>
      </w:r>
      <w:r w:rsidR="001E06A8">
        <w:rPr>
          <w:szCs w:val="24"/>
        </w:rPr>
        <w:t xml:space="preserve"> on the OCR as indicated in </w:t>
      </w:r>
      <w:r w:rsidR="001E06A8" w:rsidRPr="00C24C03">
        <w:rPr>
          <w:szCs w:val="24"/>
        </w:rPr>
        <w:fldChar w:fldCharType="begin"/>
      </w:r>
      <w:r w:rsidR="001E06A8" w:rsidRPr="00C24C03">
        <w:rPr>
          <w:szCs w:val="24"/>
        </w:rPr>
        <w:instrText xml:space="preserve"> REF _Ref516939547 \h  \* MERGEFORMAT </w:instrText>
      </w:r>
      <w:r w:rsidR="001E06A8" w:rsidRPr="00C24C03">
        <w:rPr>
          <w:szCs w:val="24"/>
        </w:rPr>
      </w:r>
      <w:r w:rsidR="001E06A8" w:rsidRPr="00C24C03">
        <w:rPr>
          <w:szCs w:val="24"/>
        </w:rPr>
        <w:fldChar w:fldCharType="separate"/>
      </w:r>
      <w:r w:rsidR="001E06A8" w:rsidRPr="00C24C03">
        <w:rPr>
          <w:szCs w:val="24"/>
        </w:rPr>
        <w:t xml:space="preserve">Table </w:t>
      </w:r>
      <w:r w:rsidR="001E06A8" w:rsidRPr="00C24C03">
        <w:rPr>
          <w:noProof/>
          <w:szCs w:val="24"/>
        </w:rPr>
        <w:t>1</w:t>
      </w:r>
      <w:r w:rsidR="001E06A8" w:rsidRPr="00C24C03">
        <w:rPr>
          <w:szCs w:val="24"/>
        </w:rPr>
        <w:fldChar w:fldCharType="end"/>
      </w:r>
      <w:r w:rsidR="00D939A1" w:rsidRPr="0005536E">
        <w:rPr>
          <w:szCs w:val="24"/>
        </w:rPr>
        <w:t xml:space="preserve">. </w:t>
      </w:r>
      <w:r>
        <w:rPr>
          <w:szCs w:val="24"/>
        </w:rPr>
        <w:t>A</w:t>
      </w:r>
      <w:r w:rsidR="0076305C" w:rsidRPr="0005536E">
        <w:rPr>
          <w:szCs w:val="24"/>
        </w:rPr>
        <w:t xml:space="preserve">ll aspects of </w:t>
      </w:r>
      <w:r w:rsidR="00873D12">
        <w:rPr>
          <w:szCs w:val="24"/>
        </w:rPr>
        <w:t xml:space="preserve">the </w:t>
      </w:r>
      <w:r w:rsidR="0076305C" w:rsidRPr="0005536E">
        <w:rPr>
          <w:szCs w:val="24"/>
        </w:rPr>
        <w:t>signal processing used in the modulator comp</w:t>
      </w:r>
      <w:r w:rsidR="0076305C">
        <w:rPr>
          <w:szCs w:val="24"/>
        </w:rPr>
        <w:t>lies</w:t>
      </w:r>
      <w:r w:rsidR="0076305C" w:rsidRPr="0005536E">
        <w:rPr>
          <w:szCs w:val="24"/>
        </w:rPr>
        <w:t xml:space="preserve"> with</w:t>
      </w:r>
      <w:r w:rsidR="001E06A8">
        <w:rPr>
          <w:szCs w:val="24"/>
        </w:rPr>
        <w:t xml:space="preserve"> the </w:t>
      </w:r>
      <w:r w:rsidR="0076305C">
        <w:rPr>
          <w:szCs w:val="24"/>
        </w:rPr>
        <w:t xml:space="preserve">following </w:t>
      </w:r>
      <w:r w:rsidR="0076305C" w:rsidRPr="0005536E">
        <w:rPr>
          <w:szCs w:val="24"/>
        </w:rPr>
        <w:t xml:space="preserve">equations and </w:t>
      </w:r>
      <w:r w:rsidR="0076305C">
        <w:rPr>
          <w:szCs w:val="24"/>
        </w:rPr>
        <w:t>text</w:t>
      </w:r>
      <w:r w:rsidR="0076305C" w:rsidRPr="0005536E">
        <w:rPr>
          <w:szCs w:val="24"/>
        </w:rPr>
        <w:t>.</w:t>
      </w:r>
    </w:p>
    <w:p w14:paraId="67E1088C" w14:textId="708565BB" w:rsidR="0076305C" w:rsidRDefault="005622B8" w:rsidP="0005536E">
      <w:pPr>
        <w:keepNext/>
        <w:spacing w:before="120" w:line="276" w:lineRule="auto"/>
        <w:jc w:val="center"/>
      </w:pPr>
      <w:r>
        <w:object w:dxaOrig="5321" w:dyaOrig="1806" w14:anchorId="478769DE">
          <v:shape id="_x0000_i1027" type="#_x0000_t75" style="width:293.9pt;height:99.6pt" o:ole="">
            <v:imagedata r:id="rId18" o:title=""/>
          </v:shape>
          <o:OLEObject Type="Embed" ProgID="CorelDraw.Graphic.16" ShapeID="_x0000_i1027" DrawAspect="Content" ObjectID="_1608929134" r:id="rId19"/>
        </w:object>
      </w:r>
    </w:p>
    <w:p w14:paraId="65C8EE42" w14:textId="50CAE9F1" w:rsidR="00D939A1" w:rsidRDefault="0076305C" w:rsidP="0005536E">
      <w:pPr>
        <w:pStyle w:val="Beschriftung"/>
        <w:jc w:val="center"/>
        <w:rPr>
          <w:b/>
        </w:rPr>
      </w:pPr>
      <w:bookmarkStart w:id="19" w:name="_Ref516998055"/>
      <w:r w:rsidRPr="0005536E">
        <w:rPr>
          <w:b/>
          <w:i w:val="0"/>
          <w:sz w:val="24"/>
        </w:rPr>
        <w:t xml:space="preserve">Figure </w:t>
      </w:r>
      <w:bookmarkEnd w:id="19"/>
      <w:r w:rsidR="008C138F">
        <w:rPr>
          <w:b/>
          <w:i w:val="0"/>
          <w:sz w:val="24"/>
        </w:rPr>
        <w:t>7</w:t>
      </w:r>
      <w:r w:rsidRPr="0005536E">
        <w:rPr>
          <w:b/>
          <w:i w:val="0"/>
          <w:sz w:val="24"/>
        </w:rPr>
        <w:t xml:space="preserve"> OFDM modulator</w:t>
      </w:r>
      <w:r w:rsidR="00CD2DE3">
        <w:rPr>
          <w:b/>
          <w:i w:val="0"/>
          <w:sz w:val="24"/>
        </w:rPr>
        <w:t xml:space="preserve"> for HB PHY</w:t>
      </w:r>
    </w:p>
    <w:p w14:paraId="0F3CEB1F" w14:textId="2EB088B5" w:rsidR="00E747DB" w:rsidRDefault="0076305C" w:rsidP="0005536E">
      <w:pPr>
        <w:spacing w:before="120" w:after="120" w:line="276" w:lineRule="auto"/>
        <w:jc w:val="both"/>
        <w:rPr>
          <w:szCs w:val="24"/>
        </w:rPr>
      </w:pPr>
      <w:r w:rsidRPr="0005536E">
        <w:rPr>
          <w:szCs w:val="24"/>
        </w:rPr>
        <w:t>The IDFT</w:t>
      </w:r>
      <w:r w:rsidRPr="0005536E">
        <w:rPr>
          <w:b/>
          <w:szCs w:val="24"/>
        </w:rPr>
        <w:t xml:space="preserve"> </w:t>
      </w:r>
      <w:r w:rsidRPr="0005536E">
        <w:rPr>
          <w:szCs w:val="24"/>
        </w:rPr>
        <w:t xml:space="preserve">converts the stream of the </w:t>
      </w:r>
      <w:r w:rsidRPr="0005536E">
        <w:rPr>
          <w:i/>
          <w:iCs/>
          <w:szCs w:val="24"/>
        </w:rPr>
        <w:t xml:space="preserve">N </w:t>
      </w:r>
      <w:r w:rsidRPr="0005536E">
        <w:rPr>
          <w:szCs w:val="24"/>
        </w:rPr>
        <w:t xml:space="preserve">complex numbers </w:t>
      </w:r>
      <w:proofErr w:type="spellStart"/>
      <w:r w:rsidRPr="0005536E">
        <w:rPr>
          <w:i/>
          <w:iCs/>
          <w:szCs w:val="24"/>
        </w:rPr>
        <w:t>Z</w:t>
      </w:r>
      <w:r w:rsidRPr="0005536E">
        <w:rPr>
          <w:i/>
          <w:iCs/>
          <w:szCs w:val="24"/>
          <w:vertAlign w:val="subscript"/>
        </w:rPr>
        <w:t>i</w:t>
      </w:r>
      <w:proofErr w:type="gramStart"/>
      <w:r w:rsidRPr="0005536E">
        <w:rPr>
          <w:i/>
          <w:iCs/>
          <w:szCs w:val="24"/>
          <w:vertAlign w:val="subscript"/>
        </w:rPr>
        <w:t>,l</w:t>
      </w:r>
      <w:proofErr w:type="spellEnd"/>
      <w:proofErr w:type="gramEnd"/>
      <w:r w:rsidRPr="0005536E">
        <w:rPr>
          <w:i/>
          <w:iCs/>
          <w:szCs w:val="24"/>
        </w:rPr>
        <w:t xml:space="preserve"> </w:t>
      </w:r>
      <w:r w:rsidRPr="0005536E">
        <w:rPr>
          <w:szCs w:val="24"/>
        </w:rPr>
        <w:t xml:space="preserve">at its input into the stream of </w:t>
      </w:r>
      <w:r w:rsidRPr="0005536E">
        <w:rPr>
          <w:i/>
          <w:iCs/>
          <w:szCs w:val="24"/>
        </w:rPr>
        <w:t xml:space="preserve">N </w:t>
      </w:r>
      <w:r w:rsidRPr="0005536E">
        <w:rPr>
          <w:szCs w:val="24"/>
        </w:rPr>
        <w:t xml:space="preserve">complex time-domain samples </w:t>
      </w:r>
      <w:proofErr w:type="spellStart"/>
      <w:r>
        <w:rPr>
          <w:i/>
          <w:iCs/>
          <w:szCs w:val="24"/>
        </w:rPr>
        <w:t>X</w:t>
      </w:r>
      <w:r w:rsidRPr="0005536E">
        <w:rPr>
          <w:i/>
          <w:iCs/>
          <w:szCs w:val="24"/>
          <w:vertAlign w:val="subscript"/>
        </w:rPr>
        <w:t>n,l</w:t>
      </w:r>
      <w:proofErr w:type="spellEnd"/>
      <w:r w:rsidRPr="0005536E">
        <w:rPr>
          <w:szCs w:val="24"/>
        </w:rPr>
        <w:t xml:space="preserve">. </w:t>
      </w:r>
      <w:r w:rsidR="00A16CC7" w:rsidRPr="005C52D2">
        <w:rPr>
          <w:szCs w:val="24"/>
        </w:rPr>
        <w:t xml:space="preserve">The number of IDFT samples </w:t>
      </w:r>
      <w:r w:rsidR="00A16CC7" w:rsidRPr="005C52D2">
        <w:rPr>
          <w:i/>
          <w:iCs/>
          <w:szCs w:val="24"/>
        </w:rPr>
        <w:t>N</w:t>
      </w:r>
      <w:r w:rsidR="00A16CC7">
        <w:rPr>
          <w:i/>
          <w:iCs/>
          <w:szCs w:val="24"/>
        </w:rPr>
        <w:t xml:space="preserve"> </w:t>
      </w:r>
      <w:r w:rsidR="00A16CC7" w:rsidRPr="005C52D2">
        <w:rPr>
          <w:szCs w:val="24"/>
        </w:rPr>
        <w:t xml:space="preserve">is the same for all symbols of the frame. </w:t>
      </w:r>
      <w:r w:rsidRPr="0005536E">
        <w:rPr>
          <w:szCs w:val="24"/>
        </w:rPr>
        <w:t xml:space="preserve">The input numbers </w:t>
      </w:r>
      <w:proofErr w:type="spellStart"/>
      <w:r w:rsidR="00565161" w:rsidRPr="00255C40">
        <w:rPr>
          <w:i/>
          <w:iCs/>
          <w:szCs w:val="24"/>
        </w:rPr>
        <w:t>Z</w:t>
      </w:r>
      <w:r w:rsidR="00565161" w:rsidRPr="00255C40">
        <w:rPr>
          <w:i/>
          <w:iCs/>
          <w:szCs w:val="24"/>
          <w:vertAlign w:val="subscript"/>
        </w:rPr>
        <w:t>i,l</w:t>
      </w:r>
      <w:proofErr w:type="spellEnd"/>
      <w:r w:rsidR="00565161" w:rsidRPr="00255C40">
        <w:rPr>
          <w:i/>
          <w:iCs/>
          <w:szCs w:val="24"/>
        </w:rPr>
        <w:t xml:space="preserve"> </w:t>
      </w:r>
      <w:r w:rsidRPr="0005536E">
        <w:rPr>
          <w:szCs w:val="24"/>
        </w:rPr>
        <w:t xml:space="preserve">represent </w:t>
      </w:r>
      <w:r w:rsidRPr="0005536E">
        <w:rPr>
          <w:i/>
          <w:iCs/>
          <w:szCs w:val="24"/>
        </w:rPr>
        <w:t xml:space="preserve">N </w:t>
      </w:r>
      <w:r w:rsidRPr="0005536E">
        <w:rPr>
          <w:szCs w:val="24"/>
        </w:rPr>
        <w:t xml:space="preserve">mapped </w:t>
      </w:r>
      <w:r w:rsidR="00565161">
        <w:rPr>
          <w:szCs w:val="24"/>
        </w:rPr>
        <w:t>data symbols</w:t>
      </w:r>
      <w:r w:rsidRPr="0005536E">
        <w:rPr>
          <w:szCs w:val="24"/>
        </w:rPr>
        <w:t xml:space="preserve">, where the </w:t>
      </w:r>
      <w:proofErr w:type="spellStart"/>
      <w:r w:rsidRPr="0005536E">
        <w:rPr>
          <w:i/>
          <w:iCs/>
          <w:szCs w:val="24"/>
        </w:rPr>
        <w:t>i</w:t>
      </w:r>
      <w:r w:rsidRPr="0005536E">
        <w:rPr>
          <w:szCs w:val="24"/>
        </w:rPr>
        <w:t>th</w:t>
      </w:r>
      <w:proofErr w:type="spellEnd"/>
      <w:r w:rsidRPr="0005536E">
        <w:rPr>
          <w:szCs w:val="24"/>
        </w:rPr>
        <w:t xml:space="preserve"> data </w:t>
      </w:r>
      <w:r>
        <w:rPr>
          <w:szCs w:val="24"/>
        </w:rPr>
        <w:t xml:space="preserve">symbol </w:t>
      </w:r>
      <w:r w:rsidR="004258C4">
        <w:rPr>
          <w:szCs w:val="24"/>
        </w:rPr>
        <w:t xml:space="preserve">is mapped onto </w:t>
      </w:r>
      <w:r w:rsidRPr="0005536E">
        <w:rPr>
          <w:szCs w:val="24"/>
        </w:rPr>
        <w:t xml:space="preserve">the </w:t>
      </w:r>
      <w:proofErr w:type="spellStart"/>
      <w:r w:rsidRPr="0005536E">
        <w:rPr>
          <w:i/>
          <w:iCs/>
          <w:szCs w:val="24"/>
        </w:rPr>
        <w:t>i</w:t>
      </w:r>
      <w:r w:rsidRPr="0005536E">
        <w:rPr>
          <w:szCs w:val="24"/>
        </w:rPr>
        <w:t>th</w:t>
      </w:r>
      <w:proofErr w:type="spellEnd"/>
      <w:r w:rsidRPr="0005536E">
        <w:rPr>
          <w:szCs w:val="24"/>
        </w:rPr>
        <w:t xml:space="preserve"> modulated subcarrier of the </w:t>
      </w:r>
      <w:r w:rsidRPr="0005536E">
        <w:rPr>
          <w:i/>
          <w:szCs w:val="24"/>
        </w:rPr>
        <w:t>l</w:t>
      </w:r>
      <w:r>
        <w:rPr>
          <w:szCs w:val="24"/>
        </w:rPr>
        <w:t xml:space="preserve">th </w:t>
      </w:r>
      <w:r w:rsidRPr="0005536E">
        <w:rPr>
          <w:szCs w:val="24"/>
        </w:rPr>
        <w:t xml:space="preserve">OFDM signal, where </w:t>
      </w:r>
      <w:proofErr w:type="spellStart"/>
      <w:r w:rsidRPr="0005536E">
        <w:rPr>
          <w:i/>
          <w:iCs/>
          <w:szCs w:val="24"/>
        </w:rPr>
        <w:t>i</w:t>
      </w:r>
      <w:proofErr w:type="spellEnd"/>
      <w:r w:rsidRPr="0005536E">
        <w:rPr>
          <w:i/>
          <w:iCs/>
          <w:szCs w:val="24"/>
        </w:rPr>
        <w:t xml:space="preserve"> </w:t>
      </w:r>
      <w:r w:rsidRPr="0005536E">
        <w:rPr>
          <w:szCs w:val="24"/>
        </w:rPr>
        <w:t xml:space="preserve">= 0, 1, … </w:t>
      </w:r>
      <w:r w:rsidRPr="0005536E">
        <w:rPr>
          <w:i/>
          <w:iCs/>
          <w:szCs w:val="24"/>
        </w:rPr>
        <w:t>N</w:t>
      </w:r>
      <w:r w:rsidRPr="0005536E">
        <w:rPr>
          <w:szCs w:val="24"/>
        </w:rPr>
        <w:t xml:space="preserve">–1 is the subcarrier index and </w:t>
      </w:r>
      <w:r w:rsidRPr="0005536E">
        <w:rPr>
          <w:i/>
          <w:iCs/>
          <w:szCs w:val="24"/>
        </w:rPr>
        <w:t xml:space="preserve">l </w:t>
      </w:r>
      <w:r w:rsidRPr="0005536E">
        <w:rPr>
          <w:szCs w:val="24"/>
        </w:rPr>
        <w:t xml:space="preserve">is the number of the OFDM symbol. </w:t>
      </w:r>
      <w:r w:rsidR="00873D12" w:rsidRPr="0005536E">
        <w:rPr>
          <w:i/>
          <w:szCs w:val="24"/>
        </w:rPr>
        <w:t>N</w:t>
      </w:r>
      <w:r w:rsidR="00873D12">
        <w:rPr>
          <w:szCs w:val="24"/>
        </w:rPr>
        <w:t xml:space="preserve">-point </w:t>
      </w:r>
      <w:r>
        <w:rPr>
          <w:szCs w:val="24"/>
        </w:rPr>
        <w:t xml:space="preserve">IDFT is </w:t>
      </w:r>
      <w:r w:rsidR="00A16CC7">
        <w:rPr>
          <w:szCs w:val="24"/>
        </w:rPr>
        <w:t xml:space="preserve">given by </w:t>
      </w:r>
    </w:p>
    <w:p w14:paraId="2A17A793" w14:textId="4530D89E" w:rsidR="0076305C" w:rsidRDefault="00AC2C08" w:rsidP="0005536E">
      <w:pPr>
        <w:spacing w:before="120" w:after="120" w:line="276" w:lineRule="auto"/>
        <w:jc w:val="center"/>
        <w:rPr>
          <w:szCs w:val="24"/>
        </w:rPr>
      </w:pP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n,l</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i=0</m:t>
            </m:r>
          </m:sub>
          <m:sup>
            <m:r>
              <w:rPr>
                <w:rFonts w:ascii="Cambria Math" w:hAnsi="Cambria Math"/>
                <w:szCs w:val="24"/>
              </w:rPr>
              <m:t>N-1</m:t>
            </m:r>
          </m:sup>
          <m:e>
            <m:r>
              <m:rPr>
                <m:sty m:val="p"/>
              </m:rPr>
              <w:rPr>
                <w:rFonts w:ascii="Cambria Math" w:hAnsi="Cambria Math"/>
                <w:szCs w:val="24"/>
              </w:rPr>
              <m:t>exp⁡</m:t>
            </m:r>
            <m:d>
              <m:dPr>
                <m:ctrlPr>
                  <w:rPr>
                    <w:rFonts w:ascii="Cambria Math" w:hAnsi="Cambria Math"/>
                    <w:szCs w:val="24"/>
                  </w:rPr>
                </m:ctrlPr>
              </m:dPr>
              <m:e>
                <m:r>
                  <w:rPr>
                    <w:rFonts w:ascii="Cambria Math" w:hAnsi="Cambria Math"/>
                    <w:szCs w:val="24"/>
                  </w:rPr>
                  <m:t>j2π</m:t>
                </m:r>
                <m:f>
                  <m:fPr>
                    <m:ctrlPr>
                      <w:rPr>
                        <w:rFonts w:ascii="Cambria Math" w:hAnsi="Cambria Math"/>
                        <w:i/>
                        <w:szCs w:val="24"/>
                      </w:rPr>
                    </m:ctrlPr>
                  </m:fPr>
                  <m:num>
                    <m:r>
                      <w:rPr>
                        <w:rFonts w:ascii="Cambria Math" w:hAnsi="Cambria Math"/>
                        <w:szCs w:val="24"/>
                      </w:rPr>
                      <m:t>i∙n</m:t>
                    </m:r>
                  </m:num>
                  <m:den>
                    <m:r>
                      <w:rPr>
                        <w:rFonts w:ascii="Cambria Math" w:hAnsi="Cambria Math"/>
                        <w:szCs w:val="24"/>
                      </w:rPr>
                      <m:t>N</m:t>
                    </m:r>
                  </m:den>
                </m:f>
              </m:e>
            </m:d>
            <m:sSub>
              <m:sSubPr>
                <m:ctrlPr>
                  <w:rPr>
                    <w:rFonts w:ascii="Cambria Math" w:hAnsi="Cambria Math"/>
                    <w:i/>
                    <w:szCs w:val="24"/>
                  </w:rPr>
                </m:ctrlPr>
              </m:sSubPr>
              <m:e>
                <m:r>
                  <w:rPr>
                    <w:rFonts w:ascii="Cambria Math" w:hAnsi="Cambria Math"/>
                    <w:szCs w:val="24"/>
                  </w:rPr>
                  <m:t>Z</m:t>
                </m:r>
              </m:e>
              <m:sub>
                <m:r>
                  <w:rPr>
                    <w:rFonts w:ascii="Cambria Math" w:hAnsi="Cambria Math"/>
                    <w:szCs w:val="24"/>
                  </w:rPr>
                  <m:t>i,l</m:t>
                </m:r>
              </m:sub>
            </m:sSub>
          </m:e>
        </m:nary>
        <m:r>
          <w:rPr>
            <w:rFonts w:ascii="Cambria Math" w:hAnsi="Cambria Math"/>
            <w:szCs w:val="24"/>
          </w:rPr>
          <m:t xml:space="preserve">   for n=0 to N-1 </m:t>
        </m:r>
      </m:oMath>
      <w:r w:rsidR="00A16CC7">
        <w:rPr>
          <w:szCs w:val="24"/>
        </w:rPr>
        <w:t>.</w:t>
      </w:r>
    </w:p>
    <w:p w14:paraId="62011260" w14:textId="7B233D1F" w:rsidR="008217E8" w:rsidRDefault="00E747DB" w:rsidP="00D33EC2">
      <w:pPr>
        <w:spacing w:before="120" w:after="120" w:line="276" w:lineRule="auto"/>
        <w:jc w:val="both"/>
        <w:rPr>
          <w:szCs w:val="24"/>
        </w:rPr>
      </w:pPr>
      <w:r w:rsidRPr="0005536E">
        <w:rPr>
          <w:szCs w:val="24"/>
        </w:rPr>
        <w:t xml:space="preserve">The value of </w:t>
      </w:r>
      <w:proofErr w:type="spellStart"/>
      <w:r w:rsidRPr="0005536E">
        <w:rPr>
          <w:i/>
          <w:iCs/>
          <w:szCs w:val="24"/>
        </w:rPr>
        <w:t>Z</w:t>
      </w:r>
      <w:r w:rsidRPr="0005536E">
        <w:rPr>
          <w:i/>
          <w:iCs/>
          <w:szCs w:val="24"/>
          <w:vertAlign w:val="subscript"/>
        </w:rPr>
        <w:t>i</w:t>
      </w:r>
      <w:proofErr w:type="gramStart"/>
      <w:r w:rsidRPr="0005536E">
        <w:rPr>
          <w:i/>
          <w:iCs/>
          <w:szCs w:val="24"/>
          <w:vertAlign w:val="subscript"/>
        </w:rPr>
        <w:t>,l</w:t>
      </w:r>
      <w:proofErr w:type="spellEnd"/>
      <w:proofErr w:type="gramEnd"/>
      <w:r w:rsidRPr="0005536E">
        <w:rPr>
          <w:i/>
          <w:iCs/>
          <w:szCs w:val="24"/>
        </w:rPr>
        <w:t xml:space="preserve"> </w:t>
      </w:r>
      <w:r w:rsidRPr="0005536E">
        <w:rPr>
          <w:szCs w:val="24"/>
        </w:rPr>
        <w:t xml:space="preserve">for masked subcarriers </w:t>
      </w:r>
      <w:r w:rsidR="00873D12">
        <w:rPr>
          <w:szCs w:val="24"/>
        </w:rPr>
        <w:t xml:space="preserve">(MSC) </w:t>
      </w:r>
      <w:r>
        <w:rPr>
          <w:szCs w:val="24"/>
        </w:rPr>
        <w:t xml:space="preserve">is </w:t>
      </w:r>
      <w:r w:rsidRPr="0005536E">
        <w:rPr>
          <w:szCs w:val="24"/>
        </w:rPr>
        <w:t xml:space="preserve">set to 0. </w:t>
      </w:r>
    </w:p>
    <w:p w14:paraId="1BC72221" w14:textId="40A35E3C" w:rsidR="0076305C" w:rsidRDefault="00D33EC2" w:rsidP="0005536E">
      <w:pPr>
        <w:spacing w:before="120" w:after="120" w:line="276" w:lineRule="auto"/>
        <w:jc w:val="both"/>
        <w:rPr>
          <w:i/>
          <w:iCs/>
          <w:szCs w:val="24"/>
        </w:rPr>
      </w:pPr>
      <w:r w:rsidRPr="0005536E">
        <w:rPr>
          <w:szCs w:val="24"/>
        </w:rPr>
        <w:t xml:space="preserve">The CP provides a guard interval between adjacent OFDM symbols to protect against inter-symbol interference (ISI). </w:t>
      </w:r>
      <w:r w:rsidRPr="005445FA">
        <w:rPr>
          <w:szCs w:val="24"/>
        </w:rPr>
        <w:t xml:space="preserve">The </w:t>
      </w:r>
      <w:r w:rsidR="005F2D44">
        <w:rPr>
          <w:szCs w:val="24"/>
        </w:rPr>
        <w:t>CP</w:t>
      </w:r>
      <w:r w:rsidRPr="005445FA">
        <w:rPr>
          <w:szCs w:val="24"/>
        </w:rPr>
        <w:t xml:space="preserve"> is implemented by prepending the last </w:t>
      </w:r>
      <w:r w:rsidRPr="005445FA">
        <w:rPr>
          <w:i/>
          <w:iCs/>
          <w:szCs w:val="24"/>
        </w:rPr>
        <w:t>N</w:t>
      </w:r>
      <w:r w:rsidRPr="0005536E">
        <w:rPr>
          <w:i/>
          <w:iCs/>
          <w:szCs w:val="24"/>
          <w:vertAlign w:val="subscript"/>
        </w:rPr>
        <w:t>CP</w:t>
      </w:r>
      <w:r w:rsidRPr="005445FA">
        <w:rPr>
          <w:i/>
          <w:iCs/>
          <w:szCs w:val="24"/>
        </w:rPr>
        <w:t xml:space="preserve"> </w:t>
      </w:r>
      <w:r w:rsidRPr="005445FA">
        <w:rPr>
          <w:szCs w:val="24"/>
        </w:rPr>
        <w:t xml:space="preserve">samples of the IDFT output to its output </w:t>
      </w:r>
      <w:r w:rsidRPr="005445FA">
        <w:rPr>
          <w:i/>
          <w:iCs/>
          <w:szCs w:val="24"/>
        </w:rPr>
        <w:t xml:space="preserve">N </w:t>
      </w:r>
      <w:r w:rsidRPr="005445FA">
        <w:rPr>
          <w:szCs w:val="24"/>
        </w:rPr>
        <w:t>samples. The order of samples is as follows.</w:t>
      </w:r>
      <w:r w:rsidR="00A16CC7">
        <w:rPr>
          <w:szCs w:val="24"/>
        </w:rPr>
        <w:t xml:space="preserve"> </w:t>
      </w:r>
      <w:r w:rsidRPr="005445FA">
        <w:rPr>
          <w:szCs w:val="24"/>
        </w:rPr>
        <w:t xml:space="preserve">The first sample is the IDFT output sample </w:t>
      </w:r>
      <w:r w:rsidRPr="005445FA">
        <w:rPr>
          <w:i/>
          <w:iCs/>
          <w:szCs w:val="24"/>
        </w:rPr>
        <w:t>N</w:t>
      </w:r>
      <w:r w:rsidRPr="005445FA">
        <w:rPr>
          <w:szCs w:val="24"/>
        </w:rPr>
        <w:t>-</w:t>
      </w:r>
      <w:r w:rsidRPr="005445FA">
        <w:rPr>
          <w:i/>
          <w:iCs/>
          <w:szCs w:val="24"/>
        </w:rPr>
        <w:t>N</w:t>
      </w:r>
      <w:r w:rsidRPr="0005536E">
        <w:rPr>
          <w:szCs w:val="24"/>
          <w:vertAlign w:val="subscript"/>
        </w:rPr>
        <w:t>CP</w:t>
      </w:r>
      <w:r w:rsidRPr="005445FA">
        <w:rPr>
          <w:i/>
          <w:iCs/>
          <w:szCs w:val="24"/>
        </w:rPr>
        <w:t xml:space="preserve">. </w:t>
      </w:r>
      <w:r w:rsidRPr="005445FA">
        <w:rPr>
          <w:szCs w:val="24"/>
        </w:rPr>
        <w:t xml:space="preserve">The last sample of the </w:t>
      </w:r>
      <w:r w:rsidR="00237101">
        <w:rPr>
          <w:szCs w:val="24"/>
        </w:rPr>
        <w:t xml:space="preserve">CP </w:t>
      </w:r>
      <w:r w:rsidRPr="005445FA">
        <w:rPr>
          <w:szCs w:val="24"/>
        </w:rPr>
        <w:t xml:space="preserve">is the IDFT output sample </w:t>
      </w:r>
      <w:r w:rsidRPr="005445FA">
        <w:rPr>
          <w:i/>
          <w:iCs/>
          <w:szCs w:val="24"/>
        </w:rPr>
        <w:t>N-</w:t>
      </w:r>
      <w:r w:rsidRPr="005445FA">
        <w:rPr>
          <w:szCs w:val="24"/>
        </w:rPr>
        <w:t xml:space="preserve">1. The next sample is the IDFT output sample 0. Total </w:t>
      </w:r>
      <w:r w:rsidR="00873D12">
        <w:rPr>
          <w:szCs w:val="24"/>
        </w:rPr>
        <w:t xml:space="preserve">OFDM symbol </w:t>
      </w:r>
      <w:r w:rsidRPr="005445FA">
        <w:rPr>
          <w:szCs w:val="24"/>
        </w:rPr>
        <w:t xml:space="preserve">duration is </w:t>
      </w:r>
      <w:r w:rsidRPr="005445FA">
        <w:rPr>
          <w:i/>
          <w:iCs/>
          <w:szCs w:val="24"/>
        </w:rPr>
        <w:t>N</w:t>
      </w:r>
      <w:r w:rsidRPr="0005536E">
        <w:rPr>
          <w:i/>
          <w:iCs/>
          <w:szCs w:val="24"/>
          <w:vertAlign w:val="subscript"/>
        </w:rPr>
        <w:t>W</w:t>
      </w:r>
      <w:r w:rsidRPr="005445FA">
        <w:rPr>
          <w:szCs w:val="24"/>
        </w:rPr>
        <w:t xml:space="preserve"> = </w:t>
      </w:r>
      <w:r w:rsidRPr="005445FA">
        <w:rPr>
          <w:i/>
          <w:iCs/>
          <w:szCs w:val="24"/>
        </w:rPr>
        <w:t xml:space="preserve">N </w:t>
      </w:r>
      <w:r w:rsidRPr="005445FA">
        <w:rPr>
          <w:szCs w:val="24"/>
        </w:rPr>
        <w:t xml:space="preserve">+ </w:t>
      </w:r>
      <w:r w:rsidRPr="005445FA">
        <w:rPr>
          <w:i/>
          <w:iCs/>
          <w:szCs w:val="24"/>
        </w:rPr>
        <w:t>N</w:t>
      </w:r>
      <w:r w:rsidRPr="0005536E">
        <w:rPr>
          <w:i/>
          <w:iCs/>
          <w:szCs w:val="24"/>
          <w:vertAlign w:val="subscript"/>
        </w:rPr>
        <w:t>CP</w:t>
      </w:r>
      <w:r w:rsidRPr="005445FA">
        <w:rPr>
          <w:szCs w:val="24"/>
        </w:rPr>
        <w:t xml:space="preserve"> samples. The value of </w:t>
      </w:r>
      <w:r w:rsidRPr="005445FA">
        <w:rPr>
          <w:i/>
          <w:iCs/>
          <w:szCs w:val="24"/>
        </w:rPr>
        <w:t>N</w:t>
      </w:r>
      <w:r w:rsidRPr="0005536E">
        <w:rPr>
          <w:i/>
          <w:szCs w:val="24"/>
          <w:vertAlign w:val="subscript"/>
        </w:rPr>
        <w:t>CP</w:t>
      </w:r>
      <w:r w:rsidRPr="005445FA">
        <w:rPr>
          <w:szCs w:val="24"/>
        </w:rPr>
        <w:t xml:space="preserve"> </w:t>
      </w:r>
      <w:r w:rsidR="00237101">
        <w:rPr>
          <w:szCs w:val="24"/>
        </w:rPr>
        <w:t>var</w:t>
      </w:r>
      <w:r w:rsidR="00A16CC7">
        <w:rPr>
          <w:szCs w:val="24"/>
        </w:rPr>
        <w:t>ies</w:t>
      </w:r>
      <w:r w:rsidRPr="005445FA">
        <w:rPr>
          <w:szCs w:val="24"/>
        </w:rPr>
        <w:t xml:space="preserve"> during </w:t>
      </w:r>
      <w:r w:rsidR="00B85E6A">
        <w:rPr>
          <w:szCs w:val="24"/>
        </w:rPr>
        <w:t>a</w:t>
      </w:r>
      <w:r w:rsidRPr="005445FA">
        <w:rPr>
          <w:szCs w:val="24"/>
        </w:rPr>
        <w:t xml:space="preserve"> frame</w:t>
      </w:r>
      <w:r w:rsidR="005445FA" w:rsidRPr="005445FA">
        <w:rPr>
          <w:szCs w:val="24"/>
        </w:rPr>
        <w:t xml:space="preserve">. </w:t>
      </w:r>
      <w:r w:rsidR="00B85E6A">
        <w:rPr>
          <w:szCs w:val="24"/>
        </w:rPr>
        <w:t>In the header</w:t>
      </w:r>
      <w:r w:rsidR="0089332A">
        <w:rPr>
          <w:szCs w:val="24"/>
        </w:rPr>
        <w:t xml:space="preserve"> and </w:t>
      </w:r>
      <w:r w:rsidRPr="005445FA">
        <w:rPr>
          <w:szCs w:val="24"/>
        </w:rPr>
        <w:t xml:space="preserve">first two symbols </w:t>
      </w:r>
      <w:r w:rsidR="00A16CC7">
        <w:rPr>
          <w:szCs w:val="24"/>
        </w:rPr>
        <w:t xml:space="preserve">after </w:t>
      </w:r>
      <w:r w:rsidRPr="005445FA">
        <w:rPr>
          <w:szCs w:val="24"/>
        </w:rPr>
        <w:t>the header</w:t>
      </w:r>
      <w:r w:rsidR="0089332A">
        <w:rPr>
          <w:szCs w:val="24"/>
        </w:rPr>
        <w:t xml:space="preserve">, </w:t>
      </w:r>
      <w:r w:rsidR="0089332A" w:rsidRPr="005C52D2">
        <w:rPr>
          <w:i/>
          <w:iCs/>
          <w:szCs w:val="24"/>
        </w:rPr>
        <w:t>N</w:t>
      </w:r>
      <w:r w:rsidR="0089332A" w:rsidRPr="005C52D2">
        <w:rPr>
          <w:i/>
          <w:szCs w:val="24"/>
          <w:vertAlign w:val="subscript"/>
        </w:rPr>
        <w:t>CP</w:t>
      </w:r>
      <w:r w:rsidR="0089332A">
        <w:rPr>
          <w:i/>
          <w:iCs/>
          <w:szCs w:val="24"/>
        </w:rPr>
        <w:t>=</w:t>
      </w:r>
      <w:r w:rsidR="0089332A" w:rsidRPr="005C52D2">
        <w:rPr>
          <w:i/>
          <w:iCs/>
          <w:szCs w:val="24"/>
        </w:rPr>
        <w:t>N</w:t>
      </w:r>
      <w:r w:rsidR="0089332A" w:rsidRPr="005C52D2">
        <w:rPr>
          <w:i/>
          <w:iCs/>
          <w:szCs w:val="24"/>
          <w:vertAlign w:val="subscript"/>
        </w:rPr>
        <w:t>GI</w:t>
      </w:r>
      <w:r w:rsidR="0089332A">
        <w:rPr>
          <w:i/>
          <w:iCs/>
          <w:szCs w:val="24"/>
          <w:vertAlign w:val="subscript"/>
        </w:rPr>
        <w:t>-HD</w:t>
      </w:r>
      <w:r w:rsidR="0089332A">
        <w:rPr>
          <w:i/>
          <w:iCs/>
          <w:szCs w:val="24"/>
        </w:rPr>
        <w:t>=N/4</w:t>
      </w:r>
      <w:r w:rsidR="0089332A">
        <w:rPr>
          <w:szCs w:val="24"/>
        </w:rPr>
        <w:t xml:space="preserve">. </w:t>
      </w:r>
      <w:r w:rsidRPr="005445FA">
        <w:rPr>
          <w:szCs w:val="24"/>
        </w:rPr>
        <w:t xml:space="preserve">All the rest of the payload </w:t>
      </w:r>
      <w:r w:rsidR="00A16CC7">
        <w:rPr>
          <w:szCs w:val="24"/>
        </w:rPr>
        <w:t xml:space="preserve">has </w:t>
      </w:r>
      <w:r w:rsidRPr="005445FA">
        <w:rPr>
          <w:szCs w:val="24"/>
        </w:rPr>
        <w:t xml:space="preserve">the same value </w:t>
      </w:r>
      <w:r w:rsidR="00B85E6A" w:rsidRPr="005C52D2">
        <w:rPr>
          <w:i/>
          <w:iCs/>
          <w:szCs w:val="24"/>
        </w:rPr>
        <w:t>N</w:t>
      </w:r>
      <w:r w:rsidR="00B85E6A" w:rsidRPr="0005536E">
        <w:rPr>
          <w:i/>
          <w:szCs w:val="24"/>
          <w:vertAlign w:val="subscript"/>
        </w:rPr>
        <w:t>CP</w:t>
      </w:r>
      <w:r w:rsidR="00B85E6A">
        <w:rPr>
          <w:i/>
          <w:iCs/>
          <w:szCs w:val="24"/>
        </w:rPr>
        <w:t>=</w:t>
      </w:r>
      <w:r w:rsidRPr="005445FA">
        <w:rPr>
          <w:i/>
          <w:iCs/>
          <w:szCs w:val="24"/>
        </w:rPr>
        <w:t>N</w:t>
      </w:r>
      <w:r w:rsidRPr="0005536E">
        <w:rPr>
          <w:i/>
          <w:iCs/>
          <w:szCs w:val="24"/>
          <w:vertAlign w:val="subscript"/>
        </w:rPr>
        <w:t>GI</w:t>
      </w:r>
      <w:r w:rsidR="0089332A" w:rsidRPr="0005536E">
        <w:rPr>
          <w:i/>
          <w:iCs/>
          <w:szCs w:val="24"/>
        </w:rPr>
        <w:t>.</w:t>
      </w:r>
    </w:p>
    <w:p w14:paraId="16C4A5AB" w14:textId="7E897984" w:rsidR="00A55682" w:rsidRPr="00E263E5" w:rsidRDefault="00A55682" w:rsidP="0005536E">
      <w:pPr>
        <w:spacing w:before="120" w:after="120" w:line="276" w:lineRule="auto"/>
        <w:jc w:val="both"/>
        <w:rPr>
          <w:iCs/>
          <w:szCs w:val="24"/>
        </w:rPr>
      </w:pPr>
      <w:r w:rsidRPr="00F964AD">
        <w:rPr>
          <w:iCs/>
          <w:szCs w:val="24"/>
        </w:rPr>
        <w:t xml:space="preserve">Frequency up-shift </w:t>
      </w:r>
      <w:r w:rsidR="00603623" w:rsidRPr="00E263E5">
        <w:rPr>
          <w:iCs/>
          <w:szCs w:val="24"/>
        </w:rPr>
        <w:t xml:space="preserve">moves </w:t>
      </w:r>
      <w:r w:rsidRPr="00E263E5">
        <w:rPr>
          <w:iCs/>
          <w:szCs w:val="24"/>
        </w:rPr>
        <w:t xml:space="preserve">the spectrum of the transmit signal by </w:t>
      </w:r>
      <w:r w:rsidRPr="00E263E5">
        <w:rPr>
          <w:i/>
          <w:iCs/>
          <w:szCs w:val="24"/>
        </w:rPr>
        <w:t>F</w:t>
      </w:r>
      <w:r w:rsidRPr="0005536E">
        <w:rPr>
          <w:i/>
          <w:iCs/>
          <w:szCs w:val="24"/>
          <w:vertAlign w:val="subscript"/>
        </w:rPr>
        <w:t>US</w:t>
      </w:r>
      <w:r w:rsidR="00603623" w:rsidRPr="00E263E5">
        <w:rPr>
          <w:iCs/>
          <w:szCs w:val="24"/>
        </w:rPr>
        <w:t xml:space="preserve"> </w:t>
      </w:r>
      <w:r w:rsidR="00E263E5">
        <w:rPr>
          <w:iCs/>
          <w:szCs w:val="24"/>
        </w:rPr>
        <w:t xml:space="preserve">= </w:t>
      </w:r>
      <w:r w:rsidR="00E263E5" w:rsidRPr="0005536E">
        <w:rPr>
          <w:i/>
          <w:iCs/>
          <w:szCs w:val="24"/>
        </w:rPr>
        <w:t>m</w:t>
      </w:r>
      <w:r w:rsidR="00E263E5">
        <w:rPr>
          <w:iCs/>
          <w:szCs w:val="24"/>
        </w:rPr>
        <w:t>*</w:t>
      </w:r>
      <w:r w:rsidR="00E263E5" w:rsidRPr="0005536E">
        <w:rPr>
          <w:i/>
          <w:iCs/>
          <w:szCs w:val="24"/>
        </w:rPr>
        <w:t>F</w:t>
      </w:r>
      <w:r w:rsidR="00E263E5" w:rsidRPr="0005536E">
        <w:rPr>
          <w:i/>
          <w:iCs/>
          <w:szCs w:val="24"/>
          <w:vertAlign w:val="subscript"/>
        </w:rPr>
        <w:t>SC</w:t>
      </w:r>
      <w:r w:rsidR="00E263E5">
        <w:rPr>
          <w:iCs/>
          <w:szCs w:val="24"/>
          <w:vertAlign w:val="subscript"/>
        </w:rPr>
        <w:t xml:space="preserve"> </w:t>
      </w:r>
      <w:r w:rsidR="00603623" w:rsidRPr="00E263E5">
        <w:rPr>
          <w:iCs/>
          <w:szCs w:val="24"/>
        </w:rPr>
        <w:t xml:space="preserve">given in </w:t>
      </w:r>
      <w:r w:rsidR="00603623" w:rsidRPr="0005536E">
        <w:rPr>
          <w:iCs/>
          <w:szCs w:val="24"/>
        </w:rPr>
        <w:fldChar w:fldCharType="begin"/>
      </w:r>
      <w:r w:rsidR="00603623" w:rsidRPr="00E263E5">
        <w:rPr>
          <w:iCs/>
          <w:szCs w:val="24"/>
        </w:rPr>
        <w:instrText xml:space="preserve"> REF _Ref516939547 \h </w:instrText>
      </w:r>
      <w:r w:rsidR="003857C2" w:rsidRPr="0005536E">
        <w:rPr>
          <w:iCs/>
          <w:szCs w:val="24"/>
        </w:rPr>
        <w:instrText xml:space="preserve"> \* MERGEFORMAT </w:instrText>
      </w:r>
      <w:r w:rsidR="00603623" w:rsidRPr="0005536E">
        <w:rPr>
          <w:iCs/>
          <w:szCs w:val="24"/>
        </w:rPr>
      </w:r>
      <w:r w:rsidR="00603623" w:rsidRPr="0005536E">
        <w:rPr>
          <w:iCs/>
          <w:szCs w:val="24"/>
        </w:rPr>
        <w:fldChar w:fldCharType="separate"/>
      </w:r>
      <w:r w:rsidR="00603623" w:rsidRPr="0005536E">
        <w:rPr>
          <w:szCs w:val="24"/>
        </w:rPr>
        <w:t xml:space="preserve">Table </w:t>
      </w:r>
      <w:r w:rsidR="00603623" w:rsidRPr="0005536E">
        <w:rPr>
          <w:noProof/>
          <w:szCs w:val="24"/>
        </w:rPr>
        <w:t>1</w:t>
      </w:r>
      <w:r w:rsidR="00603623" w:rsidRPr="0005536E">
        <w:rPr>
          <w:iCs/>
          <w:szCs w:val="24"/>
        </w:rPr>
        <w:fldChar w:fldCharType="end"/>
      </w:r>
      <w:r w:rsidR="00603623" w:rsidRPr="00E263E5">
        <w:rPr>
          <w:iCs/>
          <w:szCs w:val="24"/>
        </w:rPr>
        <w:t xml:space="preserve"> </w:t>
      </w:r>
      <w:r w:rsidR="00333865" w:rsidRPr="00E263E5">
        <w:rPr>
          <w:iCs/>
          <w:szCs w:val="24"/>
        </w:rPr>
        <w:t>wh</w:t>
      </w:r>
      <w:r w:rsidR="00E263E5">
        <w:rPr>
          <w:iCs/>
          <w:szCs w:val="24"/>
        </w:rPr>
        <w:t xml:space="preserve">ere </w:t>
      </w:r>
      <w:r w:rsidR="00E263E5">
        <w:rPr>
          <w:i/>
          <w:iCs/>
          <w:szCs w:val="24"/>
        </w:rPr>
        <w:t>m</w:t>
      </w:r>
      <w:r w:rsidR="00E263E5">
        <w:rPr>
          <w:iCs/>
          <w:szCs w:val="24"/>
        </w:rPr>
        <w:t>=</w:t>
      </w:r>
      <w:r w:rsidR="00E263E5" w:rsidRPr="0005536E">
        <w:rPr>
          <w:i/>
          <w:iCs/>
          <w:szCs w:val="24"/>
        </w:rPr>
        <w:t>N</w:t>
      </w:r>
      <w:r w:rsidR="00E263E5">
        <w:rPr>
          <w:iCs/>
          <w:szCs w:val="24"/>
        </w:rPr>
        <w:t>/</w:t>
      </w:r>
      <w:r w:rsidR="00E263E5" w:rsidRPr="00E263E5">
        <w:rPr>
          <w:iCs/>
          <w:szCs w:val="24"/>
        </w:rPr>
        <w:t>2</w:t>
      </w:r>
      <w:r w:rsidR="00603623" w:rsidRPr="00E263E5">
        <w:rPr>
          <w:iCs/>
          <w:szCs w:val="24"/>
        </w:rPr>
        <w:t>.</w:t>
      </w:r>
      <w:r w:rsidR="00976210" w:rsidRPr="00E263E5">
        <w:rPr>
          <w:iCs/>
          <w:szCs w:val="24"/>
        </w:rPr>
        <w:t xml:space="preserve"> </w:t>
      </w:r>
      <w:r w:rsidR="00E263E5">
        <w:rPr>
          <w:iCs/>
          <w:szCs w:val="24"/>
        </w:rPr>
        <w:t>R</w:t>
      </w:r>
      <w:r w:rsidRPr="00E263E5">
        <w:rPr>
          <w:iCs/>
          <w:szCs w:val="24"/>
        </w:rPr>
        <w:t xml:space="preserve">eal and imaginary components of the signal after frequency up-shift </w:t>
      </w:r>
      <w:r w:rsidR="00E263E5">
        <w:rPr>
          <w:iCs/>
          <w:szCs w:val="24"/>
        </w:rPr>
        <w:t>are</w:t>
      </w:r>
      <w:r w:rsidR="00333865" w:rsidRPr="00E263E5">
        <w:rPr>
          <w:iCs/>
          <w:szCs w:val="24"/>
        </w:rPr>
        <w:t xml:space="preserve"> given by </w:t>
      </w:r>
    </w:p>
    <w:p w14:paraId="36930B61" w14:textId="2B0A8E98" w:rsidR="00333865" w:rsidRPr="00E263E5" w:rsidRDefault="00AC2C08" w:rsidP="0005536E">
      <w:pPr>
        <w:spacing w:before="120" w:after="120" w:line="276" w:lineRule="auto"/>
        <w:jc w:val="center"/>
        <w:rPr>
          <w:iCs/>
          <w:szCs w:val="24"/>
        </w:rPr>
      </w:pPr>
      <m:oMath>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n,l</m:t>
            </m:r>
          </m:sub>
        </m:sSub>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exp</m:t>
            </m:r>
          </m:fName>
          <m:e>
            <m:d>
              <m:dPr>
                <m:ctrlPr>
                  <w:rPr>
                    <w:rFonts w:ascii="Cambria Math" w:hAnsi="Cambria Math"/>
                    <w:i/>
                    <w:iCs/>
                    <w:szCs w:val="24"/>
                  </w:rPr>
                </m:ctrlPr>
              </m:dPr>
              <m:e>
                <m:r>
                  <w:rPr>
                    <w:rFonts w:ascii="Cambria Math" w:hAnsi="Cambria Math"/>
                    <w:szCs w:val="24"/>
                  </w:rPr>
                  <m:t>2πj</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r>
          <w:rPr>
            <w:rFonts w:ascii="Cambria Math" w:hAnsi="Cambria Math"/>
            <w:szCs w:val="24"/>
          </w:rPr>
          <m:t>+jIm</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oMath>
      <w:r w:rsidR="00334E74" w:rsidRPr="00E263E5">
        <w:rPr>
          <w:iCs/>
          <w:szCs w:val="24"/>
        </w:rPr>
        <w:t>.</w:t>
      </w:r>
    </w:p>
    <w:p w14:paraId="4EDFC01D" w14:textId="2919BE4B" w:rsidR="00334E74" w:rsidRPr="00342D6C" w:rsidRDefault="00334E74" w:rsidP="0005536E">
      <w:pPr>
        <w:spacing w:before="120" w:after="120" w:line="276" w:lineRule="auto"/>
        <w:jc w:val="both"/>
        <w:rPr>
          <w:iCs/>
          <w:szCs w:val="24"/>
        </w:rPr>
      </w:pPr>
      <w:r w:rsidRPr="00342D6C">
        <w:rPr>
          <w:iCs/>
          <w:szCs w:val="24"/>
        </w:rPr>
        <w:t xml:space="preserve">The transmitted real-valued output signal is given by </w:t>
      </w:r>
    </w:p>
    <w:p w14:paraId="7287DEBD" w14:textId="2D9CE52F" w:rsidR="00334E74" w:rsidRPr="00342D6C" w:rsidRDefault="00334E74" w:rsidP="0005536E">
      <w:pPr>
        <w:spacing w:before="120" w:after="120" w:line="276" w:lineRule="auto"/>
        <w:jc w:val="center"/>
        <w:rPr>
          <w:iCs/>
          <w:szCs w:val="24"/>
        </w:rPr>
      </w:pPr>
      <m:oMathPara>
        <m:oMath>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n/p</m:t>
                  </m:r>
                </m:sub>
              </m:sSub>
            </m:e>
          </m:d>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cos</m:t>
              </m:r>
            </m:fName>
            <m:e>
              <m:d>
                <m:dPr>
                  <m:ctrlPr>
                    <w:rPr>
                      <w:rFonts w:ascii="Cambria Math" w:hAnsi="Cambria Math"/>
                      <w:i/>
                      <w:iCs/>
                      <w:szCs w:val="24"/>
                    </w:rPr>
                  </m:ctrlPr>
                </m:dPr>
                <m:e>
                  <m:r>
                    <w:rPr>
                      <w:rFonts w:ascii="Cambria Math" w:hAnsi="Cambria Math"/>
                      <w:szCs w:val="24"/>
                    </w:rPr>
                    <m:t>2π</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r>
            <w:rPr>
              <w:rFonts w:ascii="Cambria Math" w:hAnsi="Cambria Math"/>
              <w:szCs w:val="24"/>
            </w:rPr>
            <m:t xml:space="preserve">-Im </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n/p</m:t>
                  </m:r>
                </m:sub>
              </m:sSub>
            </m:e>
          </m:d>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sin</m:t>
              </m:r>
            </m:fName>
            <m:e>
              <m:d>
                <m:dPr>
                  <m:ctrlPr>
                    <w:rPr>
                      <w:rFonts w:ascii="Cambria Math" w:hAnsi="Cambria Math"/>
                      <w:i/>
                      <w:iCs/>
                      <w:szCs w:val="24"/>
                    </w:rPr>
                  </m:ctrlPr>
                </m:dPr>
                <m:e>
                  <m:r>
                    <w:rPr>
                      <w:rFonts w:ascii="Cambria Math" w:hAnsi="Cambria Math"/>
                      <w:szCs w:val="24"/>
                    </w:rPr>
                    <m:t>2π</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oMath>
      </m:oMathPara>
    </w:p>
    <w:p w14:paraId="6FBC1D40" w14:textId="303B95C8" w:rsidR="00275B0E" w:rsidRDefault="00334E74" w:rsidP="0005536E">
      <w:pPr>
        <w:spacing w:before="120" w:after="120" w:line="276" w:lineRule="auto"/>
        <w:jc w:val="both"/>
        <w:rPr>
          <w:szCs w:val="24"/>
        </w:rPr>
      </w:pPr>
      <w:proofErr w:type="gramStart"/>
      <w:r w:rsidRPr="0005536E">
        <w:rPr>
          <w:szCs w:val="24"/>
        </w:rPr>
        <w:t>where</w:t>
      </w:r>
      <w:proofErr w:type="gramEnd"/>
      <w:r w:rsidRPr="0005536E">
        <w:rPr>
          <w:szCs w:val="24"/>
        </w:rPr>
        <w:t xml:space="preserve"> </w:t>
      </w:r>
      <w:proofErr w:type="spellStart"/>
      <w:r w:rsidRPr="0005536E">
        <w:rPr>
          <w:i/>
          <w:iCs/>
          <w:szCs w:val="24"/>
        </w:rPr>
        <w:t>X</w:t>
      </w:r>
      <w:r w:rsidRPr="0005536E">
        <w:rPr>
          <w:i/>
          <w:iCs/>
          <w:szCs w:val="24"/>
          <w:vertAlign w:val="subscript"/>
        </w:rPr>
        <w:t>n</w:t>
      </w:r>
      <w:proofErr w:type="spellEnd"/>
      <w:r w:rsidRPr="0005536E">
        <w:rPr>
          <w:szCs w:val="24"/>
          <w:vertAlign w:val="subscript"/>
        </w:rPr>
        <w:t>/</w:t>
      </w:r>
      <w:r w:rsidRPr="0005536E">
        <w:rPr>
          <w:i/>
          <w:iCs/>
          <w:szCs w:val="24"/>
          <w:vertAlign w:val="subscript"/>
        </w:rPr>
        <w:t>p</w:t>
      </w:r>
      <w:r w:rsidRPr="0005536E">
        <w:rPr>
          <w:i/>
          <w:iCs/>
          <w:szCs w:val="24"/>
        </w:rPr>
        <w:t xml:space="preserve"> </w:t>
      </w:r>
      <w:r w:rsidRPr="0005536E">
        <w:rPr>
          <w:szCs w:val="24"/>
        </w:rPr>
        <w:t xml:space="preserve">is </w:t>
      </w:r>
      <w:proofErr w:type="spellStart"/>
      <w:r w:rsidRPr="0005536E">
        <w:rPr>
          <w:i/>
          <w:iCs/>
          <w:szCs w:val="24"/>
        </w:rPr>
        <w:t>X</w:t>
      </w:r>
      <w:r w:rsidRPr="0005536E">
        <w:rPr>
          <w:i/>
          <w:iCs/>
          <w:szCs w:val="24"/>
          <w:vertAlign w:val="subscript"/>
        </w:rPr>
        <w:t>n</w:t>
      </w:r>
      <w:proofErr w:type="spellEnd"/>
      <w:r w:rsidRPr="0005536E">
        <w:rPr>
          <w:i/>
          <w:iCs/>
          <w:szCs w:val="24"/>
        </w:rPr>
        <w:t xml:space="preserve"> </w:t>
      </w:r>
      <w:r w:rsidRPr="0005536E">
        <w:rPr>
          <w:szCs w:val="24"/>
        </w:rPr>
        <w:t xml:space="preserve">after interpolation with interpolation factor </w:t>
      </w:r>
      <w:r w:rsidRPr="0005536E">
        <w:rPr>
          <w:i/>
          <w:iCs/>
          <w:szCs w:val="24"/>
        </w:rPr>
        <w:t xml:space="preserve">p </w:t>
      </w:r>
      <w:r w:rsidRPr="0005536E">
        <w:rPr>
          <w:szCs w:val="24"/>
        </w:rPr>
        <w:t xml:space="preserve">being equal to or higher than 2. The phase of the up-shift </w:t>
      </w:r>
      <w:r w:rsidR="0058200F">
        <w:rPr>
          <w:szCs w:val="24"/>
        </w:rPr>
        <w:t xml:space="preserve">should be </w:t>
      </w:r>
      <w:r w:rsidRPr="0005536E">
        <w:rPr>
          <w:szCs w:val="24"/>
        </w:rPr>
        <w:t xml:space="preserve">initialized to zero at the first sample of the preamble </w:t>
      </w:r>
      <w:r w:rsidR="004258C4">
        <w:rPr>
          <w:szCs w:val="24"/>
        </w:rPr>
        <w:t xml:space="preserve">and </w:t>
      </w:r>
      <w:r w:rsidRPr="0005536E">
        <w:rPr>
          <w:szCs w:val="24"/>
        </w:rPr>
        <w:t xml:space="preserve">advanced by </w:t>
      </w:r>
      <m:oMath>
        <m:r>
          <w:rPr>
            <w:rFonts w:ascii="Cambria Math" w:hAnsi="Cambria Math"/>
            <w:szCs w:val="24"/>
          </w:rPr>
          <m:t>2π</m:t>
        </m:r>
        <m:f>
          <m:fPr>
            <m:ctrlPr>
              <w:rPr>
                <w:rFonts w:ascii="Cambria Math" w:hAnsi="Cambria Math"/>
                <w:i/>
                <w:iCs/>
                <w:szCs w:val="24"/>
              </w:rPr>
            </m:ctrlPr>
          </m:fPr>
          <m:num>
            <m:r>
              <w:rPr>
                <w:rFonts w:ascii="Cambria Math" w:hAnsi="Cambria Math"/>
                <w:szCs w:val="24"/>
              </w:rPr>
              <m:t>m</m:t>
            </m:r>
          </m:num>
          <m:den>
            <m:r>
              <w:rPr>
                <w:rFonts w:ascii="Cambria Math" w:hAnsi="Cambria Math"/>
                <w:szCs w:val="24"/>
              </w:rPr>
              <m:t>Np</m:t>
            </m:r>
          </m:den>
        </m:f>
        <m:r>
          <w:rPr>
            <w:rFonts w:ascii="Cambria Math" w:hAnsi="Cambria Math"/>
            <w:szCs w:val="24"/>
          </w:rPr>
          <m:t xml:space="preserve"> </m:t>
        </m:r>
      </m:oMath>
      <w:r w:rsidRPr="0005536E">
        <w:rPr>
          <w:szCs w:val="24"/>
        </w:rPr>
        <w:t>per each sample after interpolation</w:t>
      </w:r>
      <w:r w:rsidR="00F964AD" w:rsidRPr="00342D6C">
        <w:rPr>
          <w:szCs w:val="24"/>
        </w:rPr>
        <w:t>.</w:t>
      </w:r>
    </w:p>
    <w:p w14:paraId="5E749AAD" w14:textId="5824E8CC" w:rsidR="006A24F3" w:rsidRDefault="004258C4" w:rsidP="0005536E">
      <w:pPr>
        <w:spacing w:before="120" w:after="120" w:line="276" w:lineRule="auto"/>
        <w:jc w:val="both"/>
        <w:rPr>
          <w:szCs w:val="24"/>
        </w:rPr>
      </w:pPr>
      <w:r>
        <w:rPr>
          <w:szCs w:val="24"/>
        </w:rPr>
        <w:t xml:space="preserve">The OFDM modulator </w:t>
      </w:r>
      <w:r w:rsidR="00DC27B8">
        <w:rPr>
          <w:szCs w:val="24"/>
        </w:rPr>
        <w:t xml:space="preserve">provides a </w:t>
      </w:r>
      <w:r w:rsidR="006A24F3" w:rsidRPr="00342D6C">
        <w:rPr>
          <w:szCs w:val="24"/>
        </w:rPr>
        <w:t>bipolar</w:t>
      </w:r>
      <w:r w:rsidR="00DC27B8">
        <w:rPr>
          <w:szCs w:val="24"/>
        </w:rPr>
        <w:t xml:space="preserve"> output signal</w:t>
      </w:r>
      <w:r w:rsidR="006A24F3" w:rsidRPr="00342D6C">
        <w:rPr>
          <w:szCs w:val="24"/>
        </w:rPr>
        <w:t xml:space="preserve">. </w:t>
      </w:r>
      <w:r w:rsidR="003501A3">
        <w:rPr>
          <w:szCs w:val="24"/>
        </w:rPr>
        <w:t xml:space="preserve">Conversion into a unipolar waveform is performed </w:t>
      </w:r>
      <w:r w:rsidR="003501A3" w:rsidRPr="00342D6C">
        <w:rPr>
          <w:szCs w:val="24"/>
        </w:rPr>
        <w:t xml:space="preserve">in the optical frontend and not in the </w:t>
      </w:r>
      <w:r w:rsidR="003501A3">
        <w:rPr>
          <w:szCs w:val="24"/>
        </w:rPr>
        <w:t>OFDM modulator</w:t>
      </w:r>
      <w:r w:rsidR="003501A3" w:rsidRPr="00342D6C">
        <w:rPr>
          <w:szCs w:val="24"/>
        </w:rPr>
        <w:t>.</w:t>
      </w:r>
      <w:r w:rsidR="003501A3">
        <w:rPr>
          <w:szCs w:val="24"/>
        </w:rPr>
        <w:t xml:space="preserve"> </w:t>
      </w:r>
      <w:r w:rsidR="006A24F3" w:rsidRPr="00342D6C">
        <w:rPr>
          <w:szCs w:val="24"/>
        </w:rPr>
        <w:t xml:space="preserve">For </w:t>
      </w:r>
      <w:r w:rsidR="00F964AD" w:rsidRPr="00342D6C">
        <w:rPr>
          <w:szCs w:val="24"/>
        </w:rPr>
        <w:t xml:space="preserve">driving </w:t>
      </w:r>
      <w:r>
        <w:rPr>
          <w:szCs w:val="24"/>
        </w:rPr>
        <w:t xml:space="preserve">an </w:t>
      </w:r>
      <w:r w:rsidR="00F964AD" w:rsidRPr="00342D6C">
        <w:rPr>
          <w:szCs w:val="24"/>
        </w:rPr>
        <w:t xml:space="preserve">LED, </w:t>
      </w:r>
      <w:r w:rsidR="006A24F3" w:rsidRPr="00342D6C">
        <w:rPr>
          <w:szCs w:val="24"/>
        </w:rPr>
        <w:t xml:space="preserve">unipolar DC-biased OFDM </w:t>
      </w:r>
      <w:r w:rsidR="006A24F3" w:rsidRPr="00342D6C">
        <w:rPr>
          <w:szCs w:val="24"/>
        </w:rPr>
        <w:lastRenderedPageBreak/>
        <w:t xml:space="preserve">signals </w:t>
      </w:r>
      <w:r w:rsidR="00F964AD" w:rsidRPr="00342D6C">
        <w:rPr>
          <w:szCs w:val="24"/>
        </w:rPr>
        <w:t xml:space="preserve">are obtained by </w:t>
      </w:r>
      <w:proofErr w:type="spellStart"/>
      <w:r w:rsidR="00F964AD" w:rsidRPr="00342D6C">
        <w:rPr>
          <w:szCs w:val="24"/>
        </w:rPr>
        <w:t>i</w:t>
      </w:r>
      <w:proofErr w:type="spellEnd"/>
      <w:r w:rsidR="00F964AD" w:rsidRPr="00342D6C">
        <w:rPr>
          <w:szCs w:val="24"/>
        </w:rPr>
        <w:t xml:space="preserve">) adding </w:t>
      </w:r>
      <w:r w:rsidR="006A24F3" w:rsidRPr="00342D6C">
        <w:rPr>
          <w:szCs w:val="24"/>
        </w:rPr>
        <w:t>a constant bias</w:t>
      </w:r>
      <w:r w:rsidR="00E056BC">
        <w:rPr>
          <w:szCs w:val="24"/>
        </w:rPr>
        <w:t xml:space="preserve"> (which may </w:t>
      </w:r>
      <w:r w:rsidR="00873D12">
        <w:rPr>
          <w:szCs w:val="24"/>
        </w:rPr>
        <w:t xml:space="preserve">include the </w:t>
      </w:r>
      <w:r w:rsidR="00E056BC">
        <w:rPr>
          <w:szCs w:val="24"/>
        </w:rPr>
        <w:t>dimming)</w:t>
      </w:r>
      <w:r w:rsidR="000E31EB" w:rsidRPr="00342D6C">
        <w:rPr>
          <w:szCs w:val="24"/>
        </w:rPr>
        <w:t xml:space="preserve">, </w:t>
      </w:r>
      <w:r w:rsidR="00F964AD" w:rsidRPr="00342D6C">
        <w:rPr>
          <w:szCs w:val="24"/>
        </w:rPr>
        <w:t xml:space="preserve">ii) setting </w:t>
      </w:r>
      <w:r>
        <w:rPr>
          <w:szCs w:val="24"/>
        </w:rPr>
        <w:t xml:space="preserve">the </w:t>
      </w:r>
      <w:r w:rsidR="00E056BC">
        <w:rPr>
          <w:szCs w:val="24"/>
        </w:rPr>
        <w:t xml:space="preserve">average </w:t>
      </w:r>
      <w:r>
        <w:rPr>
          <w:szCs w:val="24"/>
        </w:rPr>
        <w:t xml:space="preserve">modulation </w:t>
      </w:r>
      <w:r w:rsidR="006A24F3" w:rsidRPr="00342D6C">
        <w:rPr>
          <w:szCs w:val="24"/>
        </w:rPr>
        <w:t xml:space="preserve">amplitude </w:t>
      </w:r>
      <w:r w:rsidR="00E056BC">
        <w:rPr>
          <w:szCs w:val="24"/>
        </w:rPr>
        <w:t>a</w:t>
      </w:r>
      <w:r w:rsidR="003501A3">
        <w:rPr>
          <w:szCs w:val="24"/>
        </w:rPr>
        <w:t>s</w:t>
      </w:r>
      <w:r w:rsidR="006A24F3" w:rsidRPr="00342D6C">
        <w:rPr>
          <w:szCs w:val="24"/>
        </w:rPr>
        <w:t xml:space="preserve"> a </w:t>
      </w:r>
      <w:r w:rsidR="00E056BC">
        <w:rPr>
          <w:szCs w:val="24"/>
        </w:rPr>
        <w:t xml:space="preserve">constant </w:t>
      </w:r>
      <w:r w:rsidR="006A24F3" w:rsidRPr="00342D6C">
        <w:rPr>
          <w:szCs w:val="24"/>
        </w:rPr>
        <w:t xml:space="preserve">fraction of the bias </w:t>
      </w:r>
      <w:r w:rsidR="003501A3">
        <w:rPr>
          <w:szCs w:val="24"/>
        </w:rPr>
        <w:t xml:space="preserve">also </w:t>
      </w:r>
      <w:r w:rsidR="006A24F3" w:rsidRPr="00342D6C">
        <w:rPr>
          <w:szCs w:val="24"/>
        </w:rPr>
        <w:t>denoted as the modulation index</w:t>
      </w:r>
      <w:r w:rsidR="003501A3" w:rsidRPr="003501A3">
        <w:rPr>
          <w:szCs w:val="24"/>
        </w:rPr>
        <w:t xml:space="preserve"> </w:t>
      </w:r>
      <w:r w:rsidR="003501A3">
        <w:rPr>
          <w:szCs w:val="24"/>
        </w:rPr>
        <w:t>µ≤1</w:t>
      </w:r>
      <w:r>
        <w:rPr>
          <w:szCs w:val="24"/>
        </w:rPr>
        <w:t xml:space="preserve">. The </w:t>
      </w:r>
      <w:r w:rsidR="00DC27B8">
        <w:rPr>
          <w:szCs w:val="24"/>
        </w:rPr>
        <w:t xml:space="preserve">optical frontend </w:t>
      </w:r>
      <w:r>
        <w:rPr>
          <w:szCs w:val="24"/>
        </w:rPr>
        <w:t xml:space="preserve">will </w:t>
      </w:r>
      <w:r w:rsidR="003501A3">
        <w:rPr>
          <w:szCs w:val="24"/>
        </w:rPr>
        <w:t xml:space="preserve">inherently </w:t>
      </w:r>
      <w:r w:rsidR="000E31EB" w:rsidRPr="00342D6C">
        <w:rPr>
          <w:szCs w:val="24"/>
        </w:rPr>
        <w:t>forc</w:t>
      </w:r>
      <w:r>
        <w:rPr>
          <w:szCs w:val="24"/>
        </w:rPr>
        <w:t>e</w:t>
      </w:r>
      <w:r w:rsidR="000E31EB" w:rsidRPr="00342D6C">
        <w:rPr>
          <w:szCs w:val="24"/>
        </w:rPr>
        <w:t xml:space="preserve"> </w:t>
      </w:r>
      <w:r w:rsidR="00F964AD" w:rsidRPr="00342D6C">
        <w:rPr>
          <w:szCs w:val="24"/>
        </w:rPr>
        <w:t>below</w:t>
      </w:r>
      <w:r w:rsidR="000925BA">
        <w:rPr>
          <w:szCs w:val="24"/>
        </w:rPr>
        <w:t>-</w:t>
      </w:r>
      <w:r w:rsidR="00F964AD" w:rsidRPr="00342D6C">
        <w:rPr>
          <w:szCs w:val="24"/>
        </w:rPr>
        <w:t xml:space="preserve">zero </w:t>
      </w:r>
      <w:r w:rsidR="000925BA">
        <w:rPr>
          <w:szCs w:val="24"/>
        </w:rPr>
        <w:t xml:space="preserve">signals </w:t>
      </w:r>
      <w:r w:rsidR="006A24F3" w:rsidRPr="00342D6C">
        <w:rPr>
          <w:szCs w:val="24"/>
        </w:rPr>
        <w:t>to zero</w:t>
      </w:r>
      <w:r>
        <w:rPr>
          <w:szCs w:val="24"/>
        </w:rPr>
        <w:t xml:space="preserve"> optical </w:t>
      </w:r>
      <w:r w:rsidR="003501A3">
        <w:rPr>
          <w:szCs w:val="24"/>
        </w:rPr>
        <w:t>output</w:t>
      </w:r>
      <w:r w:rsidR="006A24F3" w:rsidRPr="00342D6C">
        <w:rPr>
          <w:szCs w:val="24"/>
        </w:rPr>
        <w:t>, clip</w:t>
      </w:r>
      <w:r w:rsidR="00E056BC">
        <w:rPr>
          <w:szCs w:val="24"/>
        </w:rPr>
        <w:t>ping</w:t>
      </w:r>
      <w:r>
        <w:rPr>
          <w:szCs w:val="24"/>
        </w:rPr>
        <w:t xml:space="preserve"> negative parts of the waveform</w:t>
      </w:r>
      <w:r w:rsidR="006A24F3" w:rsidRPr="00342D6C">
        <w:rPr>
          <w:szCs w:val="24"/>
        </w:rPr>
        <w:t xml:space="preserve">. </w:t>
      </w:r>
    </w:p>
    <w:p w14:paraId="4FFCAA0F" w14:textId="77777777" w:rsidR="005A4B80" w:rsidRPr="00D30C66" w:rsidRDefault="005A4B80" w:rsidP="00E279C6">
      <w:pPr>
        <w:pStyle w:val="Listenabsatz"/>
        <w:widowControl w:val="0"/>
        <w:numPr>
          <w:ilvl w:val="1"/>
          <w:numId w:val="10"/>
        </w:numPr>
        <w:spacing w:before="120" w:line="276" w:lineRule="auto"/>
        <w:outlineLvl w:val="0"/>
        <w:rPr>
          <w:b/>
          <w:sz w:val="32"/>
        </w:rPr>
      </w:pPr>
      <w:bookmarkStart w:id="20" w:name="_Ref517879451"/>
      <w:r w:rsidRPr="00D30C66">
        <w:rPr>
          <w:b/>
          <w:sz w:val="32"/>
        </w:rPr>
        <w:t>PPDU format</w:t>
      </w:r>
      <w:bookmarkEnd w:id="20"/>
    </w:p>
    <w:p w14:paraId="2B14D538" w14:textId="77777777" w:rsidR="005A4B80" w:rsidRDefault="005A4B80" w:rsidP="005A4B80">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15F1F73A" wp14:editId="7EA62516">
                <wp:extent cx="5941423" cy="1473316"/>
                <wp:effectExtent l="0" t="0" r="21590" b="12700"/>
                <wp:docPr id="2"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3"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文本框 9"/>
                        <wps:cNvSpPr txBox="1"/>
                        <wps:spPr>
                          <a:xfrm>
                            <a:off x="0" y="212743"/>
                            <a:ext cx="929225" cy="312776"/>
                          </a:xfrm>
                          <a:prstGeom prst="rect">
                            <a:avLst/>
                          </a:prstGeom>
                          <a:noFill/>
                        </wps:spPr>
                        <wps:txbx>
                          <w:txbxContent>
                            <w:p w14:paraId="65C2C5FB" w14:textId="77777777" w:rsidR="00AC2C08" w:rsidRPr="006A6470" w:rsidRDefault="00AC2C08" w:rsidP="005A4B80">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wps:txbx>
                        <wps:bodyPr wrap="square" rtlCol="0">
                          <a:noAutofit/>
                        </wps:bodyPr>
                      </wps:wsp>
                      <wps:wsp>
                        <wps:cNvPr id="8" name="文本框 10"/>
                        <wps:cNvSpPr txBox="1"/>
                        <wps:spPr>
                          <a:xfrm>
                            <a:off x="865396" y="229653"/>
                            <a:ext cx="934720" cy="500380"/>
                          </a:xfrm>
                          <a:prstGeom prst="rect">
                            <a:avLst/>
                          </a:prstGeom>
                          <a:noFill/>
                        </wps:spPr>
                        <wps:txbx>
                          <w:txbxContent>
                            <w:p w14:paraId="2B21E989"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9"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 name="文本框 12"/>
                        <wps:cNvSpPr txBox="1"/>
                        <wps:spPr>
                          <a:xfrm>
                            <a:off x="617965" y="929929"/>
                            <a:ext cx="528955" cy="295910"/>
                          </a:xfrm>
                          <a:prstGeom prst="rect">
                            <a:avLst/>
                          </a:prstGeom>
                          <a:noFill/>
                        </wps:spPr>
                        <wps:txbx>
                          <w:txbxContent>
                            <w:p w14:paraId="2797689F"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30"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1" name="文本框 14"/>
                        <wps:cNvSpPr txBox="1"/>
                        <wps:spPr>
                          <a:xfrm>
                            <a:off x="1800078" y="209909"/>
                            <a:ext cx="718820" cy="500380"/>
                          </a:xfrm>
                          <a:prstGeom prst="rect">
                            <a:avLst/>
                          </a:prstGeom>
                          <a:noFill/>
                        </wps:spPr>
                        <wps:txbx>
                          <w:txbxContent>
                            <w:p w14:paraId="5E042FAB"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34"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5" name="文本框 16"/>
                        <wps:cNvSpPr txBox="1"/>
                        <wps:spPr>
                          <a:xfrm>
                            <a:off x="2664115" y="209909"/>
                            <a:ext cx="718820" cy="295910"/>
                          </a:xfrm>
                          <a:prstGeom prst="rect">
                            <a:avLst/>
                          </a:prstGeom>
                          <a:noFill/>
                        </wps:spPr>
                        <wps:txbx>
                          <w:txbxContent>
                            <w:p w14:paraId="2A08E96A"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36"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7" name="文本框 18"/>
                        <wps:cNvSpPr txBox="1"/>
                        <wps:spPr>
                          <a:xfrm>
                            <a:off x="3529031" y="209873"/>
                            <a:ext cx="840740" cy="500380"/>
                          </a:xfrm>
                          <a:prstGeom prst="rect">
                            <a:avLst/>
                          </a:prstGeom>
                          <a:noFill/>
                        </wps:spPr>
                        <wps:txbx>
                          <w:txbxContent>
                            <w:p w14:paraId="24CCA120" w14:textId="77777777" w:rsidR="00AC2C08" w:rsidRPr="001D6E49" w:rsidRDefault="00AC2C08"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38"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9" name="文本框 20"/>
                        <wps:cNvSpPr txBox="1"/>
                        <wps:spPr>
                          <a:xfrm>
                            <a:off x="2778058" y="930257"/>
                            <a:ext cx="528955" cy="295910"/>
                          </a:xfrm>
                          <a:prstGeom prst="rect">
                            <a:avLst/>
                          </a:prstGeom>
                          <a:noFill/>
                        </wps:spPr>
                        <wps:txbx>
                          <w:txbxContent>
                            <w:p w14:paraId="2434106C"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40"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1" name="文本框 22"/>
                        <wps:cNvSpPr txBox="1"/>
                        <wps:spPr>
                          <a:xfrm>
                            <a:off x="4824208" y="229653"/>
                            <a:ext cx="841375" cy="295910"/>
                          </a:xfrm>
                          <a:prstGeom prst="rect">
                            <a:avLst/>
                          </a:prstGeom>
                          <a:noFill/>
                        </wps:spPr>
                        <wps:txbx>
                          <w:txbxContent>
                            <w:p w14:paraId="0FF04798"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wps:txbx>
                        <wps:bodyPr wrap="square" rtlCol="0">
                          <a:noAutofit/>
                        </wps:bodyPr>
                      </wps:wsp>
                      <wps:wsp>
                        <wps:cNvPr id="42"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3" name="文本框 24"/>
                        <wps:cNvSpPr txBox="1"/>
                        <wps:spPr>
                          <a:xfrm>
                            <a:off x="4606629" y="929461"/>
                            <a:ext cx="1139825" cy="295910"/>
                          </a:xfrm>
                          <a:prstGeom prst="rect">
                            <a:avLst/>
                          </a:prstGeom>
                          <a:noFill/>
                        </wps:spPr>
                        <wps:txbx>
                          <w:txbxContent>
                            <w:p w14:paraId="1FF3E467"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15F1F73A"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1X/rgUAAB8sAAAOAAAAZHJzL2Uyb0RvYy54bWzsWltv40QUfkfiP1h+p/FcfIuarqDdXSEt&#10;y0pdxPPUdhJLtseMp03KMwIeeeIJCcEbEv8A8XO2+zc4c7GTOJW2TbuhkSxVqe25nzPnO985M8fP&#10;lmXhXGWiyXk1cdGR5zpZlfA0r2YT95u3Lz6LXKeRrEpZwats4l5njfvs5NNPjhf1OMN8zos0Ew50&#10;UjXjRT1x51LW49GoSeZZyZojXmcVFE65KJmEVzEbpYItoPeyGGHPC0YLLtJa8CRrGvh6ZgrdE93/&#10;dJol8uvptMmkU0xcmJvUv0L/Xqjf0ckxG88Eq+d5YqfBdphFyfIKBu26OmOSOZci3+qqzBPBGz6V&#10;RwkvR3w6zZNMrwFWg7zeal4KflnrtczGi1ndiQlE25PTzt0mr6/eCCdPJy52nYqVoKL3//zw7pef&#10;Hewr4Szq2RjqvBT1ef1G2A8z86bWu5yKUv2HlThLLdbrTqzZUjoJfPRjiigmrpNAGaIhISgwgk/m&#10;oJ2tdsn8edsyIjHGMDPdEscBolS1HLUDj9T8uuksathEzUpOzcPkdD5ndabF3ygZWDnBOqycfv/r&#10;3b9/OqERk67SyagZNyAu52LxFU9BpOxScr09bhUXwZERRyuwKKBeHJhVR2FIjbi6RbNxLRr5MuOl&#10;ox4mroBtrrtnV68aaeTTVlHKqfiLvCjgOxsXlbMAJcSeD9aQMLC4acEkPJY17IGmmrkOK2ZgyokU&#10;usuGF3mqmqvW2iyz00I4VwwMSi6R1cZGLTX0GWvmppIuMuuD7VylehrzjKXPq9SR1zWIpwJocNW8&#10;mtJ1igxGhwddT7K8+HA9kExRqfll2uKtDNRuUFpQm7gZX/D0GjQCUAUCm3PxPQwIZg9DfXfJBAxf&#10;fFnBfolhhymc0C/UDzG8iPWSi/WS6rI85SAIBJVkoR+hPqsSGADE0z6eSoM4YPI1k6+q8zpRbdSM&#10;lazeLr9lora6lLAJXvN267FxT6WmLljAak32BTa+WelHtwDaswC9e9V8wEjuawHtVt9GjbZEmf5g&#10;BIMRrOHaUzACgGfjBm5+/enmt79v/vjRiRVmrdmBI5dfcPB/GiTVd4NGre/qOU2McEiJgb3WEcQY&#10;3J9vHAGB8lD7zUdwBBo+VuAolxdLO3eLk5vYuAI3hVkV/xz82TTXGvkfcQioZV8FSDO6HXQQBT5R&#10;LhfABgPP8PuKIFS7AgVGvueRSI/zcRSh2Vi3Zw5IH3Grj/eGGaFuETs4BvCjBvhDQ/nAuVtSiEIc&#10;odiSQooiL8TKah5BGQM9GujRfeKzlqVZvLEBAuoiqZVrgG+7+YYAhYBG2hbAGcDfpoPwcRT71kHg&#10;2I8N/j2CKdziIGyUeHh+ggCWbIRsSKP7mpewa1IO8YMxWwc/AE82f9Ai00BZh7jNpAyeZNxGIEzd&#10;Ikw6n7JmCnclreB3PS8ECqYYkxfHXg+ZQhRFKnjeG2PqbPqAGBPph9LIJt12iqWxD9FCZFQyIBOk&#10;dIaMksoOHkBGiQCF2UImHevugEw4CCgCQ7oLMu2FM3UQe0jI1OU32mDuIXluQv2ARAB225wJeV6E&#10;FGUe8nxDsvsJJrtJeAs09TPedyVNxMexp2iYIU1R2EszRdQL1fHD3khTRzcOCZq6vF8LTf3E667h&#10;XBS2yaRVtgmHJCAeQJfSyZBtGs4hntg5BOmyrqtsE8Rdu2Wb4IQh8nwTQcTEw752+itj2Hu6qeOA&#10;B4RPCsA30k34IXlwSgNK7clEL6hDJIRTieGeABxJDdTpCVIneku+CS7z7AZNNMIUezbfdMsJXUTB&#10;HPaZCe/ioUOCpu5owlInuJW1qY77UKd1aIIbGtsHdev4NFCngTo9MeoEty22sk64S9bYM+u7hnY0&#10;8IIAjudUaAfHdDTQTn9FnRAicdTe5dhL2qkLUh8HoPRVS7iFqk/a7Y1Zdc11/V1fRVvd6z35DwAA&#10;//8DAFBLAwQUAAYACAAAACEAwNyCp90AAAAFAQAADwAAAGRycy9kb3ducmV2LnhtbEyPS2vDMBCE&#10;74X+B7GF3hr5QfpwLYcQ2p5CIUkh5LaxNraJtTKWYjv/vmov7WVhmGHm23wxmVYM1LvGsoJ4FoEg&#10;Lq1uuFLwtXt/eAbhPLLG1jIpuJKDRXF7k2Om7cgbGra+EqGEXYYKau+7TEpX1mTQzWxHHLyT7Q36&#10;IPtK6h7HUG5amUTRozTYcFiosaNVTeV5ezEKPkYcl2n8NqzPp9X1sJt/7tcxKXV/Ny1fQXia/F8Y&#10;fvADOhSB6WgvrJ1oFYRH/O8N3ks6fwJxVJCkSQSyyOV/+uIbAAD//wMAUEsBAi0AFAAGAAgAAAAh&#10;ALaDOJL+AAAA4QEAABMAAAAAAAAAAAAAAAAAAAAAAFtDb250ZW50X1R5cGVzXS54bWxQSwECLQAU&#10;AAYACAAAACEAOP0h/9YAAACUAQAACwAAAAAAAAAAAAAAAAAvAQAAX3JlbHMvLnJlbHNQSwECLQAU&#10;AAYACAAAACEAcfNV/64FAAAfLAAADgAAAAAAAAAAAAAAAAAuAgAAZHJzL2Uyb0RvYy54bWxQSwEC&#10;LQAUAAYACAAAACEAwNyCp90AAAAFAQAADwAAAAAAAAAAAAAAAAAICAAAZHJzL2Rvd25yZXYueG1s&#10;UEsFBgAAAAAEAAQA8wAAABIJA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gnwQAAANoAAAAPAAAAZHJzL2Rvd25yZXYueG1sRI9Ba8JA&#10;FITvBf/D8gRvzcYK0qauIkpEejO6Pb9mn0kw+zZktxr/vVsQehxm5htmsRpsK67U+8axgmmSgiAu&#10;nWm4UnA65q/vIHxANtg6JgV38rBajl4WmBl34wNdi1CJCGGfoYI6hC6T0pc1WfSJ64ijd3a9xRBl&#10;X0nT4y3CbSvf0nQuLTYcF2rsaFNTeSl+rQIsvrbfO/2BWz33a6sxz3+0VmoyHtafIAIN4T/8bO+N&#10;ghn8XYk3QC4fAAAA//8DAFBLAQItABQABgAIAAAAIQDb4fbL7gAAAIUBAAATAAAAAAAAAAAAAAAA&#10;AAAAAABbQ29udGVudF9UeXBlc10ueG1sUEsBAi0AFAAGAAgAAAAhAFr0LFu/AAAAFQEAAAsAAAAA&#10;AAAAAAAAAAAAHwEAAF9yZWxzLy5yZWxzUEsBAi0AFAAGAAgAAAAhAPCp+CfBAAAA2gAAAA8AAAAA&#10;AAAAAAAAAAAABwIAAGRycy9kb3ducmV2LnhtbFBLBQYAAAAAAwADALcAAAD1Ag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BTwQAAANoAAAAPAAAAZHJzL2Rvd25yZXYueG1sRI9Ba8JA&#10;FITvBf/D8gRvzcYi0qauIkpEejO6Pb9mn0kw+zZktxr/vVsQehxm5htmsRpsK67U+8axgmmSgiAu&#10;nWm4UnA65q/vIHxANtg6JgV38rBajl4WmBl34wNdi1CJCGGfoYI6hC6T0pc1WfSJ64ijd3a9xRBl&#10;X0nT4y3CbSvf0nQuLTYcF2rsaFNTeSl+rQIsvrbfO/2BWz33a6sxz3+0VmoyHtafIAIN4T/8bO+N&#10;ghn8XYk3QC4fAAAA//8DAFBLAQItABQABgAIAAAAIQDb4fbL7gAAAIUBAAATAAAAAAAAAAAAAAAA&#10;AAAAAABbQ29udGVudF9UeXBlc10ueG1sUEsBAi0AFAAGAAgAAAAhAFr0LFu/AAAAFQEAAAsAAAAA&#10;AAAAAAAAAAAAHwEAAF9yZWxzLy5yZWxzUEsBAi0AFAAGAAgAAAAhAH9AYFPBAAAA2gAAAA8AAAAA&#10;AAAAAAAAAAAABwIAAGRycy9kb3ducmV2LnhtbFBLBQYAAAAAAwADALcAAAD1Ag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5C2C5FB" w14:textId="77777777" w:rsidR="00AC2C08" w:rsidRPr="006A6470" w:rsidRDefault="00AC2C08" w:rsidP="005A4B80">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B21E989"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c/NwQAAANoAAAAPAAAAZHJzL2Rvd25yZXYueG1sRI/BasMw&#10;EETvgf6D2EJusdweTO1aCaHBpfRWN8p5a21sE2tlLDVx/r4KBHocZuYNU25mO4gzTb53rOApSUEQ&#10;N8703CrYf1erFxA+IBscHJOCK3nYrB8WJRbGXfiLznVoRYSwL1BBF8JYSOmbjiz6xI3E0Tu6yWKI&#10;cmqlmfAS4XaQz2maSYs9x4UOR3rrqDnVv1YB1p+7w7vOcaczv7Uaq+pHa6WWj/P2FUSgOfyH7+0P&#10;oyCH25V4A+T6DwAA//8DAFBLAQItABQABgAIAAAAIQDb4fbL7gAAAIUBAAATAAAAAAAAAAAAAAAA&#10;AAAAAABbQ29udGVudF9UeXBlc10ueG1sUEsBAi0AFAAGAAgAAAAhAFr0LFu/AAAAFQEAAAsAAAAA&#10;AAAAAAAAAAAAHwEAAF9yZWxzLy5yZWxzUEsBAi0AFAAGAAgAAAAhAJFBz83BAAAA2gAAAA8AAAAA&#10;AAAAAAAAAAAABwIAAGRycy9kb3ducmV2LnhtbFBLBQYAAAAAAwADALcAAAD1Ag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797689F"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E/vgAAANsAAAAPAAAAZHJzL2Rvd25yZXYueG1sRE9Ni8Iw&#10;EL0v+B/CCN7WVAV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AaSoT++AAAA2wAAAA8AAAAAAAAA&#10;AAAAAAAABwIAAGRycy9kb3ducmV2LnhtbFBLBQYAAAAAAwADALcAAADyAg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E042FAB"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ac8wgAAANsAAAAPAAAAZHJzL2Rvd25yZXYueG1sRI9Ba8JA&#10;FITvgv9heUJvulGL1NRVREmR3kzdnl+zr0kw+zZkV43/vlsQPA4z8w2z2vS2EVfqfO1YwXSSgCAu&#10;nKm5VHD6ysZvIHxANtg4JgV38rBZDwcrTI278ZGueShFhLBPUUEVQptK6YuKLPqJa4mj9+s6iyHK&#10;rpSmw1uE20bOkmQhLdYcFypsaVdRcc4vVgHmn/vvD73EvV74rdWYZT9aK/Uy6rfvIAL14Rl+tA9G&#10;wfwV/r/EHyDXfwAAAP//AwBQSwECLQAUAAYACAAAACEA2+H2y+4AAACFAQAAEwAAAAAAAAAAAAAA&#10;AAAAAAAAW0NvbnRlbnRfVHlwZXNdLnhtbFBLAQItABQABgAIAAAAIQBa9CxbvwAAABUBAAALAAAA&#10;AAAAAAAAAAAAAB8BAABfcmVscy8ucmVsc1BLAQItABQABgAIAAAAIQB5qac8wgAAANsAAAAPAAAA&#10;AAAAAAAAAAAAAAcCAABkcnMvZG93bnJldi54bWxQSwUGAAAAAAMAAwC3AAAA9gI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A08E96A"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QwgAAANsAAAAPAAAAZHJzL2Rvd25yZXYueG1sRI9Ba8JA&#10;FITvQv/D8gredFMLwaauIpUU8WZ0e37Nviah2bchu2r8964geBxm5htmsRpsK87U+8axgrdpAoK4&#10;dKbhSsHxkE/mIHxANtg6JgVX8rBavowWmBl34T2di1CJCGGfoYI6hC6T0pc1WfRT1xFH78/1FkOU&#10;fSVNj5cIt62cJUkqLTYcF2rs6Kum8r84WQVY7DY/3/oDNzr1a6sxz3+1Vmr8Oqw/QQQawjP8aG+N&#10;gvcU7l/iD5DLGwAAAP//AwBQSwECLQAUAAYACAAAACEA2+H2y+4AAACFAQAAEwAAAAAAAAAAAAAA&#10;AAAAAAAAW0NvbnRlbnRfVHlwZXNdLnhtbFBLAQItABQABgAIAAAAIQBa9CxbvwAAABUBAAALAAAA&#10;AAAAAAAAAAAAAB8BAABfcmVscy8ucmVsc1BLAQItABQABgAIAAAAIQDmN5zQ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4CCA120" w14:textId="77777777" w:rsidR="00AC2C08" w:rsidRPr="001D6E49" w:rsidRDefault="00AC2C08"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K05vgAAANsAAAAPAAAAZHJzL2Rvd25yZXYueG1sRE9Ni8Iw&#10;EL0v+B/CCN7WVAVZq1FEqSzethrPYzO2xWZSmqjdf28OC3t8vO/VpreNeFLna8cKJuMEBHHhTM2l&#10;gvMp+/wC4QOywcYxKfglD5v14GOFqXEv/qFnHkoRQ9inqKAKoU2l9EVFFv3YtcSRu7nOYoiwK6Xp&#10;8BXDbSOnSTKXFmuODRW2tKuouOcPqwDz4/5y0Avc67nfWo1ZdtVaqdGw3y5BBOrDv/jP/W0UzOLY&#10;+CX+ALl+AwAA//8DAFBLAQItABQABgAIAAAAIQDb4fbL7gAAAIUBAAATAAAAAAAAAAAAAAAAAAAA&#10;AABbQ29udGVudF9UeXBlc10ueG1sUEsBAi0AFAAGAAgAAAAhAFr0LFu/AAAAFQEAAAsAAAAAAAAA&#10;AAAAAAAAHwEAAF9yZWxzLy5yZWxzUEsBAi0AFAAGAAgAAAAhAPjkrTm+AAAA2wAAAA8AAAAAAAAA&#10;AAAAAAAABwIAAGRycy9kb3ducmV2LnhtbFBLBQYAAAAAAwADALcAAADyAg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434106C"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JCvgAAANsAAAAPAAAAZHJzL2Rvd25yZXYueG1sRE9Ni8Iw&#10;EL0v+B/CCN7WVBF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F6U0kK+AAAA2wAAAA8AAAAAAAAA&#10;AAAAAAAABwIAAGRycy9kb3ducmV2LnhtbFBLBQYAAAAAAwADALcAAADyAg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FF04798"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muwgAAANsAAAAPAAAAZHJzL2Rvd25yZXYueG1sRI9Ba8JA&#10;FITvQv/D8gredFMpUqNrCJUU8dboen5mn0lo9m3IbjX9912h0OMwM98wm2y0nbjR4FvHCl7mCQji&#10;ypmWawWnYzF7A+EDssHOMSn4IQ/Z9mmywdS4O3/SrQy1iBD2KSpoQuhTKX3VkEU/dz1x9K5usBii&#10;HGppBrxHuO3kIkmW0mLLcaHBnt4bqr7Kb6sAy8Pu/KFXuNNLn1uNRXHRWqnp85ivQQQaw3/4r703&#10;Cl4X8PgSf4Dc/gIAAP//AwBQSwECLQAUAAYACAAAACEA2+H2y+4AAACFAQAAEwAAAAAAAAAAAAAA&#10;AAAAAAAAW0NvbnRlbnRfVHlwZXNdLnhtbFBLAQItABQABgAIAAAAIQBa9CxbvwAAABUBAAALAAAA&#10;AAAAAAAAAAAAAB8BAABfcmVscy8ucmVsc1BLAQItABQABgAIAAAAIQDBCumu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FF3E467" w14:textId="77777777" w:rsidR="00AC2C08" w:rsidRDefault="00AC2C08"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3908DAD5" w14:textId="1B03BCA5" w:rsidR="005A4B80" w:rsidRPr="002D3F52" w:rsidRDefault="005A4B80" w:rsidP="005A4B80">
      <w:pPr>
        <w:pStyle w:val="Beschriftung"/>
        <w:jc w:val="center"/>
        <w:rPr>
          <w:b/>
          <w:i w:val="0"/>
          <w:sz w:val="22"/>
        </w:rPr>
      </w:pPr>
      <w:r w:rsidRPr="002D3F52">
        <w:rPr>
          <w:b/>
          <w:i w:val="0"/>
          <w:sz w:val="22"/>
        </w:rPr>
        <w:t xml:space="preserve">Figure </w:t>
      </w:r>
      <w:r w:rsidR="008C138F">
        <w:rPr>
          <w:b/>
          <w:i w:val="0"/>
          <w:sz w:val="22"/>
        </w:rPr>
        <w:t>8</w:t>
      </w:r>
      <w:r w:rsidRPr="002D3F52">
        <w:rPr>
          <w:b/>
          <w:i w:val="0"/>
          <w:sz w:val="22"/>
        </w:rPr>
        <w:t xml:space="preserve">   PPDU format for</w:t>
      </w:r>
      <w:r>
        <w:rPr>
          <w:b/>
          <w:i w:val="0"/>
          <w:sz w:val="22"/>
        </w:rPr>
        <w:t xml:space="preserve"> High Bandwidth </w:t>
      </w:r>
      <w:r w:rsidRPr="002D3F52">
        <w:rPr>
          <w:b/>
          <w:i w:val="0"/>
          <w:sz w:val="22"/>
        </w:rPr>
        <w:t>PHY</w:t>
      </w:r>
    </w:p>
    <w:p w14:paraId="5F684A77" w14:textId="296DE342" w:rsidR="005A4B80" w:rsidRDefault="005A4B80" w:rsidP="0005536E">
      <w:pPr>
        <w:spacing w:before="120" w:after="120" w:line="276" w:lineRule="auto"/>
        <w:jc w:val="both"/>
      </w:pPr>
      <w:r>
        <w:t>The PM PHY uses the PPDU format shown in Figure 1. It consists of a synchronization header (SHR), physical layer header (PHR) and PHY payload (PSDU).</w:t>
      </w:r>
    </w:p>
    <w:p w14:paraId="7750E9C2" w14:textId="6C059B24" w:rsidR="0028155C" w:rsidRDefault="0028155C" w:rsidP="00E279C6">
      <w:pPr>
        <w:pStyle w:val="Listenabsatz"/>
        <w:widowControl w:val="0"/>
        <w:numPr>
          <w:ilvl w:val="1"/>
          <w:numId w:val="10"/>
        </w:numPr>
        <w:spacing w:before="120" w:line="276" w:lineRule="auto"/>
        <w:outlineLvl w:val="0"/>
        <w:rPr>
          <w:b/>
          <w:sz w:val="32"/>
        </w:rPr>
      </w:pPr>
      <w:r>
        <w:rPr>
          <w:b/>
          <w:sz w:val="32"/>
        </w:rPr>
        <w:t>Transmission</w:t>
      </w:r>
    </w:p>
    <w:p w14:paraId="2E1DB255" w14:textId="145E6870" w:rsidR="008C3CE6" w:rsidRPr="0005536E" w:rsidRDefault="004D5DE3" w:rsidP="00E279C6">
      <w:pPr>
        <w:pStyle w:val="Listenabsatz"/>
        <w:widowControl w:val="0"/>
        <w:numPr>
          <w:ilvl w:val="2"/>
          <w:numId w:val="10"/>
        </w:numPr>
        <w:spacing w:before="120" w:line="276" w:lineRule="auto"/>
        <w:outlineLvl w:val="0"/>
        <w:rPr>
          <w:b/>
          <w:sz w:val="32"/>
        </w:rPr>
      </w:pPr>
      <w:r w:rsidRPr="00C24C03">
        <w:rPr>
          <w:b/>
          <w:sz w:val="28"/>
        </w:rPr>
        <w:t>Synchronization Header (SHR)</w:t>
      </w:r>
    </w:p>
    <w:p w14:paraId="04D951F4" w14:textId="5E249D95" w:rsidR="004D5DE3" w:rsidRPr="0005536E" w:rsidRDefault="004D5DE3" w:rsidP="00E279C6">
      <w:pPr>
        <w:pStyle w:val="Listenabsatz"/>
        <w:widowControl w:val="0"/>
        <w:numPr>
          <w:ilvl w:val="3"/>
          <w:numId w:val="14"/>
        </w:numPr>
        <w:spacing w:before="120" w:line="276" w:lineRule="auto"/>
        <w:outlineLvl w:val="0"/>
        <w:rPr>
          <w:b/>
          <w:sz w:val="26"/>
          <w:szCs w:val="26"/>
        </w:rPr>
      </w:pPr>
      <w:r w:rsidRPr="0005536E">
        <w:rPr>
          <w:b/>
          <w:sz w:val="26"/>
          <w:szCs w:val="26"/>
        </w:rPr>
        <w:t>Preamble</w:t>
      </w:r>
    </w:p>
    <w:p w14:paraId="3463C48A" w14:textId="6E0D00C9" w:rsidR="00033F2B" w:rsidRDefault="00381F0F">
      <w:pPr>
        <w:widowControl w:val="0"/>
        <w:spacing w:before="120" w:line="276" w:lineRule="auto"/>
        <w:jc w:val="both"/>
        <w:outlineLvl w:val="0"/>
        <w:rPr>
          <w:szCs w:val="24"/>
        </w:rPr>
      </w:pPr>
      <w:r w:rsidRPr="0005536E">
        <w:rPr>
          <w:szCs w:val="24"/>
        </w:rPr>
        <w:t xml:space="preserve">The </w:t>
      </w:r>
      <w:r w:rsidR="007B5D76" w:rsidRPr="0005536E">
        <w:rPr>
          <w:szCs w:val="24"/>
        </w:rPr>
        <w:t xml:space="preserve">HB PHY </w:t>
      </w:r>
      <w:r w:rsidR="00A01E6A" w:rsidRPr="0005536E">
        <w:rPr>
          <w:szCs w:val="24"/>
        </w:rPr>
        <w:t>synch preamble consists of two sections.</w:t>
      </w:r>
      <w:r w:rsidR="00A01E6A" w:rsidRPr="002F0218">
        <w:rPr>
          <w:szCs w:val="24"/>
        </w:rPr>
        <w:t xml:space="preserve"> The first section </w:t>
      </w:r>
      <w:r w:rsidR="00A01E6A" w:rsidRPr="0005536E">
        <w:rPr>
          <w:szCs w:val="24"/>
        </w:rPr>
        <w:t xml:space="preserve">comprises 10 repetitions of an OFDM symbol </w:t>
      </w:r>
      <w:r w:rsidR="00A01E6A" w:rsidRPr="0005536E">
        <w:rPr>
          <w:b/>
          <w:i/>
          <w:iCs/>
          <w:szCs w:val="24"/>
        </w:rPr>
        <w:t>S</w:t>
      </w:r>
      <w:r w:rsidR="00A01E6A" w:rsidRPr="0005536E">
        <w:rPr>
          <w:b/>
          <w:szCs w:val="24"/>
        </w:rPr>
        <w:t xml:space="preserve"> </w:t>
      </w:r>
      <w:r w:rsidR="00A01E6A" w:rsidRPr="0005536E">
        <w:rPr>
          <w:szCs w:val="24"/>
        </w:rPr>
        <w:t xml:space="preserve">employing subcarrier spacing </w:t>
      </w:r>
      <w:r w:rsidR="00A01E6A" w:rsidRPr="0005536E">
        <w:rPr>
          <w:i/>
          <w:iCs/>
          <w:szCs w:val="24"/>
        </w:rPr>
        <w:t xml:space="preserve">4 </w:t>
      </w:r>
      <w:r w:rsidR="00A01E6A" w:rsidRPr="0005536E">
        <w:rPr>
          <w:szCs w:val="24"/>
        </w:rPr>
        <w:t xml:space="preserve">× </w:t>
      </w:r>
      <w:r w:rsidR="00A01E6A" w:rsidRPr="0005536E">
        <w:rPr>
          <w:i/>
          <w:iCs/>
          <w:szCs w:val="24"/>
        </w:rPr>
        <w:t>F</w:t>
      </w:r>
      <w:r w:rsidR="00A01E6A" w:rsidRPr="0005536E">
        <w:rPr>
          <w:i/>
          <w:iCs/>
          <w:szCs w:val="24"/>
          <w:vertAlign w:val="subscript"/>
        </w:rPr>
        <w:t>SC</w:t>
      </w:r>
      <w:r w:rsidR="00A01E6A" w:rsidRPr="0005536E">
        <w:rPr>
          <w:szCs w:val="24"/>
        </w:rPr>
        <w:t xml:space="preserve">, where </w:t>
      </w:r>
      <w:r w:rsidR="00A01E6A" w:rsidRPr="0005536E">
        <w:rPr>
          <w:i/>
          <w:iCs/>
          <w:szCs w:val="24"/>
        </w:rPr>
        <w:t>F</w:t>
      </w:r>
      <w:r w:rsidR="00A01E6A" w:rsidRPr="0005536E">
        <w:rPr>
          <w:szCs w:val="24"/>
          <w:vertAlign w:val="subscript"/>
        </w:rPr>
        <w:t>SC</w:t>
      </w:r>
      <w:r w:rsidR="00A01E6A" w:rsidRPr="0005536E">
        <w:rPr>
          <w:szCs w:val="24"/>
        </w:rPr>
        <w:t xml:space="preserve"> denotes the subcarrier spacing. </w:t>
      </w:r>
      <w:r w:rsidR="00A01E6A" w:rsidRPr="002F0218">
        <w:rPr>
          <w:szCs w:val="24"/>
        </w:rPr>
        <w:t xml:space="preserve">The second section </w:t>
      </w:r>
      <w:r w:rsidR="00A01E6A" w:rsidRPr="0005536E">
        <w:rPr>
          <w:szCs w:val="24"/>
        </w:rPr>
        <w:t>comprises 4 repetitions of</w:t>
      </w:r>
      <w:r w:rsidR="00887C5D">
        <w:rPr>
          <w:szCs w:val="24"/>
        </w:rPr>
        <w:t xml:space="preserve"> the inverted symbol</w:t>
      </w:r>
      <w:r w:rsidR="00A01E6A" w:rsidRPr="0005536E">
        <w:rPr>
          <w:szCs w:val="24"/>
        </w:rPr>
        <w:t xml:space="preserve"> </w:t>
      </w:r>
      <w:r w:rsidR="00887C5D" w:rsidRPr="0005536E">
        <w:rPr>
          <w:b/>
          <w:szCs w:val="24"/>
        </w:rPr>
        <w:t>-</w:t>
      </w:r>
      <w:r w:rsidR="00A01E6A" w:rsidRPr="0005536E">
        <w:rPr>
          <w:b/>
          <w:i/>
          <w:iCs/>
          <w:szCs w:val="24"/>
        </w:rPr>
        <w:t>S</w:t>
      </w:r>
      <w:r w:rsidR="00A01E6A" w:rsidRPr="0005536E">
        <w:rPr>
          <w:szCs w:val="24"/>
        </w:rPr>
        <w:t>.</w:t>
      </w:r>
      <w:r w:rsidR="00A01E6A" w:rsidRPr="002F0218">
        <w:rPr>
          <w:szCs w:val="24"/>
        </w:rPr>
        <w:t xml:space="preserve"> </w:t>
      </w:r>
    </w:p>
    <w:p w14:paraId="359FA754" w14:textId="03E41543" w:rsidR="00051B3A" w:rsidRDefault="0087416D">
      <w:pPr>
        <w:widowControl w:val="0"/>
        <w:spacing w:before="120" w:line="276" w:lineRule="auto"/>
        <w:jc w:val="both"/>
        <w:outlineLvl w:val="0"/>
        <w:rPr>
          <w:szCs w:val="24"/>
        </w:rPr>
      </w:pPr>
      <w:r>
        <w:rPr>
          <w:szCs w:val="24"/>
        </w:rPr>
        <w:t>T</w:t>
      </w:r>
      <w:r w:rsidR="007277C0">
        <w:rPr>
          <w:szCs w:val="24"/>
        </w:rPr>
        <w:t xml:space="preserve">he </w:t>
      </w:r>
      <w:r>
        <w:rPr>
          <w:szCs w:val="24"/>
        </w:rPr>
        <w:t xml:space="preserve">synch </w:t>
      </w:r>
      <w:r w:rsidR="007277C0">
        <w:rPr>
          <w:szCs w:val="24"/>
        </w:rPr>
        <w:t>preamble</w:t>
      </w:r>
      <w:r>
        <w:rPr>
          <w:szCs w:val="24"/>
        </w:rPr>
        <w:t xml:space="preserve"> uses </w:t>
      </w:r>
      <w:r w:rsidR="00887C5D">
        <w:rPr>
          <w:szCs w:val="24"/>
        </w:rPr>
        <w:t xml:space="preserve">the </w:t>
      </w:r>
      <w:r w:rsidR="007277C0">
        <w:rPr>
          <w:szCs w:val="24"/>
        </w:rPr>
        <w:t xml:space="preserve">subcarriers </w:t>
      </w:r>
      <w:r w:rsidR="001C4823" w:rsidRPr="0005536E">
        <w:rPr>
          <w:szCs w:val="24"/>
        </w:rPr>
        <w:t xml:space="preserve">with indices </w:t>
      </w:r>
      <w:r w:rsidR="00A01E6A" w:rsidRPr="0005536E">
        <w:rPr>
          <w:iCs/>
          <w:szCs w:val="24"/>
        </w:rPr>
        <w:t>4</w:t>
      </w:r>
      <w:r w:rsidR="001C4823" w:rsidRPr="0005536E">
        <w:rPr>
          <w:szCs w:val="24"/>
        </w:rPr>
        <w:t xml:space="preserve">, </w:t>
      </w:r>
      <w:r w:rsidR="00A01E6A" w:rsidRPr="0005536E">
        <w:rPr>
          <w:szCs w:val="24"/>
        </w:rPr>
        <w:t>8</w:t>
      </w:r>
      <w:r w:rsidR="001C4823" w:rsidRPr="0005536E">
        <w:rPr>
          <w:szCs w:val="24"/>
        </w:rPr>
        <w:t xml:space="preserve">, </w:t>
      </w:r>
      <w:r w:rsidR="00A01E6A" w:rsidRPr="0005536E">
        <w:rPr>
          <w:szCs w:val="24"/>
        </w:rPr>
        <w:t>12</w:t>
      </w:r>
      <w:r w:rsidR="001C4823" w:rsidRPr="0005536E">
        <w:rPr>
          <w:szCs w:val="24"/>
        </w:rPr>
        <w:t xml:space="preserve">, </w:t>
      </w:r>
      <w:r w:rsidR="00A350CE" w:rsidRPr="002F0218">
        <w:rPr>
          <w:szCs w:val="24"/>
        </w:rPr>
        <w:t>16</w:t>
      </w:r>
      <w:proofErr w:type="gramStart"/>
      <w:r w:rsidR="00594802">
        <w:rPr>
          <w:szCs w:val="24"/>
        </w:rPr>
        <w:t>, …,</w:t>
      </w:r>
      <w:proofErr w:type="gramEnd"/>
      <w:r w:rsidR="00594802">
        <w:rPr>
          <w:szCs w:val="24"/>
        </w:rPr>
        <w:t xml:space="preserve"> N-4,</w:t>
      </w:r>
      <w:r w:rsidR="007277C0">
        <w:rPr>
          <w:szCs w:val="24"/>
        </w:rPr>
        <w:t xml:space="preserve"> </w:t>
      </w:r>
      <w:r w:rsidR="00A01E6A" w:rsidRPr="002F0218">
        <w:rPr>
          <w:szCs w:val="24"/>
        </w:rPr>
        <w:t>exc</w:t>
      </w:r>
      <w:r w:rsidR="007277C0">
        <w:rPr>
          <w:szCs w:val="24"/>
        </w:rPr>
        <w:t xml:space="preserve">ept </w:t>
      </w:r>
      <w:r>
        <w:rPr>
          <w:szCs w:val="24"/>
        </w:rPr>
        <w:t xml:space="preserve">those </w:t>
      </w:r>
      <w:r w:rsidR="00887C5D">
        <w:rPr>
          <w:szCs w:val="24"/>
        </w:rPr>
        <w:t xml:space="preserve">being </w:t>
      </w:r>
      <w:r w:rsidR="00A01E6A" w:rsidRPr="002F0218">
        <w:rPr>
          <w:szCs w:val="24"/>
        </w:rPr>
        <w:t>masked</w:t>
      </w:r>
      <w:r w:rsidR="00A350CE" w:rsidRPr="0005536E">
        <w:rPr>
          <w:szCs w:val="24"/>
        </w:rPr>
        <w:t xml:space="preserve">. </w:t>
      </w:r>
      <w:r w:rsidR="00594802">
        <w:rPr>
          <w:szCs w:val="24"/>
        </w:rPr>
        <w:t xml:space="preserve">On </w:t>
      </w:r>
      <w:r w:rsidR="00051B3A">
        <w:rPr>
          <w:szCs w:val="24"/>
        </w:rPr>
        <w:t>supported</w:t>
      </w:r>
      <w:r w:rsidR="001C4823" w:rsidRPr="0005536E">
        <w:rPr>
          <w:szCs w:val="24"/>
        </w:rPr>
        <w:t xml:space="preserve"> subcarriers, </w:t>
      </w:r>
      <w:r w:rsidR="002C3634">
        <w:rPr>
          <w:szCs w:val="24"/>
        </w:rPr>
        <w:t>at first</w:t>
      </w:r>
      <w:r w:rsidR="00114BCB">
        <w:rPr>
          <w:szCs w:val="24"/>
        </w:rPr>
        <w:t>,</w:t>
      </w:r>
      <w:r w:rsidR="002C3634">
        <w:rPr>
          <w:szCs w:val="24"/>
        </w:rPr>
        <w:t xml:space="preserve"> </w:t>
      </w:r>
      <w:r w:rsidR="001C4823" w:rsidRPr="0005536E">
        <w:rPr>
          <w:szCs w:val="24"/>
        </w:rPr>
        <w:t xml:space="preserve">a bit sequence of all ones </w:t>
      </w:r>
      <w:r w:rsidR="002C3634">
        <w:rPr>
          <w:szCs w:val="24"/>
        </w:rPr>
        <w:t xml:space="preserve">is </w:t>
      </w:r>
      <w:r w:rsidR="001C4823" w:rsidRPr="0005536E">
        <w:rPr>
          <w:szCs w:val="24"/>
        </w:rPr>
        <w:t>mapped using the 1-bit constellation</w:t>
      </w:r>
      <w:r w:rsidR="00887C5D">
        <w:rPr>
          <w:szCs w:val="24"/>
        </w:rPr>
        <w:t xml:space="preserve">. </w:t>
      </w:r>
      <w:r w:rsidR="00051B3A">
        <w:rPr>
          <w:szCs w:val="24"/>
        </w:rPr>
        <w:t>Next, t</w:t>
      </w:r>
      <w:r w:rsidR="001C4823" w:rsidRPr="0005536E">
        <w:rPr>
          <w:szCs w:val="24"/>
        </w:rPr>
        <w:t xml:space="preserve">he </w:t>
      </w:r>
      <w:r w:rsidR="007277C0" w:rsidRPr="005C52D2">
        <w:rPr>
          <w:szCs w:val="24"/>
        </w:rPr>
        <w:t xml:space="preserve">LFSR generator </w:t>
      </w:r>
      <w:r w:rsidR="00887C5D">
        <w:rPr>
          <w:szCs w:val="24"/>
        </w:rPr>
        <w:t xml:space="preserve">of </w:t>
      </w:r>
      <w:r w:rsidR="007277C0">
        <w:rPr>
          <w:szCs w:val="24"/>
        </w:rPr>
        <w:t xml:space="preserve">the </w:t>
      </w:r>
      <w:r w:rsidR="001C4823" w:rsidRPr="0005536E">
        <w:rPr>
          <w:szCs w:val="24"/>
        </w:rPr>
        <w:t xml:space="preserve">constellation scrambler </w:t>
      </w:r>
      <w:r w:rsidR="00A350CE" w:rsidRPr="0005536E">
        <w:rPr>
          <w:szCs w:val="24"/>
        </w:rPr>
        <w:t xml:space="preserve">is </w:t>
      </w:r>
      <w:r w:rsidR="001C4823" w:rsidRPr="0005536E">
        <w:rPr>
          <w:szCs w:val="24"/>
        </w:rPr>
        <w:t xml:space="preserve">initialized </w:t>
      </w:r>
      <w:r w:rsidR="00887C5D">
        <w:rPr>
          <w:szCs w:val="24"/>
        </w:rPr>
        <w:t xml:space="preserve">as </w:t>
      </w:r>
      <w:r w:rsidR="002F0218" w:rsidRPr="0005536E">
        <w:rPr>
          <w:szCs w:val="24"/>
        </w:rPr>
        <w:t>16E6</w:t>
      </w:r>
      <w:r w:rsidR="002F0218" w:rsidRPr="0005536E">
        <w:rPr>
          <w:szCs w:val="24"/>
          <w:vertAlign w:val="subscript"/>
        </w:rPr>
        <w:t>16</w:t>
      </w:r>
      <w:r w:rsidR="002F0218" w:rsidRPr="00771A3C">
        <w:t>=</w:t>
      </w:r>
      <w:r w:rsidR="002F0218" w:rsidRPr="00771A3C">
        <w:rPr>
          <w:szCs w:val="24"/>
        </w:rPr>
        <w:t>1011011100110</w:t>
      </w:r>
      <w:r w:rsidR="00665010">
        <w:rPr>
          <w:rStyle w:val="Funotenzeichen"/>
          <w:szCs w:val="24"/>
        </w:rPr>
        <w:footnoteReference w:id="5"/>
      </w:r>
      <w:r w:rsidR="002F0218" w:rsidRPr="002F0218">
        <w:rPr>
          <w:szCs w:val="24"/>
        </w:rPr>
        <w:t>.</w:t>
      </w:r>
      <w:r w:rsidR="00A350CE" w:rsidRPr="0005536E">
        <w:rPr>
          <w:szCs w:val="24"/>
        </w:rPr>
        <w:t xml:space="preserve"> </w:t>
      </w:r>
      <w:r w:rsidR="00D939A1" w:rsidRPr="005C52D2">
        <w:rPr>
          <w:szCs w:val="24"/>
        </w:rPr>
        <w:t xml:space="preserve">The LFSR </w:t>
      </w:r>
      <w:r w:rsidR="00D939A1">
        <w:rPr>
          <w:szCs w:val="24"/>
        </w:rPr>
        <w:t xml:space="preserve">is </w:t>
      </w:r>
      <w:r w:rsidR="00D939A1" w:rsidRPr="005C52D2">
        <w:rPr>
          <w:szCs w:val="24"/>
        </w:rPr>
        <w:t xml:space="preserve">advanced by two bits </w:t>
      </w:r>
      <w:r w:rsidR="00CC3DA7" w:rsidRPr="0005536E">
        <w:rPr>
          <w:szCs w:val="24"/>
        </w:rPr>
        <w:t xml:space="preserve">per </w:t>
      </w:r>
      <w:r w:rsidR="00D939A1" w:rsidRPr="005C52D2">
        <w:rPr>
          <w:szCs w:val="24"/>
        </w:rPr>
        <w:t xml:space="preserve">subcarrier in the order specified in </w:t>
      </w:r>
      <w:r w:rsidR="00D939A1" w:rsidRPr="005C52D2">
        <w:rPr>
          <w:szCs w:val="24"/>
        </w:rPr>
        <w:fldChar w:fldCharType="begin"/>
      </w:r>
      <w:r w:rsidR="00D939A1" w:rsidRPr="005C52D2">
        <w:rPr>
          <w:szCs w:val="24"/>
        </w:rPr>
        <w:instrText xml:space="preserve"> REF _Ref516939249 \h  \* MERGEFORMAT </w:instrText>
      </w:r>
      <w:r w:rsidR="00D939A1" w:rsidRPr="005C52D2">
        <w:rPr>
          <w:szCs w:val="24"/>
        </w:rPr>
      </w:r>
      <w:r w:rsidR="00D939A1" w:rsidRPr="005C52D2">
        <w:rPr>
          <w:szCs w:val="24"/>
        </w:rPr>
        <w:fldChar w:fldCharType="separate"/>
      </w:r>
      <w:r w:rsidR="00D939A1" w:rsidRPr="005C52D2">
        <w:rPr>
          <w:szCs w:val="24"/>
        </w:rPr>
        <w:t xml:space="preserve">Figure </w:t>
      </w:r>
      <w:r w:rsidR="00D939A1" w:rsidRPr="005C52D2">
        <w:rPr>
          <w:noProof/>
          <w:szCs w:val="24"/>
        </w:rPr>
        <w:t>2</w:t>
      </w:r>
      <w:r w:rsidR="00D939A1" w:rsidRPr="005C52D2">
        <w:rPr>
          <w:szCs w:val="24"/>
        </w:rPr>
        <w:fldChar w:fldCharType="end"/>
      </w:r>
      <w:r w:rsidR="00D939A1" w:rsidRPr="005C52D2">
        <w:rPr>
          <w:szCs w:val="24"/>
        </w:rPr>
        <w:t>.</w:t>
      </w:r>
      <w:r w:rsidR="00D939A1">
        <w:rPr>
          <w:szCs w:val="24"/>
        </w:rPr>
        <w:t xml:space="preserve"> </w:t>
      </w:r>
      <w:r w:rsidR="00051B3A" w:rsidRPr="0005536E">
        <w:rPr>
          <w:szCs w:val="24"/>
        </w:rPr>
        <w:t>T</w:t>
      </w:r>
      <w:r w:rsidR="001C4823" w:rsidRPr="0005536E">
        <w:rPr>
          <w:szCs w:val="24"/>
        </w:rPr>
        <w:t xml:space="preserve">he output of the mapper </w:t>
      </w:r>
      <w:r w:rsidR="00051B3A" w:rsidRPr="0005536E">
        <w:rPr>
          <w:szCs w:val="24"/>
        </w:rPr>
        <w:t xml:space="preserve">is </w:t>
      </w:r>
      <w:r w:rsidR="001C4823" w:rsidRPr="0005536E">
        <w:rPr>
          <w:szCs w:val="24"/>
        </w:rPr>
        <w:t xml:space="preserve">rotated using the two LSBs of the LFSR, s1 and s2, as defined in </w:t>
      </w:r>
      <w:r w:rsidR="00051B3A">
        <w:rPr>
          <w:szCs w:val="24"/>
        </w:rPr>
        <w:fldChar w:fldCharType="begin"/>
      </w:r>
      <w:r w:rsidR="00051B3A">
        <w:rPr>
          <w:szCs w:val="24"/>
        </w:rPr>
        <w:instrText xml:space="preserve"> REF _Ref516939593 \h  \* MERGEFORMAT </w:instrText>
      </w:r>
      <w:r w:rsidR="00051B3A">
        <w:rPr>
          <w:szCs w:val="24"/>
        </w:rPr>
      </w:r>
      <w:r w:rsidR="00051B3A">
        <w:rPr>
          <w:szCs w:val="24"/>
        </w:rPr>
        <w:fldChar w:fldCharType="separate"/>
      </w:r>
      <w:r w:rsidR="00051B3A" w:rsidRPr="00051B3A">
        <w:t xml:space="preserve">Table </w:t>
      </w:r>
      <w:r w:rsidR="00051B3A" w:rsidRPr="00051B3A">
        <w:rPr>
          <w:noProof/>
        </w:rPr>
        <w:t>2</w:t>
      </w:r>
      <w:r w:rsidR="00051B3A">
        <w:rPr>
          <w:szCs w:val="24"/>
        </w:rPr>
        <w:fldChar w:fldCharType="end"/>
      </w:r>
      <w:r w:rsidR="00051B3A">
        <w:rPr>
          <w:szCs w:val="24"/>
        </w:rPr>
        <w:t xml:space="preserve"> </w:t>
      </w:r>
      <w:r w:rsidR="001C4823" w:rsidRPr="0005536E">
        <w:rPr>
          <w:szCs w:val="24"/>
        </w:rPr>
        <w:t xml:space="preserve">resulting in </w:t>
      </w:r>
      <w:r w:rsidR="00051B3A">
        <w:rPr>
          <w:szCs w:val="24"/>
        </w:rPr>
        <w:t xml:space="preserve">the </w:t>
      </w:r>
      <w:r w:rsidR="001C4823" w:rsidRPr="0005536E">
        <w:rPr>
          <w:szCs w:val="24"/>
        </w:rPr>
        <w:t>constellation point</w:t>
      </w:r>
      <w:r w:rsidR="00667B4F">
        <w:rPr>
          <w:szCs w:val="24"/>
        </w:rPr>
        <w:t>s</w:t>
      </w:r>
      <w:r w:rsidR="001C4823" w:rsidRPr="0005536E">
        <w:rPr>
          <w:szCs w:val="24"/>
        </w:rPr>
        <w:t xml:space="preserve"> </w:t>
      </w:r>
      <w:proofErr w:type="spellStart"/>
      <w:r w:rsidR="001C4823" w:rsidRPr="0005536E">
        <w:rPr>
          <w:i/>
          <w:iCs/>
          <w:szCs w:val="24"/>
        </w:rPr>
        <w:t>Z</w:t>
      </w:r>
      <w:r w:rsidR="001C4823" w:rsidRPr="0005536E">
        <w:rPr>
          <w:i/>
          <w:iCs/>
          <w:szCs w:val="24"/>
          <w:vertAlign w:val="subscript"/>
        </w:rPr>
        <w:t>i</w:t>
      </w:r>
      <w:proofErr w:type="spellEnd"/>
      <w:r w:rsidR="00667B4F">
        <w:rPr>
          <w:i/>
          <w:iCs/>
          <w:szCs w:val="24"/>
        </w:rPr>
        <w:t xml:space="preserve"> </w:t>
      </w:r>
      <w:r w:rsidR="00667B4F" w:rsidRPr="0005536E">
        <w:rPr>
          <w:iCs/>
          <w:szCs w:val="24"/>
        </w:rPr>
        <w:t>for</w:t>
      </w:r>
      <w:r w:rsidR="00667B4F">
        <w:rPr>
          <w:iCs/>
          <w:szCs w:val="24"/>
        </w:rPr>
        <w:t xml:space="preserve"> subcarrier index </w:t>
      </w:r>
      <w:proofErr w:type="spellStart"/>
      <w:r w:rsidR="00667B4F" w:rsidRPr="0005536E">
        <w:rPr>
          <w:i/>
          <w:iCs/>
          <w:szCs w:val="24"/>
        </w:rPr>
        <w:t>i</w:t>
      </w:r>
      <w:proofErr w:type="spellEnd"/>
      <w:r w:rsidR="001C4823" w:rsidRPr="0005536E">
        <w:rPr>
          <w:szCs w:val="24"/>
        </w:rPr>
        <w:t>.</w:t>
      </w:r>
      <w:r w:rsidR="007277C0">
        <w:rPr>
          <w:szCs w:val="24"/>
        </w:rPr>
        <w:t xml:space="preserve"> </w:t>
      </w:r>
      <w:r w:rsidR="00667B4F">
        <w:rPr>
          <w:szCs w:val="24"/>
        </w:rPr>
        <w:t>T</w:t>
      </w:r>
      <w:r w:rsidR="00103212">
        <w:rPr>
          <w:szCs w:val="24"/>
        </w:rPr>
        <w:t xml:space="preserve">he resulting </w:t>
      </w:r>
      <w:r w:rsidR="00667B4F">
        <w:rPr>
          <w:szCs w:val="24"/>
        </w:rPr>
        <w:t xml:space="preserve">constellation sequence </w:t>
      </w:r>
      <w:r w:rsidR="00103212">
        <w:rPr>
          <w:szCs w:val="24"/>
        </w:rPr>
        <w:t xml:space="preserve">is </w:t>
      </w:r>
      <w:r w:rsidR="00887C5D">
        <w:rPr>
          <w:szCs w:val="24"/>
        </w:rPr>
        <w:t xml:space="preserve">finally </w:t>
      </w:r>
      <w:r w:rsidR="00103212">
        <w:rPr>
          <w:szCs w:val="24"/>
        </w:rPr>
        <w:t xml:space="preserve">fed into the </w:t>
      </w:r>
      <w:r w:rsidR="00887C5D">
        <w:rPr>
          <w:szCs w:val="24"/>
        </w:rPr>
        <w:t>OFDM modulator</w:t>
      </w:r>
      <w:r w:rsidR="004D5DE3">
        <w:rPr>
          <w:szCs w:val="24"/>
        </w:rPr>
        <w:t xml:space="preserve">, see </w:t>
      </w:r>
      <w:r w:rsidR="00887C5D">
        <w:rPr>
          <w:szCs w:val="24"/>
        </w:rPr>
        <w:t>1.1.2</w:t>
      </w:r>
      <w:r w:rsidR="00D939A1">
        <w:rPr>
          <w:szCs w:val="24"/>
        </w:rPr>
        <w:t>.</w:t>
      </w:r>
    </w:p>
    <w:p w14:paraId="7743EA87" w14:textId="4176A703" w:rsidR="004D5DE3" w:rsidRPr="00C24C03" w:rsidRDefault="004D5DE3" w:rsidP="00E279C6">
      <w:pPr>
        <w:pStyle w:val="Listenabsatz"/>
        <w:widowControl w:val="0"/>
        <w:numPr>
          <w:ilvl w:val="3"/>
          <w:numId w:val="14"/>
        </w:numPr>
        <w:spacing w:before="120" w:line="276" w:lineRule="auto"/>
        <w:outlineLvl w:val="0"/>
        <w:rPr>
          <w:b/>
          <w:sz w:val="26"/>
          <w:szCs w:val="26"/>
        </w:rPr>
      </w:pPr>
      <w:r>
        <w:rPr>
          <w:b/>
          <w:sz w:val="26"/>
          <w:szCs w:val="26"/>
        </w:rPr>
        <w:t>Channel estimation</w:t>
      </w:r>
    </w:p>
    <w:p w14:paraId="6F0BA212" w14:textId="63137997" w:rsidR="004D7B23" w:rsidRDefault="00E4262D">
      <w:pPr>
        <w:widowControl w:val="0"/>
        <w:spacing w:before="120" w:line="276" w:lineRule="auto"/>
        <w:jc w:val="both"/>
        <w:outlineLvl w:val="0"/>
        <w:rPr>
          <w:szCs w:val="24"/>
        </w:rPr>
      </w:pPr>
      <w:r>
        <w:rPr>
          <w:szCs w:val="24"/>
        </w:rPr>
        <w:t>The c</w:t>
      </w:r>
      <w:r w:rsidR="00370BC2">
        <w:rPr>
          <w:szCs w:val="24"/>
        </w:rPr>
        <w:t xml:space="preserve">hannel estimation (CE) </w:t>
      </w:r>
      <w:r>
        <w:rPr>
          <w:szCs w:val="24"/>
        </w:rPr>
        <w:t xml:space="preserve">sequence </w:t>
      </w:r>
      <w:r w:rsidR="00370BC2">
        <w:rPr>
          <w:szCs w:val="24"/>
        </w:rPr>
        <w:t xml:space="preserve">is needed for equalization and subsequent detection of header and data. CE </w:t>
      </w:r>
      <w:r w:rsidR="009F52B5">
        <w:rPr>
          <w:szCs w:val="24"/>
        </w:rPr>
        <w:t xml:space="preserve">sequence </w:t>
      </w:r>
      <w:r w:rsidR="00370BC2">
        <w:rPr>
          <w:szCs w:val="24"/>
        </w:rPr>
        <w:t>allows frequency-domain equalization</w:t>
      </w:r>
      <w:r w:rsidR="00115FCC">
        <w:rPr>
          <w:szCs w:val="24"/>
        </w:rPr>
        <w:t xml:space="preserve">. </w:t>
      </w:r>
      <w:r w:rsidR="00115FCC" w:rsidRPr="005C52D2">
        <w:rPr>
          <w:szCs w:val="24"/>
        </w:rPr>
        <w:t xml:space="preserve">The </w:t>
      </w:r>
      <w:r w:rsidR="00115FCC">
        <w:rPr>
          <w:szCs w:val="24"/>
        </w:rPr>
        <w:t xml:space="preserve">channel estimation sequence </w:t>
      </w:r>
      <w:r w:rsidR="00115FCC" w:rsidRPr="005C52D2">
        <w:rPr>
          <w:szCs w:val="24"/>
        </w:rPr>
        <w:t xml:space="preserve">comprises </w:t>
      </w:r>
      <w:r w:rsidR="00115FCC">
        <w:rPr>
          <w:szCs w:val="24"/>
        </w:rPr>
        <w:t>2.5</w:t>
      </w:r>
      <w:r w:rsidR="00115FCC" w:rsidRPr="005C52D2">
        <w:rPr>
          <w:szCs w:val="24"/>
        </w:rPr>
        <w:t xml:space="preserve"> repetitions of an OFDM symbol </w:t>
      </w:r>
      <w:r w:rsidR="00115FCC" w:rsidRPr="005C52D2">
        <w:rPr>
          <w:b/>
          <w:i/>
          <w:iCs/>
          <w:szCs w:val="24"/>
        </w:rPr>
        <w:t>S</w:t>
      </w:r>
      <w:r w:rsidR="00115FCC" w:rsidRPr="005C52D2">
        <w:rPr>
          <w:b/>
          <w:szCs w:val="24"/>
        </w:rPr>
        <w:t xml:space="preserve"> </w:t>
      </w:r>
      <w:r w:rsidR="00115FCC" w:rsidRPr="005C52D2">
        <w:rPr>
          <w:szCs w:val="24"/>
        </w:rPr>
        <w:t xml:space="preserve">employing subcarrier spacing </w:t>
      </w:r>
      <w:r w:rsidR="00115FCC">
        <w:rPr>
          <w:szCs w:val="24"/>
        </w:rPr>
        <w:t>1</w:t>
      </w:r>
      <w:r w:rsidR="00115FCC" w:rsidRPr="005C52D2">
        <w:rPr>
          <w:i/>
          <w:iCs/>
          <w:szCs w:val="24"/>
        </w:rPr>
        <w:t xml:space="preserve"> </w:t>
      </w:r>
      <w:r w:rsidR="00115FCC" w:rsidRPr="005C52D2">
        <w:rPr>
          <w:szCs w:val="24"/>
        </w:rPr>
        <w:t xml:space="preserve">× </w:t>
      </w:r>
      <w:r w:rsidR="00115FCC" w:rsidRPr="005C52D2">
        <w:rPr>
          <w:i/>
          <w:iCs/>
          <w:szCs w:val="24"/>
        </w:rPr>
        <w:t>F</w:t>
      </w:r>
      <w:r w:rsidR="00115FCC" w:rsidRPr="005C52D2">
        <w:rPr>
          <w:i/>
          <w:iCs/>
          <w:szCs w:val="24"/>
          <w:vertAlign w:val="subscript"/>
        </w:rPr>
        <w:t>SC</w:t>
      </w:r>
      <w:r w:rsidR="00115FCC" w:rsidRPr="005C52D2">
        <w:rPr>
          <w:szCs w:val="24"/>
        </w:rPr>
        <w:t xml:space="preserve">, where </w:t>
      </w:r>
      <w:r w:rsidR="00115FCC" w:rsidRPr="005C52D2">
        <w:rPr>
          <w:i/>
          <w:iCs/>
          <w:szCs w:val="24"/>
        </w:rPr>
        <w:t>F</w:t>
      </w:r>
      <w:r w:rsidR="00115FCC" w:rsidRPr="005C52D2">
        <w:rPr>
          <w:szCs w:val="24"/>
          <w:vertAlign w:val="subscript"/>
        </w:rPr>
        <w:t>SC</w:t>
      </w:r>
      <w:r w:rsidR="00115FCC" w:rsidRPr="005C52D2">
        <w:rPr>
          <w:szCs w:val="24"/>
        </w:rPr>
        <w:t xml:space="preserve"> denotes the subcarrier </w:t>
      </w:r>
      <w:r w:rsidR="00115FCC" w:rsidRPr="005C52D2">
        <w:rPr>
          <w:szCs w:val="24"/>
        </w:rPr>
        <w:lastRenderedPageBreak/>
        <w:t xml:space="preserve">spacing. </w:t>
      </w:r>
      <w:r w:rsidR="00E3787A" w:rsidRPr="0005536E">
        <w:rPr>
          <w:szCs w:val="24"/>
        </w:rPr>
        <w:t xml:space="preserve">The number of repetitions </w:t>
      </w:r>
      <w:r w:rsidR="00E3787A">
        <w:rPr>
          <w:szCs w:val="24"/>
        </w:rPr>
        <w:t>is</w:t>
      </w:r>
      <w:r w:rsidR="00E3787A" w:rsidRPr="0005536E">
        <w:rPr>
          <w:szCs w:val="24"/>
        </w:rPr>
        <w:t xml:space="preserve"> a non-integer number to in</w:t>
      </w:r>
      <w:r w:rsidR="00E3787A">
        <w:rPr>
          <w:szCs w:val="24"/>
        </w:rPr>
        <w:t xml:space="preserve">dicate that </w:t>
      </w:r>
      <w:r w:rsidR="007E080D">
        <w:rPr>
          <w:szCs w:val="24"/>
        </w:rPr>
        <w:t xml:space="preserve">two OFDM symbols are used so that </w:t>
      </w:r>
      <w:r w:rsidR="00E3787A">
        <w:rPr>
          <w:szCs w:val="24"/>
        </w:rPr>
        <w:t xml:space="preserve">the CP </w:t>
      </w:r>
      <w:r w:rsidR="00641D06">
        <w:rPr>
          <w:szCs w:val="24"/>
        </w:rPr>
        <w:t xml:space="preserve">is the same as in </w:t>
      </w:r>
      <w:r w:rsidR="00641D06" w:rsidRPr="005C52D2">
        <w:rPr>
          <w:szCs w:val="24"/>
        </w:rPr>
        <w:t xml:space="preserve">the </w:t>
      </w:r>
      <w:r w:rsidR="007E080D">
        <w:rPr>
          <w:szCs w:val="24"/>
        </w:rPr>
        <w:t xml:space="preserve">PHY </w:t>
      </w:r>
      <w:r w:rsidR="00641D06" w:rsidRPr="005C52D2">
        <w:rPr>
          <w:szCs w:val="24"/>
        </w:rPr>
        <w:t>header</w:t>
      </w:r>
      <w:r w:rsidR="00641D06">
        <w:rPr>
          <w:szCs w:val="24"/>
        </w:rPr>
        <w:t xml:space="preserve">, </w:t>
      </w:r>
      <w:r w:rsidR="007E080D">
        <w:rPr>
          <w:szCs w:val="24"/>
        </w:rPr>
        <w:t xml:space="preserve">i.e. </w:t>
      </w:r>
      <w:r w:rsidR="00641D06" w:rsidRPr="005C52D2">
        <w:rPr>
          <w:i/>
          <w:iCs/>
          <w:szCs w:val="24"/>
        </w:rPr>
        <w:t>N</w:t>
      </w:r>
      <w:r w:rsidR="00641D06" w:rsidRPr="005C52D2">
        <w:rPr>
          <w:i/>
          <w:szCs w:val="24"/>
          <w:vertAlign w:val="subscript"/>
        </w:rPr>
        <w:t>CP</w:t>
      </w:r>
      <w:r w:rsidR="00641D06">
        <w:rPr>
          <w:i/>
          <w:iCs/>
          <w:szCs w:val="24"/>
        </w:rPr>
        <w:t>=</w:t>
      </w:r>
      <w:r w:rsidR="00641D06" w:rsidRPr="005C52D2">
        <w:rPr>
          <w:i/>
          <w:iCs/>
          <w:szCs w:val="24"/>
        </w:rPr>
        <w:t>N</w:t>
      </w:r>
      <w:r w:rsidR="00641D06" w:rsidRPr="005C52D2">
        <w:rPr>
          <w:i/>
          <w:iCs/>
          <w:szCs w:val="24"/>
          <w:vertAlign w:val="subscript"/>
        </w:rPr>
        <w:t>GI</w:t>
      </w:r>
      <w:r w:rsidR="00641D06">
        <w:rPr>
          <w:i/>
          <w:iCs/>
          <w:szCs w:val="24"/>
          <w:vertAlign w:val="subscript"/>
        </w:rPr>
        <w:t>-HD</w:t>
      </w:r>
      <w:r w:rsidR="00641D06">
        <w:rPr>
          <w:i/>
          <w:iCs/>
          <w:szCs w:val="24"/>
        </w:rPr>
        <w:t>=N/4</w:t>
      </w:r>
      <w:r w:rsidR="00E3787A" w:rsidRPr="0005536E">
        <w:rPr>
          <w:szCs w:val="24"/>
        </w:rPr>
        <w:t>.</w:t>
      </w:r>
      <w:r w:rsidR="00E3787A">
        <w:rPr>
          <w:sz w:val="23"/>
          <w:szCs w:val="23"/>
        </w:rPr>
        <w:t xml:space="preserve"> </w:t>
      </w:r>
      <w:r w:rsidR="00115FCC">
        <w:rPr>
          <w:szCs w:val="24"/>
        </w:rPr>
        <w:t xml:space="preserve">In the </w:t>
      </w:r>
      <w:r w:rsidR="0087416D">
        <w:rPr>
          <w:szCs w:val="24"/>
        </w:rPr>
        <w:t xml:space="preserve">channel estimation </w:t>
      </w:r>
      <w:r w:rsidR="00115FCC">
        <w:rPr>
          <w:szCs w:val="24"/>
        </w:rPr>
        <w:t xml:space="preserve">preamble, </w:t>
      </w:r>
      <w:r w:rsidR="00E3787A">
        <w:rPr>
          <w:szCs w:val="24"/>
        </w:rPr>
        <w:t xml:space="preserve">all </w:t>
      </w:r>
      <w:r w:rsidR="00115FCC">
        <w:rPr>
          <w:szCs w:val="24"/>
        </w:rPr>
        <w:t xml:space="preserve">subcarriers </w:t>
      </w:r>
      <w:r w:rsidR="00115FCC" w:rsidRPr="005C52D2">
        <w:rPr>
          <w:szCs w:val="24"/>
        </w:rPr>
        <w:t xml:space="preserve">with indices 0, </w:t>
      </w:r>
      <w:r w:rsidR="00E3787A">
        <w:rPr>
          <w:szCs w:val="24"/>
        </w:rPr>
        <w:t>1</w:t>
      </w:r>
      <w:r w:rsidR="00115FCC" w:rsidRPr="005C52D2">
        <w:rPr>
          <w:szCs w:val="24"/>
        </w:rPr>
        <w:t xml:space="preserve">, </w:t>
      </w:r>
      <w:r w:rsidR="00E3787A">
        <w:rPr>
          <w:szCs w:val="24"/>
        </w:rPr>
        <w:t>2</w:t>
      </w:r>
      <w:proofErr w:type="gramStart"/>
      <w:r w:rsidR="00115FCC" w:rsidRPr="005C52D2">
        <w:rPr>
          <w:szCs w:val="24"/>
        </w:rPr>
        <w:t xml:space="preserve">, </w:t>
      </w:r>
      <w:r w:rsidR="00115FCC">
        <w:rPr>
          <w:szCs w:val="24"/>
        </w:rPr>
        <w:t>…,</w:t>
      </w:r>
      <w:proofErr w:type="gramEnd"/>
      <w:r w:rsidR="00115FCC">
        <w:rPr>
          <w:szCs w:val="24"/>
        </w:rPr>
        <w:t xml:space="preserve"> N-</w:t>
      </w:r>
      <w:r w:rsidR="00E3787A">
        <w:rPr>
          <w:szCs w:val="24"/>
        </w:rPr>
        <w:t>1</w:t>
      </w:r>
      <w:r w:rsidR="00115FCC">
        <w:rPr>
          <w:szCs w:val="24"/>
        </w:rPr>
        <w:t xml:space="preserve"> are used, </w:t>
      </w:r>
      <w:r w:rsidR="00115FCC" w:rsidRPr="005C52D2">
        <w:rPr>
          <w:szCs w:val="24"/>
        </w:rPr>
        <w:t>exc</w:t>
      </w:r>
      <w:r w:rsidR="00115FCC">
        <w:rPr>
          <w:szCs w:val="24"/>
        </w:rPr>
        <w:t xml:space="preserve">ept those being </w:t>
      </w:r>
      <w:r w:rsidR="00115FCC" w:rsidRPr="005C52D2">
        <w:rPr>
          <w:szCs w:val="24"/>
        </w:rPr>
        <w:t xml:space="preserve">masked. </w:t>
      </w:r>
      <w:r w:rsidR="001B1DD3">
        <w:rPr>
          <w:szCs w:val="24"/>
        </w:rPr>
        <w:t>On supported</w:t>
      </w:r>
      <w:r w:rsidR="001B1DD3" w:rsidRPr="005C52D2">
        <w:rPr>
          <w:szCs w:val="24"/>
        </w:rPr>
        <w:t xml:space="preserve"> subcarriers, </w:t>
      </w:r>
      <w:r w:rsidR="001B1DD3">
        <w:rPr>
          <w:szCs w:val="24"/>
        </w:rPr>
        <w:t xml:space="preserve">at first </w:t>
      </w:r>
      <w:r w:rsidR="001B1DD3" w:rsidRPr="005C52D2">
        <w:rPr>
          <w:szCs w:val="24"/>
        </w:rPr>
        <w:t xml:space="preserve">a bit sequence of all ones </w:t>
      </w:r>
      <w:r w:rsidR="001B1DD3">
        <w:rPr>
          <w:szCs w:val="24"/>
        </w:rPr>
        <w:t xml:space="preserve">is </w:t>
      </w:r>
      <w:r w:rsidR="001B1DD3" w:rsidRPr="005C52D2">
        <w:rPr>
          <w:szCs w:val="24"/>
        </w:rPr>
        <w:t>mapped using the 1-bit constellation</w:t>
      </w:r>
      <w:r w:rsidR="001B1DD3">
        <w:rPr>
          <w:szCs w:val="24"/>
        </w:rPr>
        <w:t>. Next, t</w:t>
      </w:r>
      <w:r w:rsidR="001B1DD3" w:rsidRPr="005C52D2">
        <w:rPr>
          <w:szCs w:val="24"/>
        </w:rPr>
        <w:t xml:space="preserve">he LFSR generator </w:t>
      </w:r>
      <w:r w:rsidR="001B1DD3">
        <w:rPr>
          <w:szCs w:val="24"/>
        </w:rPr>
        <w:t xml:space="preserve">of the </w:t>
      </w:r>
      <w:r w:rsidR="001B1DD3" w:rsidRPr="005C52D2">
        <w:rPr>
          <w:szCs w:val="24"/>
        </w:rPr>
        <w:t xml:space="preserve">constellation scrambler is initialized </w:t>
      </w:r>
      <w:r w:rsidR="001B1DD3">
        <w:rPr>
          <w:szCs w:val="24"/>
        </w:rPr>
        <w:t>as</w:t>
      </w:r>
      <w:r w:rsidR="00115FCC">
        <w:rPr>
          <w:szCs w:val="24"/>
        </w:rPr>
        <w:t xml:space="preserve"> </w:t>
      </w:r>
      <w:r w:rsidR="00115FCC" w:rsidRPr="00771A3C">
        <w:rPr>
          <w:szCs w:val="24"/>
        </w:rPr>
        <w:t>1105</w:t>
      </w:r>
      <w:r w:rsidR="00115FCC" w:rsidRPr="00771A3C">
        <w:rPr>
          <w:szCs w:val="24"/>
          <w:vertAlign w:val="subscript"/>
        </w:rPr>
        <w:t>16</w:t>
      </w:r>
      <w:r w:rsidR="00115FCC" w:rsidRPr="00771A3C">
        <w:rPr>
          <w:szCs w:val="24"/>
        </w:rPr>
        <w:t>=</w:t>
      </w:r>
      <w:r w:rsidR="00115FCC" w:rsidRPr="00771A3C">
        <w:t xml:space="preserve"> </w:t>
      </w:r>
      <w:r w:rsidR="00115FCC" w:rsidRPr="00771A3C">
        <w:rPr>
          <w:szCs w:val="24"/>
        </w:rPr>
        <w:t>1000100000101</w:t>
      </w:r>
      <w:r w:rsidR="001B1DD3">
        <w:rPr>
          <w:szCs w:val="24"/>
        </w:rPr>
        <w:t>.</w:t>
      </w:r>
      <w:r w:rsidR="001B1DD3" w:rsidRPr="001B1DD3">
        <w:rPr>
          <w:szCs w:val="24"/>
        </w:rPr>
        <w:t xml:space="preserve"> </w:t>
      </w:r>
      <w:r w:rsidR="001B1DD3" w:rsidRPr="005C52D2">
        <w:rPr>
          <w:szCs w:val="24"/>
        </w:rPr>
        <w:t xml:space="preserve">The LFSR </w:t>
      </w:r>
      <w:r w:rsidR="001B1DD3">
        <w:rPr>
          <w:szCs w:val="24"/>
        </w:rPr>
        <w:t xml:space="preserve">is </w:t>
      </w:r>
      <w:r w:rsidR="001B1DD3" w:rsidRPr="005C52D2">
        <w:rPr>
          <w:szCs w:val="24"/>
        </w:rPr>
        <w:t xml:space="preserve">advanced by two bits for supported and masked subcarriers in the order specified in </w:t>
      </w:r>
      <w:r w:rsidR="001B1DD3" w:rsidRPr="005C52D2">
        <w:rPr>
          <w:szCs w:val="24"/>
        </w:rPr>
        <w:fldChar w:fldCharType="begin"/>
      </w:r>
      <w:r w:rsidR="001B1DD3" w:rsidRPr="005C52D2">
        <w:rPr>
          <w:szCs w:val="24"/>
        </w:rPr>
        <w:instrText xml:space="preserve"> REF _Ref516939249 \h  \* MERGEFORMAT </w:instrText>
      </w:r>
      <w:r w:rsidR="001B1DD3" w:rsidRPr="005C52D2">
        <w:rPr>
          <w:szCs w:val="24"/>
        </w:rPr>
      </w:r>
      <w:r w:rsidR="001B1DD3" w:rsidRPr="005C52D2">
        <w:rPr>
          <w:szCs w:val="24"/>
        </w:rPr>
        <w:fldChar w:fldCharType="separate"/>
      </w:r>
      <w:r w:rsidR="001B1DD3" w:rsidRPr="005C52D2">
        <w:rPr>
          <w:szCs w:val="24"/>
        </w:rPr>
        <w:t xml:space="preserve">Figure </w:t>
      </w:r>
      <w:r w:rsidR="001B1DD3" w:rsidRPr="005C52D2">
        <w:rPr>
          <w:noProof/>
          <w:szCs w:val="24"/>
        </w:rPr>
        <w:t>2</w:t>
      </w:r>
      <w:r w:rsidR="001B1DD3" w:rsidRPr="005C52D2">
        <w:rPr>
          <w:szCs w:val="24"/>
        </w:rPr>
        <w:fldChar w:fldCharType="end"/>
      </w:r>
      <w:r w:rsidR="001B1DD3" w:rsidRPr="005C52D2">
        <w:rPr>
          <w:szCs w:val="24"/>
        </w:rPr>
        <w:t>.</w:t>
      </w:r>
      <w:r w:rsidR="001B1DD3">
        <w:rPr>
          <w:szCs w:val="24"/>
        </w:rPr>
        <w:t xml:space="preserve"> </w:t>
      </w:r>
      <w:r w:rsidR="001B1DD3" w:rsidRPr="005C52D2">
        <w:rPr>
          <w:szCs w:val="24"/>
        </w:rPr>
        <w:t xml:space="preserve">The output of the mapper is rotated using the two LSBs of the LFSR, s1 and s2, as defined in </w:t>
      </w:r>
      <w:r w:rsidR="001B1DD3">
        <w:rPr>
          <w:szCs w:val="24"/>
        </w:rPr>
        <w:fldChar w:fldCharType="begin"/>
      </w:r>
      <w:r w:rsidR="001B1DD3">
        <w:rPr>
          <w:szCs w:val="24"/>
        </w:rPr>
        <w:instrText xml:space="preserve"> REF _Ref516939593 \h  \* MERGEFORMAT </w:instrText>
      </w:r>
      <w:r w:rsidR="001B1DD3">
        <w:rPr>
          <w:szCs w:val="24"/>
        </w:rPr>
      </w:r>
      <w:r w:rsidR="001B1DD3">
        <w:rPr>
          <w:szCs w:val="24"/>
        </w:rPr>
        <w:fldChar w:fldCharType="separate"/>
      </w:r>
      <w:r w:rsidR="001B1DD3" w:rsidRPr="005C52D2">
        <w:t xml:space="preserve">Table </w:t>
      </w:r>
      <w:r w:rsidR="001B1DD3" w:rsidRPr="005C52D2">
        <w:rPr>
          <w:noProof/>
        </w:rPr>
        <w:t>2</w:t>
      </w:r>
      <w:r w:rsidR="001B1DD3">
        <w:rPr>
          <w:szCs w:val="24"/>
        </w:rPr>
        <w:fldChar w:fldCharType="end"/>
      </w:r>
      <w:r w:rsidR="001B1DD3">
        <w:rPr>
          <w:szCs w:val="24"/>
        </w:rPr>
        <w:t xml:space="preserve"> </w:t>
      </w:r>
      <w:r w:rsidR="001B1DD3" w:rsidRPr="005C52D2">
        <w:rPr>
          <w:szCs w:val="24"/>
        </w:rPr>
        <w:t xml:space="preserve">resulting in </w:t>
      </w:r>
      <w:r w:rsidR="001B1DD3">
        <w:rPr>
          <w:szCs w:val="24"/>
        </w:rPr>
        <w:t xml:space="preserve">the </w:t>
      </w:r>
      <w:r w:rsidR="001B1DD3" w:rsidRPr="005C52D2">
        <w:rPr>
          <w:szCs w:val="24"/>
        </w:rPr>
        <w:t>constellation point</w:t>
      </w:r>
      <w:r w:rsidR="001B1DD3">
        <w:rPr>
          <w:szCs w:val="24"/>
        </w:rPr>
        <w:t>s</w:t>
      </w:r>
      <w:r w:rsidR="001B1DD3" w:rsidRPr="005C52D2">
        <w:rPr>
          <w:szCs w:val="24"/>
        </w:rPr>
        <w:t xml:space="preserve"> </w:t>
      </w:r>
      <w:proofErr w:type="spellStart"/>
      <w:r w:rsidR="001B1DD3" w:rsidRPr="005C52D2">
        <w:rPr>
          <w:i/>
          <w:iCs/>
          <w:szCs w:val="24"/>
        </w:rPr>
        <w:t>Z</w:t>
      </w:r>
      <w:r w:rsidR="001B1DD3" w:rsidRPr="005C52D2">
        <w:rPr>
          <w:i/>
          <w:iCs/>
          <w:szCs w:val="24"/>
          <w:vertAlign w:val="subscript"/>
        </w:rPr>
        <w:t>i</w:t>
      </w:r>
      <w:proofErr w:type="spellEnd"/>
      <w:r w:rsidR="001B1DD3">
        <w:rPr>
          <w:i/>
          <w:iCs/>
          <w:szCs w:val="24"/>
        </w:rPr>
        <w:t xml:space="preserve"> </w:t>
      </w:r>
      <w:r w:rsidR="001B1DD3" w:rsidRPr="005C52D2">
        <w:rPr>
          <w:iCs/>
          <w:szCs w:val="24"/>
        </w:rPr>
        <w:t>for</w:t>
      </w:r>
      <w:r w:rsidR="001B1DD3">
        <w:rPr>
          <w:iCs/>
          <w:szCs w:val="24"/>
        </w:rPr>
        <w:t xml:space="preserve"> subcarrier index </w:t>
      </w:r>
      <w:proofErr w:type="spellStart"/>
      <w:r w:rsidR="001B1DD3" w:rsidRPr="005C52D2">
        <w:rPr>
          <w:i/>
          <w:iCs/>
          <w:szCs w:val="24"/>
        </w:rPr>
        <w:t>i</w:t>
      </w:r>
      <w:proofErr w:type="spellEnd"/>
      <w:r w:rsidR="001B1DD3" w:rsidRPr="005C52D2">
        <w:rPr>
          <w:szCs w:val="24"/>
        </w:rPr>
        <w:t>.</w:t>
      </w:r>
      <w:r w:rsidR="001B1DD3">
        <w:rPr>
          <w:szCs w:val="24"/>
        </w:rPr>
        <w:t xml:space="preserve"> The resulting constellation sequence is finally fed into the OFDM modulator</w:t>
      </w:r>
      <w:r w:rsidR="003B34EF">
        <w:rPr>
          <w:szCs w:val="24"/>
        </w:rPr>
        <w:t>, see</w:t>
      </w:r>
      <w:r w:rsidR="001B1DD3">
        <w:rPr>
          <w:szCs w:val="24"/>
        </w:rPr>
        <w:t xml:space="preserve"> 1.1.2.</w:t>
      </w:r>
    </w:p>
    <w:p w14:paraId="117D4771" w14:textId="0584BB5F" w:rsidR="004D7B23" w:rsidRPr="0005536E" w:rsidRDefault="004D7B23" w:rsidP="00E279C6">
      <w:pPr>
        <w:pStyle w:val="Listenabsatz"/>
        <w:widowControl w:val="0"/>
        <w:numPr>
          <w:ilvl w:val="2"/>
          <w:numId w:val="15"/>
        </w:numPr>
        <w:spacing w:before="120" w:line="276" w:lineRule="auto"/>
        <w:outlineLvl w:val="0"/>
        <w:rPr>
          <w:b/>
          <w:sz w:val="32"/>
        </w:rPr>
      </w:pPr>
      <w:r>
        <w:rPr>
          <w:b/>
          <w:sz w:val="28"/>
        </w:rPr>
        <w:t>P</w:t>
      </w:r>
      <w:r w:rsidR="005F6A62">
        <w:rPr>
          <w:b/>
          <w:sz w:val="28"/>
        </w:rPr>
        <w:t xml:space="preserve">hysical Layer </w:t>
      </w:r>
      <w:r w:rsidRPr="00C24C03">
        <w:rPr>
          <w:b/>
          <w:sz w:val="28"/>
        </w:rPr>
        <w:t>Header (</w:t>
      </w:r>
      <w:r>
        <w:rPr>
          <w:b/>
          <w:sz w:val="28"/>
        </w:rPr>
        <w:t>P</w:t>
      </w:r>
      <w:r w:rsidRPr="00C24C03">
        <w:rPr>
          <w:b/>
          <w:sz w:val="28"/>
        </w:rPr>
        <w:t>HR)</w:t>
      </w:r>
    </w:p>
    <w:p w14:paraId="2EAAED20" w14:textId="05D5CCE5" w:rsidR="005F6A62" w:rsidRDefault="005F6A62" w:rsidP="00E279C6">
      <w:pPr>
        <w:pStyle w:val="Listenabsatz"/>
        <w:widowControl w:val="0"/>
        <w:numPr>
          <w:ilvl w:val="3"/>
          <w:numId w:val="16"/>
        </w:numPr>
        <w:spacing w:before="120" w:line="276" w:lineRule="auto"/>
        <w:outlineLvl w:val="0"/>
        <w:rPr>
          <w:b/>
          <w:sz w:val="26"/>
          <w:szCs w:val="26"/>
        </w:rPr>
      </w:pPr>
      <w:commentRangeStart w:id="21"/>
      <w:r w:rsidRPr="0005536E">
        <w:rPr>
          <w:b/>
          <w:sz w:val="26"/>
          <w:szCs w:val="26"/>
        </w:rPr>
        <w:t>PHY header</w:t>
      </w:r>
      <w:commentRangeEnd w:id="21"/>
      <w:r w:rsidR="003E328A" w:rsidRPr="0005536E">
        <w:rPr>
          <w:rStyle w:val="Kommentarzeichen"/>
          <w:sz w:val="26"/>
          <w:szCs w:val="26"/>
        </w:rPr>
        <w:commentReference w:id="21"/>
      </w:r>
    </w:p>
    <w:p w14:paraId="76223319" w14:textId="2E7031F5" w:rsidR="00AC2C08" w:rsidRDefault="00AC2C08" w:rsidP="00ED309D">
      <w:pPr>
        <w:pStyle w:val="Default"/>
        <w:spacing w:before="120" w:line="276" w:lineRule="auto"/>
        <w:jc w:val="both"/>
        <w:rPr>
          <w:rFonts w:ascii="Times New Roman" w:hAnsi="Times New Roman" w:cs="Times New Roman"/>
          <w:lang w:val="en-US"/>
        </w:rPr>
      </w:pPr>
      <w:r w:rsidRPr="00AC2C08">
        <w:rPr>
          <w:rFonts w:ascii="Times New Roman" w:hAnsi="Times New Roman" w:cs="Times New Roman"/>
          <w:lang w:val="en-US"/>
        </w:rPr>
        <w:t>The core PHY header is PHY</w:t>
      </w:r>
      <w:r w:rsidRPr="00AC2C08">
        <w:rPr>
          <w:rFonts w:ascii="Times New Roman" w:hAnsi="Times New Roman" w:cs="Times New Roman"/>
          <w:vertAlign w:val="subscript"/>
          <w:lang w:val="en-US"/>
        </w:rPr>
        <w:t>H</w:t>
      </w:r>
      <w:r w:rsidRPr="00AC2C08">
        <w:rPr>
          <w:rFonts w:ascii="Times New Roman" w:hAnsi="Times New Roman" w:cs="Times New Roman"/>
          <w:lang w:val="en-US"/>
        </w:rPr>
        <w:t xml:space="preserve"> bits long. It is transmitted over </w:t>
      </w:r>
      <w:r w:rsidR="00960F93">
        <w:rPr>
          <w:rFonts w:ascii="Times New Roman" w:hAnsi="Times New Roman" w:cs="Times New Roman"/>
          <w:lang w:val="en-US"/>
        </w:rPr>
        <w:t>D=</w:t>
      </w:r>
      <w:r w:rsidRPr="00ED30A8">
        <w:rPr>
          <w:rFonts w:ascii="Times New Roman" w:hAnsi="Times New Roman" w:cs="Times New Roman"/>
          <w:iCs/>
          <w:lang w:val="en-US"/>
        </w:rPr>
        <w:t>1</w:t>
      </w:r>
      <w:r w:rsidR="00ED30A8" w:rsidRPr="00ED30A8">
        <w:rPr>
          <w:rFonts w:ascii="Times New Roman" w:hAnsi="Times New Roman" w:cs="Times New Roman"/>
          <w:iCs/>
          <w:lang w:val="en-US"/>
        </w:rPr>
        <w:t xml:space="preserve"> or </w:t>
      </w:r>
      <w:r w:rsidR="00960F93">
        <w:rPr>
          <w:rFonts w:ascii="Times New Roman" w:hAnsi="Times New Roman" w:cs="Times New Roman"/>
          <w:iCs/>
          <w:lang w:val="en-US"/>
        </w:rPr>
        <w:t>D=</w:t>
      </w:r>
      <w:r w:rsidR="00ED30A8" w:rsidRPr="00ED30A8">
        <w:rPr>
          <w:rFonts w:ascii="Times New Roman" w:hAnsi="Times New Roman" w:cs="Times New Roman"/>
          <w:iCs/>
          <w:lang w:val="en-US"/>
        </w:rPr>
        <w:t xml:space="preserve">2 </w:t>
      </w:r>
      <w:r w:rsidRPr="00AC2C08">
        <w:rPr>
          <w:rFonts w:ascii="Times New Roman" w:hAnsi="Times New Roman" w:cs="Times New Roman"/>
          <w:lang w:val="en-US"/>
        </w:rPr>
        <w:t xml:space="preserve">consecutive OFDM symbols. The core header is composed of a common part </w:t>
      </w:r>
      <w:r w:rsidR="00ED30A8">
        <w:rPr>
          <w:rFonts w:ascii="Times New Roman" w:hAnsi="Times New Roman" w:cs="Times New Roman"/>
          <w:lang w:val="en-US"/>
        </w:rPr>
        <w:t xml:space="preserve">being the same for all PHY frame types </w:t>
      </w:r>
      <w:r w:rsidRPr="00AC2C08">
        <w:rPr>
          <w:rFonts w:ascii="Times New Roman" w:hAnsi="Times New Roman" w:cs="Times New Roman"/>
          <w:lang w:val="en-US"/>
        </w:rPr>
        <w:t>and a variable part</w:t>
      </w:r>
      <w:r w:rsidR="00ED30A8">
        <w:rPr>
          <w:rFonts w:ascii="Times New Roman" w:hAnsi="Times New Roman" w:cs="Times New Roman"/>
          <w:lang w:val="en-US"/>
        </w:rPr>
        <w:t xml:space="preserve"> which differs</w:t>
      </w:r>
      <w:r w:rsidRPr="00AC2C08">
        <w:rPr>
          <w:rFonts w:ascii="Times New Roman" w:hAnsi="Times New Roman" w:cs="Times New Roman"/>
          <w:lang w:val="en-US"/>
        </w:rPr>
        <w:t xml:space="preserve"> according t</w:t>
      </w:r>
      <w:bookmarkStart w:id="22" w:name="_GoBack"/>
      <w:bookmarkEnd w:id="22"/>
      <w:r w:rsidRPr="00AC2C08">
        <w:rPr>
          <w:rFonts w:ascii="Times New Roman" w:hAnsi="Times New Roman" w:cs="Times New Roman"/>
          <w:lang w:val="en-US"/>
        </w:rPr>
        <w:t>o the PHY</w:t>
      </w:r>
      <w:r w:rsidR="00ED30A8">
        <w:rPr>
          <w:rFonts w:ascii="Times New Roman" w:hAnsi="Times New Roman" w:cs="Times New Roman"/>
          <w:lang w:val="en-US"/>
        </w:rPr>
        <w:t xml:space="preserve"> frame type. The PHY </w:t>
      </w:r>
      <w:r w:rsidRPr="00AC2C08">
        <w:rPr>
          <w:rFonts w:ascii="Times New Roman" w:hAnsi="Times New Roman" w:cs="Times New Roman"/>
          <w:lang w:val="en-US"/>
        </w:rPr>
        <w:t>frame type is indicated by the FT field. The PAD fields fit the length of th</w:t>
      </w:r>
      <w:r w:rsidR="00ED30A8">
        <w:rPr>
          <w:rFonts w:ascii="Times New Roman" w:hAnsi="Times New Roman" w:cs="Times New Roman"/>
          <w:lang w:val="en-US"/>
        </w:rPr>
        <w:t xml:space="preserve">e header of different PHY frame </w:t>
      </w:r>
      <w:r w:rsidRPr="00AC2C08">
        <w:rPr>
          <w:rFonts w:ascii="Times New Roman" w:hAnsi="Times New Roman" w:cs="Times New Roman"/>
          <w:lang w:val="en-US"/>
        </w:rPr>
        <w:t>types to the standard value of PHY</w:t>
      </w:r>
      <w:r w:rsidRPr="00ED30A8">
        <w:rPr>
          <w:rFonts w:ascii="Times New Roman" w:hAnsi="Times New Roman" w:cs="Times New Roman"/>
          <w:vertAlign w:val="subscript"/>
          <w:lang w:val="en-US"/>
        </w:rPr>
        <w:t>H</w:t>
      </w:r>
      <w:r w:rsidRPr="00AC2C08">
        <w:rPr>
          <w:rFonts w:ascii="Times New Roman" w:hAnsi="Times New Roman" w:cs="Times New Roman"/>
          <w:lang w:val="en-US"/>
        </w:rPr>
        <w:t xml:space="preserve"> bits. The content of the core </w:t>
      </w:r>
      <w:r w:rsidR="00300C57">
        <w:rPr>
          <w:rFonts w:ascii="Times New Roman" w:hAnsi="Times New Roman" w:cs="Times New Roman"/>
          <w:lang w:val="en-US"/>
        </w:rPr>
        <w:t xml:space="preserve">PHY header </w:t>
      </w:r>
      <w:r w:rsidRPr="00AC2C08">
        <w:rPr>
          <w:rFonts w:ascii="Times New Roman" w:hAnsi="Times New Roman" w:cs="Times New Roman"/>
          <w:lang w:val="en-US"/>
        </w:rPr>
        <w:t>is protected by th</w:t>
      </w:r>
      <w:r w:rsidRPr="00ED309D">
        <w:rPr>
          <w:rFonts w:ascii="Times New Roman" w:hAnsi="Times New Roman" w:cs="Times New Roman"/>
          <w:lang w:val="en-US"/>
        </w:rPr>
        <w:t>e 16-bit header check s</w:t>
      </w:r>
      <w:r w:rsidR="00ED309D" w:rsidRPr="00ED309D">
        <w:rPr>
          <w:rFonts w:ascii="Times New Roman" w:hAnsi="Times New Roman" w:cs="Times New Roman"/>
          <w:lang w:val="en-US"/>
        </w:rPr>
        <w:t>um</w:t>
      </w:r>
      <w:r w:rsidRPr="00ED309D">
        <w:rPr>
          <w:rFonts w:ascii="Times New Roman" w:hAnsi="Times New Roman" w:cs="Times New Roman"/>
          <w:lang w:val="en-US"/>
        </w:rPr>
        <w:t xml:space="preserve"> (HCS). </w:t>
      </w:r>
      <w:r w:rsidR="00ED309D" w:rsidRPr="00ED309D">
        <w:rPr>
          <w:rFonts w:ascii="Times New Roman" w:hAnsi="Times New Roman" w:cs="Times New Roman"/>
          <w:lang w:val="en-US"/>
        </w:rPr>
        <w:t xml:space="preserve">The fields of the core header are defined in </w:t>
      </w:r>
      <w:r w:rsidR="00EE2B32">
        <w:rPr>
          <w:rFonts w:ascii="Times New Roman" w:hAnsi="Times New Roman" w:cs="Times New Roman"/>
          <w:lang w:val="en-US"/>
        </w:rPr>
        <w:t xml:space="preserve">the following </w:t>
      </w:r>
      <w:r w:rsidR="00ED309D" w:rsidRPr="00ED309D">
        <w:rPr>
          <w:rFonts w:ascii="Times New Roman" w:hAnsi="Times New Roman" w:cs="Times New Roman"/>
          <w:lang w:val="en-US"/>
        </w:rPr>
        <w:t>Table.</w:t>
      </w:r>
    </w:p>
    <w:tbl>
      <w:tblPr>
        <w:tblStyle w:val="Tabellenraster"/>
        <w:tblW w:w="0" w:type="auto"/>
        <w:tblLook w:val="04A0" w:firstRow="1" w:lastRow="0" w:firstColumn="1" w:lastColumn="0" w:noHBand="0" w:noVBand="1"/>
      </w:tblPr>
      <w:tblGrid>
        <w:gridCol w:w="1271"/>
        <w:gridCol w:w="851"/>
        <w:gridCol w:w="1275"/>
        <w:gridCol w:w="4742"/>
        <w:gridCol w:w="2035"/>
      </w:tblGrid>
      <w:tr w:rsidR="002810FD" w14:paraId="1363E3D7" w14:textId="77777777" w:rsidTr="00ED309D">
        <w:trPr>
          <w:trHeight w:val="340"/>
        </w:trPr>
        <w:tc>
          <w:tcPr>
            <w:tcW w:w="1271" w:type="dxa"/>
          </w:tcPr>
          <w:p w14:paraId="5874C22C" w14:textId="37B600D6" w:rsidR="002810FD" w:rsidRPr="00ED309D" w:rsidRDefault="002810FD" w:rsidP="00960F93">
            <w:pPr>
              <w:widowControl w:val="0"/>
              <w:jc w:val="center"/>
              <w:outlineLvl w:val="0"/>
              <w:rPr>
                <w:b/>
                <w:szCs w:val="24"/>
              </w:rPr>
            </w:pPr>
            <w:r w:rsidRPr="00ED309D">
              <w:rPr>
                <w:b/>
                <w:szCs w:val="24"/>
              </w:rPr>
              <w:t>Field</w:t>
            </w:r>
          </w:p>
        </w:tc>
        <w:tc>
          <w:tcPr>
            <w:tcW w:w="851" w:type="dxa"/>
          </w:tcPr>
          <w:p w14:paraId="1249F079" w14:textId="0C8DD3EF" w:rsidR="002810FD" w:rsidRPr="00ED309D" w:rsidRDefault="002810FD" w:rsidP="00960F93">
            <w:pPr>
              <w:widowControl w:val="0"/>
              <w:jc w:val="center"/>
              <w:outlineLvl w:val="0"/>
              <w:rPr>
                <w:b/>
                <w:szCs w:val="24"/>
              </w:rPr>
            </w:pPr>
            <w:r w:rsidRPr="00ED309D">
              <w:rPr>
                <w:b/>
                <w:szCs w:val="24"/>
              </w:rPr>
              <w:t>Octet</w:t>
            </w:r>
          </w:p>
        </w:tc>
        <w:tc>
          <w:tcPr>
            <w:tcW w:w="1275" w:type="dxa"/>
          </w:tcPr>
          <w:p w14:paraId="399B074F" w14:textId="40F15240" w:rsidR="002810FD" w:rsidRPr="00ED309D" w:rsidRDefault="002810FD" w:rsidP="00960F93">
            <w:pPr>
              <w:widowControl w:val="0"/>
              <w:jc w:val="center"/>
              <w:outlineLvl w:val="0"/>
              <w:rPr>
                <w:b/>
                <w:szCs w:val="24"/>
              </w:rPr>
            </w:pPr>
            <w:r w:rsidRPr="00ED309D">
              <w:rPr>
                <w:b/>
                <w:szCs w:val="24"/>
              </w:rPr>
              <w:t>Bits</w:t>
            </w:r>
          </w:p>
        </w:tc>
        <w:tc>
          <w:tcPr>
            <w:tcW w:w="4742" w:type="dxa"/>
          </w:tcPr>
          <w:p w14:paraId="0B7421C4" w14:textId="6AB381DE" w:rsidR="002810FD" w:rsidRPr="00ED309D" w:rsidRDefault="002810FD" w:rsidP="00960F93">
            <w:pPr>
              <w:widowControl w:val="0"/>
              <w:outlineLvl w:val="0"/>
              <w:rPr>
                <w:b/>
                <w:szCs w:val="24"/>
              </w:rPr>
            </w:pPr>
            <w:r w:rsidRPr="00ED309D">
              <w:rPr>
                <w:b/>
                <w:szCs w:val="24"/>
              </w:rPr>
              <w:t>Description</w:t>
            </w:r>
          </w:p>
        </w:tc>
        <w:tc>
          <w:tcPr>
            <w:tcW w:w="2035" w:type="dxa"/>
          </w:tcPr>
          <w:p w14:paraId="01401B4C" w14:textId="79AF6C82" w:rsidR="002810FD" w:rsidRPr="00ED309D" w:rsidRDefault="00253DF0" w:rsidP="00960F93">
            <w:pPr>
              <w:widowControl w:val="0"/>
              <w:jc w:val="center"/>
              <w:outlineLvl w:val="0"/>
              <w:rPr>
                <w:b/>
                <w:szCs w:val="24"/>
              </w:rPr>
            </w:pPr>
            <w:r w:rsidRPr="00ED309D">
              <w:rPr>
                <w:b/>
                <w:szCs w:val="24"/>
              </w:rPr>
              <w:t>Reference</w:t>
            </w:r>
          </w:p>
        </w:tc>
      </w:tr>
      <w:tr w:rsidR="007B0630" w14:paraId="1471BFD2" w14:textId="77777777" w:rsidTr="00ED309D">
        <w:trPr>
          <w:trHeight w:val="340"/>
        </w:trPr>
        <w:tc>
          <w:tcPr>
            <w:tcW w:w="10174" w:type="dxa"/>
            <w:gridSpan w:val="5"/>
            <w:vAlign w:val="center"/>
          </w:tcPr>
          <w:p w14:paraId="114EBB3D" w14:textId="04EB3204" w:rsidR="007B0630" w:rsidRPr="00ED309D" w:rsidRDefault="00306280" w:rsidP="00960F93">
            <w:pPr>
              <w:widowControl w:val="0"/>
              <w:jc w:val="center"/>
              <w:outlineLvl w:val="0"/>
              <w:rPr>
                <w:b/>
                <w:szCs w:val="24"/>
              </w:rPr>
            </w:pPr>
            <w:r w:rsidRPr="00ED309D">
              <w:rPr>
                <w:b/>
                <w:szCs w:val="24"/>
              </w:rPr>
              <w:t>c</w:t>
            </w:r>
            <w:r w:rsidR="007B0630" w:rsidRPr="00ED309D">
              <w:rPr>
                <w:b/>
                <w:szCs w:val="24"/>
              </w:rPr>
              <w:t xml:space="preserve">ommon </w:t>
            </w:r>
            <w:r w:rsidRPr="00ED309D">
              <w:rPr>
                <w:b/>
                <w:szCs w:val="24"/>
              </w:rPr>
              <w:t>p</w:t>
            </w:r>
            <w:r w:rsidR="007B0630" w:rsidRPr="00ED309D">
              <w:rPr>
                <w:b/>
                <w:szCs w:val="24"/>
              </w:rPr>
              <w:t>art</w:t>
            </w:r>
          </w:p>
        </w:tc>
      </w:tr>
      <w:tr w:rsidR="002810FD" w14:paraId="0D2FE119" w14:textId="77777777" w:rsidTr="00ED309D">
        <w:trPr>
          <w:trHeight w:val="340"/>
        </w:trPr>
        <w:tc>
          <w:tcPr>
            <w:tcW w:w="1271" w:type="dxa"/>
            <w:vAlign w:val="center"/>
          </w:tcPr>
          <w:p w14:paraId="7A286F8B" w14:textId="45FD5E8D" w:rsidR="002810FD" w:rsidRPr="00ED309D" w:rsidRDefault="002810FD" w:rsidP="00960F93">
            <w:pPr>
              <w:widowControl w:val="0"/>
              <w:jc w:val="center"/>
              <w:outlineLvl w:val="0"/>
              <w:rPr>
                <w:szCs w:val="24"/>
              </w:rPr>
            </w:pPr>
            <w:r w:rsidRPr="00ED309D">
              <w:rPr>
                <w:szCs w:val="24"/>
              </w:rPr>
              <w:t>FT</w:t>
            </w:r>
          </w:p>
        </w:tc>
        <w:tc>
          <w:tcPr>
            <w:tcW w:w="851" w:type="dxa"/>
            <w:vMerge w:val="restart"/>
            <w:vAlign w:val="center"/>
          </w:tcPr>
          <w:p w14:paraId="7C4C14ED" w14:textId="3BEF5C05" w:rsidR="002810FD" w:rsidRPr="00ED309D" w:rsidRDefault="002810FD" w:rsidP="00960F93">
            <w:pPr>
              <w:widowControl w:val="0"/>
              <w:jc w:val="center"/>
              <w:outlineLvl w:val="0"/>
              <w:rPr>
                <w:szCs w:val="24"/>
              </w:rPr>
            </w:pPr>
            <w:r w:rsidRPr="00ED309D">
              <w:rPr>
                <w:szCs w:val="24"/>
              </w:rPr>
              <w:t>0</w:t>
            </w:r>
          </w:p>
        </w:tc>
        <w:tc>
          <w:tcPr>
            <w:tcW w:w="1275" w:type="dxa"/>
            <w:vAlign w:val="center"/>
          </w:tcPr>
          <w:p w14:paraId="0DCBC036" w14:textId="7E8916E7" w:rsidR="002810FD" w:rsidRPr="00ED309D" w:rsidRDefault="002810FD" w:rsidP="00960F93">
            <w:pPr>
              <w:widowControl w:val="0"/>
              <w:jc w:val="center"/>
              <w:outlineLvl w:val="0"/>
              <w:rPr>
                <w:szCs w:val="24"/>
              </w:rPr>
            </w:pPr>
            <w:r w:rsidRPr="00ED309D">
              <w:rPr>
                <w:szCs w:val="24"/>
              </w:rPr>
              <w:t>[3:0]</w:t>
            </w:r>
          </w:p>
        </w:tc>
        <w:tc>
          <w:tcPr>
            <w:tcW w:w="4742" w:type="dxa"/>
            <w:vAlign w:val="center"/>
          </w:tcPr>
          <w:p w14:paraId="5C9991AF" w14:textId="2145D66A" w:rsidR="002810FD" w:rsidRPr="00ED309D" w:rsidRDefault="002810FD" w:rsidP="00960F93">
            <w:pPr>
              <w:widowControl w:val="0"/>
              <w:outlineLvl w:val="0"/>
              <w:rPr>
                <w:szCs w:val="24"/>
              </w:rPr>
            </w:pPr>
            <w:r w:rsidRPr="00ED309D">
              <w:rPr>
                <w:szCs w:val="24"/>
              </w:rPr>
              <w:t>Frame type</w:t>
            </w:r>
          </w:p>
        </w:tc>
        <w:tc>
          <w:tcPr>
            <w:tcW w:w="2035" w:type="dxa"/>
            <w:vAlign w:val="center"/>
          </w:tcPr>
          <w:p w14:paraId="0A76DE03" w14:textId="3684BE35" w:rsidR="002810FD" w:rsidRPr="00ED309D" w:rsidRDefault="002810FD" w:rsidP="00960F93">
            <w:pPr>
              <w:widowControl w:val="0"/>
              <w:jc w:val="center"/>
              <w:outlineLvl w:val="0"/>
              <w:rPr>
                <w:szCs w:val="24"/>
              </w:rPr>
            </w:pPr>
            <w:r w:rsidRPr="00ED309D">
              <w:rPr>
                <w:szCs w:val="24"/>
              </w:rPr>
              <w:t>1.6.2.1.1.</w:t>
            </w:r>
          </w:p>
        </w:tc>
      </w:tr>
      <w:tr w:rsidR="002810FD" w14:paraId="319A2FE4" w14:textId="77777777" w:rsidTr="00ED309D">
        <w:trPr>
          <w:trHeight w:val="340"/>
        </w:trPr>
        <w:tc>
          <w:tcPr>
            <w:tcW w:w="1271" w:type="dxa"/>
            <w:vAlign w:val="center"/>
          </w:tcPr>
          <w:p w14:paraId="00DB44EB" w14:textId="3CEC82F4" w:rsidR="002810FD" w:rsidRPr="00ED309D" w:rsidRDefault="002810FD" w:rsidP="00440717">
            <w:pPr>
              <w:widowControl w:val="0"/>
              <w:jc w:val="center"/>
              <w:outlineLvl w:val="0"/>
              <w:rPr>
                <w:szCs w:val="24"/>
              </w:rPr>
            </w:pPr>
            <w:r w:rsidRPr="00ED309D">
              <w:rPr>
                <w:szCs w:val="24"/>
              </w:rPr>
              <w:t>O</w:t>
            </w:r>
            <w:r w:rsidR="00775E1F">
              <w:rPr>
                <w:szCs w:val="24"/>
              </w:rPr>
              <w:t>I</w:t>
            </w:r>
            <w:r w:rsidRPr="00ED309D">
              <w:rPr>
                <w:szCs w:val="24"/>
              </w:rPr>
              <w:t>D</w:t>
            </w:r>
          </w:p>
        </w:tc>
        <w:tc>
          <w:tcPr>
            <w:tcW w:w="851" w:type="dxa"/>
            <w:vMerge/>
            <w:vAlign w:val="center"/>
          </w:tcPr>
          <w:p w14:paraId="76EF8DC3" w14:textId="77777777" w:rsidR="002810FD" w:rsidRPr="00ED309D" w:rsidRDefault="002810FD" w:rsidP="00960F93">
            <w:pPr>
              <w:widowControl w:val="0"/>
              <w:jc w:val="center"/>
              <w:outlineLvl w:val="0"/>
              <w:rPr>
                <w:szCs w:val="24"/>
              </w:rPr>
            </w:pPr>
          </w:p>
        </w:tc>
        <w:tc>
          <w:tcPr>
            <w:tcW w:w="1275" w:type="dxa"/>
            <w:vAlign w:val="center"/>
          </w:tcPr>
          <w:p w14:paraId="5F1E59FD" w14:textId="4B5FA604" w:rsidR="002810FD" w:rsidRPr="00ED309D" w:rsidRDefault="002810FD" w:rsidP="00960F93">
            <w:pPr>
              <w:widowControl w:val="0"/>
              <w:jc w:val="center"/>
              <w:outlineLvl w:val="0"/>
              <w:rPr>
                <w:szCs w:val="24"/>
              </w:rPr>
            </w:pPr>
            <w:r w:rsidRPr="00ED309D">
              <w:rPr>
                <w:szCs w:val="24"/>
              </w:rPr>
              <w:t>[7:4]</w:t>
            </w:r>
          </w:p>
        </w:tc>
        <w:tc>
          <w:tcPr>
            <w:tcW w:w="4742" w:type="dxa"/>
            <w:vAlign w:val="center"/>
          </w:tcPr>
          <w:p w14:paraId="2A6F36B9" w14:textId="77E15626" w:rsidR="002810FD" w:rsidRPr="00ED309D" w:rsidRDefault="002810FD" w:rsidP="00960F93">
            <w:pPr>
              <w:widowControl w:val="0"/>
              <w:outlineLvl w:val="0"/>
              <w:rPr>
                <w:szCs w:val="24"/>
              </w:rPr>
            </w:pPr>
            <w:r w:rsidRPr="00ED309D">
              <w:rPr>
                <w:szCs w:val="24"/>
              </w:rPr>
              <w:t>OWPAN ID</w:t>
            </w:r>
          </w:p>
        </w:tc>
        <w:tc>
          <w:tcPr>
            <w:tcW w:w="2035" w:type="dxa"/>
            <w:vAlign w:val="center"/>
          </w:tcPr>
          <w:p w14:paraId="07931BB2" w14:textId="25D1EF55" w:rsidR="002810FD" w:rsidRPr="00ED309D" w:rsidRDefault="002810FD" w:rsidP="00960F93">
            <w:pPr>
              <w:widowControl w:val="0"/>
              <w:jc w:val="center"/>
              <w:outlineLvl w:val="0"/>
              <w:rPr>
                <w:szCs w:val="24"/>
              </w:rPr>
            </w:pPr>
            <w:r w:rsidRPr="00ED309D">
              <w:rPr>
                <w:szCs w:val="24"/>
              </w:rPr>
              <w:t>1.6.2.1.</w:t>
            </w:r>
            <w:r w:rsidRPr="00ED309D">
              <w:rPr>
                <w:szCs w:val="24"/>
              </w:rPr>
              <w:t>2</w:t>
            </w:r>
            <w:r w:rsidRPr="00ED309D">
              <w:rPr>
                <w:szCs w:val="24"/>
              </w:rPr>
              <w:t>.</w:t>
            </w:r>
          </w:p>
        </w:tc>
      </w:tr>
      <w:tr w:rsidR="002810FD" w14:paraId="052360BE" w14:textId="77777777" w:rsidTr="00ED309D">
        <w:trPr>
          <w:trHeight w:val="340"/>
        </w:trPr>
        <w:tc>
          <w:tcPr>
            <w:tcW w:w="1271" w:type="dxa"/>
            <w:vAlign w:val="center"/>
          </w:tcPr>
          <w:p w14:paraId="032C0876" w14:textId="7B7EE922" w:rsidR="002810FD" w:rsidRPr="00ED309D" w:rsidRDefault="005A2671" w:rsidP="00960F93">
            <w:pPr>
              <w:widowControl w:val="0"/>
              <w:jc w:val="center"/>
              <w:outlineLvl w:val="0"/>
              <w:rPr>
                <w:szCs w:val="24"/>
              </w:rPr>
            </w:pPr>
            <w:r w:rsidRPr="00ED309D">
              <w:rPr>
                <w:szCs w:val="24"/>
              </w:rPr>
              <w:t>SID</w:t>
            </w:r>
          </w:p>
        </w:tc>
        <w:tc>
          <w:tcPr>
            <w:tcW w:w="851" w:type="dxa"/>
            <w:vAlign w:val="center"/>
          </w:tcPr>
          <w:p w14:paraId="4B4D470C" w14:textId="040FA08F" w:rsidR="002810FD" w:rsidRPr="00ED309D" w:rsidRDefault="005A2671" w:rsidP="00960F93">
            <w:pPr>
              <w:widowControl w:val="0"/>
              <w:jc w:val="center"/>
              <w:outlineLvl w:val="0"/>
              <w:rPr>
                <w:szCs w:val="24"/>
              </w:rPr>
            </w:pPr>
            <w:r w:rsidRPr="00ED309D">
              <w:rPr>
                <w:szCs w:val="24"/>
              </w:rPr>
              <w:t>1</w:t>
            </w:r>
          </w:p>
        </w:tc>
        <w:tc>
          <w:tcPr>
            <w:tcW w:w="1275" w:type="dxa"/>
            <w:vAlign w:val="center"/>
          </w:tcPr>
          <w:p w14:paraId="6EAB6955" w14:textId="0A824A8A" w:rsidR="002810FD" w:rsidRPr="00ED309D" w:rsidRDefault="005A2671" w:rsidP="00960F93">
            <w:pPr>
              <w:widowControl w:val="0"/>
              <w:jc w:val="center"/>
              <w:outlineLvl w:val="0"/>
              <w:rPr>
                <w:szCs w:val="24"/>
              </w:rPr>
            </w:pPr>
            <w:r w:rsidRPr="00ED309D">
              <w:rPr>
                <w:szCs w:val="24"/>
              </w:rPr>
              <w:t>[7:</w:t>
            </w:r>
            <w:r w:rsidRPr="00ED309D">
              <w:rPr>
                <w:szCs w:val="24"/>
              </w:rPr>
              <w:t>0</w:t>
            </w:r>
            <w:r w:rsidRPr="00ED309D">
              <w:rPr>
                <w:szCs w:val="24"/>
              </w:rPr>
              <w:t>]</w:t>
            </w:r>
          </w:p>
        </w:tc>
        <w:tc>
          <w:tcPr>
            <w:tcW w:w="4742" w:type="dxa"/>
            <w:vAlign w:val="center"/>
          </w:tcPr>
          <w:p w14:paraId="40F4C7C8" w14:textId="50538EED" w:rsidR="002810FD" w:rsidRPr="00ED309D" w:rsidRDefault="005A2671" w:rsidP="00960F93">
            <w:pPr>
              <w:widowControl w:val="0"/>
              <w:outlineLvl w:val="0"/>
              <w:rPr>
                <w:szCs w:val="24"/>
              </w:rPr>
            </w:pPr>
            <w:r w:rsidRPr="00ED309D">
              <w:rPr>
                <w:szCs w:val="24"/>
              </w:rPr>
              <w:t xml:space="preserve">Source ID </w:t>
            </w:r>
          </w:p>
        </w:tc>
        <w:tc>
          <w:tcPr>
            <w:tcW w:w="2035" w:type="dxa"/>
            <w:vAlign w:val="center"/>
          </w:tcPr>
          <w:p w14:paraId="09A11EB3" w14:textId="2A7ADC1E" w:rsidR="002810FD" w:rsidRPr="00ED309D" w:rsidRDefault="002810FD" w:rsidP="00960F93">
            <w:pPr>
              <w:widowControl w:val="0"/>
              <w:jc w:val="center"/>
              <w:outlineLvl w:val="0"/>
              <w:rPr>
                <w:szCs w:val="24"/>
              </w:rPr>
            </w:pPr>
            <w:r w:rsidRPr="00ED309D">
              <w:rPr>
                <w:szCs w:val="24"/>
              </w:rPr>
              <w:t>1.6.2.1.</w:t>
            </w:r>
            <w:r w:rsidRPr="00ED309D">
              <w:rPr>
                <w:szCs w:val="24"/>
              </w:rPr>
              <w:t>3</w:t>
            </w:r>
            <w:r w:rsidRPr="00ED309D">
              <w:rPr>
                <w:szCs w:val="24"/>
              </w:rPr>
              <w:t>.</w:t>
            </w:r>
          </w:p>
        </w:tc>
      </w:tr>
      <w:tr w:rsidR="002810FD" w14:paraId="23BC98AC" w14:textId="77777777" w:rsidTr="00ED309D">
        <w:trPr>
          <w:trHeight w:val="340"/>
        </w:trPr>
        <w:tc>
          <w:tcPr>
            <w:tcW w:w="1271" w:type="dxa"/>
            <w:vAlign w:val="center"/>
          </w:tcPr>
          <w:p w14:paraId="394316D7" w14:textId="3439B097" w:rsidR="002810FD" w:rsidRPr="00ED309D" w:rsidRDefault="005A2671" w:rsidP="00960F93">
            <w:pPr>
              <w:widowControl w:val="0"/>
              <w:jc w:val="center"/>
              <w:outlineLvl w:val="0"/>
              <w:rPr>
                <w:szCs w:val="24"/>
              </w:rPr>
            </w:pPr>
            <w:r w:rsidRPr="00ED309D">
              <w:rPr>
                <w:szCs w:val="24"/>
              </w:rPr>
              <w:t>DID</w:t>
            </w:r>
          </w:p>
        </w:tc>
        <w:tc>
          <w:tcPr>
            <w:tcW w:w="851" w:type="dxa"/>
            <w:vAlign w:val="center"/>
          </w:tcPr>
          <w:p w14:paraId="5DD00A53" w14:textId="512297E6" w:rsidR="002810FD" w:rsidRPr="00ED309D" w:rsidRDefault="005A2671" w:rsidP="00960F93">
            <w:pPr>
              <w:widowControl w:val="0"/>
              <w:jc w:val="center"/>
              <w:outlineLvl w:val="0"/>
              <w:rPr>
                <w:szCs w:val="24"/>
              </w:rPr>
            </w:pPr>
            <w:r w:rsidRPr="00ED309D">
              <w:rPr>
                <w:szCs w:val="24"/>
              </w:rPr>
              <w:t>2</w:t>
            </w:r>
          </w:p>
        </w:tc>
        <w:tc>
          <w:tcPr>
            <w:tcW w:w="1275" w:type="dxa"/>
            <w:vAlign w:val="center"/>
          </w:tcPr>
          <w:p w14:paraId="1128F24A" w14:textId="36DCC90E" w:rsidR="002810FD" w:rsidRPr="00ED309D" w:rsidRDefault="005A2671" w:rsidP="00960F93">
            <w:pPr>
              <w:widowControl w:val="0"/>
              <w:jc w:val="center"/>
              <w:outlineLvl w:val="0"/>
              <w:rPr>
                <w:szCs w:val="24"/>
              </w:rPr>
            </w:pPr>
            <w:r w:rsidRPr="00ED309D">
              <w:rPr>
                <w:szCs w:val="24"/>
              </w:rPr>
              <w:t>[7:0]</w:t>
            </w:r>
          </w:p>
        </w:tc>
        <w:tc>
          <w:tcPr>
            <w:tcW w:w="4742" w:type="dxa"/>
            <w:vAlign w:val="center"/>
          </w:tcPr>
          <w:p w14:paraId="6AE3B614" w14:textId="0BA8CF71" w:rsidR="002810FD" w:rsidRPr="00ED309D" w:rsidRDefault="005A2671" w:rsidP="00960F93">
            <w:pPr>
              <w:widowControl w:val="0"/>
              <w:outlineLvl w:val="0"/>
              <w:rPr>
                <w:szCs w:val="24"/>
              </w:rPr>
            </w:pPr>
            <w:r w:rsidRPr="00ED309D">
              <w:rPr>
                <w:szCs w:val="24"/>
              </w:rPr>
              <w:t>Destination ID</w:t>
            </w:r>
          </w:p>
        </w:tc>
        <w:tc>
          <w:tcPr>
            <w:tcW w:w="2035" w:type="dxa"/>
            <w:vAlign w:val="center"/>
          </w:tcPr>
          <w:p w14:paraId="3CCD1C1F" w14:textId="1C3FB663" w:rsidR="002810FD" w:rsidRPr="00ED309D" w:rsidRDefault="002810FD" w:rsidP="00960F93">
            <w:pPr>
              <w:widowControl w:val="0"/>
              <w:jc w:val="center"/>
              <w:outlineLvl w:val="0"/>
              <w:rPr>
                <w:szCs w:val="24"/>
              </w:rPr>
            </w:pPr>
            <w:r w:rsidRPr="00ED309D">
              <w:rPr>
                <w:szCs w:val="24"/>
              </w:rPr>
              <w:t>1.6.2.1.</w:t>
            </w:r>
            <w:r w:rsidRPr="00ED309D">
              <w:rPr>
                <w:szCs w:val="24"/>
              </w:rPr>
              <w:t>4</w:t>
            </w:r>
            <w:r w:rsidRPr="00ED309D">
              <w:rPr>
                <w:szCs w:val="24"/>
              </w:rPr>
              <w:t>.</w:t>
            </w:r>
          </w:p>
        </w:tc>
      </w:tr>
      <w:tr w:rsidR="003C2233" w14:paraId="4AD64340" w14:textId="77777777" w:rsidTr="00ED309D">
        <w:trPr>
          <w:trHeight w:val="340"/>
        </w:trPr>
        <w:tc>
          <w:tcPr>
            <w:tcW w:w="1271" w:type="dxa"/>
            <w:vAlign w:val="center"/>
          </w:tcPr>
          <w:p w14:paraId="1539B5EF" w14:textId="666437F7" w:rsidR="003C2233" w:rsidRPr="00ED309D" w:rsidRDefault="003C2233" w:rsidP="00960F93">
            <w:pPr>
              <w:widowControl w:val="0"/>
              <w:jc w:val="center"/>
              <w:outlineLvl w:val="0"/>
              <w:rPr>
                <w:szCs w:val="24"/>
              </w:rPr>
            </w:pPr>
            <w:r w:rsidRPr="00ED309D">
              <w:rPr>
                <w:szCs w:val="24"/>
              </w:rPr>
              <w:t>MI</w:t>
            </w:r>
          </w:p>
        </w:tc>
        <w:tc>
          <w:tcPr>
            <w:tcW w:w="851" w:type="dxa"/>
            <w:vMerge w:val="restart"/>
            <w:vAlign w:val="center"/>
          </w:tcPr>
          <w:p w14:paraId="6205552F" w14:textId="4E969099" w:rsidR="003C2233" w:rsidRPr="00ED309D" w:rsidRDefault="003C2233" w:rsidP="00960F93">
            <w:pPr>
              <w:widowControl w:val="0"/>
              <w:jc w:val="center"/>
              <w:outlineLvl w:val="0"/>
              <w:rPr>
                <w:szCs w:val="24"/>
              </w:rPr>
            </w:pPr>
            <w:r w:rsidRPr="00ED309D">
              <w:rPr>
                <w:szCs w:val="24"/>
              </w:rPr>
              <w:t>3</w:t>
            </w:r>
          </w:p>
        </w:tc>
        <w:tc>
          <w:tcPr>
            <w:tcW w:w="1275" w:type="dxa"/>
            <w:vAlign w:val="center"/>
          </w:tcPr>
          <w:p w14:paraId="01A1D13B" w14:textId="782B0D1E" w:rsidR="003C2233" w:rsidRPr="00ED309D" w:rsidRDefault="003C2233" w:rsidP="00960F93">
            <w:pPr>
              <w:widowControl w:val="0"/>
              <w:jc w:val="center"/>
              <w:outlineLvl w:val="0"/>
              <w:rPr>
                <w:szCs w:val="24"/>
              </w:rPr>
            </w:pPr>
            <w:r w:rsidRPr="00ED309D">
              <w:rPr>
                <w:szCs w:val="24"/>
              </w:rPr>
              <w:t>[0]</w:t>
            </w:r>
          </w:p>
        </w:tc>
        <w:tc>
          <w:tcPr>
            <w:tcW w:w="4742" w:type="dxa"/>
            <w:vAlign w:val="center"/>
          </w:tcPr>
          <w:p w14:paraId="37E48027" w14:textId="139A13BF" w:rsidR="003C2233" w:rsidRPr="00ED309D" w:rsidRDefault="003C2233" w:rsidP="00960F93">
            <w:pPr>
              <w:widowControl w:val="0"/>
              <w:outlineLvl w:val="0"/>
              <w:rPr>
                <w:szCs w:val="24"/>
              </w:rPr>
            </w:pPr>
            <w:r w:rsidRPr="00ED309D">
              <w:rPr>
                <w:szCs w:val="24"/>
              </w:rPr>
              <w:t>Multicast indication</w:t>
            </w:r>
          </w:p>
        </w:tc>
        <w:tc>
          <w:tcPr>
            <w:tcW w:w="2035" w:type="dxa"/>
            <w:vAlign w:val="center"/>
          </w:tcPr>
          <w:p w14:paraId="54152917" w14:textId="54F4A137" w:rsidR="003C2233" w:rsidRPr="00ED309D" w:rsidRDefault="003C2233" w:rsidP="00960F93">
            <w:pPr>
              <w:widowControl w:val="0"/>
              <w:jc w:val="center"/>
              <w:outlineLvl w:val="0"/>
              <w:rPr>
                <w:szCs w:val="24"/>
              </w:rPr>
            </w:pPr>
            <w:r w:rsidRPr="00ED309D">
              <w:rPr>
                <w:szCs w:val="24"/>
              </w:rPr>
              <w:t>1.6.2.1.</w:t>
            </w:r>
            <w:r w:rsidRPr="00ED309D">
              <w:rPr>
                <w:szCs w:val="24"/>
              </w:rPr>
              <w:t>5</w:t>
            </w:r>
            <w:r w:rsidRPr="00ED309D">
              <w:rPr>
                <w:szCs w:val="24"/>
              </w:rPr>
              <w:t>.</w:t>
            </w:r>
          </w:p>
        </w:tc>
      </w:tr>
      <w:tr w:rsidR="003C2233" w14:paraId="48395B5A" w14:textId="77777777" w:rsidTr="00ED309D">
        <w:trPr>
          <w:trHeight w:val="340"/>
        </w:trPr>
        <w:tc>
          <w:tcPr>
            <w:tcW w:w="1271" w:type="dxa"/>
            <w:vAlign w:val="center"/>
          </w:tcPr>
          <w:p w14:paraId="18DEDDAC" w14:textId="34C83E29" w:rsidR="003C2233" w:rsidRPr="00ED309D" w:rsidRDefault="003C2233" w:rsidP="00960F93">
            <w:pPr>
              <w:widowControl w:val="0"/>
              <w:jc w:val="center"/>
              <w:outlineLvl w:val="0"/>
              <w:rPr>
                <w:szCs w:val="24"/>
              </w:rPr>
            </w:pPr>
            <w:r w:rsidRPr="00ED309D">
              <w:rPr>
                <w:szCs w:val="24"/>
              </w:rPr>
              <w:t>DRI</w:t>
            </w:r>
          </w:p>
        </w:tc>
        <w:tc>
          <w:tcPr>
            <w:tcW w:w="851" w:type="dxa"/>
            <w:vMerge/>
            <w:vAlign w:val="center"/>
          </w:tcPr>
          <w:p w14:paraId="38EAC6C8" w14:textId="77777777" w:rsidR="003C2233" w:rsidRPr="00ED309D" w:rsidRDefault="003C2233" w:rsidP="00960F93">
            <w:pPr>
              <w:widowControl w:val="0"/>
              <w:jc w:val="center"/>
              <w:outlineLvl w:val="0"/>
              <w:rPr>
                <w:szCs w:val="24"/>
              </w:rPr>
            </w:pPr>
          </w:p>
        </w:tc>
        <w:tc>
          <w:tcPr>
            <w:tcW w:w="1275" w:type="dxa"/>
            <w:vAlign w:val="center"/>
          </w:tcPr>
          <w:p w14:paraId="21D8C272" w14:textId="38A3AB0C" w:rsidR="003C2233" w:rsidRPr="00ED309D" w:rsidRDefault="003C2233" w:rsidP="00960F93">
            <w:pPr>
              <w:widowControl w:val="0"/>
              <w:jc w:val="center"/>
              <w:outlineLvl w:val="0"/>
              <w:rPr>
                <w:szCs w:val="24"/>
              </w:rPr>
            </w:pPr>
            <w:r w:rsidRPr="00ED309D">
              <w:rPr>
                <w:szCs w:val="24"/>
              </w:rPr>
              <w:t>[1]</w:t>
            </w:r>
          </w:p>
        </w:tc>
        <w:tc>
          <w:tcPr>
            <w:tcW w:w="4742" w:type="dxa"/>
            <w:vAlign w:val="center"/>
          </w:tcPr>
          <w:p w14:paraId="13A85673" w14:textId="0CC89840" w:rsidR="003C2233" w:rsidRPr="00ED309D" w:rsidRDefault="003C2233" w:rsidP="00960F93">
            <w:pPr>
              <w:widowControl w:val="0"/>
              <w:outlineLvl w:val="0"/>
              <w:rPr>
                <w:szCs w:val="24"/>
              </w:rPr>
            </w:pPr>
            <w:r w:rsidRPr="00ED309D">
              <w:rPr>
                <w:szCs w:val="24"/>
              </w:rPr>
              <w:t>Duration indication</w:t>
            </w:r>
          </w:p>
        </w:tc>
        <w:tc>
          <w:tcPr>
            <w:tcW w:w="2035" w:type="dxa"/>
            <w:vAlign w:val="center"/>
          </w:tcPr>
          <w:p w14:paraId="3C0934BF" w14:textId="0907B9E9" w:rsidR="003C2233" w:rsidRPr="00ED309D" w:rsidRDefault="003C2233" w:rsidP="00960F93">
            <w:pPr>
              <w:widowControl w:val="0"/>
              <w:jc w:val="center"/>
              <w:outlineLvl w:val="0"/>
              <w:rPr>
                <w:szCs w:val="24"/>
              </w:rPr>
            </w:pPr>
            <w:r w:rsidRPr="00ED309D">
              <w:rPr>
                <w:szCs w:val="24"/>
              </w:rPr>
              <w:t>1.6.2.1.</w:t>
            </w:r>
            <w:r w:rsidRPr="00ED309D">
              <w:rPr>
                <w:szCs w:val="24"/>
              </w:rPr>
              <w:t>6</w:t>
            </w:r>
            <w:r w:rsidRPr="00ED309D">
              <w:rPr>
                <w:szCs w:val="24"/>
              </w:rPr>
              <w:t>.</w:t>
            </w:r>
          </w:p>
        </w:tc>
      </w:tr>
      <w:tr w:rsidR="003C2233" w14:paraId="77477F0C" w14:textId="77777777" w:rsidTr="00ED309D">
        <w:trPr>
          <w:trHeight w:val="340"/>
        </w:trPr>
        <w:tc>
          <w:tcPr>
            <w:tcW w:w="1271" w:type="dxa"/>
            <w:vAlign w:val="center"/>
          </w:tcPr>
          <w:p w14:paraId="5B726EF9" w14:textId="66B1A017" w:rsidR="003C2233" w:rsidRPr="00ED309D" w:rsidRDefault="003C2233" w:rsidP="00960F93">
            <w:pPr>
              <w:widowControl w:val="0"/>
              <w:jc w:val="center"/>
              <w:outlineLvl w:val="0"/>
              <w:rPr>
                <w:szCs w:val="24"/>
              </w:rPr>
            </w:pPr>
            <w:r w:rsidRPr="00ED309D">
              <w:rPr>
                <w:szCs w:val="24"/>
              </w:rPr>
              <w:t>EHI</w:t>
            </w:r>
          </w:p>
        </w:tc>
        <w:tc>
          <w:tcPr>
            <w:tcW w:w="851" w:type="dxa"/>
            <w:vMerge/>
            <w:vAlign w:val="center"/>
          </w:tcPr>
          <w:p w14:paraId="50183A25" w14:textId="77777777" w:rsidR="003C2233" w:rsidRPr="00ED309D" w:rsidRDefault="003C2233" w:rsidP="00960F93">
            <w:pPr>
              <w:widowControl w:val="0"/>
              <w:jc w:val="center"/>
              <w:outlineLvl w:val="0"/>
              <w:rPr>
                <w:szCs w:val="24"/>
              </w:rPr>
            </w:pPr>
          </w:p>
        </w:tc>
        <w:tc>
          <w:tcPr>
            <w:tcW w:w="1275" w:type="dxa"/>
            <w:vAlign w:val="center"/>
          </w:tcPr>
          <w:p w14:paraId="4C7B88AA" w14:textId="1934C7D5" w:rsidR="003C2233" w:rsidRPr="00ED309D" w:rsidRDefault="003C2233" w:rsidP="00960F93">
            <w:pPr>
              <w:widowControl w:val="0"/>
              <w:jc w:val="center"/>
              <w:outlineLvl w:val="0"/>
              <w:rPr>
                <w:szCs w:val="24"/>
              </w:rPr>
            </w:pPr>
            <w:r w:rsidRPr="00ED309D">
              <w:rPr>
                <w:szCs w:val="24"/>
              </w:rPr>
              <w:t>[2]</w:t>
            </w:r>
          </w:p>
        </w:tc>
        <w:tc>
          <w:tcPr>
            <w:tcW w:w="4742" w:type="dxa"/>
            <w:vAlign w:val="center"/>
          </w:tcPr>
          <w:p w14:paraId="3A36B8D3" w14:textId="3C76829A" w:rsidR="003C2233" w:rsidRPr="00ED309D" w:rsidRDefault="003C2233" w:rsidP="00960F93">
            <w:pPr>
              <w:widowControl w:val="0"/>
              <w:outlineLvl w:val="0"/>
              <w:rPr>
                <w:szCs w:val="24"/>
              </w:rPr>
            </w:pPr>
            <w:r w:rsidRPr="00ED309D">
              <w:rPr>
                <w:szCs w:val="24"/>
              </w:rPr>
              <w:t>Ext. header indication</w:t>
            </w:r>
          </w:p>
        </w:tc>
        <w:tc>
          <w:tcPr>
            <w:tcW w:w="2035" w:type="dxa"/>
            <w:vAlign w:val="center"/>
          </w:tcPr>
          <w:p w14:paraId="605D530A" w14:textId="20DB52DF" w:rsidR="003C2233" w:rsidRPr="00ED309D" w:rsidRDefault="003C2233" w:rsidP="00960F93">
            <w:pPr>
              <w:widowControl w:val="0"/>
              <w:jc w:val="center"/>
              <w:outlineLvl w:val="0"/>
              <w:rPr>
                <w:szCs w:val="24"/>
              </w:rPr>
            </w:pPr>
            <w:r w:rsidRPr="00ED309D">
              <w:rPr>
                <w:szCs w:val="24"/>
              </w:rPr>
              <w:t>1.6.2.1.</w:t>
            </w:r>
            <w:r w:rsidRPr="00ED309D">
              <w:rPr>
                <w:szCs w:val="24"/>
              </w:rPr>
              <w:t>7</w:t>
            </w:r>
            <w:r w:rsidRPr="00ED309D">
              <w:rPr>
                <w:szCs w:val="24"/>
              </w:rPr>
              <w:t>.</w:t>
            </w:r>
          </w:p>
        </w:tc>
      </w:tr>
      <w:tr w:rsidR="003C2233" w14:paraId="354CDD08" w14:textId="77777777" w:rsidTr="00ED309D">
        <w:trPr>
          <w:trHeight w:val="340"/>
        </w:trPr>
        <w:tc>
          <w:tcPr>
            <w:tcW w:w="1271" w:type="dxa"/>
            <w:vAlign w:val="center"/>
          </w:tcPr>
          <w:p w14:paraId="2E7CAAB4" w14:textId="3B05A057" w:rsidR="003C2233" w:rsidRPr="00ED309D" w:rsidRDefault="003C2233" w:rsidP="00960F93">
            <w:pPr>
              <w:widowControl w:val="0"/>
              <w:jc w:val="center"/>
              <w:outlineLvl w:val="0"/>
              <w:rPr>
                <w:szCs w:val="24"/>
              </w:rPr>
            </w:pPr>
            <w:r w:rsidRPr="00ED309D">
              <w:rPr>
                <w:szCs w:val="24"/>
              </w:rPr>
              <w:t>HSI</w:t>
            </w:r>
          </w:p>
        </w:tc>
        <w:tc>
          <w:tcPr>
            <w:tcW w:w="851" w:type="dxa"/>
            <w:vMerge/>
            <w:vAlign w:val="center"/>
          </w:tcPr>
          <w:p w14:paraId="7FAD906E" w14:textId="77777777" w:rsidR="003C2233" w:rsidRPr="00ED309D" w:rsidRDefault="003C2233" w:rsidP="00960F93">
            <w:pPr>
              <w:widowControl w:val="0"/>
              <w:jc w:val="center"/>
              <w:outlineLvl w:val="0"/>
              <w:rPr>
                <w:szCs w:val="24"/>
              </w:rPr>
            </w:pPr>
          </w:p>
        </w:tc>
        <w:tc>
          <w:tcPr>
            <w:tcW w:w="1275" w:type="dxa"/>
            <w:vAlign w:val="center"/>
          </w:tcPr>
          <w:p w14:paraId="408AD262" w14:textId="0C72BD1E" w:rsidR="003C2233" w:rsidRPr="00ED309D" w:rsidRDefault="003C2233" w:rsidP="00960F93">
            <w:pPr>
              <w:widowControl w:val="0"/>
              <w:jc w:val="center"/>
              <w:outlineLvl w:val="0"/>
              <w:rPr>
                <w:szCs w:val="24"/>
              </w:rPr>
            </w:pPr>
            <w:r w:rsidRPr="00ED309D">
              <w:rPr>
                <w:szCs w:val="24"/>
              </w:rPr>
              <w:t>[3]</w:t>
            </w:r>
          </w:p>
        </w:tc>
        <w:tc>
          <w:tcPr>
            <w:tcW w:w="4742" w:type="dxa"/>
            <w:vAlign w:val="center"/>
          </w:tcPr>
          <w:p w14:paraId="28B5CE59" w14:textId="70E8A658" w:rsidR="003C2233" w:rsidRPr="00ED309D" w:rsidRDefault="003C2233" w:rsidP="00960F93">
            <w:pPr>
              <w:widowControl w:val="0"/>
              <w:outlineLvl w:val="0"/>
              <w:rPr>
                <w:szCs w:val="24"/>
              </w:rPr>
            </w:pPr>
            <w:r w:rsidRPr="00ED309D">
              <w:rPr>
                <w:szCs w:val="24"/>
              </w:rPr>
              <w:t>Header segmentation indication</w:t>
            </w:r>
          </w:p>
        </w:tc>
        <w:tc>
          <w:tcPr>
            <w:tcW w:w="2035" w:type="dxa"/>
            <w:vAlign w:val="center"/>
          </w:tcPr>
          <w:p w14:paraId="61B9F084" w14:textId="46FC2132" w:rsidR="003C2233" w:rsidRPr="00ED309D" w:rsidRDefault="003C2233" w:rsidP="00960F93">
            <w:pPr>
              <w:widowControl w:val="0"/>
              <w:jc w:val="center"/>
              <w:outlineLvl w:val="0"/>
              <w:rPr>
                <w:szCs w:val="24"/>
              </w:rPr>
            </w:pPr>
            <w:r w:rsidRPr="00ED309D">
              <w:rPr>
                <w:szCs w:val="24"/>
              </w:rPr>
              <w:t>1.6.2.1.</w:t>
            </w:r>
            <w:r w:rsidRPr="00ED309D">
              <w:rPr>
                <w:szCs w:val="24"/>
              </w:rPr>
              <w:t>8</w:t>
            </w:r>
            <w:r w:rsidRPr="00ED309D">
              <w:rPr>
                <w:szCs w:val="24"/>
              </w:rPr>
              <w:t>.</w:t>
            </w:r>
          </w:p>
        </w:tc>
      </w:tr>
      <w:tr w:rsidR="003C2233" w14:paraId="12865E75" w14:textId="77777777" w:rsidTr="00ED309D">
        <w:trPr>
          <w:trHeight w:val="340"/>
        </w:trPr>
        <w:tc>
          <w:tcPr>
            <w:tcW w:w="1271" w:type="dxa"/>
            <w:vAlign w:val="center"/>
          </w:tcPr>
          <w:p w14:paraId="136C7F5D" w14:textId="344C2E18" w:rsidR="003C2233" w:rsidRPr="00ED309D" w:rsidRDefault="003C2233" w:rsidP="00960F93">
            <w:pPr>
              <w:widowControl w:val="0"/>
              <w:outlineLvl w:val="0"/>
              <w:rPr>
                <w:szCs w:val="24"/>
              </w:rPr>
            </w:pPr>
            <w:r w:rsidRPr="00ED309D">
              <w:rPr>
                <w:szCs w:val="24"/>
              </w:rPr>
              <w:t>Reserved</w:t>
            </w:r>
          </w:p>
        </w:tc>
        <w:tc>
          <w:tcPr>
            <w:tcW w:w="851" w:type="dxa"/>
            <w:vMerge/>
            <w:vAlign w:val="center"/>
          </w:tcPr>
          <w:p w14:paraId="445EDB64" w14:textId="77777777" w:rsidR="003C2233" w:rsidRPr="00ED309D" w:rsidRDefault="003C2233" w:rsidP="00960F93">
            <w:pPr>
              <w:widowControl w:val="0"/>
              <w:jc w:val="center"/>
              <w:outlineLvl w:val="0"/>
              <w:rPr>
                <w:szCs w:val="24"/>
              </w:rPr>
            </w:pPr>
          </w:p>
        </w:tc>
        <w:tc>
          <w:tcPr>
            <w:tcW w:w="1275" w:type="dxa"/>
            <w:vAlign w:val="center"/>
          </w:tcPr>
          <w:p w14:paraId="0613658C" w14:textId="2A9DF930" w:rsidR="003C2233" w:rsidRPr="00ED309D" w:rsidRDefault="003C2233" w:rsidP="00960F93">
            <w:pPr>
              <w:widowControl w:val="0"/>
              <w:jc w:val="center"/>
              <w:outlineLvl w:val="0"/>
              <w:rPr>
                <w:szCs w:val="24"/>
              </w:rPr>
            </w:pPr>
            <w:r w:rsidRPr="00ED309D">
              <w:rPr>
                <w:szCs w:val="24"/>
              </w:rPr>
              <w:t>[7:4]</w:t>
            </w:r>
          </w:p>
        </w:tc>
        <w:tc>
          <w:tcPr>
            <w:tcW w:w="4742" w:type="dxa"/>
            <w:vAlign w:val="center"/>
          </w:tcPr>
          <w:p w14:paraId="312B53A6" w14:textId="2B76214B" w:rsidR="003C2233" w:rsidRPr="00ED309D" w:rsidRDefault="003C2233" w:rsidP="00960F93">
            <w:pPr>
              <w:widowControl w:val="0"/>
              <w:outlineLvl w:val="0"/>
              <w:rPr>
                <w:szCs w:val="24"/>
              </w:rPr>
            </w:pPr>
            <w:r w:rsidRPr="00ED309D">
              <w:rPr>
                <w:szCs w:val="24"/>
              </w:rPr>
              <w:t>Reserved</w:t>
            </w:r>
          </w:p>
        </w:tc>
        <w:tc>
          <w:tcPr>
            <w:tcW w:w="2035" w:type="dxa"/>
            <w:vAlign w:val="center"/>
          </w:tcPr>
          <w:p w14:paraId="6634CC16" w14:textId="77777777" w:rsidR="003C2233" w:rsidRPr="00ED309D" w:rsidRDefault="003C2233" w:rsidP="00960F93">
            <w:pPr>
              <w:widowControl w:val="0"/>
              <w:jc w:val="center"/>
              <w:outlineLvl w:val="0"/>
              <w:rPr>
                <w:szCs w:val="24"/>
              </w:rPr>
            </w:pPr>
          </w:p>
        </w:tc>
      </w:tr>
      <w:tr w:rsidR="002B6739" w14:paraId="190170D0" w14:textId="77777777" w:rsidTr="00ED309D">
        <w:trPr>
          <w:trHeight w:val="340"/>
        </w:trPr>
        <w:tc>
          <w:tcPr>
            <w:tcW w:w="10174" w:type="dxa"/>
            <w:gridSpan w:val="5"/>
            <w:vAlign w:val="center"/>
          </w:tcPr>
          <w:p w14:paraId="24ACECB4" w14:textId="7F3D2A61" w:rsidR="002B6739" w:rsidRPr="00ED309D" w:rsidRDefault="002B6739" w:rsidP="00960F93">
            <w:pPr>
              <w:widowControl w:val="0"/>
              <w:jc w:val="center"/>
              <w:outlineLvl w:val="0"/>
              <w:rPr>
                <w:b/>
                <w:szCs w:val="24"/>
              </w:rPr>
            </w:pPr>
            <w:r w:rsidRPr="00ED309D">
              <w:rPr>
                <w:b/>
                <w:szCs w:val="24"/>
              </w:rPr>
              <w:t>variable part</w:t>
            </w:r>
          </w:p>
        </w:tc>
      </w:tr>
      <w:tr w:rsidR="002B6739" w14:paraId="64FB4261" w14:textId="77777777" w:rsidTr="00ED309D">
        <w:trPr>
          <w:trHeight w:val="340"/>
        </w:trPr>
        <w:tc>
          <w:tcPr>
            <w:tcW w:w="1271" w:type="dxa"/>
            <w:vAlign w:val="center"/>
          </w:tcPr>
          <w:p w14:paraId="277C6751" w14:textId="54714566" w:rsidR="002B6739" w:rsidRPr="00ED309D" w:rsidRDefault="001538DF" w:rsidP="00960F93">
            <w:pPr>
              <w:widowControl w:val="0"/>
              <w:outlineLvl w:val="0"/>
              <w:rPr>
                <w:szCs w:val="24"/>
              </w:rPr>
            </w:pPr>
            <w:r w:rsidRPr="00ED309D">
              <w:rPr>
                <w:szCs w:val="24"/>
              </w:rPr>
              <w:t>FTSF</w:t>
            </w:r>
          </w:p>
        </w:tc>
        <w:tc>
          <w:tcPr>
            <w:tcW w:w="851" w:type="dxa"/>
            <w:vAlign w:val="center"/>
          </w:tcPr>
          <w:p w14:paraId="6A9446FF" w14:textId="1A2BB3EE" w:rsidR="002B6739" w:rsidRPr="00ED309D" w:rsidRDefault="001538DF" w:rsidP="00960F93">
            <w:pPr>
              <w:widowControl w:val="0"/>
              <w:jc w:val="center"/>
              <w:outlineLvl w:val="0"/>
              <w:rPr>
                <w:szCs w:val="24"/>
              </w:rPr>
            </w:pPr>
            <w:r w:rsidRPr="00ED309D">
              <w:rPr>
                <w:szCs w:val="24"/>
              </w:rPr>
              <w:t>4-18</w:t>
            </w:r>
          </w:p>
        </w:tc>
        <w:tc>
          <w:tcPr>
            <w:tcW w:w="1275" w:type="dxa"/>
            <w:vAlign w:val="center"/>
          </w:tcPr>
          <w:p w14:paraId="557483CB" w14:textId="21C613D3" w:rsidR="002B6739" w:rsidRPr="00ED309D" w:rsidRDefault="001538DF" w:rsidP="00960F93">
            <w:pPr>
              <w:widowControl w:val="0"/>
              <w:jc w:val="center"/>
              <w:outlineLvl w:val="0"/>
              <w:rPr>
                <w:szCs w:val="24"/>
              </w:rPr>
            </w:pPr>
            <w:r w:rsidRPr="00ED309D">
              <w:rPr>
                <w:szCs w:val="24"/>
              </w:rPr>
              <w:t>[119</w:t>
            </w:r>
            <w:r w:rsidR="005214D4" w:rsidRPr="00ED309D">
              <w:rPr>
                <w:szCs w:val="24"/>
              </w:rPr>
              <w:t>:</w:t>
            </w:r>
            <w:r w:rsidRPr="00ED309D">
              <w:rPr>
                <w:szCs w:val="24"/>
              </w:rPr>
              <w:t>0]</w:t>
            </w:r>
          </w:p>
        </w:tc>
        <w:tc>
          <w:tcPr>
            <w:tcW w:w="4742" w:type="dxa"/>
            <w:vAlign w:val="center"/>
          </w:tcPr>
          <w:p w14:paraId="71F0F6CF" w14:textId="0602BA4B" w:rsidR="002B6739" w:rsidRPr="00ED309D" w:rsidRDefault="001538DF" w:rsidP="00960F93">
            <w:pPr>
              <w:widowControl w:val="0"/>
              <w:outlineLvl w:val="0"/>
              <w:rPr>
                <w:szCs w:val="24"/>
              </w:rPr>
            </w:pPr>
            <w:r w:rsidRPr="00ED309D">
              <w:rPr>
                <w:szCs w:val="24"/>
              </w:rPr>
              <w:t>Frame-type specific field</w:t>
            </w:r>
          </w:p>
        </w:tc>
        <w:tc>
          <w:tcPr>
            <w:tcW w:w="2035" w:type="dxa"/>
            <w:vAlign w:val="center"/>
          </w:tcPr>
          <w:p w14:paraId="44394AE6" w14:textId="15BF245B" w:rsidR="002B6739" w:rsidRPr="00ED309D" w:rsidRDefault="00253DF0" w:rsidP="00960F93">
            <w:pPr>
              <w:widowControl w:val="0"/>
              <w:jc w:val="center"/>
              <w:outlineLvl w:val="0"/>
              <w:rPr>
                <w:szCs w:val="24"/>
              </w:rPr>
            </w:pPr>
            <w:r w:rsidRPr="00ED309D">
              <w:rPr>
                <w:szCs w:val="24"/>
              </w:rPr>
              <w:t xml:space="preserve">defined by </w:t>
            </w:r>
            <w:r w:rsidR="001538DF" w:rsidRPr="00ED309D">
              <w:rPr>
                <w:szCs w:val="24"/>
              </w:rPr>
              <w:t>MAC</w:t>
            </w:r>
          </w:p>
        </w:tc>
      </w:tr>
      <w:tr w:rsidR="001538DF" w14:paraId="0E7F837E" w14:textId="77777777" w:rsidTr="00ED309D">
        <w:trPr>
          <w:trHeight w:val="340"/>
        </w:trPr>
        <w:tc>
          <w:tcPr>
            <w:tcW w:w="10174" w:type="dxa"/>
            <w:gridSpan w:val="5"/>
            <w:vAlign w:val="center"/>
          </w:tcPr>
          <w:p w14:paraId="0500E5E0" w14:textId="2E0C435A" w:rsidR="001538DF" w:rsidRPr="00ED309D" w:rsidRDefault="001538DF" w:rsidP="00960F93">
            <w:pPr>
              <w:widowControl w:val="0"/>
              <w:jc w:val="center"/>
              <w:outlineLvl w:val="0"/>
              <w:rPr>
                <w:b/>
                <w:szCs w:val="24"/>
              </w:rPr>
            </w:pPr>
            <w:r w:rsidRPr="00ED309D">
              <w:rPr>
                <w:b/>
                <w:szCs w:val="24"/>
              </w:rPr>
              <w:t>common part</w:t>
            </w:r>
          </w:p>
        </w:tc>
      </w:tr>
      <w:tr w:rsidR="002B6739" w14:paraId="095132DF" w14:textId="77777777" w:rsidTr="00960F93">
        <w:trPr>
          <w:trHeight w:val="224"/>
        </w:trPr>
        <w:tc>
          <w:tcPr>
            <w:tcW w:w="1271" w:type="dxa"/>
            <w:vAlign w:val="center"/>
          </w:tcPr>
          <w:p w14:paraId="297E2EE2" w14:textId="3C456576" w:rsidR="002B6739" w:rsidRPr="00ED309D" w:rsidRDefault="001538DF" w:rsidP="00960F93">
            <w:pPr>
              <w:widowControl w:val="0"/>
              <w:outlineLvl w:val="0"/>
              <w:rPr>
                <w:szCs w:val="24"/>
              </w:rPr>
            </w:pPr>
            <w:r w:rsidRPr="00ED309D">
              <w:rPr>
                <w:szCs w:val="24"/>
              </w:rPr>
              <w:t>HCS</w:t>
            </w:r>
          </w:p>
        </w:tc>
        <w:tc>
          <w:tcPr>
            <w:tcW w:w="851" w:type="dxa"/>
            <w:vAlign w:val="center"/>
          </w:tcPr>
          <w:p w14:paraId="68D94E2B" w14:textId="73BC2932" w:rsidR="002B6739" w:rsidRPr="00ED309D" w:rsidRDefault="001538DF" w:rsidP="00960F93">
            <w:pPr>
              <w:widowControl w:val="0"/>
              <w:jc w:val="center"/>
              <w:outlineLvl w:val="0"/>
              <w:rPr>
                <w:szCs w:val="24"/>
              </w:rPr>
            </w:pPr>
            <w:r w:rsidRPr="00ED309D">
              <w:rPr>
                <w:szCs w:val="24"/>
              </w:rPr>
              <w:t>19-20</w:t>
            </w:r>
          </w:p>
        </w:tc>
        <w:tc>
          <w:tcPr>
            <w:tcW w:w="1275" w:type="dxa"/>
            <w:vAlign w:val="center"/>
          </w:tcPr>
          <w:p w14:paraId="7398BF0E" w14:textId="3F51A75E" w:rsidR="002B6739" w:rsidRPr="00ED309D" w:rsidRDefault="001538DF" w:rsidP="00960F93">
            <w:pPr>
              <w:widowControl w:val="0"/>
              <w:jc w:val="center"/>
              <w:outlineLvl w:val="0"/>
              <w:rPr>
                <w:szCs w:val="24"/>
              </w:rPr>
            </w:pPr>
            <w:r w:rsidRPr="00ED309D">
              <w:rPr>
                <w:szCs w:val="24"/>
              </w:rPr>
              <w:t>[15:0]</w:t>
            </w:r>
          </w:p>
        </w:tc>
        <w:tc>
          <w:tcPr>
            <w:tcW w:w="4742" w:type="dxa"/>
            <w:vAlign w:val="center"/>
          </w:tcPr>
          <w:p w14:paraId="45E66A75" w14:textId="6302FEC4" w:rsidR="002B6739" w:rsidRPr="00ED309D" w:rsidRDefault="001538DF" w:rsidP="00960F93">
            <w:pPr>
              <w:widowControl w:val="0"/>
              <w:outlineLvl w:val="0"/>
              <w:rPr>
                <w:szCs w:val="24"/>
              </w:rPr>
            </w:pPr>
            <w:r w:rsidRPr="00ED309D">
              <w:rPr>
                <w:szCs w:val="24"/>
              </w:rPr>
              <w:t>Header check s</w:t>
            </w:r>
            <w:r w:rsidR="00253DF0" w:rsidRPr="00ED309D">
              <w:rPr>
                <w:szCs w:val="24"/>
              </w:rPr>
              <w:t>um</w:t>
            </w:r>
          </w:p>
        </w:tc>
        <w:tc>
          <w:tcPr>
            <w:tcW w:w="2035" w:type="dxa"/>
            <w:vAlign w:val="center"/>
          </w:tcPr>
          <w:p w14:paraId="338ED369" w14:textId="3406DE33" w:rsidR="002B6739" w:rsidRPr="00ED309D" w:rsidRDefault="005214D4" w:rsidP="00960F93">
            <w:pPr>
              <w:widowControl w:val="0"/>
              <w:jc w:val="center"/>
              <w:outlineLvl w:val="0"/>
              <w:rPr>
                <w:szCs w:val="24"/>
              </w:rPr>
            </w:pPr>
            <w:r w:rsidRPr="00ED309D">
              <w:rPr>
                <w:szCs w:val="24"/>
              </w:rPr>
              <w:t>1.6.2.</w:t>
            </w:r>
            <w:r w:rsidR="00ED309D" w:rsidRPr="00ED309D">
              <w:rPr>
                <w:szCs w:val="24"/>
              </w:rPr>
              <w:t>3</w:t>
            </w:r>
            <w:r w:rsidRPr="00ED309D">
              <w:rPr>
                <w:szCs w:val="24"/>
              </w:rPr>
              <w:t>.</w:t>
            </w:r>
          </w:p>
        </w:tc>
      </w:tr>
    </w:tbl>
    <w:p w14:paraId="0096D6E0" w14:textId="77777777" w:rsidR="004E4E76" w:rsidRDefault="004E4E76" w:rsidP="00960F93">
      <w:pPr>
        <w:pStyle w:val="Default"/>
        <w:jc w:val="both"/>
        <w:rPr>
          <w:rFonts w:ascii="Times New Roman" w:hAnsi="Times New Roman" w:cs="Times New Roman"/>
          <w:lang w:val="en-US"/>
        </w:rPr>
      </w:pPr>
    </w:p>
    <w:p w14:paraId="3B661F8A" w14:textId="53A51EAE" w:rsidR="00131FD5" w:rsidRPr="00131FD5" w:rsidRDefault="00300C57" w:rsidP="00960F93">
      <w:pPr>
        <w:pStyle w:val="Default"/>
        <w:jc w:val="both"/>
        <w:rPr>
          <w:b/>
          <w:lang w:val="en-US"/>
        </w:rPr>
      </w:pPr>
      <w:r w:rsidRPr="00131FD5">
        <w:rPr>
          <w:rFonts w:ascii="Times New Roman" w:hAnsi="Times New Roman" w:cs="Times New Roman"/>
          <w:lang w:val="en-US"/>
        </w:rPr>
        <w:t xml:space="preserve">If </w:t>
      </w:r>
      <w:r w:rsidR="00C55A20">
        <w:rPr>
          <w:rFonts w:ascii="Times New Roman" w:hAnsi="Times New Roman" w:cs="Times New Roman"/>
          <w:lang w:val="en-US"/>
        </w:rPr>
        <w:t xml:space="preserve">the </w:t>
      </w:r>
      <w:r w:rsidRPr="00131FD5">
        <w:rPr>
          <w:rFonts w:ascii="Times New Roman" w:hAnsi="Times New Roman" w:cs="Times New Roman"/>
          <w:lang w:val="en-US"/>
        </w:rPr>
        <w:t>extended header indication EHI</w:t>
      </w:r>
      <w:r>
        <w:rPr>
          <w:rFonts w:ascii="Times New Roman" w:hAnsi="Times New Roman" w:cs="Times New Roman"/>
          <w:lang w:val="en-US"/>
        </w:rPr>
        <w:t>=”1”</w:t>
      </w:r>
      <w:r w:rsidRPr="00131FD5">
        <w:rPr>
          <w:rFonts w:ascii="Times New Roman" w:hAnsi="Times New Roman" w:cs="Times New Roman"/>
          <w:lang w:val="en-US"/>
        </w:rPr>
        <w:t>,</w:t>
      </w:r>
      <w:r>
        <w:rPr>
          <w:rFonts w:ascii="Times New Roman" w:hAnsi="Times New Roman" w:cs="Times New Roman"/>
          <w:lang w:val="en-US"/>
        </w:rPr>
        <w:t xml:space="preserve"> </w:t>
      </w:r>
      <w:r w:rsidR="00C55A20" w:rsidRPr="00131FD5">
        <w:rPr>
          <w:rFonts w:ascii="Times New Roman" w:hAnsi="Times New Roman" w:cs="Times New Roman"/>
          <w:lang w:val="en-US"/>
        </w:rPr>
        <w:t>additional PHY</w:t>
      </w:r>
      <w:r w:rsidR="00C55A20" w:rsidRPr="00131FD5">
        <w:rPr>
          <w:rFonts w:ascii="Times New Roman" w:hAnsi="Times New Roman" w:cs="Times New Roman"/>
          <w:vertAlign w:val="subscript"/>
          <w:lang w:val="en-US"/>
        </w:rPr>
        <w:t>H</w:t>
      </w:r>
      <w:r w:rsidR="00C55A20" w:rsidRPr="00131FD5">
        <w:rPr>
          <w:rFonts w:ascii="Times New Roman" w:hAnsi="Times New Roman" w:cs="Times New Roman"/>
          <w:lang w:val="en-US"/>
        </w:rPr>
        <w:t xml:space="preserve"> bits</w:t>
      </w:r>
      <w:r w:rsidR="00C55A20">
        <w:rPr>
          <w:rFonts w:ascii="Times New Roman" w:hAnsi="Times New Roman" w:cs="Times New Roman"/>
          <w:lang w:val="en-US"/>
        </w:rPr>
        <w:t xml:space="preserve"> are appended to </w:t>
      </w:r>
      <w:r w:rsidR="00C55A20">
        <w:rPr>
          <w:rFonts w:ascii="Times New Roman" w:hAnsi="Times New Roman" w:cs="Times New Roman"/>
          <w:lang w:val="en-US"/>
        </w:rPr>
        <w:t xml:space="preserve">the </w:t>
      </w:r>
      <w:r w:rsidR="00C55A20" w:rsidRPr="00131FD5">
        <w:rPr>
          <w:rFonts w:ascii="Times New Roman" w:hAnsi="Times New Roman" w:cs="Times New Roman"/>
          <w:lang w:val="en-US"/>
        </w:rPr>
        <w:t>core header</w:t>
      </w:r>
      <w:r w:rsidR="00C55A20">
        <w:rPr>
          <w:rFonts w:ascii="Times New Roman" w:hAnsi="Times New Roman" w:cs="Times New Roman"/>
          <w:lang w:val="en-US"/>
        </w:rPr>
        <w:t xml:space="preserve"> representing </w:t>
      </w:r>
      <w:r>
        <w:rPr>
          <w:rFonts w:ascii="Times New Roman" w:hAnsi="Times New Roman" w:cs="Times New Roman"/>
          <w:lang w:val="en-US"/>
        </w:rPr>
        <w:t>the extended header</w:t>
      </w:r>
      <w:r w:rsidR="00131FD5" w:rsidRPr="00131FD5">
        <w:rPr>
          <w:rFonts w:ascii="Times New Roman" w:hAnsi="Times New Roman" w:cs="Times New Roman"/>
          <w:lang w:val="en-US"/>
        </w:rPr>
        <w:t xml:space="preserve">. The extended header </w:t>
      </w:r>
      <w:r w:rsidR="00131FD5">
        <w:rPr>
          <w:rFonts w:ascii="Times New Roman" w:hAnsi="Times New Roman" w:cs="Times New Roman"/>
          <w:lang w:val="en-US"/>
        </w:rPr>
        <w:t>is</w:t>
      </w:r>
      <w:r w:rsidR="00131FD5" w:rsidRPr="00131FD5">
        <w:rPr>
          <w:rFonts w:ascii="Times New Roman" w:hAnsi="Times New Roman" w:cs="Times New Roman"/>
          <w:lang w:val="en-US"/>
        </w:rPr>
        <w:t xml:space="preserve"> encoded and segmented exactly the same way as the core </w:t>
      </w:r>
      <w:r w:rsidR="00C55A20">
        <w:rPr>
          <w:rFonts w:ascii="Times New Roman" w:hAnsi="Times New Roman" w:cs="Times New Roman"/>
          <w:lang w:val="en-US"/>
        </w:rPr>
        <w:t>header</w:t>
      </w:r>
      <w:r w:rsidR="00131FD5" w:rsidRPr="00131FD5">
        <w:rPr>
          <w:rFonts w:ascii="Times New Roman" w:hAnsi="Times New Roman" w:cs="Times New Roman"/>
          <w:lang w:val="en-US"/>
        </w:rPr>
        <w:t xml:space="preserve">. </w:t>
      </w:r>
      <w:r w:rsidR="00C55A20">
        <w:rPr>
          <w:rFonts w:ascii="Times New Roman" w:hAnsi="Times New Roman" w:cs="Times New Roman"/>
          <w:lang w:val="en-US"/>
        </w:rPr>
        <w:t>T</w:t>
      </w:r>
      <w:r w:rsidR="00131FD5">
        <w:rPr>
          <w:rFonts w:ascii="Times New Roman" w:hAnsi="Times New Roman" w:cs="Times New Roman"/>
          <w:lang w:val="en-US"/>
        </w:rPr>
        <w:t xml:space="preserve">he </w:t>
      </w:r>
      <w:r w:rsidR="00131FD5" w:rsidRPr="00131FD5">
        <w:rPr>
          <w:rFonts w:ascii="Times New Roman" w:hAnsi="Times New Roman" w:cs="Times New Roman"/>
          <w:lang w:val="en-US"/>
        </w:rPr>
        <w:t xml:space="preserve">content of the extended </w:t>
      </w:r>
      <w:r w:rsidR="00C55A20">
        <w:rPr>
          <w:rFonts w:ascii="Times New Roman" w:hAnsi="Times New Roman" w:cs="Times New Roman"/>
          <w:lang w:val="en-US"/>
        </w:rPr>
        <w:t xml:space="preserve">header </w:t>
      </w:r>
      <w:r w:rsidR="00131FD5" w:rsidRPr="00131FD5">
        <w:rPr>
          <w:rFonts w:ascii="Times New Roman" w:hAnsi="Times New Roman" w:cs="Times New Roman"/>
          <w:lang w:val="en-US"/>
        </w:rPr>
        <w:t xml:space="preserve">is protected by the 16-bit extended header check sequence (E_HCS). </w:t>
      </w:r>
      <w:r w:rsidR="00C55A20">
        <w:rPr>
          <w:rFonts w:ascii="Times New Roman" w:hAnsi="Times New Roman" w:cs="Times New Roman"/>
          <w:lang w:val="en-US"/>
        </w:rPr>
        <w:t>C</w:t>
      </w:r>
      <w:r w:rsidR="00131FD5" w:rsidRPr="00131FD5">
        <w:rPr>
          <w:rFonts w:ascii="Times New Roman" w:hAnsi="Times New Roman" w:cs="Times New Roman"/>
          <w:lang w:val="en-US"/>
        </w:rPr>
        <w:t>ore a</w:t>
      </w:r>
      <w:r w:rsidR="00960F93">
        <w:rPr>
          <w:rFonts w:ascii="Times New Roman" w:hAnsi="Times New Roman" w:cs="Times New Roman"/>
          <w:lang w:val="en-US"/>
        </w:rPr>
        <w:t xml:space="preserve">nd extended </w:t>
      </w:r>
      <w:r w:rsidR="00131FD5" w:rsidRPr="00131FD5">
        <w:rPr>
          <w:rFonts w:ascii="Times New Roman" w:hAnsi="Times New Roman" w:cs="Times New Roman"/>
          <w:lang w:val="en-US"/>
        </w:rPr>
        <w:t>header</w:t>
      </w:r>
      <w:r w:rsidR="00C55A20">
        <w:rPr>
          <w:rFonts w:ascii="Times New Roman" w:hAnsi="Times New Roman" w:cs="Times New Roman"/>
          <w:lang w:val="en-US"/>
        </w:rPr>
        <w:t>s</w:t>
      </w:r>
      <w:r w:rsidR="00131FD5" w:rsidRPr="00131FD5">
        <w:rPr>
          <w:rFonts w:ascii="Times New Roman" w:hAnsi="Times New Roman" w:cs="Times New Roman"/>
          <w:lang w:val="en-US"/>
        </w:rPr>
        <w:t xml:space="preserve"> </w:t>
      </w:r>
      <w:r w:rsidR="00960F93">
        <w:rPr>
          <w:rFonts w:ascii="Times New Roman" w:hAnsi="Times New Roman" w:cs="Times New Roman"/>
          <w:lang w:val="en-US"/>
        </w:rPr>
        <w:t>are</w:t>
      </w:r>
      <w:r w:rsidR="00131FD5" w:rsidRPr="00131FD5">
        <w:rPr>
          <w:rFonts w:ascii="Times New Roman" w:hAnsi="Times New Roman" w:cs="Times New Roman"/>
          <w:lang w:val="en-US"/>
        </w:rPr>
        <w:t xml:space="preserve"> transmitted over separate OFDM symbols.</w:t>
      </w:r>
    </w:p>
    <w:p w14:paraId="2CA750A2" w14:textId="2BC83A02" w:rsidR="00253DF0" w:rsidRPr="00131FD5" w:rsidRDefault="00253DF0" w:rsidP="00253DF0">
      <w:pPr>
        <w:pStyle w:val="Listenabsatz"/>
        <w:widowControl w:val="0"/>
        <w:numPr>
          <w:ilvl w:val="4"/>
          <w:numId w:val="17"/>
        </w:numPr>
        <w:spacing w:before="120" w:line="276" w:lineRule="auto"/>
        <w:outlineLvl w:val="0"/>
        <w:rPr>
          <w:b/>
          <w:szCs w:val="24"/>
        </w:rPr>
      </w:pPr>
      <w:r w:rsidRPr="00131FD5">
        <w:rPr>
          <w:b/>
          <w:szCs w:val="24"/>
        </w:rPr>
        <w:lastRenderedPageBreak/>
        <w:t>Frame type</w:t>
      </w:r>
    </w:p>
    <w:p w14:paraId="2A7D577F" w14:textId="4A67E180" w:rsidR="004E4E76" w:rsidRPr="004E4E76" w:rsidRDefault="004E4E76" w:rsidP="004E4E76">
      <w:pPr>
        <w:pStyle w:val="Default"/>
        <w:rPr>
          <w:rFonts w:ascii="Times New Roman" w:hAnsi="Times New Roman" w:cs="Times New Roman"/>
          <w:szCs w:val="23"/>
          <w:lang w:val="en-US"/>
        </w:rPr>
      </w:pPr>
      <w:r w:rsidRPr="004E4E76">
        <w:rPr>
          <w:rFonts w:ascii="Times New Roman" w:hAnsi="Times New Roman" w:cs="Times New Roman"/>
          <w:szCs w:val="23"/>
          <w:lang w:val="en-US"/>
        </w:rPr>
        <w:t>The FT field indicates the PHY frame</w:t>
      </w:r>
      <w:r w:rsidRPr="004E4E76">
        <w:rPr>
          <w:rFonts w:ascii="Times New Roman" w:hAnsi="Times New Roman" w:cs="Times New Roman"/>
          <w:szCs w:val="23"/>
          <w:lang w:val="en-US"/>
        </w:rPr>
        <w:t xml:space="preserve"> </w:t>
      </w:r>
      <w:r w:rsidRPr="004E4E76">
        <w:rPr>
          <w:rFonts w:ascii="Times New Roman" w:hAnsi="Times New Roman" w:cs="Times New Roman"/>
          <w:szCs w:val="23"/>
          <w:lang w:val="en-US"/>
        </w:rPr>
        <w:t xml:space="preserve">type. </w:t>
      </w:r>
      <w:r w:rsidRPr="004E4E76">
        <w:rPr>
          <w:rFonts w:ascii="Times New Roman" w:hAnsi="Times New Roman" w:cs="Times New Roman"/>
          <w:szCs w:val="23"/>
          <w:lang w:val="en-US"/>
        </w:rPr>
        <w:t xml:space="preserve">The following table </w:t>
      </w:r>
      <w:r w:rsidR="003D7680">
        <w:rPr>
          <w:rFonts w:ascii="Times New Roman" w:hAnsi="Times New Roman" w:cs="Times New Roman"/>
          <w:szCs w:val="23"/>
          <w:lang w:val="en-US"/>
        </w:rPr>
        <w:t xml:space="preserve">shows </w:t>
      </w:r>
      <w:r w:rsidRPr="004E4E76">
        <w:rPr>
          <w:rFonts w:ascii="Times New Roman" w:hAnsi="Times New Roman" w:cs="Times New Roman"/>
          <w:szCs w:val="23"/>
          <w:lang w:val="en-US"/>
        </w:rPr>
        <w:t xml:space="preserve">different </w:t>
      </w:r>
      <w:r w:rsidRPr="004E4E76">
        <w:rPr>
          <w:rFonts w:ascii="Times New Roman" w:hAnsi="Times New Roman" w:cs="Times New Roman"/>
          <w:szCs w:val="23"/>
          <w:lang w:val="en-US"/>
        </w:rPr>
        <w:t>PHY</w:t>
      </w:r>
      <w:r w:rsidRPr="004E4E76">
        <w:rPr>
          <w:rFonts w:ascii="Times New Roman" w:hAnsi="Times New Roman" w:cs="Times New Roman"/>
          <w:szCs w:val="23"/>
          <w:lang w:val="en-US"/>
        </w:rPr>
        <w:t xml:space="preserve"> </w:t>
      </w:r>
      <w:r w:rsidRPr="004E4E76">
        <w:rPr>
          <w:rFonts w:ascii="Times New Roman" w:hAnsi="Times New Roman" w:cs="Times New Roman"/>
          <w:szCs w:val="23"/>
          <w:lang w:val="en-US"/>
        </w:rPr>
        <w:t>frame types.</w:t>
      </w:r>
    </w:p>
    <w:p w14:paraId="1C5002B1" w14:textId="6463A460" w:rsidR="004E4E76" w:rsidRDefault="004E4E76" w:rsidP="004E4E76">
      <w:pPr>
        <w:pStyle w:val="Default"/>
        <w:rPr>
          <w:sz w:val="23"/>
          <w:szCs w:val="23"/>
          <w:lang w:val="en-US"/>
        </w:rPr>
      </w:pPr>
      <w:r w:rsidRPr="004E4E76">
        <w:rPr>
          <w:sz w:val="23"/>
          <w:szCs w:val="23"/>
          <w:lang w:val="en-US"/>
        </w:rPr>
        <w:t xml:space="preserve"> </w:t>
      </w:r>
    </w:p>
    <w:tbl>
      <w:tblPr>
        <w:tblW w:w="9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1"/>
        <w:gridCol w:w="1417"/>
        <w:gridCol w:w="5245"/>
        <w:gridCol w:w="851"/>
        <w:gridCol w:w="850"/>
      </w:tblGrid>
      <w:tr w:rsidR="004C20DD" w14:paraId="3935DF4E" w14:textId="5B8DC7CA" w:rsidTr="004C20DD">
        <w:tblPrEx>
          <w:tblCellMar>
            <w:top w:w="0" w:type="dxa"/>
            <w:bottom w:w="0" w:type="dxa"/>
          </w:tblCellMar>
        </w:tblPrEx>
        <w:trPr>
          <w:trHeight w:val="20"/>
        </w:trPr>
        <w:tc>
          <w:tcPr>
            <w:tcW w:w="1521" w:type="dxa"/>
            <w:vAlign w:val="center"/>
          </w:tcPr>
          <w:p w14:paraId="4483F846" w14:textId="2DDCDF8F" w:rsidR="004C20DD" w:rsidRPr="004E4E76" w:rsidRDefault="004C20DD" w:rsidP="003D7680">
            <w:pPr>
              <w:pStyle w:val="Default"/>
              <w:jc w:val="center"/>
              <w:rPr>
                <w:rFonts w:ascii="Times New Roman" w:hAnsi="Times New Roman" w:cs="Times New Roman"/>
                <w:lang w:val="en-US"/>
              </w:rPr>
            </w:pPr>
            <w:r>
              <w:rPr>
                <w:rFonts w:ascii="Times New Roman" w:hAnsi="Times New Roman" w:cs="Times New Roman"/>
                <w:b/>
                <w:bCs/>
                <w:lang w:val="en-US"/>
              </w:rPr>
              <w:t>FT</w:t>
            </w:r>
          </w:p>
        </w:tc>
        <w:tc>
          <w:tcPr>
            <w:tcW w:w="1417" w:type="dxa"/>
            <w:vAlign w:val="center"/>
          </w:tcPr>
          <w:p w14:paraId="15D86335" w14:textId="4B432701"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b/>
                <w:bCs/>
              </w:rPr>
              <w:t>Value (b</w:t>
            </w:r>
            <w:r w:rsidRPr="004E4E76">
              <w:rPr>
                <w:rFonts w:ascii="Times New Roman" w:hAnsi="Times New Roman" w:cs="Times New Roman"/>
                <w:b/>
                <w:bCs/>
                <w:vertAlign w:val="subscript"/>
              </w:rPr>
              <w:t>3</w:t>
            </w:r>
            <w:r w:rsidRPr="004E4E76">
              <w:rPr>
                <w:rFonts w:ascii="Times New Roman" w:hAnsi="Times New Roman" w:cs="Times New Roman"/>
                <w:b/>
                <w:bCs/>
              </w:rPr>
              <w:t>b</w:t>
            </w:r>
            <w:r w:rsidRPr="004E4E76">
              <w:rPr>
                <w:rFonts w:ascii="Times New Roman" w:hAnsi="Times New Roman" w:cs="Times New Roman"/>
                <w:b/>
                <w:bCs/>
                <w:vertAlign w:val="subscript"/>
              </w:rPr>
              <w:t>2</w:t>
            </w:r>
            <w:r w:rsidRPr="004E4E76">
              <w:rPr>
                <w:rFonts w:ascii="Times New Roman" w:hAnsi="Times New Roman" w:cs="Times New Roman"/>
                <w:b/>
                <w:bCs/>
              </w:rPr>
              <w:t>b</w:t>
            </w:r>
            <w:r w:rsidRPr="004E4E76">
              <w:rPr>
                <w:rFonts w:ascii="Times New Roman" w:hAnsi="Times New Roman" w:cs="Times New Roman"/>
                <w:b/>
                <w:bCs/>
                <w:vertAlign w:val="subscript"/>
              </w:rPr>
              <w:t>1</w:t>
            </w:r>
            <w:r w:rsidRPr="004E4E76">
              <w:rPr>
                <w:rFonts w:ascii="Times New Roman" w:hAnsi="Times New Roman" w:cs="Times New Roman"/>
                <w:b/>
                <w:bCs/>
              </w:rPr>
              <w:t>b</w:t>
            </w:r>
            <w:r w:rsidRPr="004E4E76">
              <w:rPr>
                <w:rFonts w:ascii="Times New Roman" w:hAnsi="Times New Roman" w:cs="Times New Roman"/>
                <w:b/>
                <w:bCs/>
                <w:vertAlign w:val="subscript"/>
              </w:rPr>
              <w:t>0</w:t>
            </w:r>
            <w:r w:rsidRPr="004E4E76">
              <w:rPr>
                <w:rFonts w:ascii="Times New Roman" w:hAnsi="Times New Roman" w:cs="Times New Roman"/>
                <w:b/>
                <w:bCs/>
              </w:rPr>
              <w:t>)</w:t>
            </w:r>
          </w:p>
        </w:tc>
        <w:tc>
          <w:tcPr>
            <w:tcW w:w="5245" w:type="dxa"/>
            <w:vAlign w:val="center"/>
          </w:tcPr>
          <w:p w14:paraId="2962B090" w14:textId="6A3C305F"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b/>
                <w:bCs/>
              </w:rPr>
              <w:t>Description</w:t>
            </w:r>
          </w:p>
        </w:tc>
        <w:tc>
          <w:tcPr>
            <w:tcW w:w="851" w:type="dxa"/>
            <w:vAlign w:val="center"/>
          </w:tcPr>
          <w:p w14:paraId="2E005B8E" w14:textId="7DD033B4" w:rsidR="004C20DD" w:rsidRPr="004E4E76" w:rsidRDefault="004C20DD" w:rsidP="003D7680">
            <w:pPr>
              <w:pStyle w:val="Default"/>
              <w:jc w:val="center"/>
              <w:rPr>
                <w:rFonts w:ascii="Times New Roman" w:hAnsi="Times New Roman" w:cs="Times New Roman"/>
                <w:b/>
                <w:bCs/>
              </w:rPr>
            </w:pPr>
            <w:r>
              <w:rPr>
                <w:rFonts w:ascii="Times New Roman" w:hAnsi="Times New Roman" w:cs="Times New Roman"/>
                <w:b/>
                <w:bCs/>
              </w:rPr>
              <w:t>DRI</w:t>
            </w:r>
          </w:p>
        </w:tc>
        <w:tc>
          <w:tcPr>
            <w:tcW w:w="850" w:type="dxa"/>
            <w:vAlign w:val="center"/>
          </w:tcPr>
          <w:p w14:paraId="69368618" w14:textId="6489B80E" w:rsidR="004C20DD" w:rsidRDefault="004C20DD" w:rsidP="003D7680">
            <w:pPr>
              <w:pStyle w:val="Default"/>
              <w:jc w:val="center"/>
              <w:rPr>
                <w:rFonts w:ascii="Times New Roman" w:hAnsi="Times New Roman" w:cs="Times New Roman"/>
                <w:b/>
                <w:bCs/>
              </w:rPr>
            </w:pPr>
            <w:r>
              <w:rPr>
                <w:rFonts w:ascii="Times New Roman" w:hAnsi="Times New Roman" w:cs="Times New Roman"/>
                <w:b/>
                <w:bCs/>
              </w:rPr>
              <w:t>ERI</w:t>
            </w:r>
          </w:p>
        </w:tc>
      </w:tr>
      <w:tr w:rsidR="004C20DD" w14:paraId="009B715F" w14:textId="6BC32E44" w:rsidTr="004C20DD">
        <w:tblPrEx>
          <w:tblCellMar>
            <w:top w:w="0" w:type="dxa"/>
            <w:bottom w:w="0" w:type="dxa"/>
          </w:tblCellMar>
        </w:tblPrEx>
        <w:trPr>
          <w:trHeight w:val="20"/>
        </w:trPr>
        <w:tc>
          <w:tcPr>
            <w:tcW w:w="1521" w:type="dxa"/>
            <w:vAlign w:val="center"/>
          </w:tcPr>
          <w:p w14:paraId="62C4769F" w14:textId="23BE6729"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MAP/RMAP</w:t>
            </w:r>
          </w:p>
        </w:tc>
        <w:tc>
          <w:tcPr>
            <w:tcW w:w="1417" w:type="dxa"/>
            <w:vAlign w:val="center"/>
          </w:tcPr>
          <w:p w14:paraId="26078FF3" w14:textId="5A88519B"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0000</w:t>
            </w:r>
          </w:p>
        </w:tc>
        <w:tc>
          <w:tcPr>
            <w:tcW w:w="5245" w:type="dxa"/>
            <w:vAlign w:val="center"/>
          </w:tcPr>
          <w:p w14:paraId="0B2A1D1F" w14:textId="3AAF8C9D"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 xml:space="preserve">MAP/RMAP </w:t>
            </w:r>
            <w:proofErr w:type="spellStart"/>
            <w:r w:rsidRPr="004E4E76">
              <w:rPr>
                <w:rFonts w:ascii="Times New Roman" w:hAnsi="Times New Roman" w:cs="Times New Roman"/>
              </w:rPr>
              <w:t>frame</w:t>
            </w:r>
            <w:proofErr w:type="spellEnd"/>
          </w:p>
        </w:tc>
        <w:tc>
          <w:tcPr>
            <w:tcW w:w="851" w:type="dxa"/>
          </w:tcPr>
          <w:p w14:paraId="4A3F210B" w14:textId="47E298FE" w:rsidR="004C20DD" w:rsidRPr="004E4E76" w:rsidRDefault="004C20DD" w:rsidP="00CD1505">
            <w:pPr>
              <w:pStyle w:val="Default"/>
              <w:jc w:val="center"/>
              <w:rPr>
                <w:rFonts w:ascii="Times New Roman" w:hAnsi="Times New Roman" w:cs="Times New Roman"/>
              </w:rPr>
            </w:pPr>
            <w:r>
              <w:rPr>
                <w:rFonts w:ascii="Times New Roman" w:hAnsi="Times New Roman" w:cs="Times New Roman"/>
              </w:rPr>
              <w:t>1</w:t>
            </w:r>
          </w:p>
        </w:tc>
        <w:tc>
          <w:tcPr>
            <w:tcW w:w="850" w:type="dxa"/>
          </w:tcPr>
          <w:p w14:paraId="39D2E7F5" w14:textId="3A306731" w:rsidR="004C20DD" w:rsidRDefault="004C20DD" w:rsidP="00CD1505">
            <w:pPr>
              <w:pStyle w:val="Default"/>
              <w:jc w:val="center"/>
              <w:rPr>
                <w:rFonts w:ascii="Times New Roman" w:hAnsi="Times New Roman" w:cs="Times New Roman"/>
              </w:rPr>
            </w:pPr>
            <w:r>
              <w:rPr>
                <w:rFonts w:ascii="Times New Roman" w:hAnsi="Times New Roman" w:cs="Times New Roman"/>
              </w:rPr>
              <w:t>0</w:t>
            </w:r>
          </w:p>
        </w:tc>
      </w:tr>
      <w:tr w:rsidR="004C20DD" w14:paraId="523EE552" w14:textId="6B196237" w:rsidTr="004C20DD">
        <w:tblPrEx>
          <w:tblCellMar>
            <w:top w:w="0" w:type="dxa"/>
            <w:bottom w:w="0" w:type="dxa"/>
          </w:tblCellMar>
        </w:tblPrEx>
        <w:trPr>
          <w:trHeight w:val="20"/>
        </w:trPr>
        <w:tc>
          <w:tcPr>
            <w:tcW w:w="1521" w:type="dxa"/>
            <w:vAlign w:val="center"/>
          </w:tcPr>
          <w:p w14:paraId="665908D3" w14:textId="7D694AFA"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MSG</w:t>
            </w:r>
          </w:p>
        </w:tc>
        <w:tc>
          <w:tcPr>
            <w:tcW w:w="1417" w:type="dxa"/>
            <w:vAlign w:val="center"/>
          </w:tcPr>
          <w:p w14:paraId="00B47327" w14:textId="4B6E6084"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0001</w:t>
            </w:r>
          </w:p>
        </w:tc>
        <w:tc>
          <w:tcPr>
            <w:tcW w:w="5245" w:type="dxa"/>
            <w:vAlign w:val="center"/>
          </w:tcPr>
          <w:p w14:paraId="25B25EB6" w14:textId="64797FFE"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 xml:space="preserve">Data </w:t>
            </w:r>
            <w:proofErr w:type="spellStart"/>
            <w:r w:rsidRPr="004E4E76">
              <w:rPr>
                <w:rFonts w:ascii="Times New Roman" w:hAnsi="Times New Roman" w:cs="Times New Roman"/>
              </w:rPr>
              <w:t>and</w:t>
            </w:r>
            <w:proofErr w:type="spellEnd"/>
            <w:r w:rsidRPr="004E4E76">
              <w:rPr>
                <w:rFonts w:ascii="Times New Roman" w:hAnsi="Times New Roman" w:cs="Times New Roman"/>
              </w:rPr>
              <w:t xml:space="preserve"> </w:t>
            </w:r>
            <w:proofErr w:type="spellStart"/>
            <w:r w:rsidRPr="004E4E76">
              <w:rPr>
                <w:rFonts w:ascii="Times New Roman" w:hAnsi="Times New Roman" w:cs="Times New Roman"/>
              </w:rPr>
              <w:t>management</w:t>
            </w:r>
            <w:proofErr w:type="spellEnd"/>
            <w:r w:rsidRPr="004E4E76">
              <w:rPr>
                <w:rFonts w:ascii="Times New Roman" w:hAnsi="Times New Roman" w:cs="Times New Roman"/>
              </w:rPr>
              <w:t xml:space="preserve"> </w:t>
            </w:r>
            <w:proofErr w:type="spellStart"/>
            <w:r w:rsidRPr="004E4E76">
              <w:rPr>
                <w:rFonts w:ascii="Times New Roman" w:hAnsi="Times New Roman" w:cs="Times New Roman"/>
              </w:rPr>
              <w:t>frame</w:t>
            </w:r>
            <w:proofErr w:type="spellEnd"/>
          </w:p>
        </w:tc>
        <w:tc>
          <w:tcPr>
            <w:tcW w:w="851" w:type="dxa"/>
          </w:tcPr>
          <w:p w14:paraId="1A6A243D" w14:textId="24608C94" w:rsidR="004C20DD" w:rsidRPr="004E4E76" w:rsidRDefault="004C20DD" w:rsidP="003D7680">
            <w:pPr>
              <w:pStyle w:val="Default"/>
              <w:jc w:val="center"/>
              <w:rPr>
                <w:rFonts w:ascii="Times New Roman" w:hAnsi="Times New Roman" w:cs="Times New Roman"/>
              </w:rPr>
            </w:pPr>
            <w:r>
              <w:rPr>
                <w:rFonts w:ascii="Times New Roman" w:hAnsi="Times New Roman" w:cs="Times New Roman"/>
              </w:rPr>
              <w:t>1</w:t>
            </w:r>
          </w:p>
        </w:tc>
        <w:tc>
          <w:tcPr>
            <w:tcW w:w="850" w:type="dxa"/>
          </w:tcPr>
          <w:p w14:paraId="47D9CB5F" w14:textId="32A11F30" w:rsidR="004C20DD" w:rsidRDefault="004C20DD" w:rsidP="003D7680">
            <w:pPr>
              <w:pStyle w:val="Default"/>
              <w:jc w:val="center"/>
              <w:rPr>
                <w:rFonts w:ascii="Times New Roman" w:hAnsi="Times New Roman" w:cs="Times New Roman"/>
              </w:rPr>
            </w:pPr>
            <w:r>
              <w:rPr>
                <w:rFonts w:ascii="Times New Roman" w:hAnsi="Times New Roman" w:cs="Times New Roman"/>
              </w:rPr>
              <w:t>0</w:t>
            </w:r>
          </w:p>
        </w:tc>
      </w:tr>
      <w:tr w:rsidR="004C20DD" w14:paraId="536E5304" w14:textId="095BCADD" w:rsidTr="004C20DD">
        <w:tblPrEx>
          <w:tblCellMar>
            <w:top w:w="0" w:type="dxa"/>
            <w:bottom w:w="0" w:type="dxa"/>
          </w:tblCellMar>
        </w:tblPrEx>
        <w:trPr>
          <w:trHeight w:val="20"/>
        </w:trPr>
        <w:tc>
          <w:tcPr>
            <w:tcW w:w="1521" w:type="dxa"/>
            <w:vAlign w:val="center"/>
          </w:tcPr>
          <w:p w14:paraId="51F06D94" w14:textId="64E966E2"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ACK</w:t>
            </w:r>
          </w:p>
        </w:tc>
        <w:tc>
          <w:tcPr>
            <w:tcW w:w="1417" w:type="dxa"/>
            <w:vAlign w:val="center"/>
          </w:tcPr>
          <w:p w14:paraId="0FA8AB19" w14:textId="691CD7B2"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0010</w:t>
            </w:r>
          </w:p>
        </w:tc>
        <w:tc>
          <w:tcPr>
            <w:tcW w:w="5245" w:type="dxa"/>
            <w:vAlign w:val="center"/>
          </w:tcPr>
          <w:p w14:paraId="54B899E0" w14:textId="128BC193"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 xml:space="preserve">ACK </w:t>
            </w:r>
            <w:proofErr w:type="spellStart"/>
            <w:r w:rsidRPr="004E4E76">
              <w:rPr>
                <w:rFonts w:ascii="Times New Roman" w:hAnsi="Times New Roman" w:cs="Times New Roman"/>
              </w:rPr>
              <w:t>control</w:t>
            </w:r>
            <w:proofErr w:type="spellEnd"/>
            <w:r w:rsidRPr="004E4E76">
              <w:rPr>
                <w:rFonts w:ascii="Times New Roman" w:hAnsi="Times New Roman" w:cs="Times New Roman"/>
              </w:rPr>
              <w:t xml:space="preserve"> </w:t>
            </w:r>
            <w:proofErr w:type="spellStart"/>
            <w:r w:rsidRPr="004E4E76">
              <w:rPr>
                <w:rFonts w:ascii="Times New Roman" w:hAnsi="Times New Roman" w:cs="Times New Roman"/>
              </w:rPr>
              <w:t>frame</w:t>
            </w:r>
            <w:proofErr w:type="spellEnd"/>
          </w:p>
        </w:tc>
        <w:tc>
          <w:tcPr>
            <w:tcW w:w="851" w:type="dxa"/>
          </w:tcPr>
          <w:p w14:paraId="278C4B02" w14:textId="045711F4" w:rsidR="004C20DD" w:rsidRPr="004E4E76" w:rsidRDefault="004C20DD" w:rsidP="003D7680">
            <w:pPr>
              <w:pStyle w:val="Default"/>
              <w:jc w:val="center"/>
              <w:rPr>
                <w:rFonts w:ascii="Times New Roman" w:hAnsi="Times New Roman" w:cs="Times New Roman"/>
              </w:rPr>
            </w:pPr>
            <w:r>
              <w:rPr>
                <w:rFonts w:ascii="Times New Roman" w:hAnsi="Times New Roman" w:cs="Times New Roman"/>
              </w:rPr>
              <w:t>0</w:t>
            </w:r>
          </w:p>
        </w:tc>
        <w:tc>
          <w:tcPr>
            <w:tcW w:w="850" w:type="dxa"/>
          </w:tcPr>
          <w:p w14:paraId="2182417A" w14:textId="733255BF" w:rsidR="004C20DD" w:rsidRDefault="004C20DD" w:rsidP="003D7680">
            <w:pPr>
              <w:pStyle w:val="Default"/>
              <w:jc w:val="center"/>
              <w:rPr>
                <w:rFonts w:ascii="Times New Roman" w:hAnsi="Times New Roman" w:cs="Times New Roman"/>
              </w:rPr>
            </w:pPr>
            <w:r>
              <w:rPr>
                <w:rFonts w:ascii="Times New Roman" w:hAnsi="Times New Roman" w:cs="Times New Roman"/>
              </w:rPr>
              <w:t xml:space="preserve">0 </w:t>
            </w:r>
            <w:proofErr w:type="spellStart"/>
            <w:r>
              <w:rPr>
                <w:rFonts w:ascii="Times New Roman" w:hAnsi="Times New Roman" w:cs="Times New Roman"/>
              </w:rPr>
              <w:t>or</w:t>
            </w:r>
            <w:proofErr w:type="spellEnd"/>
            <w:r>
              <w:rPr>
                <w:rFonts w:ascii="Times New Roman" w:hAnsi="Times New Roman" w:cs="Times New Roman"/>
              </w:rPr>
              <w:t xml:space="preserve"> 1</w:t>
            </w:r>
          </w:p>
        </w:tc>
      </w:tr>
      <w:tr w:rsidR="004C20DD" w14:paraId="7C4B3999" w14:textId="1D1699D9" w:rsidTr="004C20DD">
        <w:tblPrEx>
          <w:tblCellMar>
            <w:top w:w="0" w:type="dxa"/>
            <w:bottom w:w="0" w:type="dxa"/>
          </w:tblCellMar>
        </w:tblPrEx>
        <w:trPr>
          <w:trHeight w:val="20"/>
        </w:trPr>
        <w:tc>
          <w:tcPr>
            <w:tcW w:w="1521" w:type="dxa"/>
            <w:vAlign w:val="center"/>
          </w:tcPr>
          <w:p w14:paraId="4A7391E6" w14:textId="5DAAA15C"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RTS</w:t>
            </w:r>
          </w:p>
        </w:tc>
        <w:tc>
          <w:tcPr>
            <w:tcW w:w="1417" w:type="dxa"/>
            <w:vAlign w:val="center"/>
          </w:tcPr>
          <w:p w14:paraId="4EB10F67" w14:textId="75FD41E7"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0011</w:t>
            </w:r>
          </w:p>
        </w:tc>
        <w:tc>
          <w:tcPr>
            <w:tcW w:w="5245" w:type="dxa"/>
            <w:vAlign w:val="center"/>
          </w:tcPr>
          <w:p w14:paraId="79A8BD01" w14:textId="0FD621F3"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 xml:space="preserve">RTS </w:t>
            </w:r>
            <w:proofErr w:type="spellStart"/>
            <w:r w:rsidRPr="004E4E76">
              <w:rPr>
                <w:rFonts w:ascii="Times New Roman" w:hAnsi="Times New Roman" w:cs="Times New Roman"/>
              </w:rPr>
              <w:t>control</w:t>
            </w:r>
            <w:proofErr w:type="spellEnd"/>
            <w:r w:rsidRPr="004E4E76">
              <w:rPr>
                <w:rFonts w:ascii="Times New Roman" w:hAnsi="Times New Roman" w:cs="Times New Roman"/>
              </w:rPr>
              <w:t xml:space="preserve"> </w:t>
            </w:r>
            <w:proofErr w:type="spellStart"/>
            <w:r w:rsidRPr="004E4E76">
              <w:rPr>
                <w:rFonts w:ascii="Times New Roman" w:hAnsi="Times New Roman" w:cs="Times New Roman"/>
              </w:rPr>
              <w:t>frame</w:t>
            </w:r>
            <w:proofErr w:type="spellEnd"/>
          </w:p>
        </w:tc>
        <w:tc>
          <w:tcPr>
            <w:tcW w:w="851" w:type="dxa"/>
          </w:tcPr>
          <w:p w14:paraId="7413EB63" w14:textId="52311425" w:rsidR="004C20DD" w:rsidRPr="004E4E76" w:rsidRDefault="004C20DD" w:rsidP="003D7680">
            <w:pPr>
              <w:pStyle w:val="Default"/>
              <w:jc w:val="center"/>
              <w:rPr>
                <w:rFonts w:ascii="Times New Roman" w:hAnsi="Times New Roman" w:cs="Times New Roman"/>
              </w:rPr>
            </w:pPr>
            <w:r>
              <w:rPr>
                <w:rFonts w:ascii="Times New Roman" w:hAnsi="Times New Roman" w:cs="Times New Roman"/>
              </w:rPr>
              <w:t>1</w:t>
            </w:r>
          </w:p>
        </w:tc>
        <w:tc>
          <w:tcPr>
            <w:tcW w:w="850" w:type="dxa"/>
          </w:tcPr>
          <w:p w14:paraId="0718D9F9" w14:textId="685A0D3A" w:rsidR="004C20DD" w:rsidRDefault="004C20DD" w:rsidP="003D7680">
            <w:pPr>
              <w:pStyle w:val="Default"/>
              <w:jc w:val="center"/>
              <w:rPr>
                <w:rFonts w:ascii="Times New Roman" w:hAnsi="Times New Roman" w:cs="Times New Roman"/>
              </w:rPr>
            </w:pPr>
            <w:r>
              <w:rPr>
                <w:rFonts w:ascii="Times New Roman" w:hAnsi="Times New Roman" w:cs="Times New Roman"/>
              </w:rPr>
              <w:t>0</w:t>
            </w:r>
          </w:p>
        </w:tc>
      </w:tr>
      <w:tr w:rsidR="004C20DD" w14:paraId="7D5EA84A" w14:textId="5F6EEB83" w:rsidTr="004C20DD">
        <w:tblPrEx>
          <w:tblCellMar>
            <w:top w:w="0" w:type="dxa"/>
            <w:bottom w:w="0" w:type="dxa"/>
          </w:tblCellMar>
        </w:tblPrEx>
        <w:trPr>
          <w:trHeight w:val="20"/>
        </w:trPr>
        <w:tc>
          <w:tcPr>
            <w:tcW w:w="1521" w:type="dxa"/>
            <w:vAlign w:val="center"/>
          </w:tcPr>
          <w:p w14:paraId="6CED9AEA" w14:textId="6967BFD2"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CTS</w:t>
            </w:r>
          </w:p>
        </w:tc>
        <w:tc>
          <w:tcPr>
            <w:tcW w:w="1417" w:type="dxa"/>
            <w:vAlign w:val="center"/>
          </w:tcPr>
          <w:p w14:paraId="725CF86B" w14:textId="4C36C0F7"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0100</w:t>
            </w:r>
          </w:p>
        </w:tc>
        <w:tc>
          <w:tcPr>
            <w:tcW w:w="5245" w:type="dxa"/>
            <w:vAlign w:val="center"/>
          </w:tcPr>
          <w:p w14:paraId="73B312FC" w14:textId="6B95B039"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 xml:space="preserve">CTS </w:t>
            </w:r>
            <w:proofErr w:type="spellStart"/>
            <w:r w:rsidRPr="004E4E76">
              <w:rPr>
                <w:rFonts w:ascii="Times New Roman" w:hAnsi="Times New Roman" w:cs="Times New Roman"/>
              </w:rPr>
              <w:t>control</w:t>
            </w:r>
            <w:proofErr w:type="spellEnd"/>
            <w:r w:rsidRPr="004E4E76">
              <w:rPr>
                <w:rFonts w:ascii="Times New Roman" w:hAnsi="Times New Roman" w:cs="Times New Roman"/>
              </w:rPr>
              <w:t xml:space="preserve"> </w:t>
            </w:r>
            <w:proofErr w:type="spellStart"/>
            <w:r w:rsidRPr="004E4E76">
              <w:rPr>
                <w:rFonts w:ascii="Times New Roman" w:hAnsi="Times New Roman" w:cs="Times New Roman"/>
              </w:rPr>
              <w:t>frame</w:t>
            </w:r>
            <w:proofErr w:type="spellEnd"/>
          </w:p>
        </w:tc>
        <w:tc>
          <w:tcPr>
            <w:tcW w:w="851" w:type="dxa"/>
          </w:tcPr>
          <w:p w14:paraId="3EA9F753" w14:textId="0E023210" w:rsidR="004C20DD" w:rsidRPr="004E4E76" w:rsidRDefault="004C20DD" w:rsidP="003D7680">
            <w:pPr>
              <w:pStyle w:val="Default"/>
              <w:jc w:val="center"/>
              <w:rPr>
                <w:rFonts w:ascii="Times New Roman" w:hAnsi="Times New Roman" w:cs="Times New Roman"/>
              </w:rPr>
            </w:pPr>
            <w:r>
              <w:rPr>
                <w:rFonts w:ascii="Times New Roman" w:hAnsi="Times New Roman" w:cs="Times New Roman"/>
              </w:rPr>
              <w:t>1</w:t>
            </w:r>
          </w:p>
        </w:tc>
        <w:tc>
          <w:tcPr>
            <w:tcW w:w="850" w:type="dxa"/>
          </w:tcPr>
          <w:p w14:paraId="3D4DFA6C" w14:textId="3B7D5704" w:rsidR="004C20DD" w:rsidRDefault="004C20DD" w:rsidP="003D7680">
            <w:pPr>
              <w:pStyle w:val="Default"/>
              <w:jc w:val="center"/>
              <w:rPr>
                <w:rFonts w:ascii="Times New Roman" w:hAnsi="Times New Roman" w:cs="Times New Roman"/>
              </w:rPr>
            </w:pPr>
            <w:r>
              <w:rPr>
                <w:rFonts w:ascii="Times New Roman" w:hAnsi="Times New Roman" w:cs="Times New Roman"/>
              </w:rPr>
              <w:t>0</w:t>
            </w:r>
          </w:p>
        </w:tc>
      </w:tr>
      <w:tr w:rsidR="004C20DD" w14:paraId="5DE766E3" w14:textId="738CE868" w:rsidTr="004C20DD">
        <w:tblPrEx>
          <w:tblCellMar>
            <w:top w:w="0" w:type="dxa"/>
            <w:bottom w:w="0" w:type="dxa"/>
          </w:tblCellMar>
        </w:tblPrEx>
        <w:trPr>
          <w:trHeight w:val="20"/>
        </w:trPr>
        <w:tc>
          <w:tcPr>
            <w:tcW w:w="1521" w:type="dxa"/>
            <w:vAlign w:val="center"/>
          </w:tcPr>
          <w:p w14:paraId="336B1C9D" w14:textId="700D0D5B"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CTMG</w:t>
            </w:r>
          </w:p>
        </w:tc>
        <w:tc>
          <w:tcPr>
            <w:tcW w:w="1417" w:type="dxa"/>
            <w:vAlign w:val="center"/>
          </w:tcPr>
          <w:p w14:paraId="2F358515" w14:textId="3FC641D0"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0101</w:t>
            </w:r>
          </w:p>
        </w:tc>
        <w:tc>
          <w:tcPr>
            <w:tcW w:w="5245" w:type="dxa"/>
            <w:vAlign w:val="center"/>
          </w:tcPr>
          <w:p w14:paraId="333F4C7F" w14:textId="33D795D1"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 xml:space="preserve">Short </w:t>
            </w:r>
            <w:proofErr w:type="spellStart"/>
            <w:r w:rsidRPr="004E4E76">
              <w:rPr>
                <w:rFonts w:ascii="Times New Roman" w:hAnsi="Times New Roman" w:cs="Times New Roman"/>
              </w:rPr>
              <w:t>control</w:t>
            </w:r>
            <w:proofErr w:type="spellEnd"/>
            <w:r w:rsidRPr="004E4E76">
              <w:rPr>
                <w:rFonts w:ascii="Times New Roman" w:hAnsi="Times New Roman" w:cs="Times New Roman"/>
              </w:rPr>
              <w:t xml:space="preserve"> </w:t>
            </w:r>
            <w:proofErr w:type="spellStart"/>
            <w:r w:rsidRPr="004E4E76">
              <w:rPr>
                <w:rFonts w:ascii="Times New Roman" w:hAnsi="Times New Roman" w:cs="Times New Roman"/>
              </w:rPr>
              <w:t>frame</w:t>
            </w:r>
            <w:proofErr w:type="spellEnd"/>
          </w:p>
        </w:tc>
        <w:tc>
          <w:tcPr>
            <w:tcW w:w="851" w:type="dxa"/>
          </w:tcPr>
          <w:p w14:paraId="291DD771" w14:textId="41400E5C" w:rsidR="004C20DD" w:rsidRPr="004E4E76" w:rsidRDefault="004C20DD" w:rsidP="003D7680">
            <w:pPr>
              <w:pStyle w:val="Default"/>
              <w:jc w:val="center"/>
              <w:rPr>
                <w:rFonts w:ascii="Times New Roman" w:hAnsi="Times New Roman" w:cs="Times New Roman"/>
              </w:rPr>
            </w:pPr>
            <w:r>
              <w:rPr>
                <w:rFonts w:ascii="Times New Roman" w:hAnsi="Times New Roman" w:cs="Times New Roman"/>
              </w:rPr>
              <w:t>0</w:t>
            </w:r>
          </w:p>
        </w:tc>
        <w:tc>
          <w:tcPr>
            <w:tcW w:w="850" w:type="dxa"/>
          </w:tcPr>
          <w:p w14:paraId="7FBCE28D" w14:textId="5EED57C5" w:rsidR="004C20DD" w:rsidRDefault="004C20DD" w:rsidP="003D7680">
            <w:pPr>
              <w:pStyle w:val="Default"/>
              <w:jc w:val="center"/>
              <w:rPr>
                <w:rFonts w:ascii="Times New Roman" w:hAnsi="Times New Roman" w:cs="Times New Roman"/>
              </w:rPr>
            </w:pPr>
            <w:r>
              <w:rPr>
                <w:rFonts w:ascii="Times New Roman" w:hAnsi="Times New Roman" w:cs="Times New Roman"/>
              </w:rPr>
              <w:t xml:space="preserve">0 </w:t>
            </w:r>
            <w:proofErr w:type="spellStart"/>
            <w:r>
              <w:rPr>
                <w:rFonts w:ascii="Times New Roman" w:hAnsi="Times New Roman" w:cs="Times New Roman"/>
              </w:rPr>
              <w:t>or</w:t>
            </w:r>
            <w:proofErr w:type="spellEnd"/>
            <w:r>
              <w:rPr>
                <w:rFonts w:ascii="Times New Roman" w:hAnsi="Times New Roman" w:cs="Times New Roman"/>
              </w:rPr>
              <w:t xml:space="preserve"> 1</w:t>
            </w:r>
          </w:p>
        </w:tc>
      </w:tr>
      <w:tr w:rsidR="004C20DD" w14:paraId="01B80254" w14:textId="0C4C3655" w:rsidTr="004C20DD">
        <w:tblPrEx>
          <w:tblCellMar>
            <w:top w:w="0" w:type="dxa"/>
            <w:bottom w:w="0" w:type="dxa"/>
          </w:tblCellMar>
        </w:tblPrEx>
        <w:trPr>
          <w:trHeight w:val="20"/>
        </w:trPr>
        <w:tc>
          <w:tcPr>
            <w:tcW w:w="1521" w:type="dxa"/>
            <w:vAlign w:val="center"/>
          </w:tcPr>
          <w:p w14:paraId="1162F333" w14:textId="0CAC9D1E"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PROBE</w:t>
            </w:r>
          </w:p>
        </w:tc>
        <w:tc>
          <w:tcPr>
            <w:tcW w:w="1417" w:type="dxa"/>
            <w:vAlign w:val="center"/>
          </w:tcPr>
          <w:p w14:paraId="1C18B21D" w14:textId="55143D9F"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0110</w:t>
            </w:r>
          </w:p>
        </w:tc>
        <w:tc>
          <w:tcPr>
            <w:tcW w:w="5245" w:type="dxa"/>
            <w:vAlign w:val="center"/>
          </w:tcPr>
          <w:p w14:paraId="7A75BA0E" w14:textId="6D49DA1D"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 xml:space="preserve">PROBE </w:t>
            </w:r>
            <w:proofErr w:type="spellStart"/>
            <w:r>
              <w:rPr>
                <w:rFonts w:ascii="Times New Roman" w:hAnsi="Times New Roman" w:cs="Times New Roman"/>
              </w:rPr>
              <w:t>control</w:t>
            </w:r>
            <w:proofErr w:type="spellEnd"/>
            <w:r>
              <w:rPr>
                <w:rFonts w:ascii="Times New Roman" w:hAnsi="Times New Roman" w:cs="Times New Roman"/>
              </w:rPr>
              <w:t xml:space="preserve"> </w:t>
            </w:r>
            <w:proofErr w:type="spellStart"/>
            <w:r w:rsidRPr="004E4E76">
              <w:rPr>
                <w:rFonts w:ascii="Times New Roman" w:hAnsi="Times New Roman" w:cs="Times New Roman"/>
              </w:rPr>
              <w:t>frame</w:t>
            </w:r>
            <w:proofErr w:type="spellEnd"/>
          </w:p>
        </w:tc>
        <w:tc>
          <w:tcPr>
            <w:tcW w:w="851" w:type="dxa"/>
          </w:tcPr>
          <w:p w14:paraId="18C2A00C" w14:textId="5A6AD06F" w:rsidR="004C20DD" w:rsidRPr="004E4E76" w:rsidRDefault="004C20DD" w:rsidP="003D7680">
            <w:pPr>
              <w:pStyle w:val="Default"/>
              <w:jc w:val="center"/>
              <w:rPr>
                <w:rFonts w:ascii="Times New Roman" w:hAnsi="Times New Roman" w:cs="Times New Roman"/>
              </w:rPr>
            </w:pPr>
            <w:r>
              <w:rPr>
                <w:rFonts w:ascii="Times New Roman" w:hAnsi="Times New Roman" w:cs="Times New Roman"/>
              </w:rPr>
              <w:t>1</w:t>
            </w:r>
          </w:p>
        </w:tc>
        <w:tc>
          <w:tcPr>
            <w:tcW w:w="850" w:type="dxa"/>
          </w:tcPr>
          <w:p w14:paraId="62CD1F23" w14:textId="76F52DED" w:rsidR="004C20DD" w:rsidRDefault="004C20DD" w:rsidP="003D7680">
            <w:pPr>
              <w:pStyle w:val="Default"/>
              <w:jc w:val="center"/>
              <w:rPr>
                <w:rFonts w:ascii="Times New Roman" w:hAnsi="Times New Roman" w:cs="Times New Roman"/>
              </w:rPr>
            </w:pPr>
            <w:r>
              <w:rPr>
                <w:rFonts w:ascii="Times New Roman" w:hAnsi="Times New Roman" w:cs="Times New Roman"/>
              </w:rPr>
              <w:t>0</w:t>
            </w:r>
          </w:p>
        </w:tc>
      </w:tr>
      <w:tr w:rsidR="004C20DD" w14:paraId="3B389DE5" w14:textId="72306DC2" w:rsidTr="004C20DD">
        <w:tblPrEx>
          <w:tblCellMar>
            <w:top w:w="0" w:type="dxa"/>
            <w:bottom w:w="0" w:type="dxa"/>
          </w:tblCellMar>
        </w:tblPrEx>
        <w:trPr>
          <w:trHeight w:val="20"/>
        </w:trPr>
        <w:tc>
          <w:tcPr>
            <w:tcW w:w="1521" w:type="dxa"/>
            <w:vAlign w:val="center"/>
          </w:tcPr>
          <w:p w14:paraId="0B3E0C9D" w14:textId="2106CA8F"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ACKRQ</w:t>
            </w:r>
          </w:p>
        </w:tc>
        <w:tc>
          <w:tcPr>
            <w:tcW w:w="1417" w:type="dxa"/>
            <w:vAlign w:val="center"/>
          </w:tcPr>
          <w:p w14:paraId="66768A13" w14:textId="1C95A525"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0111</w:t>
            </w:r>
          </w:p>
        </w:tc>
        <w:tc>
          <w:tcPr>
            <w:tcW w:w="5245" w:type="dxa"/>
            <w:vAlign w:val="center"/>
          </w:tcPr>
          <w:p w14:paraId="6C9BDDB9" w14:textId="33ED4413"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 xml:space="preserve">ACK </w:t>
            </w:r>
            <w:proofErr w:type="spellStart"/>
            <w:r w:rsidRPr="004E4E76">
              <w:rPr>
                <w:rFonts w:ascii="Times New Roman" w:hAnsi="Times New Roman" w:cs="Times New Roman"/>
              </w:rPr>
              <w:t>retransmission</w:t>
            </w:r>
            <w:proofErr w:type="spellEnd"/>
            <w:r w:rsidRPr="004E4E76">
              <w:rPr>
                <w:rFonts w:ascii="Times New Roman" w:hAnsi="Times New Roman" w:cs="Times New Roman"/>
              </w:rPr>
              <w:t xml:space="preserve"> </w:t>
            </w:r>
            <w:proofErr w:type="spellStart"/>
            <w:r w:rsidRPr="004E4E76">
              <w:rPr>
                <w:rFonts w:ascii="Times New Roman" w:hAnsi="Times New Roman" w:cs="Times New Roman"/>
              </w:rPr>
              <w:t>request</w:t>
            </w:r>
            <w:proofErr w:type="spellEnd"/>
            <w:r w:rsidRPr="004E4E76">
              <w:rPr>
                <w:rFonts w:ascii="Times New Roman" w:hAnsi="Times New Roman" w:cs="Times New Roman"/>
              </w:rPr>
              <w:t xml:space="preserve"> </w:t>
            </w:r>
            <w:proofErr w:type="spellStart"/>
            <w:r w:rsidRPr="004E4E76">
              <w:rPr>
                <w:rFonts w:ascii="Times New Roman" w:hAnsi="Times New Roman" w:cs="Times New Roman"/>
              </w:rPr>
              <w:t>frame</w:t>
            </w:r>
            <w:proofErr w:type="spellEnd"/>
          </w:p>
        </w:tc>
        <w:tc>
          <w:tcPr>
            <w:tcW w:w="851" w:type="dxa"/>
          </w:tcPr>
          <w:p w14:paraId="19964B42" w14:textId="6D339523" w:rsidR="004C20DD" w:rsidRPr="004E4E76" w:rsidRDefault="004C20DD" w:rsidP="003D7680">
            <w:pPr>
              <w:pStyle w:val="Default"/>
              <w:jc w:val="center"/>
              <w:rPr>
                <w:rFonts w:ascii="Times New Roman" w:hAnsi="Times New Roman" w:cs="Times New Roman"/>
              </w:rPr>
            </w:pPr>
            <w:r>
              <w:rPr>
                <w:rFonts w:ascii="Times New Roman" w:hAnsi="Times New Roman" w:cs="Times New Roman"/>
              </w:rPr>
              <w:t>0</w:t>
            </w:r>
          </w:p>
        </w:tc>
        <w:tc>
          <w:tcPr>
            <w:tcW w:w="850" w:type="dxa"/>
          </w:tcPr>
          <w:p w14:paraId="46EFA8D5" w14:textId="337BCCA9" w:rsidR="004C20DD" w:rsidRDefault="004C20DD" w:rsidP="003D7680">
            <w:pPr>
              <w:pStyle w:val="Default"/>
              <w:jc w:val="center"/>
              <w:rPr>
                <w:rFonts w:ascii="Times New Roman" w:hAnsi="Times New Roman" w:cs="Times New Roman"/>
              </w:rPr>
            </w:pPr>
            <w:r>
              <w:rPr>
                <w:rFonts w:ascii="Times New Roman" w:hAnsi="Times New Roman" w:cs="Times New Roman"/>
              </w:rPr>
              <w:t>0</w:t>
            </w:r>
          </w:p>
        </w:tc>
      </w:tr>
      <w:tr w:rsidR="004C20DD" w:rsidRPr="004C20DD" w14:paraId="7EFB19E6" w14:textId="732CC8DF" w:rsidTr="004C20DD">
        <w:tblPrEx>
          <w:tblCellMar>
            <w:top w:w="0" w:type="dxa"/>
            <w:bottom w:w="0" w:type="dxa"/>
          </w:tblCellMar>
        </w:tblPrEx>
        <w:trPr>
          <w:trHeight w:val="20"/>
        </w:trPr>
        <w:tc>
          <w:tcPr>
            <w:tcW w:w="1521" w:type="dxa"/>
            <w:vAlign w:val="center"/>
          </w:tcPr>
          <w:p w14:paraId="060E39A7" w14:textId="6EC1EFF9"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BMSG</w:t>
            </w:r>
          </w:p>
        </w:tc>
        <w:tc>
          <w:tcPr>
            <w:tcW w:w="1417" w:type="dxa"/>
            <w:vAlign w:val="center"/>
          </w:tcPr>
          <w:p w14:paraId="6AC67EE0" w14:textId="212009BD" w:rsidR="004C20DD" w:rsidRPr="004E4E76" w:rsidRDefault="004C20DD" w:rsidP="003D7680">
            <w:pPr>
              <w:pStyle w:val="Default"/>
              <w:jc w:val="center"/>
              <w:rPr>
                <w:rFonts w:ascii="Times New Roman" w:hAnsi="Times New Roman" w:cs="Times New Roman"/>
              </w:rPr>
            </w:pPr>
            <w:r w:rsidRPr="004E4E76">
              <w:rPr>
                <w:rFonts w:ascii="Times New Roman" w:hAnsi="Times New Roman" w:cs="Times New Roman"/>
              </w:rPr>
              <w:t>1000</w:t>
            </w:r>
          </w:p>
        </w:tc>
        <w:tc>
          <w:tcPr>
            <w:tcW w:w="5245" w:type="dxa"/>
            <w:vAlign w:val="center"/>
          </w:tcPr>
          <w:p w14:paraId="5BFE54F4" w14:textId="1EAA323D" w:rsidR="004C20DD" w:rsidRPr="004E4E76" w:rsidRDefault="004C20DD" w:rsidP="004C20DD">
            <w:pPr>
              <w:pStyle w:val="Default"/>
              <w:jc w:val="center"/>
              <w:rPr>
                <w:rFonts w:ascii="Times New Roman" w:hAnsi="Times New Roman" w:cs="Times New Roman"/>
                <w:lang w:val="en-US"/>
              </w:rPr>
            </w:pPr>
            <w:r w:rsidRPr="004E4E76">
              <w:rPr>
                <w:rFonts w:ascii="Times New Roman" w:hAnsi="Times New Roman" w:cs="Times New Roman"/>
                <w:lang w:val="en-US"/>
              </w:rPr>
              <w:t>Bidirectional MSG frame</w:t>
            </w:r>
            <w:r>
              <w:rPr>
                <w:rFonts w:ascii="Times New Roman" w:hAnsi="Times New Roman" w:cs="Times New Roman"/>
                <w:lang w:val="en-US"/>
              </w:rPr>
              <w:t xml:space="preserve"> with</w:t>
            </w:r>
            <w:r w:rsidRPr="004E4E76">
              <w:rPr>
                <w:rFonts w:ascii="Times New Roman" w:hAnsi="Times New Roman" w:cs="Times New Roman"/>
                <w:lang w:val="en-US"/>
              </w:rPr>
              <w:t xml:space="preserve"> data</w:t>
            </w:r>
            <w:r>
              <w:rPr>
                <w:rFonts w:ascii="Times New Roman" w:hAnsi="Times New Roman" w:cs="Times New Roman"/>
                <w:lang w:val="en-US"/>
              </w:rPr>
              <w:t xml:space="preserve">, mgmt., </w:t>
            </w:r>
            <w:r w:rsidRPr="004E4E76">
              <w:rPr>
                <w:rFonts w:ascii="Times New Roman" w:hAnsi="Times New Roman" w:cs="Times New Roman"/>
                <w:lang w:val="en-US"/>
              </w:rPr>
              <w:t>ACK</w:t>
            </w:r>
          </w:p>
        </w:tc>
        <w:tc>
          <w:tcPr>
            <w:tcW w:w="851" w:type="dxa"/>
          </w:tcPr>
          <w:p w14:paraId="5095555C" w14:textId="6A11956F" w:rsidR="004C20DD" w:rsidRPr="004E4E76" w:rsidRDefault="004C20DD" w:rsidP="00F54D23">
            <w:pPr>
              <w:pStyle w:val="Default"/>
              <w:jc w:val="center"/>
              <w:rPr>
                <w:rFonts w:ascii="Times New Roman" w:hAnsi="Times New Roman" w:cs="Times New Roman"/>
                <w:lang w:val="en-US"/>
              </w:rPr>
            </w:pPr>
            <w:r>
              <w:rPr>
                <w:rFonts w:ascii="Times New Roman" w:hAnsi="Times New Roman" w:cs="Times New Roman"/>
                <w:lang w:val="en-US"/>
              </w:rPr>
              <w:t>1</w:t>
            </w:r>
          </w:p>
        </w:tc>
        <w:tc>
          <w:tcPr>
            <w:tcW w:w="850" w:type="dxa"/>
          </w:tcPr>
          <w:p w14:paraId="1822F685" w14:textId="17C15C88" w:rsidR="004C20DD" w:rsidRDefault="004C20DD" w:rsidP="00F54D23">
            <w:pPr>
              <w:pStyle w:val="Default"/>
              <w:jc w:val="center"/>
              <w:rPr>
                <w:rFonts w:ascii="Times New Roman" w:hAnsi="Times New Roman" w:cs="Times New Roman"/>
                <w:lang w:val="en-US"/>
              </w:rPr>
            </w:pPr>
            <w:r>
              <w:rPr>
                <w:rFonts w:ascii="Times New Roman" w:hAnsi="Times New Roman" w:cs="Times New Roman"/>
              </w:rPr>
              <w:t xml:space="preserve">0 </w:t>
            </w:r>
            <w:proofErr w:type="spellStart"/>
            <w:r>
              <w:rPr>
                <w:rFonts w:ascii="Times New Roman" w:hAnsi="Times New Roman" w:cs="Times New Roman"/>
              </w:rPr>
              <w:t>or</w:t>
            </w:r>
            <w:proofErr w:type="spellEnd"/>
            <w:r>
              <w:rPr>
                <w:rFonts w:ascii="Times New Roman" w:hAnsi="Times New Roman" w:cs="Times New Roman"/>
              </w:rPr>
              <w:t xml:space="preserve"> 1</w:t>
            </w:r>
          </w:p>
        </w:tc>
      </w:tr>
      <w:tr w:rsidR="004C20DD" w:rsidRPr="004C20DD" w14:paraId="246E2CBD" w14:textId="10580830" w:rsidTr="004C20DD">
        <w:tblPrEx>
          <w:tblCellMar>
            <w:top w:w="0" w:type="dxa"/>
            <w:bottom w:w="0" w:type="dxa"/>
          </w:tblCellMar>
        </w:tblPrEx>
        <w:trPr>
          <w:trHeight w:val="20"/>
        </w:trPr>
        <w:tc>
          <w:tcPr>
            <w:tcW w:w="1521" w:type="dxa"/>
            <w:vAlign w:val="center"/>
          </w:tcPr>
          <w:p w14:paraId="021D9A66" w14:textId="6116F9A2" w:rsidR="004C20DD" w:rsidRPr="004C20DD" w:rsidRDefault="004C20DD" w:rsidP="003D7680">
            <w:pPr>
              <w:pStyle w:val="Default"/>
              <w:jc w:val="center"/>
              <w:rPr>
                <w:rFonts w:ascii="Times New Roman" w:hAnsi="Times New Roman" w:cs="Times New Roman"/>
                <w:lang w:val="en-US"/>
              </w:rPr>
            </w:pPr>
            <w:r w:rsidRPr="004C20DD">
              <w:rPr>
                <w:rFonts w:ascii="Times New Roman" w:hAnsi="Times New Roman" w:cs="Times New Roman"/>
                <w:lang w:val="en-US"/>
              </w:rPr>
              <w:t>BACK</w:t>
            </w:r>
          </w:p>
        </w:tc>
        <w:tc>
          <w:tcPr>
            <w:tcW w:w="1417" w:type="dxa"/>
            <w:vAlign w:val="center"/>
          </w:tcPr>
          <w:p w14:paraId="44B8E8B0" w14:textId="4973A547" w:rsidR="004C20DD" w:rsidRPr="004C20DD" w:rsidRDefault="004C20DD" w:rsidP="003D7680">
            <w:pPr>
              <w:pStyle w:val="Default"/>
              <w:jc w:val="center"/>
              <w:rPr>
                <w:rFonts w:ascii="Times New Roman" w:hAnsi="Times New Roman" w:cs="Times New Roman"/>
                <w:lang w:val="en-US"/>
              </w:rPr>
            </w:pPr>
            <w:r w:rsidRPr="004C20DD">
              <w:rPr>
                <w:rFonts w:ascii="Times New Roman" w:hAnsi="Times New Roman" w:cs="Times New Roman"/>
                <w:lang w:val="en-US"/>
              </w:rPr>
              <w:t>1001</w:t>
            </w:r>
          </w:p>
        </w:tc>
        <w:tc>
          <w:tcPr>
            <w:tcW w:w="5245" w:type="dxa"/>
            <w:vAlign w:val="center"/>
          </w:tcPr>
          <w:p w14:paraId="04C3732C" w14:textId="39580145" w:rsidR="004C20DD" w:rsidRPr="004E4E76" w:rsidRDefault="004C20DD" w:rsidP="004C20DD">
            <w:pPr>
              <w:pStyle w:val="Default"/>
              <w:jc w:val="center"/>
              <w:rPr>
                <w:rFonts w:ascii="Times New Roman" w:hAnsi="Times New Roman" w:cs="Times New Roman"/>
                <w:lang w:val="en-US"/>
              </w:rPr>
            </w:pPr>
            <w:r w:rsidRPr="004E4E76">
              <w:rPr>
                <w:rFonts w:ascii="Times New Roman" w:hAnsi="Times New Roman" w:cs="Times New Roman"/>
                <w:lang w:val="en-US"/>
              </w:rPr>
              <w:t>Bidirectional ACK frame</w:t>
            </w:r>
            <w:r>
              <w:rPr>
                <w:rFonts w:ascii="Times New Roman" w:hAnsi="Times New Roman" w:cs="Times New Roman"/>
                <w:lang w:val="en-US"/>
              </w:rPr>
              <w:t xml:space="preserve"> with</w:t>
            </w:r>
            <w:r w:rsidRPr="004E4E76">
              <w:rPr>
                <w:rFonts w:ascii="Times New Roman" w:hAnsi="Times New Roman" w:cs="Times New Roman"/>
                <w:lang w:val="en-US"/>
              </w:rPr>
              <w:t xml:space="preserve"> ACK data</w:t>
            </w:r>
            <w:r>
              <w:rPr>
                <w:rFonts w:ascii="Times New Roman" w:hAnsi="Times New Roman" w:cs="Times New Roman"/>
                <w:lang w:val="en-US"/>
              </w:rPr>
              <w:t xml:space="preserve">, </w:t>
            </w:r>
            <w:proofErr w:type="spellStart"/>
            <w:r>
              <w:rPr>
                <w:rFonts w:ascii="Times New Roman" w:hAnsi="Times New Roman" w:cs="Times New Roman"/>
                <w:lang w:val="en-US"/>
              </w:rPr>
              <w:t>mgmt</w:t>
            </w:r>
            <w:proofErr w:type="spellEnd"/>
            <w:r w:rsidRPr="004E4E76">
              <w:rPr>
                <w:rFonts w:ascii="Times New Roman" w:hAnsi="Times New Roman" w:cs="Times New Roman"/>
                <w:lang w:val="en-US"/>
              </w:rPr>
              <w:t xml:space="preserve"> </w:t>
            </w:r>
          </w:p>
        </w:tc>
        <w:tc>
          <w:tcPr>
            <w:tcW w:w="851" w:type="dxa"/>
          </w:tcPr>
          <w:p w14:paraId="5A01F879" w14:textId="54E468E8" w:rsidR="004C20DD" w:rsidRPr="004E4E76" w:rsidRDefault="004C20DD" w:rsidP="00F54D23">
            <w:pPr>
              <w:pStyle w:val="Default"/>
              <w:jc w:val="center"/>
              <w:rPr>
                <w:rFonts w:ascii="Times New Roman" w:hAnsi="Times New Roman" w:cs="Times New Roman"/>
                <w:lang w:val="en-US"/>
              </w:rPr>
            </w:pPr>
            <w:r>
              <w:rPr>
                <w:rFonts w:ascii="Times New Roman" w:hAnsi="Times New Roman" w:cs="Times New Roman"/>
                <w:lang w:val="en-US"/>
              </w:rPr>
              <w:t>1</w:t>
            </w:r>
          </w:p>
        </w:tc>
        <w:tc>
          <w:tcPr>
            <w:tcW w:w="850" w:type="dxa"/>
          </w:tcPr>
          <w:p w14:paraId="1C3ED1F0" w14:textId="26378DA4" w:rsidR="004C20DD" w:rsidRDefault="004C20DD" w:rsidP="00F54D23">
            <w:pPr>
              <w:pStyle w:val="Default"/>
              <w:jc w:val="center"/>
              <w:rPr>
                <w:rFonts w:ascii="Times New Roman" w:hAnsi="Times New Roman" w:cs="Times New Roman"/>
                <w:lang w:val="en-US"/>
              </w:rPr>
            </w:pPr>
            <w:r>
              <w:rPr>
                <w:rFonts w:ascii="Times New Roman" w:hAnsi="Times New Roman" w:cs="Times New Roman"/>
              </w:rPr>
              <w:t xml:space="preserve">0 </w:t>
            </w:r>
            <w:proofErr w:type="spellStart"/>
            <w:r>
              <w:rPr>
                <w:rFonts w:ascii="Times New Roman" w:hAnsi="Times New Roman" w:cs="Times New Roman"/>
              </w:rPr>
              <w:t>or</w:t>
            </w:r>
            <w:proofErr w:type="spellEnd"/>
            <w:r>
              <w:rPr>
                <w:rFonts w:ascii="Times New Roman" w:hAnsi="Times New Roman" w:cs="Times New Roman"/>
              </w:rPr>
              <w:t xml:space="preserve"> 1</w:t>
            </w:r>
          </w:p>
        </w:tc>
      </w:tr>
      <w:tr w:rsidR="004C20DD" w:rsidRPr="004C20DD" w14:paraId="4277F325" w14:textId="31089604" w:rsidTr="004C20DD">
        <w:tblPrEx>
          <w:tblCellMar>
            <w:top w:w="0" w:type="dxa"/>
            <w:bottom w:w="0" w:type="dxa"/>
          </w:tblCellMar>
        </w:tblPrEx>
        <w:trPr>
          <w:trHeight w:val="20"/>
        </w:trPr>
        <w:tc>
          <w:tcPr>
            <w:tcW w:w="1521" w:type="dxa"/>
            <w:vAlign w:val="center"/>
          </w:tcPr>
          <w:p w14:paraId="31B72162" w14:textId="6D459A4E" w:rsidR="004C20DD" w:rsidRPr="004C20DD" w:rsidRDefault="004C20DD" w:rsidP="003D7680">
            <w:pPr>
              <w:pStyle w:val="Default"/>
              <w:jc w:val="center"/>
              <w:rPr>
                <w:rFonts w:ascii="Times New Roman" w:hAnsi="Times New Roman" w:cs="Times New Roman"/>
                <w:lang w:val="en-US"/>
              </w:rPr>
            </w:pPr>
            <w:r w:rsidRPr="004C20DD">
              <w:rPr>
                <w:rFonts w:ascii="Times New Roman" w:hAnsi="Times New Roman" w:cs="Times New Roman"/>
                <w:lang w:val="en-US"/>
              </w:rPr>
              <w:t>ACTMG</w:t>
            </w:r>
          </w:p>
        </w:tc>
        <w:tc>
          <w:tcPr>
            <w:tcW w:w="1417" w:type="dxa"/>
            <w:vAlign w:val="center"/>
          </w:tcPr>
          <w:p w14:paraId="59887475" w14:textId="223D97D3" w:rsidR="004C20DD" w:rsidRPr="004C20DD" w:rsidRDefault="004C20DD" w:rsidP="003D7680">
            <w:pPr>
              <w:pStyle w:val="Default"/>
              <w:jc w:val="center"/>
              <w:rPr>
                <w:rFonts w:ascii="Times New Roman" w:hAnsi="Times New Roman" w:cs="Times New Roman"/>
                <w:lang w:val="en-US"/>
              </w:rPr>
            </w:pPr>
            <w:r w:rsidRPr="004C20DD">
              <w:rPr>
                <w:rFonts w:ascii="Times New Roman" w:hAnsi="Times New Roman" w:cs="Times New Roman"/>
                <w:lang w:val="en-US"/>
              </w:rPr>
              <w:t>1010</w:t>
            </w:r>
          </w:p>
        </w:tc>
        <w:tc>
          <w:tcPr>
            <w:tcW w:w="5245" w:type="dxa"/>
            <w:vAlign w:val="center"/>
          </w:tcPr>
          <w:p w14:paraId="62E88DC2" w14:textId="2FF64C4D" w:rsidR="004C20DD" w:rsidRPr="004C20DD" w:rsidRDefault="004C20DD" w:rsidP="003D7680">
            <w:pPr>
              <w:pStyle w:val="Default"/>
              <w:jc w:val="center"/>
              <w:rPr>
                <w:rFonts w:ascii="Times New Roman" w:hAnsi="Times New Roman" w:cs="Times New Roman"/>
                <w:lang w:val="en-US"/>
              </w:rPr>
            </w:pPr>
            <w:r w:rsidRPr="004C20DD">
              <w:rPr>
                <w:rFonts w:ascii="Times New Roman" w:hAnsi="Times New Roman" w:cs="Times New Roman"/>
                <w:lang w:val="en-US"/>
              </w:rPr>
              <w:t>Acknowledgment for CTMG frame</w:t>
            </w:r>
          </w:p>
        </w:tc>
        <w:tc>
          <w:tcPr>
            <w:tcW w:w="851" w:type="dxa"/>
          </w:tcPr>
          <w:p w14:paraId="38D62DD0" w14:textId="4D9FCA38" w:rsidR="004C20DD" w:rsidRPr="004C20DD" w:rsidRDefault="004C20DD" w:rsidP="003D7680">
            <w:pPr>
              <w:pStyle w:val="Default"/>
              <w:jc w:val="center"/>
              <w:rPr>
                <w:rFonts w:ascii="Times New Roman" w:hAnsi="Times New Roman" w:cs="Times New Roman"/>
                <w:lang w:val="en-US"/>
              </w:rPr>
            </w:pPr>
            <w:r w:rsidRPr="004C20DD">
              <w:rPr>
                <w:rFonts w:ascii="Times New Roman" w:hAnsi="Times New Roman" w:cs="Times New Roman"/>
                <w:lang w:val="en-US"/>
              </w:rPr>
              <w:t>0</w:t>
            </w:r>
          </w:p>
        </w:tc>
        <w:tc>
          <w:tcPr>
            <w:tcW w:w="850" w:type="dxa"/>
          </w:tcPr>
          <w:p w14:paraId="316FE947" w14:textId="32AE43AC" w:rsidR="004C20DD" w:rsidRPr="004C20DD" w:rsidRDefault="004C20DD" w:rsidP="003D7680">
            <w:pPr>
              <w:pStyle w:val="Default"/>
              <w:jc w:val="center"/>
              <w:rPr>
                <w:rFonts w:ascii="Times New Roman" w:hAnsi="Times New Roman" w:cs="Times New Roman"/>
                <w:lang w:val="en-US"/>
              </w:rPr>
            </w:pPr>
            <w:r>
              <w:rPr>
                <w:rFonts w:ascii="Times New Roman" w:hAnsi="Times New Roman" w:cs="Times New Roman"/>
                <w:lang w:val="en-US"/>
              </w:rPr>
              <w:t>0</w:t>
            </w:r>
          </w:p>
        </w:tc>
      </w:tr>
      <w:tr w:rsidR="004C20DD" w:rsidRPr="004C20DD" w14:paraId="03883A04" w14:textId="2D5509C2" w:rsidTr="004C20DD">
        <w:tblPrEx>
          <w:tblCellMar>
            <w:top w:w="0" w:type="dxa"/>
            <w:bottom w:w="0" w:type="dxa"/>
          </w:tblCellMar>
        </w:tblPrEx>
        <w:trPr>
          <w:trHeight w:val="20"/>
        </w:trPr>
        <w:tc>
          <w:tcPr>
            <w:tcW w:w="1521" w:type="dxa"/>
            <w:vAlign w:val="center"/>
          </w:tcPr>
          <w:p w14:paraId="0EB79F65" w14:textId="407A6B4D" w:rsidR="004C20DD" w:rsidRPr="004C20DD" w:rsidRDefault="004C20DD" w:rsidP="003D7680">
            <w:pPr>
              <w:pStyle w:val="Default"/>
              <w:jc w:val="center"/>
              <w:rPr>
                <w:rFonts w:ascii="Times New Roman" w:hAnsi="Times New Roman" w:cs="Times New Roman"/>
                <w:lang w:val="en-US"/>
              </w:rPr>
            </w:pPr>
            <w:r w:rsidRPr="004C20DD">
              <w:rPr>
                <w:rFonts w:ascii="Times New Roman" w:hAnsi="Times New Roman" w:cs="Times New Roman"/>
                <w:lang w:val="en-US"/>
              </w:rPr>
              <w:t>Reserved</w:t>
            </w:r>
          </w:p>
        </w:tc>
        <w:tc>
          <w:tcPr>
            <w:tcW w:w="1417" w:type="dxa"/>
            <w:vAlign w:val="center"/>
          </w:tcPr>
          <w:p w14:paraId="356AAE13" w14:textId="38511D81" w:rsidR="004C20DD" w:rsidRPr="004C20DD" w:rsidRDefault="004C20DD" w:rsidP="004C20DD">
            <w:pPr>
              <w:pStyle w:val="Default"/>
              <w:jc w:val="center"/>
              <w:rPr>
                <w:rFonts w:ascii="Times New Roman" w:hAnsi="Times New Roman" w:cs="Times New Roman"/>
                <w:lang w:val="en-US"/>
              </w:rPr>
            </w:pPr>
            <w:r w:rsidRPr="004C20DD">
              <w:rPr>
                <w:rFonts w:ascii="Times New Roman" w:hAnsi="Times New Roman" w:cs="Times New Roman"/>
                <w:lang w:val="en-US"/>
              </w:rPr>
              <w:t>1011</w:t>
            </w:r>
            <w:r>
              <w:rPr>
                <w:rFonts w:ascii="Times New Roman" w:hAnsi="Times New Roman" w:cs="Times New Roman"/>
                <w:lang w:val="en-US"/>
              </w:rPr>
              <w:t>…</w:t>
            </w:r>
            <w:r w:rsidRPr="004C20DD">
              <w:rPr>
                <w:rFonts w:ascii="Times New Roman" w:hAnsi="Times New Roman" w:cs="Times New Roman"/>
                <w:lang w:val="en-US"/>
              </w:rPr>
              <w:t>1110</w:t>
            </w:r>
          </w:p>
        </w:tc>
        <w:tc>
          <w:tcPr>
            <w:tcW w:w="5245" w:type="dxa"/>
            <w:vAlign w:val="center"/>
          </w:tcPr>
          <w:p w14:paraId="58A4D436" w14:textId="760C66D8" w:rsidR="004C20DD" w:rsidRPr="004C20DD" w:rsidRDefault="004C20DD" w:rsidP="003D7680">
            <w:pPr>
              <w:pStyle w:val="Default"/>
              <w:jc w:val="center"/>
              <w:rPr>
                <w:rFonts w:ascii="Times New Roman" w:hAnsi="Times New Roman" w:cs="Times New Roman"/>
                <w:lang w:val="en-US"/>
              </w:rPr>
            </w:pPr>
            <w:r w:rsidRPr="004C20DD">
              <w:rPr>
                <w:rFonts w:ascii="Times New Roman" w:hAnsi="Times New Roman" w:cs="Times New Roman"/>
                <w:lang w:val="en-US"/>
              </w:rPr>
              <w:t>Reserved</w:t>
            </w:r>
          </w:p>
        </w:tc>
        <w:tc>
          <w:tcPr>
            <w:tcW w:w="851" w:type="dxa"/>
          </w:tcPr>
          <w:p w14:paraId="54CD2C01" w14:textId="77777777" w:rsidR="004C20DD" w:rsidRPr="004C20DD" w:rsidRDefault="004C20DD" w:rsidP="003D7680">
            <w:pPr>
              <w:pStyle w:val="Default"/>
              <w:jc w:val="center"/>
              <w:rPr>
                <w:rFonts w:ascii="Times New Roman" w:hAnsi="Times New Roman" w:cs="Times New Roman"/>
                <w:lang w:val="en-US"/>
              </w:rPr>
            </w:pPr>
          </w:p>
        </w:tc>
        <w:tc>
          <w:tcPr>
            <w:tcW w:w="850" w:type="dxa"/>
          </w:tcPr>
          <w:p w14:paraId="32641D76" w14:textId="77777777" w:rsidR="004C20DD" w:rsidRPr="004C20DD" w:rsidRDefault="004C20DD" w:rsidP="003D7680">
            <w:pPr>
              <w:pStyle w:val="Default"/>
              <w:jc w:val="center"/>
              <w:rPr>
                <w:rFonts w:ascii="Times New Roman" w:hAnsi="Times New Roman" w:cs="Times New Roman"/>
                <w:lang w:val="en-US"/>
              </w:rPr>
            </w:pPr>
          </w:p>
        </w:tc>
      </w:tr>
      <w:tr w:rsidR="004C20DD" w:rsidRPr="004C20DD" w14:paraId="2AC45F2F" w14:textId="45CB045E" w:rsidTr="004C20DD">
        <w:tblPrEx>
          <w:tblCellMar>
            <w:top w:w="0" w:type="dxa"/>
            <w:bottom w:w="0" w:type="dxa"/>
          </w:tblCellMar>
        </w:tblPrEx>
        <w:trPr>
          <w:trHeight w:val="20"/>
        </w:trPr>
        <w:tc>
          <w:tcPr>
            <w:tcW w:w="1521" w:type="dxa"/>
            <w:vAlign w:val="center"/>
          </w:tcPr>
          <w:p w14:paraId="1C265FC1" w14:textId="1F6580BA" w:rsidR="004C20DD" w:rsidRPr="004C20DD" w:rsidRDefault="004C20DD" w:rsidP="003D7680">
            <w:pPr>
              <w:pStyle w:val="Default"/>
              <w:jc w:val="center"/>
              <w:rPr>
                <w:rFonts w:ascii="Times New Roman" w:hAnsi="Times New Roman" w:cs="Times New Roman"/>
                <w:lang w:val="en-US"/>
              </w:rPr>
            </w:pPr>
            <w:r w:rsidRPr="004C20DD">
              <w:rPr>
                <w:rFonts w:ascii="Times New Roman" w:hAnsi="Times New Roman" w:cs="Times New Roman"/>
                <w:lang w:val="en-US"/>
              </w:rPr>
              <w:t>FTE</w:t>
            </w:r>
          </w:p>
        </w:tc>
        <w:tc>
          <w:tcPr>
            <w:tcW w:w="1417" w:type="dxa"/>
            <w:vAlign w:val="center"/>
          </w:tcPr>
          <w:p w14:paraId="073440B7" w14:textId="14081020" w:rsidR="004C20DD" w:rsidRPr="004C20DD" w:rsidRDefault="004C20DD" w:rsidP="003D7680">
            <w:pPr>
              <w:pStyle w:val="Default"/>
              <w:jc w:val="center"/>
              <w:rPr>
                <w:rFonts w:ascii="Times New Roman" w:hAnsi="Times New Roman" w:cs="Times New Roman"/>
                <w:lang w:val="en-US"/>
              </w:rPr>
            </w:pPr>
            <w:r w:rsidRPr="004C20DD">
              <w:rPr>
                <w:rFonts w:ascii="Times New Roman" w:hAnsi="Times New Roman" w:cs="Times New Roman"/>
                <w:lang w:val="en-US"/>
              </w:rPr>
              <w:t>1111</w:t>
            </w:r>
          </w:p>
        </w:tc>
        <w:tc>
          <w:tcPr>
            <w:tcW w:w="5245" w:type="dxa"/>
            <w:vAlign w:val="center"/>
          </w:tcPr>
          <w:p w14:paraId="6788787A" w14:textId="734D3A42" w:rsidR="004C20DD" w:rsidRPr="004E4E76" w:rsidRDefault="004C20DD" w:rsidP="003D7680">
            <w:pPr>
              <w:pStyle w:val="Default"/>
              <w:jc w:val="center"/>
              <w:rPr>
                <w:rFonts w:ascii="Times New Roman" w:hAnsi="Times New Roman" w:cs="Times New Roman"/>
                <w:lang w:val="en-US"/>
              </w:rPr>
            </w:pPr>
            <w:r w:rsidRPr="004E4E76">
              <w:rPr>
                <w:rFonts w:ascii="Times New Roman" w:hAnsi="Times New Roman" w:cs="Times New Roman"/>
                <w:lang w:val="en-US"/>
              </w:rPr>
              <w:t xml:space="preserve">Frame type extension pointer to </w:t>
            </w:r>
            <w:r>
              <w:rPr>
                <w:rFonts w:ascii="Times New Roman" w:hAnsi="Times New Roman" w:cs="Times New Roman"/>
                <w:lang w:val="en-US"/>
              </w:rPr>
              <w:t>further</w:t>
            </w:r>
            <w:r w:rsidRPr="004E4E76">
              <w:rPr>
                <w:rFonts w:ascii="Times New Roman" w:hAnsi="Times New Roman" w:cs="Times New Roman"/>
                <w:lang w:val="en-US"/>
              </w:rPr>
              <w:t xml:space="preserve"> frame types</w:t>
            </w:r>
          </w:p>
        </w:tc>
        <w:tc>
          <w:tcPr>
            <w:tcW w:w="851" w:type="dxa"/>
          </w:tcPr>
          <w:p w14:paraId="3FC8A3E8" w14:textId="2EA0A0A2" w:rsidR="004C20DD" w:rsidRPr="004E4E76" w:rsidRDefault="004C20DD" w:rsidP="003D7680">
            <w:pPr>
              <w:pStyle w:val="Default"/>
              <w:jc w:val="center"/>
              <w:rPr>
                <w:rFonts w:ascii="Times New Roman" w:hAnsi="Times New Roman" w:cs="Times New Roman"/>
                <w:lang w:val="en-US"/>
              </w:rPr>
            </w:pPr>
            <w:r>
              <w:rPr>
                <w:rFonts w:ascii="Times New Roman" w:hAnsi="Times New Roman" w:cs="Times New Roman"/>
                <w:lang w:val="en-US"/>
              </w:rPr>
              <w:t>0 or 1</w:t>
            </w:r>
          </w:p>
        </w:tc>
        <w:tc>
          <w:tcPr>
            <w:tcW w:w="850" w:type="dxa"/>
          </w:tcPr>
          <w:p w14:paraId="18737573" w14:textId="292D266B" w:rsidR="004C20DD" w:rsidRDefault="004C20DD" w:rsidP="003D7680">
            <w:pPr>
              <w:pStyle w:val="Default"/>
              <w:jc w:val="center"/>
              <w:rPr>
                <w:rFonts w:ascii="Times New Roman" w:hAnsi="Times New Roman" w:cs="Times New Roman"/>
                <w:lang w:val="en-US"/>
              </w:rPr>
            </w:pPr>
            <w:r>
              <w:rPr>
                <w:rFonts w:ascii="Times New Roman" w:hAnsi="Times New Roman" w:cs="Times New Roman"/>
              </w:rPr>
              <w:t xml:space="preserve">0 </w:t>
            </w:r>
            <w:proofErr w:type="spellStart"/>
            <w:r>
              <w:rPr>
                <w:rFonts w:ascii="Times New Roman" w:hAnsi="Times New Roman" w:cs="Times New Roman"/>
              </w:rPr>
              <w:t>or</w:t>
            </w:r>
            <w:proofErr w:type="spellEnd"/>
            <w:r>
              <w:rPr>
                <w:rFonts w:ascii="Times New Roman" w:hAnsi="Times New Roman" w:cs="Times New Roman"/>
              </w:rPr>
              <w:t xml:space="preserve"> 1</w:t>
            </w:r>
          </w:p>
        </w:tc>
      </w:tr>
    </w:tbl>
    <w:p w14:paraId="3F5AFA83" w14:textId="77777777" w:rsidR="00A9504C" w:rsidRDefault="00253DF0" w:rsidP="00A9504C">
      <w:pPr>
        <w:pStyle w:val="Listenabsatz"/>
        <w:widowControl w:val="0"/>
        <w:numPr>
          <w:ilvl w:val="4"/>
          <w:numId w:val="17"/>
        </w:numPr>
        <w:spacing w:before="120" w:line="276" w:lineRule="auto"/>
        <w:outlineLvl w:val="0"/>
        <w:rPr>
          <w:b/>
          <w:szCs w:val="24"/>
        </w:rPr>
      </w:pPr>
      <w:r w:rsidRPr="00131FD5">
        <w:rPr>
          <w:b/>
          <w:szCs w:val="24"/>
        </w:rPr>
        <w:t>OWPAN ID</w:t>
      </w:r>
    </w:p>
    <w:p w14:paraId="398EB9B6" w14:textId="04A87DCB" w:rsidR="0009503E" w:rsidRPr="00440717" w:rsidRDefault="00A9504C" w:rsidP="0009503E">
      <w:pPr>
        <w:widowControl w:val="0"/>
        <w:spacing w:before="120" w:line="276" w:lineRule="auto"/>
        <w:outlineLvl w:val="0"/>
        <w:rPr>
          <w:b/>
          <w:szCs w:val="24"/>
        </w:rPr>
      </w:pPr>
      <w:r w:rsidRPr="00A9504C">
        <w:rPr>
          <w:sz w:val="23"/>
          <w:szCs w:val="23"/>
        </w:rPr>
        <w:t>O</w:t>
      </w:r>
      <w:r w:rsidR="00440717">
        <w:rPr>
          <w:sz w:val="23"/>
          <w:szCs w:val="23"/>
        </w:rPr>
        <w:t>I</w:t>
      </w:r>
      <w:r w:rsidRPr="00A9504C">
        <w:rPr>
          <w:sz w:val="23"/>
          <w:szCs w:val="23"/>
        </w:rPr>
        <w:t>D field contain</w:t>
      </w:r>
      <w:r w:rsidR="00440717">
        <w:rPr>
          <w:sz w:val="23"/>
          <w:szCs w:val="23"/>
        </w:rPr>
        <w:t>s</w:t>
      </w:r>
      <w:r w:rsidRPr="00A9504C">
        <w:rPr>
          <w:sz w:val="23"/>
          <w:szCs w:val="23"/>
        </w:rPr>
        <w:t xml:space="preserve"> the </w:t>
      </w:r>
      <w:r w:rsidR="00440717">
        <w:rPr>
          <w:sz w:val="23"/>
          <w:szCs w:val="23"/>
        </w:rPr>
        <w:t xml:space="preserve">OWPAN ID </w:t>
      </w:r>
      <w:r w:rsidRPr="00A9504C">
        <w:rPr>
          <w:sz w:val="23"/>
          <w:szCs w:val="23"/>
        </w:rPr>
        <w:t xml:space="preserve">to which the source and destination devices of the PHY frame belong. </w:t>
      </w:r>
      <w:r w:rsidR="00440717">
        <w:rPr>
          <w:sz w:val="23"/>
          <w:szCs w:val="23"/>
        </w:rPr>
        <w:t>OID is</w:t>
      </w:r>
      <w:r w:rsidRPr="00A9504C">
        <w:rPr>
          <w:sz w:val="23"/>
          <w:szCs w:val="23"/>
        </w:rPr>
        <w:t xml:space="preserve"> a</w:t>
      </w:r>
      <w:r w:rsidR="00F247A7">
        <w:rPr>
          <w:sz w:val="23"/>
          <w:szCs w:val="23"/>
        </w:rPr>
        <w:t>n unsigned</w:t>
      </w:r>
      <w:r w:rsidRPr="00A9504C">
        <w:rPr>
          <w:sz w:val="23"/>
          <w:szCs w:val="23"/>
        </w:rPr>
        <w:t xml:space="preserve"> 4-bit integer from 0 to 15. Value 0 is reserved for communication</w:t>
      </w:r>
      <w:r w:rsidR="00440717">
        <w:rPr>
          <w:sz w:val="23"/>
          <w:szCs w:val="23"/>
        </w:rPr>
        <w:t xml:space="preserve"> between OWPANs.</w:t>
      </w:r>
      <w:r w:rsidRPr="00A9504C">
        <w:rPr>
          <w:sz w:val="23"/>
          <w:szCs w:val="23"/>
        </w:rPr>
        <w:t xml:space="preserve"> </w:t>
      </w:r>
    </w:p>
    <w:p w14:paraId="57D6CC22" w14:textId="77777777" w:rsidR="00440717" w:rsidRDefault="00440717" w:rsidP="00253DF0">
      <w:pPr>
        <w:pStyle w:val="Listenabsatz"/>
        <w:widowControl w:val="0"/>
        <w:numPr>
          <w:ilvl w:val="4"/>
          <w:numId w:val="17"/>
        </w:numPr>
        <w:spacing w:before="120" w:line="276" w:lineRule="auto"/>
        <w:outlineLvl w:val="0"/>
        <w:rPr>
          <w:b/>
          <w:szCs w:val="24"/>
        </w:rPr>
      </w:pPr>
      <w:r w:rsidRPr="00A9504C">
        <w:rPr>
          <w:b/>
          <w:szCs w:val="24"/>
        </w:rPr>
        <w:t>Source ID</w:t>
      </w:r>
      <w:r w:rsidRPr="00131FD5">
        <w:rPr>
          <w:b/>
          <w:szCs w:val="24"/>
        </w:rPr>
        <w:t xml:space="preserve"> </w:t>
      </w:r>
    </w:p>
    <w:p w14:paraId="69B6327F" w14:textId="54600373" w:rsidR="00440717" w:rsidRPr="00F247A7" w:rsidRDefault="00F247A7" w:rsidP="00F247A7">
      <w:pPr>
        <w:widowControl w:val="0"/>
        <w:spacing w:before="120" w:line="276" w:lineRule="auto"/>
        <w:outlineLvl w:val="0"/>
        <w:rPr>
          <w:b/>
          <w:szCs w:val="24"/>
        </w:rPr>
      </w:pPr>
      <w:r w:rsidRPr="00F247A7">
        <w:rPr>
          <w:sz w:val="23"/>
          <w:szCs w:val="23"/>
        </w:rPr>
        <w:t xml:space="preserve">SID </w:t>
      </w:r>
      <w:r w:rsidR="00FB4AF0">
        <w:rPr>
          <w:sz w:val="23"/>
          <w:szCs w:val="23"/>
        </w:rPr>
        <w:t xml:space="preserve">identifies </w:t>
      </w:r>
      <w:r w:rsidRPr="00F247A7">
        <w:rPr>
          <w:sz w:val="23"/>
          <w:szCs w:val="23"/>
        </w:rPr>
        <w:t>the source node of the PHY frame during its registration</w:t>
      </w:r>
      <w:r>
        <w:rPr>
          <w:sz w:val="23"/>
          <w:szCs w:val="23"/>
        </w:rPr>
        <w:t xml:space="preserve"> in the OWPAN</w:t>
      </w:r>
      <w:r w:rsidRPr="00F247A7">
        <w:rPr>
          <w:sz w:val="23"/>
          <w:szCs w:val="23"/>
        </w:rPr>
        <w:t xml:space="preserve">. </w:t>
      </w:r>
      <w:r>
        <w:rPr>
          <w:sz w:val="23"/>
          <w:szCs w:val="23"/>
        </w:rPr>
        <w:t xml:space="preserve">SID is </w:t>
      </w:r>
      <w:r w:rsidRPr="00F247A7">
        <w:rPr>
          <w:sz w:val="23"/>
          <w:szCs w:val="23"/>
        </w:rPr>
        <w:t xml:space="preserve">an 8-bit unsigned integer from 0 to 251. Value 0 is used </w:t>
      </w:r>
      <w:r>
        <w:rPr>
          <w:sz w:val="23"/>
          <w:szCs w:val="23"/>
        </w:rPr>
        <w:t xml:space="preserve">if </w:t>
      </w:r>
      <w:r w:rsidRPr="00F247A7">
        <w:rPr>
          <w:sz w:val="23"/>
          <w:szCs w:val="23"/>
        </w:rPr>
        <w:t>a node attempt</w:t>
      </w:r>
      <w:r>
        <w:rPr>
          <w:sz w:val="23"/>
          <w:szCs w:val="23"/>
        </w:rPr>
        <w:t>s</w:t>
      </w:r>
      <w:r w:rsidRPr="00F247A7">
        <w:rPr>
          <w:sz w:val="23"/>
          <w:szCs w:val="23"/>
        </w:rPr>
        <w:t xml:space="preserve"> to join the </w:t>
      </w:r>
      <w:r>
        <w:rPr>
          <w:sz w:val="23"/>
          <w:szCs w:val="23"/>
        </w:rPr>
        <w:t>OWPAN</w:t>
      </w:r>
      <w:r w:rsidRPr="00F247A7">
        <w:rPr>
          <w:sz w:val="23"/>
          <w:szCs w:val="23"/>
        </w:rPr>
        <w:t>. Value 251 is reserved for communication</w:t>
      </w:r>
      <w:r>
        <w:rPr>
          <w:sz w:val="23"/>
          <w:szCs w:val="23"/>
        </w:rPr>
        <w:t xml:space="preserve"> between OWPANs.</w:t>
      </w:r>
    </w:p>
    <w:p w14:paraId="5C3337E3" w14:textId="7082EC75" w:rsidR="00253DF0" w:rsidRPr="00131FD5" w:rsidRDefault="00253DF0" w:rsidP="00253DF0">
      <w:pPr>
        <w:pStyle w:val="Listenabsatz"/>
        <w:widowControl w:val="0"/>
        <w:numPr>
          <w:ilvl w:val="4"/>
          <w:numId w:val="17"/>
        </w:numPr>
        <w:spacing w:before="120" w:line="276" w:lineRule="auto"/>
        <w:outlineLvl w:val="0"/>
        <w:rPr>
          <w:b/>
          <w:szCs w:val="24"/>
        </w:rPr>
      </w:pPr>
      <w:r w:rsidRPr="00131FD5">
        <w:rPr>
          <w:b/>
          <w:szCs w:val="24"/>
        </w:rPr>
        <w:t>Destination ID</w:t>
      </w:r>
    </w:p>
    <w:p w14:paraId="11E38BD7" w14:textId="6BDECE59" w:rsidR="00FB4AF0" w:rsidRPr="004F38D8" w:rsidRDefault="00FB4AF0" w:rsidP="00FB4AF0">
      <w:pPr>
        <w:widowControl w:val="0"/>
        <w:spacing w:before="120" w:line="276" w:lineRule="auto"/>
        <w:outlineLvl w:val="0"/>
        <w:rPr>
          <w:szCs w:val="23"/>
        </w:rPr>
      </w:pPr>
      <w:r w:rsidRPr="004F38D8">
        <w:rPr>
          <w:szCs w:val="23"/>
        </w:rPr>
        <w:t xml:space="preserve">DID identifies the destination node of the PHY frame. </w:t>
      </w:r>
      <w:r w:rsidRPr="004F38D8">
        <w:rPr>
          <w:szCs w:val="23"/>
        </w:rPr>
        <w:t>DID</w:t>
      </w:r>
      <w:r w:rsidRPr="004F38D8">
        <w:rPr>
          <w:szCs w:val="23"/>
        </w:rPr>
        <w:t xml:space="preserve"> </w:t>
      </w:r>
      <w:r w:rsidRPr="004F38D8">
        <w:rPr>
          <w:szCs w:val="23"/>
        </w:rPr>
        <w:t>is</w:t>
      </w:r>
      <w:r w:rsidRPr="004F38D8">
        <w:rPr>
          <w:szCs w:val="23"/>
        </w:rPr>
        <w:t xml:space="preserve"> an 8-bit unsigned integer from 0 to 250. </w:t>
      </w:r>
    </w:p>
    <w:p w14:paraId="633E5BD5" w14:textId="284C2A9D" w:rsidR="00FB4AF0" w:rsidRDefault="00FB4AF0" w:rsidP="00253DF0">
      <w:pPr>
        <w:pStyle w:val="Listenabsatz"/>
        <w:widowControl w:val="0"/>
        <w:numPr>
          <w:ilvl w:val="4"/>
          <w:numId w:val="17"/>
        </w:numPr>
        <w:spacing w:before="120" w:line="276" w:lineRule="auto"/>
        <w:outlineLvl w:val="0"/>
        <w:rPr>
          <w:b/>
          <w:szCs w:val="24"/>
        </w:rPr>
      </w:pPr>
      <w:r>
        <w:rPr>
          <w:b/>
          <w:szCs w:val="24"/>
        </w:rPr>
        <w:t>Multicast indication</w:t>
      </w:r>
    </w:p>
    <w:p w14:paraId="11D3EF7B" w14:textId="6CF63F72" w:rsidR="004F38D8" w:rsidRPr="004F38D8" w:rsidRDefault="004F38D8" w:rsidP="004F38D8">
      <w:pPr>
        <w:widowControl w:val="0"/>
        <w:spacing w:before="120" w:line="276" w:lineRule="auto"/>
        <w:outlineLvl w:val="0"/>
        <w:rPr>
          <w:b/>
          <w:szCs w:val="24"/>
        </w:rPr>
      </w:pPr>
      <w:r w:rsidRPr="004F38D8">
        <w:rPr>
          <w:sz w:val="23"/>
          <w:szCs w:val="23"/>
        </w:rPr>
        <w:t>If MI</w:t>
      </w:r>
      <w:r>
        <w:rPr>
          <w:sz w:val="23"/>
          <w:szCs w:val="23"/>
        </w:rPr>
        <w:t>=”0”</w:t>
      </w:r>
      <w:r w:rsidRPr="004F38D8">
        <w:rPr>
          <w:sz w:val="23"/>
          <w:szCs w:val="23"/>
        </w:rPr>
        <w:t xml:space="preserve">, the DID </w:t>
      </w:r>
      <w:r>
        <w:rPr>
          <w:sz w:val="23"/>
          <w:szCs w:val="23"/>
        </w:rPr>
        <w:t xml:space="preserve">identifies the destination node </w:t>
      </w:r>
      <w:r w:rsidRPr="004F38D8">
        <w:rPr>
          <w:sz w:val="23"/>
          <w:szCs w:val="23"/>
        </w:rPr>
        <w:t>for unicast transmission. If MI</w:t>
      </w:r>
      <w:r>
        <w:rPr>
          <w:sz w:val="23"/>
          <w:szCs w:val="23"/>
        </w:rPr>
        <w:t>=”1”</w:t>
      </w:r>
      <w:r w:rsidRPr="004F38D8">
        <w:rPr>
          <w:sz w:val="23"/>
          <w:szCs w:val="23"/>
        </w:rPr>
        <w:t xml:space="preserve">, </w:t>
      </w:r>
      <w:r>
        <w:rPr>
          <w:sz w:val="23"/>
          <w:szCs w:val="23"/>
        </w:rPr>
        <w:t xml:space="preserve">however, </w:t>
      </w:r>
      <w:r w:rsidRPr="004F38D8">
        <w:rPr>
          <w:sz w:val="23"/>
          <w:szCs w:val="23"/>
        </w:rPr>
        <w:t xml:space="preserve">the DID </w:t>
      </w:r>
      <w:r>
        <w:rPr>
          <w:sz w:val="23"/>
          <w:szCs w:val="23"/>
        </w:rPr>
        <w:t>is</w:t>
      </w:r>
      <w:r w:rsidRPr="004F38D8">
        <w:rPr>
          <w:sz w:val="23"/>
          <w:szCs w:val="23"/>
        </w:rPr>
        <w:t xml:space="preserve"> a MULTICAST_ID or BROADCAST_ID of the destination node</w:t>
      </w:r>
      <w:r>
        <w:rPr>
          <w:sz w:val="23"/>
          <w:szCs w:val="23"/>
        </w:rPr>
        <w:t>s</w:t>
      </w:r>
      <w:r w:rsidRPr="004F38D8">
        <w:rPr>
          <w:sz w:val="23"/>
          <w:szCs w:val="23"/>
        </w:rPr>
        <w:t>.</w:t>
      </w:r>
    </w:p>
    <w:p w14:paraId="0FA108E2" w14:textId="7B7A3F20" w:rsidR="00655053" w:rsidRPr="00131FD5" w:rsidRDefault="00FB4AF0" w:rsidP="00253DF0">
      <w:pPr>
        <w:pStyle w:val="Listenabsatz"/>
        <w:widowControl w:val="0"/>
        <w:numPr>
          <w:ilvl w:val="4"/>
          <w:numId w:val="17"/>
        </w:numPr>
        <w:spacing w:before="120" w:line="276" w:lineRule="auto"/>
        <w:outlineLvl w:val="0"/>
        <w:rPr>
          <w:b/>
          <w:szCs w:val="24"/>
        </w:rPr>
      </w:pPr>
      <w:r>
        <w:rPr>
          <w:b/>
          <w:szCs w:val="24"/>
        </w:rPr>
        <w:t>D</w:t>
      </w:r>
      <w:r w:rsidR="00655053" w:rsidRPr="00131FD5">
        <w:rPr>
          <w:b/>
          <w:szCs w:val="24"/>
        </w:rPr>
        <w:t>uration indication</w:t>
      </w:r>
    </w:p>
    <w:p w14:paraId="65A34D1B" w14:textId="17281141" w:rsidR="0009503E" w:rsidRPr="005618AF" w:rsidRDefault="005618AF" w:rsidP="005618AF">
      <w:pPr>
        <w:pStyle w:val="Default"/>
        <w:jc w:val="both"/>
        <w:rPr>
          <w:lang w:val="en-US"/>
        </w:rPr>
      </w:pPr>
      <w:r w:rsidRPr="005618AF">
        <w:rPr>
          <w:rFonts w:ascii="Times New Roman" w:hAnsi="Times New Roman" w:cs="Times New Roman"/>
          <w:lang w:val="en-US"/>
        </w:rPr>
        <w:t>If DRI</w:t>
      </w:r>
      <w:r>
        <w:rPr>
          <w:rFonts w:ascii="Times New Roman" w:hAnsi="Times New Roman" w:cs="Times New Roman"/>
          <w:lang w:val="en-US"/>
        </w:rPr>
        <w:t>=”1”</w:t>
      </w:r>
      <w:r w:rsidRPr="005618AF">
        <w:rPr>
          <w:rFonts w:ascii="Times New Roman" w:hAnsi="Times New Roman" w:cs="Times New Roman"/>
          <w:lang w:val="en-US"/>
        </w:rPr>
        <w:t>, the FTSF start</w:t>
      </w:r>
      <w:r>
        <w:rPr>
          <w:rFonts w:ascii="Times New Roman" w:hAnsi="Times New Roman" w:cs="Times New Roman"/>
          <w:lang w:val="en-US"/>
        </w:rPr>
        <w:t>s</w:t>
      </w:r>
      <w:r w:rsidRPr="005618AF">
        <w:rPr>
          <w:rFonts w:ascii="Times New Roman" w:hAnsi="Times New Roman" w:cs="Times New Roman"/>
          <w:lang w:val="en-US"/>
        </w:rPr>
        <w:t xml:space="preserve"> with a duration field. If </w:t>
      </w:r>
      <w:r>
        <w:rPr>
          <w:rFonts w:ascii="Times New Roman" w:hAnsi="Times New Roman" w:cs="Times New Roman"/>
          <w:lang w:val="en-US"/>
        </w:rPr>
        <w:t>DRI=”0”</w:t>
      </w:r>
      <w:r w:rsidRPr="005618AF">
        <w:rPr>
          <w:rFonts w:ascii="Times New Roman" w:hAnsi="Times New Roman" w:cs="Times New Roman"/>
          <w:lang w:val="en-US"/>
        </w:rPr>
        <w:t>, the PHY frame contain</w:t>
      </w:r>
      <w:r>
        <w:rPr>
          <w:rFonts w:ascii="Times New Roman" w:hAnsi="Times New Roman" w:cs="Times New Roman"/>
          <w:lang w:val="en-US"/>
        </w:rPr>
        <w:t>s</w:t>
      </w:r>
      <w:r w:rsidRPr="005618AF">
        <w:rPr>
          <w:rFonts w:ascii="Times New Roman" w:hAnsi="Times New Roman" w:cs="Times New Roman"/>
          <w:lang w:val="en-US"/>
        </w:rPr>
        <w:t xml:space="preserve"> </w:t>
      </w:r>
      <w:r>
        <w:rPr>
          <w:rFonts w:ascii="Times New Roman" w:hAnsi="Times New Roman" w:cs="Times New Roman"/>
          <w:lang w:val="en-US"/>
        </w:rPr>
        <w:t>no</w:t>
      </w:r>
      <w:r w:rsidRPr="005618AF">
        <w:rPr>
          <w:rFonts w:ascii="Times New Roman" w:hAnsi="Times New Roman" w:cs="Times New Roman"/>
          <w:lang w:val="en-US"/>
        </w:rPr>
        <w:t xml:space="preserve"> payload.</w:t>
      </w:r>
      <w:r>
        <w:rPr>
          <w:rFonts w:ascii="Times New Roman" w:hAnsi="Times New Roman" w:cs="Times New Roman"/>
          <w:lang w:val="en-US"/>
        </w:rPr>
        <w:t xml:space="preserve"> DRI is </w:t>
      </w:r>
      <w:r w:rsidRPr="005618AF">
        <w:rPr>
          <w:rFonts w:ascii="Times New Roman" w:hAnsi="Times New Roman" w:cs="Times New Roman"/>
          <w:lang w:val="en-US"/>
        </w:rPr>
        <w:t xml:space="preserve">the duration of a single PHY frame or PHY frame sequence. </w:t>
      </w:r>
      <w:r>
        <w:rPr>
          <w:rFonts w:ascii="Times New Roman" w:hAnsi="Times New Roman" w:cs="Times New Roman"/>
          <w:lang w:val="en-US"/>
        </w:rPr>
        <w:t>DRI</w:t>
      </w:r>
      <w:r w:rsidRPr="005618AF">
        <w:rPr>
          <w:rFonts w:ascii="Times New Roman" w:hAnsi="Times New Roman" w:cs="Times New Roman"/>
          <w:lang w:val="en-US"/>
        </w:rPr>
        <w:t xml:space="preserve"> </w:t>
      </w:r>
      <w:r w:rsidRPr="005618AF">
        <w:rPr>
          <w:rFonts w:ascii="Times New Roman" w:hAnsi="Times New Roman" w:cs="Times New Roman"/>
          <w:lang w:val="en-US"/>
        </w:rPr>
        <w:t>is</w:t>
      </w:r>
      <w:r w:rsidRPr="005618AF">
        <w:rPr>
          <w:rFonts w:ascii="Times New Roman" w:hAnsi="Times New Roman" w:cs="Times New Roman"/>
          <w:lang w:val="en-US"/>
        </w:rPr>
        <w:t xml:space="preserve"> a 16-bit unsigned integer in steps of 0.25 </w:t>
      </w:r>
      <w:r w:rsidRPr="005618AF">
        <w:rPr>
          <w:rFonts w:ascii="Times New Roman" w:hAnsi="Times New Roman" w:cs="Times New Roman"/>
        </w:rPr>
        <w:t>μ</w:t>
      </w:r>
      <w:r w:rsidRPr="005618AF">
        <w:rPr>
          <w:rFonts w:ascii="Times New Roman" w:hAnsi="Times New Roman" w:cs="Times New Roman"/>
          <w:lang w:val="en-US"/>
        </w:rPr>
        <w:t xml:space="preserve">s. </w:t>
      </w:r>
      <w:r>
        <w:rPr>
          <w:rFonts w:ascii="Times New Roman" w:hAnsi="Times New Roman" w:cs="Times New Roman"/>
          <w:lang w:val="en-US"/>
        </w:rPr>
        <w:t xml:space="preserve">DRI is </w:t>
      </w:r>
      <w:r w:rsidRPr="005618AF">
        <w:rPr>
          <w:rFonts w:ascii="Times New Roman" w:hAnsi="Times New Roman" w:cs="Times New Roman"/>
          <w:lang w:val="en-US"/>
        </w:rPr>
        <w:t xml:space="preserve">the smallest integer larger than or equal to the actual duration. </w:t>
      </w:r>
      <w:r>
        <w:rPr>
          <w:rFonts w:ascii="Times New Roman" w:hAnsi="Times New Roman" w:cs="Times New Roman"/>
          <w:lang w:val="en-US"/>
        </w:rPr>
        <w:t xml:space="preserve">DRI depends on </w:t>
      </w:r>
      <w:r w:rsidRPr="005618AF">
        <w:rPr>
          <w:rFonts w:ascii="Times New Roman" w:hAnsi="Times New Roman" w:cs="Times New Roman"/>
          <w:lang w:val="en-US"/>
        </w:rPr>
        <w:t>the frame type</w:t>
      </w:r>
      <w:r>
        <w:rPr>
          <w:rFonts w:ascii="Times New Roman" w:hAnsi="Times New Roman" w:cs="Times New Roman"/>
          <w:lang w:val="en-US"/>
        </w:rPr>
        <w:t xml:space="preserve"> as shown in the table above</w:t>
      </w:r>
      <w:r w:rsidRPr="005618AF">
        <w:rPr>
          <w:rFonts w:ascii="Times New Roman" w:hAnsi="Times New Roman" w:cs="Times New Roman"/>
          <w:lang w:val="en-US"/>
        </w:rPr>
        <w:t xml:space="preserve">. If a node detects a PHY frame with unknown frame type, the node </w:t>
      </w:r>
      <w:r w:rsidRPr="005618AF">
        <w:rPr>
          <w:rFonts w:ascii="Times New Roman" w:hAnsi="Times New Roman" w:cs="Times New Roman"/>
          <w:lang w:val="en-US"/>
        </w:rPr>
        <w:t>assumes</w:t>
      </w:r>
      <w:r w:rsidRPr="005618AF">
        <w:rPr>
          <w:rFonts w:ascii="Times New Roman" w:hAnsi="Times New Roman" w:cs="Times New Roman"/>
          <w:lang w:val="en-US"/>
        </w:rPr>
        <w:t xml:space="preserve"> for its virtual carrier sense that the channel </w:t>
      </w:r>
      <w:r>
        <w:rPr>
          <w:rFonts w:ascii="Times New Roman" w:hAnsi="Times New Roman" w:cs="Times New Roman"/>
          <w:lang w:val="en-US"/>
        </w:rPr>
        <w:t xml:space="preserve">is </w:t>
      </w:r>
      <w:r w:rsidRPr="005618AF">
        <w:rPr>
          <w:rFonts w:ascii="Times New Roman" w:hAnsi="Times New Roman" w:cs="Times New Roman"/>
          <w:lang w:val="en-US"/>
        </w:rPr>
        <w:t>occupied for that duration. After that time</w:t>
      </w:r>
      <w:r>
        <w:rPr>
          <w:rFonts w:ascii="Times New Roman" w:hAnsi="Times New Roman" w:cs="Times New Roman"/>
          <w:lang w:val="en-US"/>
        </w:rPr>
        <w:t>,</w:t>
      </w:r>
      <w:r w:rsidRPr="005618AF">
        <w:rPr>
          <w:rFonts w:ascii="Times New Roman" w:hAnsi="Times New Roman" w:cs="Times New Roman"/>
          <w:lang w:val="en-US"/>
        </w:rPr>
        <w:t xml:space="preserve"> an inter-frame gap equal to T</w:t>
      </w:r>
      <w:r w:rsidRPr="005618AF">
        <w:rPr>
          <w:rFonts w:ascii="Times New Roman" w:hAnsi="Times New Roman" w:cs="Times New Roman"/>
          <w:vertAlign w:val="subscript"/>
          <w:lang w:val="en-US"/>
        </w:rPr>
        <w:t>IFG_MIN</w:t>
      </w:r>
      <w:r w:rsidRPr="005618AF">
        <w:rPr>
          <w:rFonts w:ascii="Times New Roman" w:hAnsi="Times New Roman" w:cs="Times New Roman"/>
          <w:lang w:val="en-US"/>
        </w:rPr>
        <w:t>.</w:t>
      </w:r>
      <w:r>
        <w:rPr>
          <w:rFonts w:ascii="Times New Roman" w:hAnsi="Times New Roman" w:cs="Times New Roman"/>
          <w:lang w:val="en-US"/>
        </w:rPr>
        <w:t xml:space="preserve"> applies.</w:t>
      </w:r>
    </w:p>
    <w:p w14:paraId="5588F65D" w14:textId="2F3BE1E0" w:rsidR="00655053" w:rsidRPr="00131FD5" w:rsidRDefault="00655053" w:rsidP="00253DF0">
      <w:pPr>
        <w:pStyle w:val="Listenabsatz"/>
        <w:widowControl w:val="0"/>
        <w:numPr>
          <w:ilvl w:val="4"/>
          <w:numId w:val="17"/>
        </w:numPr>
        <w:spacing w:before="120" w:line="276" w:lineRule="auto"/>
        <w:outlineLvl w:val="0"/>
        <w:rPr>
          <w:b/>
          <w:szCs w:val="24"/>
        </w:rPr>
      </w:pPr>
      <w:r w:rsidRPr="00131FD5">
        <w:rPr>
          <w:b/>
          <w:szCs w:val="24"/>
        </w:rPr>
        <w:lastRenderedPageBreak/>
        <w:t>Extended header indication</w:t>
      </w:r>
    </w:p>
    <w:p w14:paraId="27551329" w14:textId="179FADC1" w:rsidR="0009503E" w:rsidRPr="00924ED7" w:rsidRDefault="00924ED7" w:rsidP="00924ED7">
      <w:pPr>
        <w:widowControl w:val="0"/>
        <w:spacing w:before="120" w:line="276" w:lineRule="auto"/>
        <w:outlineLvl w:val="0"/>
        <w:rPr>
          <w:szCs w:val="24"/>
        </w:rPr>
      </w:pPr>
      <w:r w:rsidRPr="00924ED7">
        <w:rPr>
          <w:sz w:val="23"/>
          <w:szCs w:val="23"/>
        </w:rPr>
        <w:t>If EHI</w:t>
      </w:r>
      <w:r>
        <w:rPr>
          <w:sz w:val="23"/>
          <w:szCs w:val="23"/>
        </w:rPr>
        <w:t>=”0”</w:t>
      </w:r>
      <w:r w:rsidRPr="00924ED7">
        <w:rPr>
          <w:sz w:val="23"/>
          <w:szCs w:val="23"/>
        </w:rPr>
        <w:t>, the PHY header contain</w:t>
      </w:r>
      <w:r>
        <w:rPr>
          <w:sz w:val="23"/>
          <w:szCs w:val="23"/>
        </w:rPr>
        <w:t>s</w:t>
      </w:r>
      <w:r w:rsidRPr="00924ED7">
        <w:rPr>
          <w:sz w:val="23"/>
          <w:szCs w:val="23"/>
        </w:rPr>
        <w:t xml:space="preserve"> PHY</w:t>
      </w:r>
      <w:r w:rsidRPr="00924ED7">
        <w:rPr>
          <w:sz w:val="16"/>
          <w:szCs w:val="16"/>
        </w:rPr>
        <w:t xml:space="preserve">H </w:t>
      </w:r>
      <w:r w:rsidRPr="00924ED7">
        <w:rPr>
          <w:sz w:val="23"/>
          <w:szCs w:val="23"/>
        </w:rPr>
        <w:t>information bits.</w:t>
      </w:r>
      <w:r>
        <w:rPr>
          <w:sz w:val="23"/>
          <w:szCs w:val="23"/>
        </w:rPr>
        <w:t xml:space="preserve"> </w:t>
      </w:r>
      <w:r w:rsidRPr="00924ED7">
        <w:rPr>
          <w:sz w:val="23"/>
          <w:szCs w:val="23"/>
        </w:rPr>
        <w:t>If EHI</w:t>
      </w:r>
      <w:r>
        <w:rPr>
          <w:sz w:val="23"/>
          <w:szCs w:val="23"/>
        </w:rPr>
        <w:t>=”1”</w:t>
      </w:r>
      <w:r w:rsidRPr="00924ED7">
        <w:rPr>
          <w:sz w:val="23"/>
          <w:szCs w:val="23"/>
        </w:rPr>
        <w:t>, the PHY header contain</w:t>
      </w:r>
      <w:r>
        <w:rPr>
          <w:sz w:val="23"/>
          <w:szCs w:val="23"/>
        </w:rPr>
        <w:t>s</w:t>
      </w:r>
      <w:r w:rsidRPr="00924ED7">
        <w:rPr>
          <w:sz w:val="23"/>
          <w:szCs w:val="23"/>
        </w:rPr>
        <w:t xml:space="preserve"> 2×PHY</w:t>
      </w:r>
      <w:r w:rsidRPr="00924ED7">
        <w:rPr>
          <w:sz w:val="16"/>
          <w:szCs w:val="16"/>
        </w:rPr>
        <w:t xml:space="preserve">H </w:t>
      </w:r>
      <w:r w:rsidRPr="00924ED7">
        <w:rPr>
          <w:sz w:val="23"/>
          <w:szCs w:val="23"/>
        </w:rPr>
        <w:t xml:space="preserve">information bits. The EHI </w:t>
      </w:r>
      <w:r>
        <w:rPr>
          <w:sz w:val="23"/>
          <w:szCs w:val="23"/>
        </w:rPr>
        <w:t>depends</w:t>
      </w:r>
      <w:r w:rsidRPr="00924ED7">
        <w:rPr>
          <w:sz w:val="23"/>
          <w:szCs w:val="23"/>
        </w:rPr>
        <w:t xml:space="preserve"> </w:t>
      </w:r>
      <w:r>
        <w:rPr>
          <w:sz w:val="23"/>
          <w:szCs w:val="23"/>
        </w:rPr>
        <w:t xml:space="preserve">on </w:t>
      </w:r>
      <w:r w:rsidRPr="00924ED7">
        <w:rPr>
          <w:sz w:val="23"/>
          <w:szCs w:val="23"/>
        </w:rPr>
        <w:t xml:space="preserve">the frame type as shown in </w:t>
      </w:r>
      <w:r>
        <w:rPr>
          <w:sz w:val="23"/>
          <w:szCs w:val="23"/>
        </w:rPr>
        <w:t xml:space="preserve">the </w:t>
      </w:r>
      <w:r w:rsidRPr="00924ED7">
        <w:rPr>
          <w:sz w:val="23"/>
          <w:szCs w:val="23"/>
        </w:rPr>
        <w:t xml:space="preserve">Table </w:t>
      </w:r>
      <w:r>
        <w:rPr>
          <w:sz w:val="23"/>
          <w:szCs w:val="23"/>
        </w:rPr>
        <w:t>above.</w:t>
      </w:r>
    </w:p>
    <w:p w14:paraId="0DB3C350" w14:textId="2646EF2A" w:rsidR="00655053" w:rsidRPr="00131FD5" w:rsidRDefault="00655053" w:rsidP="00253DF0">
      <w:pPr>
        <w:pStyle w:val="Listenabsatz"/>
        <w:widowControl w:val="0"/>
        <w:numPr>
          <w:ilvl w:val="4"/>
          <w:numId w:val="17"/>
        </w:numPr>
        <w:spacing w:before="120" w:line="276" w:lineRule="auto"/>
        <w:outlineLvl w:val="0"/>
        <w:rPr>
          <w:b/>
          <w:szCs w:val="24"/>
        </w:rPr>
      </w:pPr>
      <w:r w:rsidRPr="00131FD5">
        <w:rPr>
          <w:b/>
          <w:szCs w:val="24"/>
        </w:rPr>
        <w:t>Header segmentation indication</w:t>
      </w:r>
    </w:p>
    <w:p w14:paraId="0A51E5F8" w14:textId="5F1298C2" w:rsidR="00005803" w:rsidRPr="00131FD5" w:rsidRDefault="007D7D76" w:rsidP="00005803">
      <w:pPr>
        <w:widowControl w:val="0"/>
        <w:spacing w:before="120" w:line="276" w:lineRule="auto"/>
        <w:outlineLvl w:val="0"/>
        <w:rPr>
          <w:szCs w:val="24"/>
        </w:rPr>
      </w:pPr>
      <w:r>
        <w:rPr>
          <w:sz w:val="23"/>
          <w:szCs w:val="23"/>
        </w:rPr>
        <w:t xml:space="preserve">The HSI </w:t>
      </w:r>
      <w:r>
        <w:rPr>
          <w:sz w:val="23"/>
          <w:szCs w:val="23"/>
        </w:rPr>
        <w:t>has</w:t>
      </w:r>
      <w:r>
        <w:rPr>
          <w:sz w:val="23"/>
          <w:szCs w:val="23"/>
        </w:rPr>
        <w:t xml:space="preserve"> same value as the header segmentation field in the TXOP descriptor extension in the MAP</w:t>
      </w:r>
      <w:r>
        <w:rPr>
          <w:sz w:val="23"/>
          <w:szCs w:val="23"/>
        </w:rPr>
        <w:t>.</w:t>
      </w:r>
      <w:r>
        <w:rPr>
          <w:sz w:val="23"/>
          <w:szCs w:val="23"/>
        </w:rPr>
        <w:t xml:space="preserve"> </w:t>
      </w:r>
    </w:p>
    <w:p w14:paraId="7B04C321" w14:textId="2E988807" w:rsidR="005F6A62" w:rsidRPr="00C24C03" w:rsidRDefault="005F6A62" w:rsidP="00E279C6">
      <w:pPr>
        <w:pStyle w:val="Listenabsatz"/>
        <w:widowControl w:val="0"/>
        <w:numPr>
          <w:ilvl w:val="3"/>
          <w:numId w:val="17"/>
        </w:numPr>
        <w:spacing w:before="120" w:line="276" w:lineRule="auto"/>
        <w:outlineLvl w:val="0"/>
        <w:rPr>
          <w:b/>
          <w:sz w:val="32"/>
        </w:rPr>
      </w:pPr>
      <w:r w:rsidRPr="00C24C03">
        <w:rPr>
          <w:b/>
          <w:sz w:val="28"/>
        </w:rPr>
        <w:t xml:space="preserve">Header </w:t>
      </w:r>
      <w:r>
        <w:rPr>
          <w:b/>
          <w:sz w:val="28"/>
        </w:rPr>
        <w:t xml:space="preserve">check sum </w:t>
      </w:r>
      <w:r w:rsidRPr="00C24C03">
        <w:rPr>
          <w:b/>
          <w:sz w:val="28"/>
        </w:rPr>
        <w:t>(H</w:t>
      </w:r>
      <w:r>
        <w:rPr>
          <w:b/>
          <w:sz w:val="28"/>
        </w:rPr>
        <w:t>CS)</w:t>
      </w:r>
    </w:p>
    <w:p w14:paraId="77DF6F56" w14:textId="77777777" w:rsidR="000D5BD5" w:rsidRPr="0005536E" w:rsidRDefault="000D5BD5">
      <w:pPr>
        <w:widowControl w:val="0"/>
        <w:spacing w:before="120" w:line="276" w:lineRule="auto"/>
        <w:jc w:val="both"/>
        <w:outlineLvl w:val="0"/>
        <w:rPr>
          <w:szCs w:val="24"/>
        </w:rPr>
      </w:pPr>
      <w:r w:rsidRPr="0005536E">
        <w:rPr>
          <w:szCs w:val="24"/>
        </w:rPr>
        <w:t>The header check sequence (HCS) uses CRC-16 as defined in Annex C. The HCS bits shall be processed in the transmitted order. The registers shall be initialized to all ones.</w:t>
      </w:r>
    </w:p>
    <w:p w14:paraId="15C0ED8F" w14:textId="279F49DD" w:rsidR="0019463F" w:rsidRPr="00C24C03" w:rsidRDefault="0019463F" w:rsidP="00E279C6">
      <w:pPr>
        <w:pStyle w:val="Listenabsatz"/>
        <w:widowControl w:val="0"/>
        <w:numPr>
          <w:ilvl w:val="3"/>
          <w:numId w:val="17"/>
        </w:numPr>
        <w:spacing w:before="120" w:line="276" w:lineRule="auto"/>
        <w:outlineLvl w:val="0"/>
        <w:rPr>
          <w:b/>
          <w:sz w:val="32"/>
        </w:rPr>
      </w:pPr>
      <w:r>
        <w:rPr>
          <w:b/>
          <w:sz w:val="28"/>
        </w:rPr>
        <w:t>Optional fields</w:t>
      </w:r>
    </w:p>
    <w:p w14:paraId="3E92CB3C" w14:textId="04242C4D" w:rsidR="0025545C" w:rsidRPr="0005536E" w:rsidRDefault="004C7972">
      <w:pPr>
        <w:widowControl w:val="0"/>
        <w:tabs>
          <w:tab w:val="num" w:pos="720"/>
        </w:tabs>
        <w:spacing w:before="120" w:line="276" w:lineRule="auto"/>
        <w:jc w:val="both"/>
        <w:outlineLvl w:val="0"/>
        <w:rPr>
          <w:color w:val="BFBFBF" w:themeColor="background1" w:themeShade="BF"/>
          <w:szCs w:val="24"/>
        </w:rPr>
      </w:pPr>
      <w:r w:rsidRPr="0005536E">
        <w:rPr>
          <w:szCs w:val="24"/>
        </w:rPr>
        <w:t>O</w:t>
      </w:r>
      <w:r w:rsidR="0025545C" w:rsidRPr="0005536E">
        <w:rPr>
          <w:szCs w:val="24"/>
        </w:rPr>
        <w:t>pti</w:t>
      </w:r>
      <w:r w:rsidR="000A66E4" w:rsidRPr="0005536E">
        <w:rPr>
          <w:szCs w:val="24"/>
        </w:rPr>
        <w:t>o</w:t>
      </w:r>
      <w:r w:rsidR="0025545C" w:rsidRPr="0005536E">
        <w:rPr>
          <w:szCs w:val="24"/>
        </w:rPr>
        <w:t xml:space="preserve">nal fields contain </w:t>
      </w:r>
      <w:r w:rsidRPr="0005536E">
        <w:rPr>
          <w:szCs w:val="24"/>
        </w:rPr>
        <w:t>reference symbols for multiple-input multiple-output (MIMO) channel estimation</w:t>
      </w:r>
      <w:r w:rsidR="0025545C" w:rsidRPr="0005536E">
        <w:rPr>
          <w:szCs w:val="24"/>
        </w:rPr>
        <w:t xml:space="preserve">. </w:t>
      </w:r>
      <w:r w:rsidRPr="0005536E">
        <w:rPr>
          <w:szCs w:val="24"/>
        </w:rPr>
        <w:t>For MIMO RS</w:t>
      </w:r>
      <w:r w:rsidR="0025545C" w:rsidRPr="0005536E">
        <w:rPr>
          <w:szCs w:val="24"/>
        </w:rPr>
        <w:t xml:space="preserve">, </w:t>
      </w:r>
      <w:r w:rsidR="004B6AFA">
        <w:rPr>
          <w:szCs w:val="24"/>
        </w:rPr>
        <w:t xml:space="preserve">forward error correction </w:t>
      </w:r>
      <w:r w:rsidR="0025545C" w:rsidRPr="0005536E">
        <w:rPr>
          <w:szCs w:val="24"/>
        </w:rPr>
        <w:t xml:space="preserve">and HCS do not apply. </w:t>
      </w:r>
      <w:r w:rsidR="001A5F0A" w:rsidRPr="0005536E">
        <w:rPr>
          <w:szCs w:val="24"/>
        </w:rPr>
        <w:t xml:space="preserve">MIMO RS </w:t>
      </w:r>
      <w:r w:rsidR="004B6AFA">
        <w:rPr>
          <w:szCs w:val="24"/>
        </w:rPr>
        <w:t xml:space="preserve">are </w:t>
      </w:r>
      <w:r w:rsidR="001A5F0A" w:rsidRPr="0005536E">
        <w:rPr>
          <w:szCs w:val="24"/>
        </w:rPr>
        <w:t xml:space="preserve">defined in </w:t>
      </w:r>
      <w:r w:rsidR="004B6AFA">
        <w:rPr>
          <w:szCs w:val="24"/>
        </w:rPr>
        <w:t xml:space="preserve">the </w:t>
      </w:r>
      <w:r w:rsidR="001A5F0A" w:rsidRPr="0005536E">
        <w:rPr>
          <w:szCs w:val="24"/>
        </w:rPr>
        <w:t xml:space="preserve">frequency domain. </w:t>
      </w:r>
      <w:r w:rsidR="001A5F0A" w:rsidRPr="0005536E">
        <w:t xml:space="preserve">The use of </w:t>
      </w:r>
      <w:r w:rsidR="0019463F">
        <w:t xml:space="preserve">MIMO </w:t>
      </w:r>
      <w:r w:rsidR="001A5F0A" w:rsidRPr="0005536E">
        <w:t xml:space="preserve">RS is </w:t>
      </w:r>
      <w:r w:rsidR="00441C37" w:rsidRPr="0005536E">
        <w:t xml:space="preserve">configurable </w:t>
      </w:r>
      <w:r w:rsidR="0019463F">
        <w:t>by the MAC</w:t>
      </w:r>
      <w:r w:rsidR="001A5F0A" w:rsidRPr="0005536E">
        <w:t xml:space="preserve">. </w:t>
      </w:r>
    </w:p>
    <w:p w14:paraId="1198FF49" w14:textId="78F54162" w:rsidR="0019463F" w:rsidRPr="0005536E" w:rsidRDefault="0019463F" w:rsidP="00E279C6">
      <w:pPr>
        <w:pStyle w:val="Listenabsatz"/>
        <w:widowControl w:val="0"/>
        <w:numPr>
          <w:ilvl w:val="4"/>
          <w:numId w:val="18"/>
        </w:numPr>
        <w:spacing w:before="120" w:line="276" w:lineRule="auto"/>
        <w:outlineLvl w:val="0"/>
        <w:rPr>
          <w:b/>
          <w:sz w:val="32"/>
        </w:rPr>
      </w:pPr>
      <w:r>
        <w:rPr>
          <w:b/>
          <w:sz w:val="28"/>
        </w:rPr>
        <w:t>MIMO RS</w:t>
      </w:r>
    </w:p>
    <w:p w14:paraId="58814C68" w14:textId="179F060F" w:rsidR="00523101" w:rsidRPr="0005536E" w:rsidRDefault="0019463F" w:rsidP="0005536E">
      <w:pPr>
        <w:widowControl w:val="0"/>
        <w:spacing w:before="120" w:line="276" w:lineRule="auto"/>
        <w:jc w:val="both"/>
        <w:outlineLvl w:val="0"/>
        <w:rPr>
          <w:szCs w:val="24"/>
        </w:rPr>
      </w:pPr>
      <w:r w:rsidRPr="0005536E">
        <w:rPr>
          <w:b/>
        </w:rPr>
        <w:t>MIMO</w:t>
      </w:r>
      <w:r w:rsidR="006E1A92" w:rsidRPr="0005536E">
        <w:rPr>
          <w:szCs w:val="24"/>
        </w:rPr>
        <w:t xml:space="preserve"> </w:t>
      </w:r>
      <w:r w:rsidR="00337235" w:rsidRPr="0005536E">
        <w:rPr>
          <w:szCs w:val="24"/>
        </w:rPr>
        <w:t xml:space="preserve">RSs allow orthogonal detection of multiple </w:t>
      </w:r>
      <w:r w:rsidR="00AB1B97" w:rsidRPr="0005536E">
        <w:rPr>
          <w:szCs w:val="24"/>
        </w:rPr>
        <w:t xml:space="preserve">data </w:t>
      </w:r>
      <w:r w:rsidR="00337235" w:rsidRPr="0005536E">
        <w:rPr>
          <w:szCs w:val="24"/>
        </w:rPr>
        <w:t xml:space="preserve">streams or </w:t>
      </w:r>
      <w:r w:rsidR="00AB1B97" w:rsidRPr="0005536E">
        <w:rPr>
          <w:szCs w:val="24"/>
        </w:rPr>
        <w:t xml:space="preserve">signals from multiple </w:t>
      </w:r>
      <w:r w:rsidR="00337235" w:rsidRPr="0005536E">
        <w:rPr>
          <w:szCs w:val="24"/>
        </w:rPr>
        <w:t>transmitters</w:t>
      </w:r>
      <w:r>
        <w:rPr>
          <w:szCs w:val="24"/>
        </w:rPr>
        <w:t xml:space="preserve">. MIMO RS </w:t>
      </w:r>
      <w:r w:rsidR="00441C37" w:rsidRPr="0005536E">
        <w:rPr>
          <w:szCs w:val="24"/>
        </w:rPr>
        <w:t xml:space="preserve">are </w:t>
      </w:r>
      <w:r w:rsidR="00284B76" w:rsidRPr="0005536E">
        <w:rPr>
          <w:szCs w:val="24"/>
        </w:rPr>
        <w:t xml:space="preserve">orthogonal in </w:t>
      </w:r>
      <w:r w:rsidR="00AB1B97" w:rsidRPr="0005536E">
        <w:rPr>
          <w:szCs w:val="24"/>
        </w:rPr>
        <w:t xml:space="preserve">the </w:t>
      </w:r>
      <w:r w:rsidR="00284B76" w:rsidRPr="0005536E">
        <w:rPr>
          <w:szCs w:val="24"/>
        </w:rPr>
        <w:t>frequency domain</w:t>
      </w:r>
      <w:r w:rsidR="00441C37" w:rsidRPr="0005536E">
        <w:rPr>
          <w:szCs w:val="24"/>
        </w:rPr>
        <w:t>. A</w:t>
      </w:r>
      <w:r w:rsidR="008223F8" w:rsidRPr="0005536E">
        <w:rPr>
          <w:szCs w:val="24"/>
        </w:rPr>
        <w:t xml:space="preserve"> specific comb of subcarriers identifies a particular stream or transmitter</w:t>
      </w:r>
      <w:r w:rsidR="00284B76" w:rsidRPr="0005536E">
        <w:rPr>
          <w:szCs w:val="24"/>
        </w:rPr>
        <w:t>.</w:t>
      </w:r>
    </w:p>
    <w:p w14:paraId="1F24A0EA" w14:textId="15696F0C" w:rsidR="00847DF9" w:rsidRDefault="00441C37" w:rsidP="004B6AFA">
      <w:pPr>
        <w:widowControl w:val="0"/>
        <w:spacing w:before="120" w:line="276" w:lineRule="auto"/>
        <w:jc w:val="both"/>
        <w:outlineLvl w:val="0"/>
        <w:rPr>
          <w:szCs w:val="24"/>
        </w:rPr>
      </w:pPr>
      <w:r w:rsidRPr="0005536E">
        <w:rPr>
          <w:szCs w:val="24"/>
        </w:rPr>
        <w:t xml:space="preserve">Construction </w:t>
      </w:r>
      <w:r w:rsidR="006E1A92" w:rsidRPr="0005536E">
        <w:rPr>
          <w:szCs w:val="24"/>
        </w:rPr>
        <w:t xml:space="preserve">of FD RS </w:t>
      </w:r>
      <w:r w:rsidRPr="0005536E">
        <w:rPr>
          <w:szCs w:val="24"/>
        </w:rPr>
        <w:t xml:space="preserve">starts from </w:t>
      </w:r>
      <w:r w:rsidR="00284B76" w:rsidRPr="0005536E">
        <w:rPr>
          <w:szCs w:val="24"/>
        </w:rPr>
        <w:t xml:space="preserve">the </w:t>
      </w:r>
      <w:r w:rsidR="004B6AFA">
        <w:rPr>
          <w:szCs w:val="24"/>
        </w:rPr>
        <w:t xml:space="preserve">LFSR also used in the synchronization preamble. FD RS for the first transmitter use the subcarriers </w:t>
      </w:r>
      <w:r w:rsidR="004B6AFA" w:rsidRPr="00C24C03">
        <w:rPr>
          <w:szCs w:val="24"/>
        </w:rPr>
        <w:t xml:space="preserve">with indices </w:t>
      </w:r>
      <w:r w:rsidR="004B6AFA" w:rsidRPr="00C24C03">
        <w:rPr>
          <w:iCs/>
          <w:szCs w:val="24"/>
        </w:rPr>
        <w:t>Δ</w:t>
      </w:r>
      <w:r w:rsidR="004B6AFA">
        <w:rPr>
          <w:iCs/>
          <w:szCs w:val="24"/>
        </w:rPr>
        <w:t>,</w:t>
      </w:r>
      <w:r w:rsidR="004B6AFA">
        <w:rPr>
          <w:szCs w:val="24"/>
        </w:rPr>
        <w:t xml:space="preserve"> 2</w:t>
      </w:r>
      <w:r w:rsidR="004B6AFA" w:rsidRPr="00C24C03">
        <w:rPr>
          <w:iCs/>
          <w:szCs w:val="24"/>
        </w:rPr>
        <w:t>Δ</w:t>
      </w:r>
      <w:r w:rsidR="004B6AFA" w:rsidRPr="00C24C03">
        <w:rPr>
          <w:szCs w:val="24"/>
        </w:rPr>
        <w:t xml:space="preserve">, </w:t>
      </w:r>
      <w:r w:rsidR="004B6AFA">
        <w:rPr>
          <w:szCs w:val="24"/>
        </w:rPr>
        <w:t>3</w:t>
      </w:r>
      <w:r w:rsidR="004B6AFA" w:rsidRPr="00C24C03">
        <w:rPr>
          <w:iCs/>
          <w:szCs w:val="24"/>
        </w:rPr>
        <w:t>Δ</w:t>
      </w:r>
      <w:r w:rsidR="004B6AFA" w:rsidRPr="00C24C03">
        <w:rPr>
          <w:szCs w:val="24"/>
        </w:rPr>
        <w:t xml:space="preserve">, </w:t>
      </w:r>
      <w:r w:rsidR="004B6AFA">
        <w:rPr>
          <w:szCs w:val="24"/>
        </w:rPr>
        <w:t>4</w:t>
      </w:r>
      <w:r w:rsidR="004B6AFA" w:rsidRPr="00C24C03">
        <w:rPr>
          <w:iCs/>
          <w:szCs w:val="24"/>
        </w:rPr>
        <w:t>Δ</w:t>
      </w:r>
      <w:proofErr w:type="gramStart"/>
      <w:r w:rsidR="004B6AFA">
        <w:rPr>
          <w:szCs w:val="24"/>
        </w:rPr>
        <w:t>, …,</w:t>
      </w:r>
      <w:proofErr w:type="gramEnd"/>
      <w:r w:rsidR="004B6AFA">
        <w:rPr>
          <w:szCs w:val="24"/>
        </w:rPr>
        <w:t xml:space="preserve"> N-</w:t>
      </w:r>
      <w:r w:rsidR="004B6AFA" w:rsidRPr="00C24C03">
        <w:rPr>
          <w:iCs/>
          <w:szCs w:val="24"/>
        </w:rPr>
        <w:t>Δ</w:t>
      </w:r>
      <w:r w:rsidR="004B6AFA">
        <w:rPr>
          <w:szCs w:val="24"/>
        </w:rPr>
        <w:t xml:space="preserve">, </w:t>
      </w:r>
      <w:r w:rsidR="004B6AFA" w:rsidRPr="002F0218">
        <w:rPr>
          <w:szCs w:val="24"/>
        </w:rPr>
        <w:t>exc</w:t>
      </w:r>
      <w:r w:rsidR="004B6AFA">
        <w:rPr>
          <w:szCs w:val="24"/>
        </w:rPr>
        <w:t xml:space="preserve">ept those being </w:t>
      </w:r>
      <w:r w:rsidR="004B6AFA" w:rsidRPr="002F0218">
        <w:rPr>
          <w:szCs w:val="24"/>
        </w:rPr>
        <w:t>masked</w:t>
      </w:r>
      <w:r w:rsidR="004B6AFA">
        <w:rPr>
          <w:szCs w:val="24"/>
        </w:rPr>
        <w:t xml:space="preserve">, where </w:t>
      </w:r>
      <w:r w:rsidR="004B6AFA" w:rsidRPr="00C24C03">
        <w:rPr>
          <w:iCs/>
          <w:szCs w:val="24"/>
        </w:rPr>
        <w:t>Δ</w:t>
      </w:r>
      <w:r w:rsidR="004B6AFA">
        <w:rPr>
          <w:iCs/>
          <w:szCs w:val="24"/>
        </w:rPr>
        <w:t xml:space="preserve"> is the comb spacing</w:t>
      </w:r>
      <w:r w:rsidR="0028155C">
        <w:rPr>
          <w:iCs/>
          <w:szCs w:val="24"/>
        </w:rPr>
        <w:t xml:space="preserve"> and </w:t>
      </w:r>
      <w:r w:rsidR="0028155C" w:rsidRPr="00C24C03">
        <w:rPr>
          <w:iCs/>
          <w:szCs w:val="24"/>
        </w:rPr>
        <w:t>a power of 2</w:t>
      </w:r>
      <w:r w:rsidR="004B6AFA" w:rsidRPr="00C24C03">
        <w:rPr>
          <w:szCs w:val="24"/>
        </w:rPr>
        <w:t xml:space="preserve">. </w:t>
      </w:r>
      <w:r w:rsidR="0028155C">
        <w:rPr>
          <w:szCs w:val="24"/>
        </w:rPr>
        <w:t>T</w:t>
      </w:r>
      <w:r w:rsidR="0028155C" w:rsidRPr="00C24C03">
        <w:rPr>
          <w:szCs w:val="24"/>
        </w:rPr>
        <w:t xml:space="preserve">he value of </w:t>
      </w:r>
      <w:r w:rsidR="0028155C" w:rsidRPr="00C24C03">
        <w:rPr>
          <w:iCs/>
          <w:szCs w:val="24"/>
        </w:rPr>
        <w:t>Δ</w:t>
      </w:r>
      <w:r w:rsidR="0028155C" w:rsidRPr="00C24C03">
        <w:rPr>
          <w:szCs w:val="24"/>
        </w:rPr>
        <w:t xml:space="preserve"> is </w:t>
      </w:r>
      <w:r w:rsidR="0028155C" w:rsidRPr="00C24C03">
        <w:rPr>
          <w:iCs/>
          <w:szCs w:val="24"/>
        </w:rPr>
        <w:t xml:space="preserve">defined by the MAC </w:t>
      </w:r>
      <w:r w:rsidR="0028155C" w:rsidRPr="00C24C03">
        <w:rPr>
          <w:szCs w:val="24"/>
        </w:rPr>
        <w:t xml:space="preserve">taking the fundamental relation </w:t>
      </w:r>
      <w:r w:rsidR="0028155C" w:rsidRPr="00C24C03">
        <w:rPr>
          <w:iCs/>
          <w:szCs w:val="24"/>
        </w:rPr>
        <w:t>Δ</w:t>
      </w:r>
      <w:r w:rsidR="0028155C" w:rsidRPr="00C24C03">
        <w:rPr>
          <w:i/>
          <w:iCs/>
          <w:szCs w:val="24"/>
        </w:rPr>
        <w:t>≤N/N</w:t>
      </w:r>
      <w:r w:rsidR="0028155C" w:rsidRPr="00C24C03">
        <w:rPr>
          <w:i/>
          <w:iCs/>
          <w:szCs w:val="24"/>
          <w:vertAlign w:val="subscript"/>
        </w:rPr>
        <w:t>CP</w:t>
      </w:r>
      <w:r w:rsidR="0028155C" w:rsidRPr="00C24C03">
        <w:rPr>
          <w:szCs w:val="24"/>
        </w:rPr>
        <w:t xml:space="preserve"> into account</w:t>
      </w:r>
      <w:r w:rsidR="0028155C">
        <w:rPr>
          <w:szCs w:val="24"/>
        </w:rPr>
        <w:t xml:space="preserve">. </w:t>
      </w:r>
      <w:r w:rsidR="004B6AFA">
        <w:rPr>
          <w:szCs w:val="24"/>
        </w:rPr>
        <w:t>On supported</w:t>
      </w:r>
      <w:r w:rsidR="004B6AFA" w:rsidRPr="00C24C03">
        <w:rPr>
          <w:szCs w:val="24"/>
        </w:rPr>
        <w:t xml:space="preserve"> subcarriers, </w:t>
      </w:r>
      <w:r w:rsidR="004B6AFA">
        <w:rPr>
          <w:szCs w:val="24"/>
        </w:rPr>
        <w:t xml:space="preserve">at first, </w:t>
      </w:r>
      <w:r w:rsidR="004B6AFA" w:rsidRPr="00C24C03">
        <w:rPr>
          <w:szCs w:val="24"/>
        </w:rPr>
        <w:t xml:space="preserve">a bit sequence of all ones </w:t>
      </w:r>
      <w:r w:rsidR="004B6AFA">
        <w:rPr>
          <w:szCs w:val="24"/>
        </w:rPr>
        <w:t xml:space="preserve">is </w:t>
      </w:r>
      <w:r w:rsidR="004B6AFA" w:rsidRPr="00C24C03">
        <w:rPr>
          <w:szCs w:val="24"/>
        </w:rPr>
        <w:t>mapped using the 1-bit constellation</w:t>
      </w:r>
      <w:r w:rsidR="004B6AFA">
        <w:rPr>
          <w:szCs w:val="24"/>
        </w:rPr>
        <w:t>. Next, t</w:t>
      </w:r>
      <w:r w:rsidR="004B6AFA" w:rsidRPr="00C24C03">
        <w:rPr>
          <w:szCs w:val="24"/>
        </w:rPr>
        <w:t xml:space="preserve">he </w:t>
      </w:r>
      <w:r w:rsidR="004B6AFA" w:rsidRPr="005C52D2">
        <w:rPr>
          <w:szCs w:val="24"/>
        </w:rPr>
        <w:t xml:space="preserve">LFSR generator </w:t>
      </w:r>
      <w:r w:rsidR="004B6AFA">
        <w:rPr>
          <w:szCs w:val="24"/>
        </w:rPr>
        <w:t xml:space="preserve">of the </w:t>
      </w:r>
      <w:r w:rsidR="004B6AFA" w:rsidRPr="00C24C03">
        <w:rPr>
          <w:szCs w:val="24"/>
        </w:rPr>
        <w:t xml:space="preserve">constellation scrambler is initialized </w:t>
      </w:r>
      <w:r w:rsidR="004B6AFA">
        <w:rPr>
          <w:szCs w:val="24"/>
        </w:rPr>
        <w:t xml:space="preserve">as </w:t>
      </w:r>
      <w:r w:rsidR="004B6AFA" w:rsidRPr="00C24C03">
        <w:rPr>
          <w:szCs w:val="24"/>
        </w:rPr>
        <w:t>16E6</w:t>
      </w:r>
      <w:r w:rsidR="004B6AFA" w:rsidRPr="00C24C03">
        <w:rPr>
          <w:szCs w:val="24"/>
          <w:vertAlign w:val="subscript"/>
        </w:rPr>
        <w:t>16</w:t>
      </w:r>
      <w:r w:rsidR="004B6AFA" w:rsidRPr="00771A3C">
        <w:t>=</w:t>
      </w:r>
      <w:r w:rsidR="004B6AFA" w:rsidRPr="00771A3C">
        <w:rPr>
          <w:szCs w:val="24"/>
        </w:rPr>
        <w:t>1011011100110</w:t>
      </w:r>
      <w:r w:rsidR="004B6AFA">
        <w:rPr>
          <w:rStyle w:val="Funotenzeichen"/>
          <w:szCs w:val="24"/>
        </w:rPr>
        <w:footnoteReference w:id="6"/>
      </w:r>
      <w:r w:rsidR="004B6AFA" w:rsidRPr="002F0218">
        <w:rPr>
          <w:szCs w:val="24"/>
        </w:rPr>
        <w:t>.</w:t>
      </w:r>
      <w:r w:rsidR="004B6AFA" w:rsidRPr="00C24C03">
        <w:rPr>
          <w:szCs w:val="24"/>
        </w:rPr>
        <w:t xml:space="preserve"> </w:t>
      </w:r>
      <w:r w:rsidR="004B6AFA" w:rsidRPr="005C52D2">
        <w:rPr>
          <w:szCs w:val="24"/>
        </w:rPr>
        <w:t xml:space="preserve">The LFSR </w:t>
      </w:r>
      <w:r w:rsidR="004B6AFA">
        <w:rPr>
          <w:szCs w:val="24"/>
        </w:rPr>
        <w:t xml:space="preserve">is </w:t>
      </w:r>
      <w:r w:rsidR="004B6AFA" w:rsidRPr="005C52D2">
        <w:rPr>
          <w:szCs w:val="24"/>
        </w:rPr>
        <w:t xml:space="preserve">advanced by two bits </w:t>
      </w:r>
      <w:r w:rsidR="004B6AFA" w:rsidRPr="00C24C03">
        <w:rPr>
          <w:szCs w:val="24"/>
        </w:rPr>
        <w:t xml:space="preserve">per </w:t>
      </w:r>
      <w:r w:rsidR="004B6AFA" w:rsidRPr="005C52D2">
        <w:rPr>
          <w:szCs w:val="24"/>
        </w:rPr>
        <w:t xml:space="preserve">subcarrier in the order specified in </w:t>
      </w:r>
      <w:r w:rsidR="004B6AFA" w:rsidRPr="005C52D2">
        <w:rPr>
          <w:szCs w:val="24"/>
        </w:rPr>
        <w:fldChar w:fldCharType="begin"/>
      </w:r>
      <w:r w:rsidR="004B6AFA" w:rsidRPr="005C52D2">
        <w:rPr>
          <w:szCs w:val="24"/>
        </w:rPr>
        <w:instrText xml:space="preserve"> REF _Ref516939249 \h  \* MERGEFORMAT </w:instrText>
      </w:r>
      <w:r w:rsidR="004B6AFA" w:rsidRPr="005C52D2">
        <w:rPr>
          <w:szCs w:val="24"/>
        </w:rPr>
      </w:r>
      <w:r w:rsidR="004B6AFA" w:rsidRPr="005C52D2">
        <w:rPr>
          <w:szCs w:val="24"/>
        </w:rPr>
        <w:fldChar w:fldCharType="separate"/>
      </w:r>
      <w:r w:rsidR="004B6AFA" w:rsidRPr="005C52D2">
        <w:rPr>
          <w:szCs w:val="24"/>
        </w:rPr>
        <w:t xml:space="preserve">Figure </w:t>
      </w:r>
      <w:r w:rsidR="004B6AFA" w:rsidRPr="005C52D2">
        <w:rPr>
          <w:noProof/>
          <w:szCs w:val="24"/>
        </w:rPr>
        <w:t>2</w:t>
      </w:r>
      <w:r w:rsidR="004B6AFA" w:rsidRPr="005C52D2">
        <w:rPr>
          <w:szCs w:val="24"/>
        </w:rPr>
        <w:fldChar w:fldCharType="end"/>
      </w:r>
      <w:r w:rsidR="004B6AFA" w:rsidRPr="005C52D2">
        <w:rPr>
          <w:szCs w:val="24"/>
        </w:rPr>
        <w:t>.</w:t>
      </w:r>
      <w:r w:rsidR="004B6AFA">
        <w:rPr>
          <w:szCs w:val="24"/>
        </w:rPr>
        <w:t xml:space="preserve"> </w:t>
      </w:r>
      <w:r w:rsidR="004B6AFA" w:rsidRPr="00C24C03">
        <w:rPr>
          <w:szCs w:val="24"/>
        </w:rPr>
        <w:t xml:space="preserve">The output of the mapper is rotated using the two LSBs of the LFSR, s1 and s2, as defined in </w:t>
      </w:r>
      <w:r w:rsidR="004B6AFA">
        <w:rPr>
          <w:szCs w:val="24"/>
        </w:rPr>
        <w:fldChar w:fldCharType="begin"/>
      </w:r>
      <w:r w:rsidR="004B6AFA">
        <w:rPr>
          <w:szCs w:val="24"/>
        </w:rPr>
        <w:instrText xml:space="preserve"> REF _Ref516939593 \h  \* MERGEFORMAT </w:instrText>
      </w:r>
      <w:r w:rsidR="004B6AFA">
        <w:rPr>
          <w:szCs w:val="24"/>
        </w:rPr>
      </w:r>
      <w:r w:rsidR="004B6AFA">
        <w:rPr>
          <w:szCs w:val="24"/>
        </w:rPr>
        <w:fldChar w:fldCharType="separate"/>
      </w:r>
      <w:r w:rsidR="004B6AFA" w:rsidRPr="00051B3A">
        <w:t xml:space="preserve">Table </w:t>
      </w:r>
      <w:r w:rsidR="004B6AFA" w:rsidRPr="00051B3A">
        <w:rPr>
          <w:noProof/>
        </w:rPr>
        <w:t>2</w:t>
      </w:r>
      <w:r w:rsidR="004B6AFA">
        <w:rPr>
          <w:szCs w:val="24"/>
        </w:rPr>
        <w:fldChar w:fldCharType="end"/>
      </w:r>
      <w:r w:rsidR="004B6AFA">
        <w:rPr>
          <w:szCs w:val="24"/>
        </w:rPr>
        <w:t xml:space="preserve"> </w:t>
      </w:r>
      <w:r w:rsidR="004B6AFA" w:rsidRPr="00C24C03">
        <w:rPr>
          <w:szCs w:val="24"/>
        </w:rPr>
        <w:t xml:space="preserve">resulting in </w:t>
      </w:r>
      <w:r w:rsidR="004B6AFA">
        <w:rPr>
          <w:szCs w:val="24"/>
        </w:rPr>
        <w:t xml:space="preserve">the </w:t>
      </w:r>
      <w:r w:rsidR="004B6AFA" w:rsidRPr="00C24C03">
        <w:rPr>
          <w:szCs w:val="24"/>
        </w:rPr>
        <w:t>constellation point</w:t>
      </w:r>
      <w:r w:rsidR="004B6AFA">
        <w:rPr>
          <w:szCs w:val="24"/>
        </w:rPr>
        <w:t>s</w:t>
      </w:r>
      <w:r w:rsidR="004B6AFA" w:rsidRPr="00C24C03">
        <w:rPr>
          <w:szCs w:val="24"/>
        </w:rPr>
        <w:t xml:space="preserve"> </w:t>
      </w:r>
      <w:proofErr w:type="spellStart"/>
      <w:r w:rsidR="004B6AFA" w:rsidRPr="00C24C03">
        <w:rPr>
          <w:i/>
          <w:iCs/>
          <w:szCs w:val="24"/>
        </w:rPr>
        <w:t>Z</w:t>
      </w:r>
      <w:r w:rsidR="004B6AFA" w:rsidRPr="00C24C03">
        <w:rPr>
          <w:i/>
          <w:iCs/>
          <w:szCs w:val="24"/>
          <w:vertAlign w:val="subscript"/>
        </w:rPr>
        <w:t>i</w:t>
      </w:r>
      <w:proofErr w:type="spellEnd"/>
      <w:r w:rsidR="004B6AFA">
        <w:rPr>
          <w:i/>
          <w:iCs/>
          <w:szCs w:val="24"/>
        </w:rPr>
        <w:t xml:space="preserve"> </w:t>
      </w:r>
      <w:r w:rsidR="004B6AFA" w:rsidRPr="00C24C03">
        <w:rPr>
          <w:iCs/>
          <w:szCs w:val="24"/>
        </w:rPr>
        <w:t>for</w:t>
      </w:r>
      <w:r w:rsidR="004B6AFA">
        <w:rPr>
          <w:iCs/>
          <w:szCs w:val="24"/>
        </w:rPr>
        <w:t xml:space="preserve"> subcarrier index </w:t>
      </w:r>
      <w:proofErr w:type="spellStart"/>
      <w:r w:rsidR="004B6AFA" w:rsidRPr="00C24C03">
        <w:rPr>
          <w:i/>
          <w:iCs/>
          <w:szCs w:val="24"/>
        </w:rPr>
        <w:t>i</w:t>
      </w:r>
      <w:proofErr w:type="spellEnd"/>
      <w:r w:rsidR="004B6AFA" w:rsidRPr="00C24C03">
        <w:rPr>
          <w:szCs w:val="24"/>
        </w:rPr>
        <w:t>.</w:t>
      </w:r>
      <w:r w:rsidR="004B6AFA">
        <w:rPr>
          <w:szCs w:val="24"/>
        </w:rPr>
        <w:t xml:space="preserve"> </w:t>
      </w:r>
    </w:p>
    <w:p w14:paraId="63364C1A" w14:textId="77777777" w:rsidR="00847DF9" w:rsidRDefault="00847DF9" w:rsidP="00847DF9">
      <w:pPr>
        <w:widowControl w:val="0"/>
        <w:spacing w:before="120" w:line="276" w:lineRule="auto"/>
        <w:jc w:val="both"/>
        <w:outlineLvl w:val="0"/>
        <w:rPr>
          <w:szCs w:val="24"/>
        </w:rPr>
      </w:pPr>
      <w:r>
        <w:rPr>
          <w:szCs w:val="24"/>
        </w:rPr>
        <w:t xml:space="preserve">The resulting constellation sequence is finally fed into the OFDM modulator described in 1.1.2. </w:t>
      </w:r>
    </w:p>
    <w:p w14:paraId="4069A7EA" w14:textId="7F4AD051" w:rsidR="005A14B9" w:rsidRDefault="00847DF9">
      <w:pPr>
        <w:widowControl w:val="0"/>
        <w:spacing w:before="120" w:line="276" w:lineRule="auto"/>
        <w:jc w:val="both"/>
        <w:outlineLvl w:val="0"/>
        <w:rPr>
          <w:szCs w:val="24"/>
        </w:rPr>
      </w:pPr>
      <w:r>
        <w:rPr>
          <w:szCs w:val="24"/>
        </w:rPr>
        <w:t xml:space="preserve">The variable </w:t>
      </w:r>
      <w:r w:rsidRPr="0005536E">
        <w:rPr>
          <w:i/>
          <w:szCs w:val="24"/>
        </w:rPr>
        <w:t>CS</w:t>
      </w:r>
      <w:r>
        <w:rPr>
          <w:b/>
          <w:szCs w:val="24"/>
        </w:rPr>
        <w:t xml:space="preserve"> </w:t>
      </w:r>
      <w:r w:rsidRPr="0005536E">
        <w:rPr>
          <w:szCs w:val="24"/>
        </w:rPr>
        <w:t xml:space="preserve">in the PHY </w:t>
      </w:r>
      <w:r>
        <w:rPr>
          <w:szCs w:val="24"/>
        </w:rPr>
        <w:t>h</w:t>
      </w:r>
      <w:r w:rsidRPr="0005536E">
        <w:rPr>
          <w:szCs w:val="24"/>
        </w:rPr>
        <w:t>eader</w:t>
      </w:r>
      <w:r>
        <w:rPr>
          <w:szCs w:val="24"/>
        </w:rPr>
        <w:t xml:space="preserve"> identifies other transmitters at the same coordinator. For </w:t>
      </w:r>
      <w:r w:rsidRPr="0005536E">
        <w:rPr>
          <w:i/>
          <w:szCs w:val="24"/>
        </w:rPr>
        <w:t>CS</w:t>
      </w:r>
      <w:r>
        <w:rPr>
          <w:i/>
          <w:szCs w:val="24"/>
        </w:rPr>
        <w:t>≥1</w:t>
      </w:r>
      <w:r>
        <w:rPr>
          <w:szCs w:val="24"/>
        </w:rPr>
        <w:t xml:space="preserve">, a cyclic shift of the comb is performed such that now the subcarriers </w:t>
      </w:r>
      <w:r w:rsidRPr="00C24C03">
        <w:rPr>
          <w:szCs w:val="24"/>
        </w:rPr>
        <w:t xml:space="preserve">with indices </w:t>
      </w:r>
      <w:r w:rsidRPr="0005536E">
        <w:rPr>
          <w:i/>
          <w:szCs w:val="24"/>
        </w:rPr>
        <w:t>CS</w:t>
      </w:r>
      <w:r>
        <w:rPr>
          <w:szCs w:val="24"/>
        </w:rPr>
        <w:t xml:space="preserve">, </w:t>
      </w:r>
      <w:r w:rsidRPr="00C24C03">
        <w:rPr>
          <w:iCs/>
          <w:szCs w:val="24"/>
        </w:rPr>
        <w:t>Δ</w:t>
      </w:r>
      <w:r>
        <w:rPr>
          <w:i/>
          <w:szCs w:val="24"/>
        </w:rPr>
        <w:t>+</w:t>
      </w:r>
      <w:r w:rsidRPr="00C24C03">
        <w:rPr>
          <w:i/>
          <w:szCs w:val="24"/>
        </w:rPr>
        <w:t>CS</w:t>
      </w:r>
      <w:r>
        <w:rPr>
          <w:iCs/>
          <w:szCs w:val="24"/>
        </w:rPr>
        <w:t>,</w:t>
      </w:r>
      <w:r>
        <w:rPr>
          <w:szCs w:val="24"/>
        </w:rPr>
        <w:t xml:space="preserve"> 2</w:t>
      </w:r>
      <w:r w:rsidRPr="00C24C03">
        <w:rPr>
          <w:iCs/>
          <w:szCs w:val="24"/>
        </w:rPr>
        <w:t>Δ</w:t>
      </w:r>
      <w:r>
        <w:rPr>
          <w:i/>
          <w:szCs w:val="24"/>
        </w:rPr>
        <w:t>+</w:t>
      </w:r>
      <w:r w:rsidRPr="00C24C03">
        <w:rPr>
          <w:i/>
          <w:szCs w:val="24"/>
        </w:rPr>
        <w:t>CS</w:t>
      </w:r>
      <w:r w:rsidRPr="00C24C03">
        <w:rPr>
          <w:szCs w:val="24"/>
        </w:rPr>
        <w:t xml:space="preserve">, </w:t>
      </w:r>
      <w:r>
        <w:rPr>
          <w:szCs w:val="24"/>
        </w:rPr>
        <w:t>3</w:t>
      </w:r>
      <w:r w:rsidRPr="00C24C03">
        <w:rPr>
          <w:iCs/>
          <w:szCs w:val="24"/>
        </w:rPr>
        <w:t>Δ</w:t>
      </w:r>
      <w:r>
        <w:rPr>
          <w:i/>
          <w:szCs w:val="24"/>
        </w:rPr>
        <w:t>+</w:t>
      </w:r>
      <w:r w:rsidRPr="00C24C03">
        <w:rPr>
          <w:i/>
          <w:szCs w:val="24"/>
        </w:rPr>
        <w:t>CS</w:t>
      </w:r>
      <w:r w:rsidRPr="00C24C03">
        <w:rPr>
          <w:szCs w:val="24"/>
        </w:rPr>
        <w:t xml:space="preserve">, </w:t>
      </w:r>
      <w:r>
        <w:rPr>
          <w:szCs w:val="24"/>
        </w:rPr>
        <w:t>4</w:t>
      </w:r>
      <w:r w:rsidRPr="00C24C03">
        <w:rPr>
          <w:iCs/>
          <w:szCs w:val="24"/>
        </w:rPr>
        <w:t>Δ</w:t>
      </w:r>
      <w:r>
        <w:rPr>
          <w:i/>
          <w:szCs w:val="24"/>
        </w:rPr>
        <w:t>+</w:t>
      </w:r>
      <w:r w:rsidRPr="00C24C03">
        <w:rPr>
          <w:i/>
          <w:szCs w:val="24"/>
        </w:rPr>
        <w:t>CS</w:t>
      </w:r>
      <w:r>
        <w:rPr>
          <w:szCs w:val="24"/>
        </w:rPr>
        <w:t>, …, N-</w:t>
      </w:r>
      <w:r w:rsidRPr="00C24C03">
        <w:rPr>
          <w:iCs/>
          <w:szCs w:val="24"/>
        </w:rPr>
        <w:t>Δ</w:t>
      </w:r>
      <w:r>
        <w:rPr>
          <w:i/>
          <w:szCs w:val="24"/>
        </w:rPr>
        <w:t>+</w:t>
      </w:r>
      <w:r w:rsidRPr="00C24C03">
        <w:rPr>
          <w:i/>
          <w:szCs w:val="24"/>
        </w:rPr>
        <w:t>CS</w:t>
      </w:r>
      <w:r>
        <w:rPr>
          <w:i/>
          <w:szCs w:val="24"/>
        </w:rPr>
        <w:t xml:space="preserve"> </w:t>
      </w:r>
      <w:r w:rsidRPr="0005536E">
        <w:rPr>
          <w:szCs w:val="24"/>
        </w:rPr>
        <w:t>are used</w:t>
      </w:r>
      <w:r>
        <w:rPr>
          <w:i/>
          <w:szCs w:val="24"/>
        </w:rPr>
        <w:t xml:space="preserve">, </w:t>
      </w:r>
      <w:r w:rsidRPr="002F0218">
        <w:rPr>
          <w:szCs w:val="24"/>
        </w:rPr>
        <w:t>exc</w:t>
      </w:r>
      <w:r>
        <w:rPr>
          <w:szCs w:val="24"/>
        </w:rPr>
        <w:t xml:space="preserve">ept those being </w:t>
      </w:r>
      <w:proofErr w:type="spellStart"/>
      <w:r w:rsidRPr="002F0218">
        <w:rPr>
          <w:szCs w:val="24"/>
        </w:rPr>
        <w:t>masked</w:t>
      </w:r>
      <w:r>
        <w:rPr>
          <w:szCs w:val="24"/>
        </w:rPr>
        <w:t>.</w:t>
      </w:r>
      <w:r w:rsidR="00492EA8" w:rsidRPr="0005536E">
        <w:rPr>
          <w:szCs w:val="24"/>
        </w:rPr>
        <w:t>By</w:t>
      </w:r>
      <w:proofErr w:type="spellEnd"/>
      <w:r w:rsidR="00492EA8" w:rsidRPr="0005536E">
        <w:rPr>
          <w:szCs w:val="24"/>
        </w:rPr>
        <w:t xml:space="preserve"> using a single RS, up to </w:t>
      </w:r>
      <w:proofErr w:type="spellStart"/>
      <w:r>
        <w:rPr>
          <w:i/>
          <w:szCs w:val="24"/>
        </w:rPr>
        <w:t>CS</w:t>
      </w:r>
      <w:r>
        <w:rPr>
          <w:i/>
          <w:szCs w:val="24"/>
          <w:vertAlign w:val="subscript"/>
        </w:rPr>
        <w:t>max</w:t>
      </w:r>
      <w:proofErr w:type="spellEnd"/>
      <w:r w:rsidRPr="0005536E">
        <w:rPr>
          <w:szCs w:val="24"/>
        </w:rPr>
        <w:t xml:space="preserve"> </w:t>
      </w:r>
      <w:r>
        <w:rPr>
          <w:szCs w:val="24"/>
        </w:rPr>
        <w:t>≤</w:t>
      </w:r>
      <w:r w:rsidR="00492EA8" w:rsidRPr="0005536E">
        <w:rPr>
          <w:szCs w:val="24"/>
        </w:rPr>
        <w:t>Δ</w:t>
      </w:r>
      <w:r w:rsidR="00A27320" w:rsidRPr="0005536E">
        <w:rPr>
          <w:szCs w:val="24"/>
        </w:rPr>
        <w:t>-1</w:t>
      </w:r>
      <w:r w:rsidR="00492EA8" w:rsidRPr="0005536E">
        <w:rPr>
          <w:szCs w:val="24"/>
        </w:rPr>
        <w:t xml:space="preserve"> streams</w:t>
      </w:r>
      <w:r w:rsidR="00A039D7" w:rsidRPr="0005536E">
        <w:rPr>
          <w:szCs w:val="24"/>
        </w:rPr>
        <w:t xml:space="preserve"> or </w:t>
      </w:r>
      <w:r w:rsidR="00492EA8" w:rsidRPr="0005536E">
        <w:rPr>
          <w:szCs w:val="24"/>
        </w:rPr>
        <w:t>transmitters c</w:t>
      </w:r>
      <w:r w:rsidR="001A0544" w:rsidRPr="0005536E">
        <w:rPr>
          <w:szCs w:val="24"/>
        </w:rPr>
        <w:t>an</w:t>
      </w:r>
      <w:r w:rsidR="00492EA8" w:rsidRPr="0005536E">
        <w:rPr>
          <w:szCs w:val="24"/>
        </w:rPr>
        <w:t xml:space="preserve"> be identified</w:t>
      </w:r>
      <w:r w:rsidR="00337235" w:rsidRPr="0005536E">
        <w:rPr>
          <w:szCs w:val="24"/>
        </w:rPr>
        <w:t>.</w:t>
      </w:r>
      <w:r w:rsidR="00A039D7" w:rsidRPr="0005536E" w:rsidDel="00A039D7">
        <w:rPr>
          <w:szCs w:val="24"/>
        </w:rPr>
        <w:t xml:space="preserve"> </w:t>
      </w:r>
      <w:r w:rsidR="006844B6" w:rsidRPr="0005536E">
        <w:rPr>
          <w:szCs w:val="24"/>
        </w:rPr>
        <w:t>T</w:t>
      </w:r>
      <w:r w:rsidR="00A039D7" w:rsidRPr="0005536E">
        <w:rPr>
          <w:szCs w:val="24"/>
        </w:rPr>
        <w:t xml:space="preserve">he MAC layer will </w:t>
      </w:r>
      <w:r w:rsidR="00234563" w:rsidRPr="0005536E">
        <w:rPr>
          <w:szCs w:val="24"/>
        </w:rPr>
        <w:t>add more RSs</w:t>
      </w:r>
      <w:r w:rsidR="00A039D7" w:rsidRPr="0005536E">
        <w:rPr>
          <w:szCs w:val="24"/>
        </w:rPr>
        <w:t xml:space="preserve"> </w:t>
      </w:r>
      <w:r w:rsidR="006844B6" w:rsidRPr="0005536E">
        <w:rPr>
          <w:szCs w:val="24"/>
        </w:rPr>
        <w:t>for more streams or transmitters a</w:t>
      </w:r>
      <w:r w:rsidR="00A27320" w:rsidRPr="0005536E">
        <w:rPr>
          <w:szCs w:val="24"/>
        </w:rPr>
        <w:t xml:space="preserve">s </w:t>
      </w:r>
      <w:r w:rsidR="00492EA8" w:rsidRPr="0005536E">
        <w:rPr>
          <w:szCs w:val="24"/>
        </w:rPr>
        <w:t>indicate</w:t>
      </w:r>
      <w:r w:rsidR="00A039D7" w:rsidRPr="0005536E">
        <w:rPr>
          <w:szCs w:val="24"/>
        </w:rPr>
        <w:t>d</w:t>
      </w:r>
      <w:r w:rsidR="00492EA8" w:rsidRPr="0005536E">
        <w:rPr>
          <w:szCs w:val="24"/>
        </w:rPr>
        <w:t xml:space="preserve"> by N</w:t>
      </w:r>
      <w:r w:rsidR="00492EA8" w:rsidRPr="0005536E">
        <w:rPr>
          <w:szCs w:val="24"/>
          <w:vertAlign w:val="subscript"/>
        </w:rPr>
        <w:t>RS</w:t>
      </w:r>
      <w:r w:rsidR="00A039D7" w:rsidRPr="0005536E">
        <w:rPr>
          <w:szCs w:val="24"/>
        </w:rPr>
        <w:t xml:space="preserve"> </w:t>
      </w:r>
      <w:r w:rsidR="006844B6" w:rsidRPr="0005536E">
        <w:rPr>
          <w:szCs w:val="24"/>
        </w:rPr>
        <w:t xml:space="preserve">being </w:t>
      </w:r>
      <w:r w:rsidR="00A039D7" w:rsidRPr="0005536E">
        <w:rPr>
          <w:szCs w:val="24"/>
        </w:rPr>
        <w:t>a power of 2</w:t>
      </w:r>
      <w:r w:rsidR="00492EA8" w:rsidRPr="0005536E">
        <w:rPr>
          <w:szCs w:val="24"/>
        </w:rPr>
        <w:t xml:space="preserve">. </w:t>
      </w:r>
      <w:r w:rsidR="005C64C2" w:rsidRPr="0005536E">
        <w:rPr>
          <w:szCs w:val="24"/>
        </w:rPr>
        <w:t>In this way, up to N</w:t>
      </w:r>
      <w:r w:rsidR="005C64C2" w:rsidRPr="0005536E">
        <w:rPr>
          <w:szCs w:val="24"/>
          <w:vertAlign w:val="subscript"/>
        </w:rPr>
        <w:t>RS</w:t>
      </w:r>
      <w:r w:rsidR="005C64C2" w:rsidRPr="0005536E">
        <w:rPr>
          <w:szCs w:val="24"/>
        </w:rPr>
        <w:t xml:space="preserve">*(Δ-1) streams can be identified. </w:t>
      </w:r>
      <w:r w:rsidR="00684740" w:rsidRPr="0005536E">
        <w:rPr>
          <w:szCs w:val="24"/>
        </w:rPr>
        <w:t xml:space="preserve">Decompose </w:t>
      </w:r>
      <w:r w:rsidR="005C64C2" w:rsidRPr="0005536E">
        <w:rPr>
          <w:szCs w:val="24"/>
        </w:rPr>
        <w:t xml:space="preserve">the identifier of the </w:t>
      </w:r>
      <w:proofErr w:type="spellStart"/>
      <w:r w:rsidR="005C64C2" w:rsidRPr="0005536E">
        <w:rPr>
          <w:i/>
          <w:szCs w:val="24"/>
        </w:rPr>
        <w:t>i</w:t>
      </w:r>
      <w:r w:rsidR="00492EA8" w:rsidRPr="0005536E">
        <w:rPr>
          <w:szCs w:val="24"/>
        </w:rPr>
        <w:t>th</w:t>
      </w:r>
      <w:proofErr w:type="spellEnd"/>
      <w:r w:rsidR="00492EA8" w:rsidRPr="0005536E">
        <w:rPr>
          <w:szCs w:val="24"/>
        </w:rPr>
        <w:t xml:space="preserve"> </w:t>
      </w:r>
      <w:r w:rsidR="005C64C2" w:rsidRPr="0005536E">
        <w:rPr>
          <w:szCs w:val="24"/>
        </w:rPr>
        <w:t>stream or transmitter</w:t>
      </w:r>
      <w:r w:rsidR="00FE28C3" w:rsidRPr="0005536E">
        <w:rPr>
          <w:szCs w:val="24"/>
        </w:rPr>
        <w:t xml:space="preserve"> </w:t>
      </w:r>
      <w:r w:rsidR="00684740" w:rsidRPr="0005536E">
        <w:rPr>
          <w:szCs w:val="24"/>
        </w:rPr>
        <w:t xml:space="preserve">as </w:t>
      </w:r>
    </w:p>
    <w:p w14:paraId="1D28A748" w14:textId="7A9B2FA4" w:rsidR="005A14B9" w:rsidRDefault="00684740" w:rsidP="0005536E">
      <w:pPr>
        <w:widowControl w:val="0"/>
        <w:spacing w:before="120" w:line="276" w:lineRule="auto"/>
        <w:jc w:val="center"/>
        <w:outlineLvl w:val="0"/>
        <w:rPr>
          <w:szCs w:val="24"/>
        </w:rPr>
      </w:pPr>
      <w:proofErr w:type="spellStart"/>
      <w:r w:rsidRPr="0005536E">
        <w:rPr>
          <w:i/>
          <w:szCs w:val="24"/>
        </w:rPr>
        <w:lastRenderedPageBreak/>
        <w:t>i</w:t>
      </w:r>
      <w:proofErr w:type="spellEnd"/>
      <w:r w:rsidRPr="0005536E">
        <w:rPr>
          <w:szCs w:val="24"/>
        </w:rPr>
        <w:t>=</w:t>
      </w:r>
      <w:r w:rsidRPr="0005536E">
        <w:rPr>
          <w:i/>
          <w:szCs w:val="24"/>
        </w:rPr>
        <w:t>a</w:t>
      </w:r>
      <w:r w:rsidRPr="0005536E">
        <w:rPr>
          <w:szCs w:val="24"/>
        </w:rPr>
        <w:t>*(Δ-1</w:t>
      </w:r>
      <w:proofErr w:type="gramStart"/>
      <w:r w:rsidRPr="0005536E">
        <w:rPr>
          <w:szCs w:val="24"/>
        </w:rPr>
        <w:t>)+</w:t>
      </w:r>
      <w:proofErr w:type="gramEnd"/>
      <w:r w:rsidRPr="0005536E">
        <w:rPr>
          <w:i/>
          <w:szCs w:val="24"/>
        </w:rPr>
        <w:t>b</w:t>
      </w:r>
      <w:r w:rsidRPr="0005536E">
        <w:rPr>
          <w:szCs w:val="24"/>
        </w:rPr>
        <w:t xml:space="preserve"> </w:t>
      </w:r>
      <w:r w:rsidR="00CE6750" w:rsidRPr="0005536E">
        <w:rPr>
          <w:szCs w:val="24"/>
        </w:rPr>
        <w:t xml:space="preserve">where </w:t>
      </w:r>
      <w:r w:rsidR="00FE28C3" w:rsidRPr="0005536E">
        <w:rPr>
          <w:i/>
          <w:szCs w:val="24"/>
        </w:rPr>
        <w:t>b</w:t>
      </w:r>
      <w:r w:rsidR="00FE28C3" w:rsidRPr="0005536E">
        <w:rPr>
          <w:szCs w:val="24"/>
        </w:rPr>
        <w:t>&lt;Δ-1</w:t>
      </w:r>
      <w:r w:rsidR="005C64C2" w:rsidRPr="0005536E">
        <w:rPr>
          <w:szCs w:val="24"/>
        </w:rPr>
        <w:t>.</w:t>
      </w:r>
    </w:p>
    <w:p w14:paraId="6582EC9F" w14:textId="060DA3C0" w:rsidR="00A039D7" w:rsidRPr="0005536E" w:rsidRDefault="005C64C2">
      <w:pPr>
        <w:widowControl w:val="0"/>
        <w:spacing w:before="120" w:line="276" w:lineRule="auto"/>
        <w:jc w:val="both"/>
        <w:outlineLvl w:val="0"/>
        <w:rPr>
          <w:szCs w:val="24"/>
        </w:rPr>
      </w:pPr>
      <w:r w:rsidRPr="0005536E">
        <w:rPr>
          <w:szCs w:val="24"/>
        </w:rPr>
        <w:t xml:space="preserve">The comb shift </w:t>
      </w:r>
      <w:r w:rsidR="00273373" w:rsidRPr="0005536E">
        <w:rPr>
          <w:szCs w:val="24"/>
        </w:rPr>
        <w:t>is then</w:t>
      </w:r>
      <w:r w:rsidRPr="0005536E">
        <w:rPr>
          <w:szCs w:val="24"/>
        </w:rPr>
        <w:t xml:space="preserve"> </w:t>
      </w:r>
      <w:r w:rsidR="005A14B9" w:rsidRPr="0005536E">
        <w:rPr>
          <w:i/>
          <w:szCs w:val="24"/>
        </w:rPr>
        <w:t>C</w:t>
      </w:r>
      <w:r w:rsidRPr="0005536E">
        <w:rPr>
          <w:i/>
          <w:szCs w:val="24"/>
        </w:rPr>
        <w:t>S</w:t>
      </w:r>
      <w:r w:rsidRPr="0005536E">
        <w:rPr>
          <w:szCs w:val="24"/>
        </w:rPr>
        <w:t>=</w:t>
      </w:r>
      <w:r w:rsidRPr="0005536E">
        <w:rPr>
          <w:i/>
          <w:szCs w:val="24"/>
        </w:rPr>
        <w:t>b</w:t>
      </w:r>
      <w:r w:rsidRPr="0005536E">
        <w:rPr>
          <w:szCs w:val="24"/>
        </w:rPr>
        <w:t xml:space="preserve"> and the original </w:t>
      </w:r>
      <w:r w:rsidR="00492EA8" w:rsidRPr="0005536E">
        <w:rPr>
          <w:szCs w:val="24"/>
        </w:rPr>
        <w:t xml:space="preserve">RS </w:t>
      </w:r>
      <w:r w:rsidRPr="0005536E">
        <w:rPr>
          <w:szCs w:val="24"/>
        </w:rPr>
        <w:t xml:space="preserve">is multiplied </w:t>
      </w:r>
      <w:r w:rsidR="00684740" w:rsidRPr="0005536E">
        <w:rPr>
          <w:szCs w:val="24"/>
        </w:rPr>
        <w:t xml:space="preserve">with </w:t>
      </w:r>
      <w:r w:rsidRPr="0005536E">
        <w:rPr>
          <w:szCs w:val="24"/>
        </w:rPr>
        <w:t xml:space="preserve">the </w:t>
      </w:r>
      <w:r w:rsidR="00776989" w:rsidRPr="0005536E">
        <w:rPr>
          <w:szCs w:val="24"/>
        </w:rPr>
        <w:t xml:space="preserve">entries in the </w:t>
      </w:r>
      <w:proofErr w:type="spellStart"/>
      <w:r w:rsidRPr="0005536E">
        <w:rPr>
          <w:i/>
          <w:szCs w:val="24"/>
        </w:rPr>
        <w:t>a</w:t>
      </w:r>
      <w:r w:rsidR="00492EA8" w:rsidRPr="0005536E">
        <w:rPr>
          <w:szCs w:val="24"/>
        </w:rPr>
        <w:t>th</w:t>
      </w:r>
      <w:proofErr w:type="spellEnd"/>
      <w:r w:rsidR="00492EA8" w:rsidRPr="0005536E">
        <w:rPr>
          <w:szCs w:val="24"/>
        </w:rPr>
        <w:t xml:space="preserve"> row of the </w:t>
      </w:r>
      <w:proofErr w:type="spellStart"/>
      <w:r w:rsidR="00492EA8" w:rsidRPr="0005536E">
        <w:rPr>
          <w:szCs w:val="24"/>
        </w:rPr>
        <w:t>MxM</w:t>
      </w:r>
      <w:proofErr w:type="spellEnd"/>
      <w:r w:rsidR="00492EA8" w:rsidRPr="0005536E">
        <w:rPr>
          <w:szCs w:val="24"/>
        </w:rPr>
        <w:t xml:space="preserve"> </w:t>
      </w:r>
      <w:proofErr w:type="spellStart"/>
      <w:r w:rsidR="00776989" w:rsidRPr="0005536E">
        <w:rPr>
          <w:szCs w:val="24"/>
        </w:rPr>
        <w:t>Hadamard</w:t>
      </w:r>
      <w:proofErr w:type="spellEnd"/>
      <w:r w:rsidR="00776989" w:rsidRPr="0005536E">
        <w:rPr>
          <w:szCs w:val="24"/>
        </w:rPr>
        <w:t xml:space="preserve"> </w:t>
      </w:r>
      <w:r w:rsidR="00492EA8" w:rsidRPr="0005536E">
        <w:rPr>
          <w:szCs w:val="24"/>
        </w:rPr>
        <w:t xml:space="preserve">matrix </w:t>
      </w:r>
      <w:r w:rsidR="00492EA8" w:rsidRPr="0005536E">
        <w:rPr>
          <w:b/>
          <w:bCs/>
          <w:szCs w:val="24"/>
        </w:rPr>
        <w:t>H</w:t>
      </w:r>
      <w:r w:rsidR="00492EA8" w:rsidRPr="0005536E">
        <w:rPr>
          <w:szCs w:val="24"/>
          <w:vertAlign w:val="subscript"/>
        </w:rPr>
        <w:t>K</w:t>
      </w:r>
      <w:r w:rsidR="00A039D7" w:rsidRPr="0005536E">
        <w:rPr>
          <w:szCs w:val="24"/>
        </w:rPr>
        <w:t xml:space="preserve"> where M=2</w:t>
      </w:r>
      <w:r w:rsidR="00A039D7" w:rsidRPr="0005536E">
        <w:rPr>
          <w:szCs w:val="24"/>
          <w:vertAlign w:val="superscript"/>
        </w:rPr>
        <w:t>K</w:t>
      </w:r>
      <w:r w:rsidR="00492EA8" w:rsidRPr="0005536E">
        <w:rPr>
          <w:szCs w:val="24"/>
        </w:rPr>
        <w:t>.</w:t>
      </w:r>
      <w:r w:rsidR="00A039D7" w:rsidRPr="0005536E">
        <w:rPr>
          <w:szCs w:val="24"/>
        </w:rPr>
        <w:t xml:space="preserve"> </w:t>
      </w:r>
      <w:r w:rsidR="00A039D7" w:rsidRPr="0005536E">
        <w:rPr>
          <w:b/>
          <w:bCs/>
          <w:szCs w:val="24"/>
        </w:rPr>
        <w:t>H</w:t>
      </w:r>
      <w:r w:rsidR="00A039D7" w:rsidRPr="0005536E">
        <w:rPr>
          <w:szCs w:val="24"/>
          <w:vertAlign w:val="subscript"/>
        </w:rPr>
        <w:t>K</w:t>
      </w:r>
      <w:r w:rsidR="00A039D7" w:rsidRPr="0005536E">
        <w:rPr>
          <w:szCs w:val="24"/>
        </w:rPr>
        <w:t xml:space="preserve"> is obtained </w:t>
      </w:r>
      <w:r w:rsidR="00507BAB" w:rsidRPr="0005536E">
        <w:rPr>
          <w:szCs w:val="24"/>
        </w:rPr>
        <w:t>by incrementing k from k=1…K</w:t>
      </w:r>
    </w:p>
    <w:p w14:paraId="5D2E6109" w14:textId="7BA7C422" w:rsidR="00285E13" w:rsidRDefault="00A039D7" w:rsidP="0005536E">
      <w:pPr>
        <w:widowControl w:val="0"/>
        <w:spacing w:before="120" w:line="276" w:lineRule="auto"/>
        <w:jc w:val="center"/>
        <w:outlineLvl w:val="0"/>
        <w:rPr>
          <w:b/>
          <w:i/>
          <w:color w:val="BFBFBF" w:themeColor="background1" w:themeShade="BF"/>
          <w:sz w:val="22"/>
        </w:rPr>
      </w:pPr>
      <w:r w:rsidRPr="0005536E">
        <w:rPr>
          <w:color w:val="BFBFBF" w:themeColor="background1" w:themeShade="BF"/>
          <w:position w:val="-32"/>
          <w:szCs w:val="24"/>
        </w:rPr>
        <w:object w:dxaOrig="3140" w:dyaOrig="760" w14:anchorId="700E092D">
          <v:shape id="_x0000_i1034" type="#_x0000_t75" style="width:157.3pt;height:39.45pt" o:ole="">
            <v:imagedata r:id="rId20" o:title=""/>
          </v:shape>
          <o:OLEObject Type="Embed" ProgID="Equation.3" ShapeID="_x0000_i1034" DrawAspect="Content" ObjectID="_1608929135" r:id="rId21"/>
        </w:object>
      </w:r>
      <w:r w:rsidRPr="0005536E">
        <w:rPr>
          <w:color w:val="BFBFBF" w:themeColor="background1" w:themeShade="BF"/>
          <w:szCs w:val="24"/>
        </w:rPr>
        <w:t>.</w:t>
      </w:r>
      <w:r w:rsidR="00285E13" w:rsidRPr="0005536E">
        <w:rPr>
          <w:b/>
          <w:i/>
          <w:color w:val="BFBFBF" w:themeColor="background1" w:themeShade="BF"/>
          <w:sz w:val="22"/>
        </w:rPr>
        <w:t xml:space="preserve"> </w:t>
      </w:r>
    </w:p>
    <w:p w14:paraId="425EDD50" w14:textId="20C4B698" w:rsidR="007B7DBC" w:rsidRDefault="007B7DBC" w:rsidP="0005536E">
      <w:pPr>
        <w:widowControl w:val="0"/>
        <w:spacing w:before="120" w:line="276" w:lineRule="auto"/>
        <w:jc w:val="center"/>
        <w:outlineLvl w:val="0"/>
        <w:rPr>
          <w:b/>
          <w:i/>
          <w:color w:val="BFBFBF" w:themeColor="background1" w:themeShade="BF"/>
          <w:sz w:val="22"/>
        </w:rPr>
      </w:pPr>
    </w:p>
    <w:p w14:paraId="359DB77E" w14:textId="77777777" w:rsidR="007B7DBC" w:rsidRPr="0005536E" w:rsidRDefault="007B7DBC" w:rsidP="0005536E">
      <w:pPr>
        <w:widowControl w:val="0"/>
        <w:spacing w:before="120" w:line="276" w:lineRule="auto"/>
        <w:jc w:val="center"/>
        <w:outlineLvl w:val="0"/>
        <w:rPr>
          <w:b/>
          <w:i/>
          <w:color w:val="BFBFBF" w:themeColor="background1" w:themeShade="BF"/>
          <w:sz w:val="22"/>
          <w:szCs w:val="24"/>
        </w:rPr>
      </w:pPr>
    </w:p>
    <w:p w14:paraId="2CF9810B" w14:textId="19BFECC3" w:rsidR="00301EF8" w:rsidRPr="0005536E" w:rsidRDefault="00301EF8" w:rsidP="00E279C6">
      <w:pPr>
        <w:pStyle w:val="Listenabsatz"/>
        <w:widowControl w:val="0"/>
        <w:numPr>
          <w:ilvl w:val="2"/>
          <w:numId w:val="17"/>
        </w:numPr>
        <w:spacing w:before="120" w:line="276" w:lineRule="auto"/>
        <w:outlineLvl w:val="0"/>
        <w:rPr>
          <w:b/>
          <w:sz w:val="32"/>
        </w:rPr>
      </w:pPr>
      <w:r>
        <w:rPr>
          <w:b/>
          <w:sz w:val="28"/>
        </w:rPr>
        <w:t xml:space="preserve">Header encoding </w:t>
      </w:r>
    </w:p>
    <w:p w14:paraId="4936889D" w14:textId="77777777" w:rsidR="00220C56" w:rsidRDefault="00301EF8" w:rsidP="0005536E">
      <w:pPr>
        <w:keepNext/>
        <w:widowControl w:val="0"/>
        <w:spacing w:before="120" w:line="276" w:lineRule="auto"/>
        <w:jc w:val="center"/>
        <w:outlineLvl w:val="0"/>
      </w:pPr>
      <w:r>
        <w:object w:dxaOrig="6612" w:dyaOrig="638" w14:anchorId="36C6A50C">
          <v:shape id="_x0000_i1029" type="#_x0000_t75" style="width:330.4pt;height:32.55pt" o:ole="">
            <v:imagedata r:id="rId22" o:title=""/>
          </v:shape>
          <o:OLEObject Type="Embed" ProgID="CorelDraw.Graphic.16" ShapeID="_x0000_i1029" DrawAspect="Content" ObjectID="_1608929136" r:id="rId23"/>
        </w:object>
      </w:r>
    </w:p>
    <w:p w14:paraId="4C23BDC9" w14:textId="57D60D0C" w:rsidR="00220C56" w:rsidRPr="0005536E" w:rsidRDefault="00220C56" w:rsidP="0005536E">
      <w:pPr>
        <w:pStyle w:val="Beschriftung"/>
        <w:jc w:val="center"/>
        <w:rPr>
          <w:b/>
          <w:i w:val="0"/>
          <w:sz w:val="24"/>
        </w:rPr>
      </w:pPr>
      <w:r w:rsidRPr="0005536E">
        <w:rPr>
          <w:b/>
          <w:i w:val="0"/>
          <w:sz w:val="24"/>
        </w:rPr>
        <w:t xml:space="preserve">Figure </w:t>
      </w:r>
      <w:r>
        <w:rPr>
          <w:b/>
          <w:i w:val="0"/>
          <w:sz w:val="24"/>
        </w:rPr>
        <w:t>9</w:t>
      </w:r>
      <w:r w:rsidRPr="0005536E">
        <w:rPr>
          <w:b/>
          <w:i w:val="0"/>
          <w:sz w:val="24"/>
        </w:rPr>
        <w:t xml:space="preserve"> Header encoder</w:t>
      </w:r>
    </w:p>
    <w:p w14:paraId="49BDA26A" w14:textId="4A7B9E39" w:rsidR="00220C56" w:rsidRDefault="00220C56" w:rsidP="0005536E">
      <w:pPr>
        <w:widowControl w:val="0"/>
        <w:spacing w:before="120" w:line="276" w:lineRule="auto"/>
        <w:jc w:val="both"/>
        <w:outlineLvl w:val="0"/>
        <w:rPr>
          <w:szCs w:val="24"/>
        </w:rPr>
      </w:pPr>
      <w:r>
        <w:rPr>
          <w:sz w:val="23"/>
          <w:szCs w:val="23"/>
        </w:rPr>
        <w:t xml:space="preserve">The header encoder is shown in Figure 9. It contains an FEC encoder and a header repetition encoder (HRE). The bits of the PHY header shall be input into the header FEC encoder in their original order and encoded as described in 1.2. The size of the FEC </w:t>
      </w:r>
      <w:proofErr w:type="spellStart"/>
      <w:r>
        <w:rPr>
          <w:sz w:val="23"/>
          <w:szCs w:val="23"/>
        </w:rPr>
        <w:t>codeword</w:t>
      </w:r>
      <w:proofErr w:type="spellEnd"/>
      <w:r>
        <w:rPr>
          <w:sz w:val="23"/>
          <w:szCs w:val="23"/>
        </w:rPr>
        <w:t xml:space="preserve"> and the coding rate of the header FEC encoder are described in Table 3. </w:t>
      </w:r>
      <w:r w:rsidR="00F35F02" w:rsidRPr="00C24C03">
        <w:rPr>
          <w:szCs w:val="24"/>
        </w:rPr>
        <w:t xml:space="preserve">Since the coding rate used for header encoding is 1/2, the number of bits in the FEC </w:t>
      </w:r>
      <w:proofErr w:type="spellStart"/>
      <w:r w:rsidR="00F35F02" w:rsidRPr="00C24C03">
        <w:rPr>
          <w:szCs w:val="24"/>
        </w:rPr>
        <w:t>codeword</w:t>
      </w:r>
      <w:proofErr w:type="spellEnd"/>
      <w:r w:rsidR="00F35F02" w:rsidRPr="00C24C03">
        <w:rPr>
          <w:szCs w:val="24"/>
        </w:rPr>
        <w:t xml:space="preserve"> is always even, and the number of bits in the encoded header block is even.</w:t>
      </w:r>
    </w:p>
    <w:p w14:paraId="7D2C1C6B" w14:textId="7F863C79" w:rsidR="00BE31B8" w:rsidRPr="0005536E" w:rsidRDefault="00BE31B8" w:rsidP="00E279C6">
      <w:pPr>
        <w:pStyle w:val="Listenabsatz"/>
        <w:widowControl w:val="0"/>
        <w:numPr>
          <w:ilvl w:val="3"/>
          <w:numId w:val="19"/>
        </w:numPr>
        <w:spacing w:before="120" w:line="276" w:lineRule="auto"/>
        <w:outlineLvl w:val="0"/>
        <w:rPr>
          <w:b/>
          <w:sz w:val="26"/>
          <w:szCs w:val="26"/>
        </w:rPr>
      </w:pPr>
      <w:r w:rsidRPr="0005536E">
        <w:rPr>
          <w:b/>
          <w:sz w:val="26"/>
          <w:szCs w:val="26"/>
        </w:rPr>
        <w:t>Header repetition encoder</w:t>
      </w:r>
    </w:p>
    <w:p w14:paraId="004D039D" w14:textId="5199EA1D" w:rsidR="00220C56" w:rsidRPr="0005536E" w:rsidRDefault="00220C5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enters the HRE operat</w:t>
      </w:r>
      <w:r w:rsidR="0082128E">
        <w:rPr>
          <w:rFonts w:ascii="Times New Roman" w:hAnsi="Times New Roman" w:cs="Times New Roman"/>
          <w:lang w:val="en-US"/>
        </w:rPr>
        <w:t>ing</w:t>
      </w:r>
      <w:r w:rsidRPr="0005536E">
        <w:rPr>
          <w:rFonts w:ascii="Times New Roman" w:hAnsi="Times New Roman" w:cs="Times New Roman"/>
          <w:lang w:val="en-US"/>
        </w:rPr>
        <w:t xml:space="preserve"> as follows</w:t>
      </w:r>
      <w:r>
        <w:rPr>
          <w:rFonts w:ascii="Times New Roman" w:hAnsi="Times New Roman" w:cs="Times New Roman"/>
          <w:lang w:val="en-US"/>
        </w:rPr>
        <w:t xml:space="preserve">. </w:t>
      </w:r>
      <w:r w:rsidRPr="0005536E">
        <w:rPr>
          <w:rFonts w:ascii="Times New Roman" w:hAnsi="Times New Roman" w:cs="Times New Roman"/>
          <w:lang w:val="en-US"/>
        </w:rPr>
        <w:t xml:space="preserve">The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w:t>
      </w:r>
      <w:r>
        <w:rPr>
          <w:rFonts w:ascii="Times New Roman" w:hAnsi="Times New Roman" w:cs="Times New Roman"/>
          <w:lang w:val="en-US"/>
        </w:rPr>
        <w:t xml:space="preserve">is </w:t>
      </w:r>
      <w:r w:rsidRPr="0005536E">
        <w:rPr>
          <w:rFonts w:ascii="Times New Roman" w:hAnsi="Times New Roman" w:cs="Times New Roman"/>
          <w:lang w:val="en-US"/>
        </w:rPr>
        <w:t xml:space="preserve">first copied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times,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ceiling (</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proofErr w:type="spellEnd"/>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is the number of bits to be loaded on to the OFDM symbol carrying the header.</w:t>
      </w:r>
      <w:r>
        <w:rPr>
          <w:rFonts w:ascii="Times New Roman" w:hAnsi="Times New Roman" w:cs="Times New Roman"/>
          <w:lang w:val="en-US"/>
        </w:rPr>
        <w:t xml:space="preserve"> </w:t>
      </w:r>
      <w:r w:rsidRPr="0005536E">
        <w:rPr>
          <w:rFonts w:ascii="Times New Roman" w:hAnsi="Times New Roman" w:cs="Times New Roman"/>
          <w:lang w:val="en-US"/>
        </w:rPr>
        <w:t xml:space="preserve">The first encoded header block </w:t>
      </w:r>
      <w:r w:rsidR="004E5E37">
        <w:rPr>
          <w:rFonts w:ascii="Times New Roman" w:hAnsi="Times New Roman" w:cs="Times New Roman"/>
          <w:lang w:val="en-US"/>
        </w:rPr>
        <w:t xml:space="preserve">is </w:t>
      </w:r>
      <w:r w:rsidRPr="0005536E">
        <w:rPr>
          <w:rFonts w:ascii="Times New Roman" w:hAnsi="Times New Roman" w:cs="Times New Roman"/>
          <w:lang w:val="en-US"/>
        </w:rPr>
        <w:t xml:space="preserve">formed by concatenation of </w:t>
      </w:r>
      <w:r w:rsidRPr="0005536E">
        <w:rPr>
          <w:rFonts w:ascii="Times New Roman" w:hAnsi="Times New Roman" w:cs="Times New Roman"/>
          <w:i/>
          <w:iCs/>
          <w:lang w:val="en-US"/>
        </w:rPr>
        <w:t xml:space="preserve">M </w:t>
      </w:r>
      <w:r w:rsidRPr="0005536E">
        <w:rPr>
          <w:rFonts w:ascii="Times New Roman" w:hAnsi="Times New Roman" w:cs="Times New Roman"/>
          <w:lang w:val="en-US"/>
        </w:rPr>
        <w:t>copies of the header FEC encoder output. The bits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i</w:t>
      </w:r>
      <w:r w:rsidRPr="0005536E">
        <w:rPr>
          <w:rFonts w:ascii="Times New Roman" w:hAnsi="Times New Roman" w:cs="Times New Roman"/>
          <w:lang w:val="en-US"/>
        </w:rPr>
        <w:t xml:space="preserve">) within each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w:t>
      </w:r>
      <w:r w:rsidR="004E5E37">
        <w:rPr>
          <w:rFonts w:ascii="Times New Roman" w:hAnsi="Times New Roman" w:cs="Times New Roman"/>
          <w:lang w:val="en-US"/>
        </w:rPr>
        <w:t xml:space="preserve">are </w:t>
      </w:r>
      <w:r w:rsidRPr="0005536E">
        <w:rPr>
          <w:rFonts w:ascii="Times New Roman" w:hAnsi="Times New Roman" w:cs="Times New Roman"/>
          <w:lang w:val="en-US"/>
        </w:rPr>
        <w:t xml:space="preserve">cyclically shifted by 2 bits as follows: </w:t>
      </w:r>
    </w:p>
    <w:p w14:paraId="25905C61" w14:textId="11AFDAAE" w:rsidR="00220C56" w:rsidRPr="0005536E" w:rsidRDefault="00220C56" w:rsidP="0005536E">
      <w:pPr>
        <w:pStyle w:val="Default"/>
        <w:spacing w:before="120" w:after="120" w:line="276" w:lineRule="auto"/>
        <w:ind w:left="1145" w:hanging="720"/>
        <w:jc w:val="both"/>
        <w:rPr>
          <w:rFonts w:ascii="Times New Roman" w:hAnsi="Times New Roman" w:cs="Times New Roman"/>
          <w:lang w:val="en-US"/>
        </w:rPr>
      </w:pPr>
      <w:r w:rsidRPr="0005536E">
        <w:rPr>
          <w:rFonts w:ascii="Times New Roman" w:hAnsi="Times New Roman" w:cs="Times New Roman"/>
          <w:lang w:val="en-US"/>
        </w:rPr>
        <w:t xml:space="preserve">• 1st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proofErr w:type="gramStart"/>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N</w:t>
      </w:r>
      <w:proofErr w:type="spellEnd"/>
      <w:r w:rsidRPr="0005536E">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proofErr w:type="spellEnd"/>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2E34AD83" w14:textId="748AFA8C"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2nd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3</w:t>
      </w:r>
      <w:proofErr w:type="gramStart"/>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proofErr w:type="spellStart"/>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proofErr w:type="spellEnd"/>
      <w:r w:rsidR="00A03AAD" w:rsidRPr="00C24C03">
        <w:rPr>
          <w:rFonts w:ascii="Times New Roman" w:hAnsi="Times New Roman" w:cs="Times New Roman"/>
          <w:i/>
          <w:iCs/>
          <w:position w:val="-6"/>
          <w:vertAlign w:val="subscript"/>
          <w:lang w:val="en-US"/>
        </w:rPr>
        <w:t>FEC</w:t>
      </w:r>
      <w:r w:rsidR="00A03AAD" w:rsidRPr="0005536E">
        <w:rPr>
          <w:rFonts w:ascii="Times New Roman" w:hAnsi="Times New Roman" w:cs="Times New Roman"/>
          <w:lang w:val="en-US"/>
        </w:rPr>
        <w:t xml:space="preserve"> </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35F14C43" w14:textId="25C8649D"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3rd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5</w:t>
      </w:r>
      <w:proofErr w:type="gramStart"/>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proofErr w:type="spellStart"/>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proofErr w:type="spellEnd"/>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05077FBC" w14:textId="77777777"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 </w:t>
      </w:r>
    </w:p>
    <w:p w14:paraId="0BBBF72A" w14:textId="07CC2124"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w:t>
      </w:r>
      <w:proofErr w:type="spellStart"/>
      <w:r w:rsidRPr="0005536E">
        <w:rPr>
          <w:rFonts w:ascii="Times New Roman" w:hAnsi="Times New Roman" w:cs="Times New Roman"/>
          <w:i/>
          <w:lang w:val="en-US"/>
        </w:rPr>
        <w:t>M</w:t>
      </w:r>
      <w:r w:rsidRPr="0005536E">
        <w:rPr>
          <w:rFonts w:ascii="Times New Roman" w:hAnsi="Times New Roman" w:cs="Times New Roman"/>
          <w:lang w:val="en-US"/>
        </w:rPr>
        <w:t>th</w:t>
      </w:r>
      <w:proofErr w:type="spellEnd"/>
      <w:r w:rsidRPr="0005536E">
        <w:rPr>
          <w:rFonts w:ascii="Times New Roman" w:hAnsi="Times New Roman" w:cs="Times New Roman"/>
          <w:lang w:val="en-US"/>
        </w:rPr>
        <w:t xml:space="preserve">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&gt; 3, </w:t>
      </w:r>
      <w:r w:rsidR="004E5E37">
        <w:rPr>
          <w:rFonts w:ascii="Times New Roman" w:hAnsi="Times New Roman" w:cs="Times New Roman"/>
          <w:lang w:val="en-US"/>
        </w:rPr>
        <w:t xml:space="preserve">is </w:t>
      </w:r>
      <w:r w:rsidRPr="0005536E">
        <w:rPr>
          <w:rFonts w:ascii="Times New Roman" w:hAnsi="Times New Roman" w:cs="Times New Roman"/>
          <w:lang w:val="en-US"/>
        </w:rPr>
        <w:t>{</w:t>
      </w:r>
      <w:proofErr w:type="gramStart"/>
      <w:r w:rsidRPr="0005536E">
        <w:rPr>
          <w:rFonts w:ascii="Times New Roman" w:hAnsi="Times New Roman" w:cs="Times New Roman"/>
          <w:i/>
          <w:iCs/>
          <w:lang w:val="en-US"/>
        </w:rPr>
        <w:t>b</w:t>
      </w:r>
      <w:r w:rsidRPr="0005536E">
        <w:rPr>
          <w:rFonts w:ascii="Times New Roman" w:hAnsi="Times New Roman" w:cs="Times New Roman"/>
          <w:vertAlign w:val="subscript"/>
          <w:lang w:val="en-US"/>
        </w:rPr>
        <w:t>(</w:t>
      </w:r>
      <w:proofErr w:type="gramEnd"/>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proofErr w:type="spellStart"/>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proofErr w:type="spellEnd"/>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4505ABA6" w14:textId="22466096" w:rsidR="00220C56" w:rsidRPr="0005536E" w:rsidRDefault="00220C5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second encoded header block </w:t>
      </w:r>
      <w:r w:rsidR="004E5E37">
        <w:rPr>
          <w:rFonts w:ascii="Times New Roman" w:hAnsi="Times New Roman" w:cs="Times New Roman"/>
          <w:lang w:val="en-US"/>
        </w:rPr>
        <w:t xml:space="preserve">is </w:t>
      </w:r>
      <w:r w:rsidRPr="0005536E">
        <w:rPr>
          <w:rFonts w:ascii="Times New Roman" w:hAnsi="Times New Roman" w:cs="Times New Roman"/>
          <w:lang w:val="en-US"/>
        </w:rPr>
        <w:t>formed by cyclic shifting of each copy by N</w:t>
      </w:r>
      <w:r w:rsidRPr="0005536E">
        <w:rPr>
          <w:rFonts w:ascii="Times New Roman" w:hAnsi="Times New Roman" w:cs="Times New Roman"/>
          <w:vertAlign w:val="subscript"/>
          <w:lang w:val="en-US"/>
        </w:rPr>
        <w:t>FEC</w:t>
      </w:r>
      <w:r w:rsidRPr="0005536E">
        <w:rPr>
          <w:rFonts w:ascii="Times New Roman" w:hAnsi="Times New Roman" w:cs="Times New Roman"/>
          <w:lang w:val="en-US"/>
        </w:rPr>
        <w:t xml:space="preserve">/2 bits and concatenation of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copies of the shifted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The bits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i</w:t>
      </w:r>
      <w:r w:rsidRPr="0005536E">
        <w:rPr>
          <w:rFonts w:ascii="Times New Roman" w:hAnsi="Times New Roman" w:cs="Times New Roman"/>
          <w:lang w:val="en-US"/>
        </w:rPr>
        <w:t xml:space="preserve">) within each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w:t>
      </w:r>
      <w:r w:rsidR="004E5E37">
        <w:rPr>
          <w:rFonts w:ascii="Times New Roman" w:hAnsi="Times New Roman" w:cs="Times New Roman"/>
          <w:lang w:val="en-US"/>
        </w:rPr>
        <w:t xml:space="preserve">is </w:t>
      </w:r>
      <w:r w:rsidRPr="0005536E">
        <w:rPr>
          <w:rFonts w:ascii="Times New Roman" w:hAnsi="Times New Roman" w:cs="Times New Roman"/>
          <w:lang w:val="en-US"/>
        </w:rPr>
        <w:t xml:space="preserve">cyclically shifted by 2 bits as follows: </w:t>
      </w:r>
    </w:p>
    <w:p w14:paraId="0596CB49" w14:textId="5F0B5040"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1st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r w:rsidRPr="0005536E">
        <w:rPr>
          <w:rFonts w:ascii="Times New Roman" w:hAnsi="Times New Roman" w:cs="Times New Roman"/>
          <w:lang w:val="en-US"/>
        </w:rPr>
        <w:t>{</w:t>
      </w:r>
      <w:proofErr w:type="spellStart"/>
      <w:r w:rsidRPr="0005536E">
        <w:rPr>
          <w:rFonts w:ascii="Times New Roman" w:hAnsi="Times New Roman" w:cs="Times New Roman"/>
          <w:i/>
          <w:lang w:val="en-US"/>
        </w:rPr>
        <w:t>b</w:t>
      </w:r>
      <w:r w:rsidRPr="0005536E">
        <w:rPr>
          <w:rFonts w:ascii="Times New Roman" w:hAnsi="Times New Roman" w:cs="Times New Roman"/>
          <w:i/>
          <w:vertAlign w:val="subscript"/>
          <w:lang w:val="en-US"/>
        </w:rPr>
        <w:t>N</w:t>
      </w:r>
      <w:proofErr w:type="spellEnd"/>
      <w:r w:rsidRPr="0005536E">
        <w:rPr>
          <w:rFonts w:ascii="Times New Roman" w:hAnsi="Times New Roman" w:cs="Times New Roman"/>
          <w:i/>
          <w:position w:val="-6"/>
          <w:vertAlign w:val="subscript"/>
          <w:lang w:val="en-US"/>
        </w:rPr>
        <w:t>FEC</w:t>
      </w:r>
      <w:r w:rsidRPr="0005536E">
        <w:rPr>
          <w:rFonts w:ascii="Times New Roman" w:hAnsi="Times New Roman" w:cs="Times New Roman"/>
          <w:i/>
          <w:vertAlign w:val="subscript"/>
          <w:lang w:val="en-US"/>
        </w:rPr>
        <w:t>/2</w:t>
      </w:r>
      <w:r w:rsidRPr="0005536E">
        <w:rPr>
          <w:rFonts w:ascii="Times New Roman" w:hAnsi="Times New Roman" w:cs="Times New Roman"/>
          <w:lang w:val="en-US"/>
        </w:rPr>
        <w:t xml:space="preserve">, </w:t>
      </w:r>
      <w:proofErr w:type="spellStart"/>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proofErr w:type="spellEnd"/>
      <w:r w:rsidR="00A9137F" w:rsidRPr="0005536E">
        <w:rPr>
          <w:rFonts w:ascii="Times New Roman" w:hAnsi="Times New Roman" w:cs="Times New Roman"/>
          <w:i/>
          <w:position w:val="-6"/>
          <w:vertAlign w:val="subscript"/>
          <w:lang w:val="en-US"/>
        </w:rPr>
        <w:t>FEC</w:t>
      </w:r>
      <w:r w:rsidR="00A9137F" w:rsidRPr="0005536E">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proofErr w:type="gramStart"/>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proofErr w:type="spellStart"/>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proofErr w:type="spellEnd"/>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proofErr w:type="spellEnd"/>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proofErr w:type="spellStart"/>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proofErr w:type="spellEnd"/>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/2–2</w:t>
      </w:r>
      <w:r w:rsidRPr="0005536E">
        <w:rPr>
          <w:rFonts w:ascii="Times New Roman" w:hAnsi="Times New Roman" w:cs="Times New Roman"/>
          <w:lang w:val="en-US"/>
        </w:rPr>
        <w:t>,</w:t>
      </w:r>
      <w:r w:rsidRPr="0005536E">
        <w:rPr>
          <w:rFonts w:ascii="Times New Roman" w:hAnsi="Times New Roman" w:cs="Times New Roman"/>
          <w:i/>
          <w:lang w:val="en-US"/>
        </w:rPr>
        <w:t xml:space="preserve"> </w:t>
      </w:r>
      <w:proofErr w:type="spellStart"/>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proofErr w:type="spellEnd"/>
      <w:r w:rsidR="00A9137F" w:rsidRPr="0005536E">
        <w:rPr>
          <w:rFonts w:ascii="Times New Roman" w:hAnsi="Times New Roman" w:cs="Times New Roman"/>
          <w:i/>
          <w:position w:val="-6"/>
          <w:vertAlign w:val="subscript"/>
          <w:lang w:val="en-US"/>
        </w:rPr>
        <w:t>FEC</w:t>
      </w:r>
      <w:r w:rsidR="00A9137F"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05016A0B" w14:textId="6E8F0E86"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lastRenderedPageBreak/>
        <w:t xml:space="preserve">• 2nd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r w:rsidRPr="0005536E">
        <w:rPr>
          <w:rFonts w:ascii="Times New Roman" w:hAnsi="Times New Roman" w:cs="Times New Roman"/>
          <w:lang w:val="en-US"/>
        </w:rPr>
        <w:t>{</w:t>
      </w:r>
      <w:proofErr w:type="spellStart"/>
      <w:r w:rsidR="002E0DC4" w:rsidRPr="0005536E">
        <w:rPr>
          <w:rFonts w:ascii="Times New Roman" w:hAnsi="Times New Roman" w:cs="Times New Roman"/>
          <w:i/>
          <w:lang w:val="en-US"/>
        </w:rPr>
        <w:t>b</w:t>
      </w:r>
      <w:r w:rsidR="002E0DC4" w:rsidRPr="0005536E">
        <w:rPr>
          <w:rFonts w:ascii="Times New Roman" w:hAnsi="Times New Roman" w:cs="Times New Roman"/>
          <w:i/>
          <w:vertAlign w:val="subscript"/>
          <w:lang w:val="en-US"/>
        </w:rPr>
        <w:t>N</w:t>
      </w:r>
      <w:proofErr w:type="spellEnd"/>
      <w:r w:rsidR="002E0DC4" w:rsidRPr="0005536E">
        <w:rPr>
          <w:rFonts w:ascii="Times New Roman" w:hAnsi="Times New Roman" w:cs="Times New Roman"/>
          <w:i/>
          <w:position w:val="-6"/>
          <w:vertAlign w:val="subscript"/>
          <w:lang w:val="en-US"/>
        </w:rPr>
        <w:t>FEC</w:t>
      </w:r>
      <w:r w:rsidR="002E0DC4"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2E0DC4" w:rsidRPr="0005536E">
        <w:rPr>
          <w:rFonts w:ascii="Times New Roman" w:hAnsi="Times New Roman" w:cs="Times New Roman"/>
          <w:i/>
          <w:lang w:val="en-US"/>
        </w:rPr>
        <w:t>b</w:t>
      </w:r>
      <w:r w:rsidR="002E0DC4" w:rsidRPr="0005536E">
        <w:rPr>
          <w:rFonts w:ascii="Times New Roman" w:hAnsi="Times New Roman" w:cs="Times New Roman"/>
          <w:i/>
          <w:vertAlign w:val="subscript"/>
          <w:lang w:val="en-US"/>
        </w:rPr>
        <w:t>N</w:t>
      </w:r>
      <w:proofErr w:type="spellEnd"/>
      <w:r w:rsidR="002E0DC4" w:rsidRPr="0005536E">
        <w:rPr>
          <w:rFonts w:ascii="Times New Roman" w:hAnsi="Times New Roman" w:cs="Times New Roman"/>
          <w:i/>
          <w:position w:val="-6"/>
          <w:vertAlign w:val="subscript"/>
          <w:lang w:val="en-US"/>
        </w:rPr>
        <w:t>FEC</w:t>
      </w:r>
      <w:r w:rsidR="002E0DC4"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+3</w:t>
      </w:r>
      <w:proofErr w:type="gramStart"/>
      <w:r w:rsidRPr="0005536E">
        <w:rPr>
          <w:rFonts w:ascii="Times New Roman" w:hAnsi="Times New Roman" w:cs="Times New Roman"/>
          <w:lang w:val="en-US"/>
        </w:rPr>
        <w:t>,…,</w:t>
      </w:r>
      <w:proofErr w:type="gramEnd"/>
      <w:r w:rsidRPr="0005536E">
        <w:rPr>
          <w:rFonts w:ascii="Times New Roman" w:hAnsi="Times New Roman" w:cs="Times New Roman"/>
          <w:lang w:val="en-US"/>
        </w:rPr>
        <w:t xml:space="preserve"> </w:t>
      </w:r>
      <w:proofErr w:type="spellStart"/>
      <w:r w:rsidR="002E0DC4" w:rsidRPr="00C24C03">
        <w:rPr>
          <w:rFonts w:ascii="Times New Roman" w:hAnsi="Times New Roman" w:cs="Times New Roman"/>
          <w:i/>
          <w:lang w:val="en-US"/>
        </w:rPr>
        <w:t>b</w:t>
      </w:r>
      <w:r w:rsidR="002E0DC4" w:rsidRPr="00C24C03">
        <w:rPr>
          <w:rFonts w:ascii="Times New Roman" w:hAnsi="Times New Roman" w:cs="Times New Roman"/>
          <w:i/>
          <w:vertAlign w:val="subscript"/>
          <w:lang w:val="en-US"/>
        </w:rPr>
        <w:t>N</w:t>
      </w:r>
      <w:proofErr w:type="spellEnd"/>
      <w:r w:rsidR="002E0DC4"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2E0DC4" w:rsidRPr="00C24C03">
        <w:rPr>
          <w:rFonts w:ascii="Times New Roman" w:hAnsi="Times New Roman" w:cs="Times New Roman"/>
          <w:i/>
          <w:lang w:val="en-US"/>
        </w:rPr>
        <w:t>b</w:t>
      </w:r>
      <w:r w:rsidR="002E0DC4" w:rsidRPr="00C24C03">
        <w:rPr>
          <w:rFonts w:ascii="Times New Roman" w:hAnsi="Times New Roman" w:cs="Times New Roman"/>
          <w:i/>
          <w:vertAlign w:val="subscript"/>
          <w:lang w:val="en-US"/>
        </w:rPr>
        <w:t>N</w:t>
      </w:r>
      <w:proofErr w:type="spellEnd"/>
      <w:r w:rsidR="002E0DC4"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224DD627" w14:textId="395DC9FC"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3rd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proofErr w:type="gramStart"/>
      <w:r w:rsidRPr="0005536E">
        <w:rPr>
          <w:rFonts w:ascii="Times New Roman" w:hAnsi="Times New Roman" w:cs="Times New Roman"/>
          <w:lang w:val="en-US"/>
        </w:rPr>
        <w:t>{</w:t>
      </w:r>
      <w:r w:rsidR="004E5E37" w:rsidRPr="004E5E37">
        <w:rPr>
          <w:rFonts w:ascii="Times New Roman" w:hAnsi="Times New Roman" w:cs="Times New Roman"/>
          <w:i/>
          <w:lang w:val="en-US"/>
        </w:rPr>
        <w:t xml:space="preserve">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proofErr w:type="gramEnd"/>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+5</w:t>
      </w:r>
      <w:r w:rsidRPr="0005536E">
        <w:rPr>
          <w:rFonts w:ascii="Times New Roman" w:hAnsi="Times New Roman" w:cs="Times New Roman"/>
          <w:lang w:val="en-US"/>
        </w:rPr>
        <w:t xml:space="preserve">, …,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1F1D6BD0" w14:textId="77777777"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 </w:t>
      </w:r>
    </w:p>
    <w:p w14:paraId="46BDD5A4" w14:textId="154FE894" w:rsidR="00220C56"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w:t>
      </w:r>
      <w:proofErr w:type="spellStart"/>
      <w:r w:rsidRPr="0005536E">
        <w:rPr>
          <w:rFonts w:ascii="Times New Roman" w:hAnsi="Times New Roman" w:cs="Times New Roman"/>
          <w:i/>
          <w:lang w:val="en-US"/>
        </w:rPr>
        <w:t>M</w:t>
      </w:r>
      <w:r w:rsidRPr="0005536E">
        <w:rPr>
          <w:rFonts w:ascii="Times New Roman" w:hAnsi="Times New Roman" w:cs="Times New Roman"/>
          <w:lang w:val="en-US"/>
        </w:rPr>
        <w:t>th</w:t>
      </w:r>
      <w:proofErr w:type="spellEnd"/>
      <w:r w:rsidRPr="0005536E">
        <w:rPr>
          <w:rFonts w:ascii="Times New Roman" w:hAnsi="Times New Roman" w:cs="Times New Roman"/>
          <w:lang w:val="en-US"/>
        </w:rPr>
        <w:t xml:space="preserve">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where </w:t>
      </w:r>
      <w:r w:rsidRPr="0005536E">
        <w:rPr>
          <w:rFonts w:ascii="Times New Roman" w:hAnsi="Times New Roman" w:cs="Times New Roman"/>
          <w:i/>
          <w:lang w:val="en-US"/>
        </w:rPr>
        <w:t>M</w:t>
      </w:r>
      <w:r w:rsidRPr="0005536E">
        <w:rPr>
          <w:rFonts w:ascii="Times New Roman" w:hAnsi="Times New Roman" w:cs="Times New Roman"/>
          <w:lang w:val="en-US"/>
        </w:rPr>
        <w:t xml:space="preserve">&gt;3, </w:t>
      </w:r>
      <w:r w:rsidR="004E5E37">
        <w:rPr>
          <w:rFonts w:ascii="Times New Roman" w:hAnsi="Times New Roman" w:cs="Times New Roman"/>
          <w:lang w:val="en-US"/>
        </w:rPr>
        <w:t xml:space="preserve">is </w:t>
      </w:r>
      <w:r w:rsidRPr="0005536E">
        <w:rPr>
          <w:rFonts w:ascii="Times New Roman" w:hAnsi="Times New Roman" w:cs="Times New Roman"/>
          <w:lang w:val="en-US"/>
        </w:rPr>
        <w:t>{</w:t>
      </w:r>
      <w:proofErr w:type="spellStart"/>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proofErr w:type="spellEnd"/>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+(2×M-2)</w:t>
      </w:r>
      <w:r w:rsidRPr="0005536E">
        <w:rPr>
          <w:rFonts w:ascii="Times New Roman" w:hAnsi="Times New Roman" w:cs="Times New Roman"/>
          <w:lang w:val="en-US"/>
        </w:rPr>
        <w:t xml:space="preserve">, </w:t>
      </w:r>
      <w:proofErr w:type="spellStart"/>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proofErr w:type="spellEnd"/>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+(2×M–1)</w:t>
      </w:r>
      <w:r w:rsidRPr="0005536E">
        <w:rPr>
          <w:rFonts w:ascii="Times New Roman" w:hAnsi="Times New Roman" w:cs="Times New Roman"/>
          <w:lang w:val="en-US"/>
        </w:rPr>
        <w:t xml:space="preserve">, …, </w:t>
      </w:r>
      <w:proofErr w:type="spellStart"/>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proofErr w:type="spellEnd"/>
      <w:r w:rsidR="00F35F02"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proofErr w:type="spellStart"/>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proofErr w:type="spellEnd"/>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+(2×M–4)</w:t>
      </w:r>
      <w:r w:rsidRPr="0005536E">
        <w:rPr>
          <w:rFonts w:ascii="Times New Roman" w:hAnsi="Times New Roman" w:cs="Times New Roman"/>
          <w:lang w:val="en-US"/>
        </w:rPr>
        <w:t xml:space="preserve">, </w:t>
      </w:r>
      <w:proofErr w:type="spellStart"/>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proofErr w:type="spellEnd"/>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+(2×M–3)</w:t>
      </w:r>
      <w:r w:rsidR="00BE31B8" w:rsidRPr="0005536E">
        <w:rPr>
          <w:rFonts w:ascii="Times New Roman" w:hAnsi="Times New Roman" w:cs="Times New Roman"/>
          <w:lang w:val="en-US"/>
        </w:rPr>
        <w:t>}.</w:t>
      </w:r>
    </w:p>
    <w:p w14:paraId="79C9898C" w14:textId="77777777" w:rsidR="00BE31B8" w:rsidRDefault="00BE31B8" w:rsidP="0005536E">
      <w:pPr>
        <w:pStyle w:val="Default"/>
        <w:spacing w:before="120" w:after="120" w:line="276" w:lineRule="auto"/>
        <w:ind w:left="426"/>
        <w:jc w:val="both"/>
        <w:rPr>
          <w:rFonts w:ascii="Times New Roman" w:hAnsi="Times New Roman" w:cs="Times New Roman"/>
          <w:lang w:val="en-US"/>
        </w:rPr>
      </w:pPr>
    </w:p>
    <w:p w14:paraId="6350D599" w14:textId="1E508B79" w:rsidR="00BE31B8" w:rsidRPr="00C24C03" w:rsidRDefault="00BE31B8" w:rsidP="00E279C6">
      <w:pPr>
        <w:pStyle w:val="Listenabsatz"/>
        <w:widowControl w:val="0"/>
        <w:numPr>
          <w:ilvl w:val="3"/>
          <w:numId w:val="19"/>
        </w:numPr>
        <w:spacing w:before="120" w:line="276" w:lineRule="auto"/>
        <w:outlineLvl w:val="0"/>
        <w:rPr>
          <w:b/>
          <w:sz w:val="26"/>
          <w:szCs w:val="26"/>
        </w:rPr>
      </w:pPr>
      <w:r w:rsidRPr="00C24C03">
        <w:rPr>
          <w:b/>
          <w:sz w:val="26"/>
          <w:szCs w:val="26"/>
        </w:rPr>
        <w:t xml:space="preserve">Header </w:t>
      </w:r>
      <w:r>
        <w:rPr>
          <w:b/>
          <w:sz w:val="26"/>
          <w:szCs w:val="26"/>
        </w:rPr>
        <w:t>segmentation</w:t>
      </w:r>
    </w:p>
    <w:p w14:paraId="25F30BE9" w14:textId="7F286834" w:rsidR="00BE31B8" w:rsidRPr="0005536E" w:rsidRDefault="00BE31B8" w:rsidP="0005536E">
      <w:pPr>
        <w:autoSpaceDE w:val="0"/>
        <w:autoSpaceDN w:val="0"/>
        <w:adjustRightInd w:val="0"/>
        <w:spacing w:before="120" w:after="120" w:line="276" w:lineRule="auto"/>
        <w:ind w:right="64"/>
        <w:jc w:val="both"/>
        <w:rPr>
          <w:szCs w:val="24"/>
        </w:rPr>
      </w:pPr>
      <w:r w:rsidRPr="0005536E">
        <w:rPr>
          <w:szCs w:val="24"/>
        </w:rPr>
        <w:t>The</w:t>
      </w:r>
      <w:r w:rsidRPr="0005536E">
        <w:rPr>
          <w:spacing w:val="6"/>
          <w:szCs w:val="24"/>
        </w:rPr>
        <w:t xml:space="preserve"> </w:t>
      </w:r>
      <w:r w:rsidRPr="0005536E">
        <w:rPr>
          <w:spacing w:val="-1"/>
          <w:szCs w:val="24"/>
        </w:rPr>
        <w:t>e</w:t>
      </w:r>
      <w:r w:rsidRPr="0005536E">
        <w:rPr>
          <w:szCs w:val="24"/>
        </w:rPr>
        <w:t>n</w:t>
      </w:r>
      <w:r w:rsidRPr="0005536E">
        <w:rPr>
          <w:spacing w:val="-1"/>
          <w:szCs w:val="24"/>
        </w:rPr>
        <w:t>c</w:t>
      </w:r>
      <w:r w:rsidRPr="0005536E">
        <w:rPr>
          <w:szCs w:val="24"/>
        </w:rPr>
        <w:t>od</w:t>
      </w:r>
      <w:r w:rsidRPr="0005536E">
        <w:rPr>
          <w:spacing w:val="-1"/>
          <w:szCs w:val="24"/>
        </w:rPr>
        <w:t>e</w:t>
      </w:r>
      <w:r w:rsidRPr="0005536E">
        <w:rPr>
          <w:szCs w:val="24"/>
        </w:rPr>
        <w:t>d</w:t>
      </w:r>
      <w:r w:rsidRPr="0005536E">
        <w:rPr>
          <w:spacing w:val="7"/>
          <w:szCs w:val="24"/>
        </w:rPr>
        <w:t xml:space="preserve"> </w:t>
      </w:r>
      <w:r w:rsidRPr="0005536E">
        <w:rPr>
          <w:szCs w:val="24"/>
        </w:rPr>
        <w:t>h</w:t>
      </w:r>
      <w:r w:rsidRPr="0005536E">
        <w:rPr>
          <w:spacing w:val="-1"/>
          <w:szCs w:val="24"/>
        </w:rPr>
        <w:t>ea</w:t>
      </w:r>
      <w:r w:rsidRPr="0005536E">
        <w:rPr>
          <w:spacing w:val="2"/>
          <w:szCs w:val="24"/>
        </w:rPr>
        <w:t>d</w:t>
      </w:r>
      <w:r w:rsidRPr="0005536E">
        <w:rPr>
          <w:spacing w:val="-1"/>
          <w:szCs w:val="24"/>
        </w:rPr>
        <w:t>e</w:t>
      </w:r>
      <w:r w:rsidRPr="0005536E">
        <w:rPr>
          <w:szCs w:val="24"/>
        </w:rPr>
        <w:t>r</w:t>
      </w:r>
      <w:r w:rsidRPr="0005536E">
        <w:rPr>
          <w:spacing w:val="6"/>
          <w:szCs w:val="24"/>
        </w:rPr>
        <w:t xml:space="preserve"> </w:t>
      </w:r>
      <w:r w:rsidRPr="0005536E">
        <w:rPr>
          <w:szCs w:val="24"/>
        </w:rPr>
        <w:t>block</w:t>
      </w:r>
      <w:r w:rsidRPr="0005536E">
        <w:rPr>
          <w:spacing w:val="6"/>
          <w:szCs w:val="24"/>
        </w:rPr>
        <w:t xml:space="preserve"> </w:t>
      </w:r>
      <w:r w:rsidRPr="0005536E">
        <w:rPr>
          <w:spacing w:val="1"/>
          <w:szCs w:val="24"/>
        </w:rPr>
        <w:t>f</w:t>
      </w:r>
      <w:r w:rsidRPr="0005536E">
        <w:rPr>
          <w:szCs w:val="24"/>
        </w:rPr>
        <w:t>rom</w:t>
      </w:r>
      <w:r>
        <w:rPr>
          <w:szCs w:val="24"/>
        </w:rPr>
        <w:t xml:space="preserve"> </w:t>
      </w:r>
      <w:r w:rsidRPr="0005536E">
        <w:rPr>
          <w:szCs w:val="24"/>
        </w:rPr>
        <w:t>the</w:t>
      </w:r>
      <w:r w:rsidRPr="0005536E">
        <w:rPr>
          <w:spacing w:val="9"/>
          <w:szCs w:val="24"/>
        </w:rPr>
        <w:t xml:space="preserve"> </w:t>
      </w:r>
      <w:r w:rsidRPr="0005536E">
        <w:rPr>
          <w:szCs w:val="24"/>
        </w:rPr>
        <w:t>output</w:t>
      </w:r>
      <w:r w:rsidRPr="0005536E">
        <w:rPr>
          <w:spacing w:val="10"/>
          <w:szCs w:val="24"/>
        </w:rPr>
        <w:t xml:space="preserve"> </w:t>
      </w:r>
      <w:r w:rsidRPr="0005536E">
        <w:rPr>
          <w:szCs w:val="24"/>
        </w:rPr>
        <w:t>of</w:t>
      </w:r>
      <w:r w:rsidRPr="0005536E">
        <w:rPr>
          <w:spacing w:val="9"/>
          <w:szCs w:val="24"/>
        </w:rPr>
        <w:t xml:space="preserve"> </w:t>
      </w:r>
      <w:r w:rsidRPr="0005536E">
        <w:rPr>
          <w:szCs w:val="24"/>
        </w:rPr>
        <w:t>t</w:t>
      </w:r>
      <w:r w:rsidRPr="0005536E">
        <w:rPr>
          <w:spacing w:val="3"/>
          <w:szCs w:val="24"/>
        </w:rPr>
        <w:t>h</w:t>
      </w:r>
      <w:r w:rsidRPr="0005536E">
        <w:rPr>
          <w:szCs w:val="24"/>
        </w:rPr>
        <w:t>e</w:t>
      </w:r>
      <w:r w:rsidRPr="0005536E">
        <w:rPr>
          <w:spacing w:val="8"/>
          <w:szCs w:val="24"/>
        </w:rPr>
        <w:t xml:space="preserve"> </w:t>
      </w:r>
      <w:r w:rsidRPr="0005536E">
        <w:rPr>
          <w:spacing w:val="2"/>
          <w:szCs w:val="24"/>
        </w:rPr>
        <w:t>h</w:t>
      </w:r>
      <w:r w:rsidRPr="0005536E">
        <w:rPr>
          <w:spacing w:val="-1"/>
          <w:szCs w:val="24"/>
        </w:rPr>
        <w:t>ea</w:t>
      </w:r>
      <w:r w:rsidRPr="0005536E">
        <w:rPr>
          <w:szCs w:val="24"/>
        </w:rPr>
        <w:t>d</w:t>
      </w:r>
      <w:r w:rsidRPr="0005536E">
        <w:rPr>
          <w:spacing w:val="1"/>
          <w:szCs w:val="24"/>
        </w:rPr>
        <w:t>e</w:t>
      </w:r>
      <w:r w:rsidRPr="0005536E">
        <w:rPr>
          <w:szCs w:val="24"/>
        </w:rPr>
        <w:t>r</w:t>
      </w:r>
      <w:r w:rsidRPr="0005536E">
        <w:rPr>
          <w:spacing w:val="11"/>
          <w:szCs w:val="24"/>
        </w:rPr>
        <w:t xml:space="preserve"> </w:t>
      </w:r>
      <w:r w:rsidRPr="0005536E">
        <w:rPr>
          <w:spacing w:val="-1"/>
          <w:szCs w:val="24"/>
        </w:rPr>
        <w:t>e</w:t>
      </w:r>
      <w:r w:rsidRPr="0005536E">
        <w:rPr>
          <w:szCs w:val="24"/>
        </w:rPr>
        <w:t>n</w:t>
      </w:r>
      <w:r w:rsidRPr="0005536E">
        <w:rPr>
          <w:spacing w:val="-1"/>
          <w:szCs w:val="24"/>
        </w:rPr>
        <w:t>c</w:t>
      </w:r>
      <w:r w:rsidRPr="0005536E">
        <w:rPr>
          <w:szCs w:val="24"/>
        </w:rPr>
        <w:t>od</w:t>
      </w:r>
      <w:r w:rsidRPr="0005536E">
        <w:rPr>
          <w:spacing w:val="-1"/>
          <w:szCs w:val="24"/>
        </w:rPr>
        <w:t>e</w:t>
      </w:r>
      <w:r w:rsidRPr="0005536E">
        <w:rPr>
          <w:szCs w:val="24"/>
        </w:rPr>
        <w:t>r</w:t>
      </w:r>
      <w:r w:rsidRPr="0005536E">
        <w:rPr>
          <w:spacing w:val="11"/>
          <w:szCs w:val="24"/>
        </w:rPr>
        <w:t xml:space="preserve"> </w:t>
      </w:r>
      <w:r>
        <w:rPr>
          <w:szCs w:val="24"/>
        </w:rPr>
        <w:t xml:space="preserve">is </w:t>
      </w:r>
      <w:r w:rsidRPr="0005536E">
        <w:rPr>
          <w:szCs w:val="24"/>
        </w:rPr>
        <w:t>s</w:t>
      </w:r>
      <w:r w:rsidRPr="0005536E">
        <w:rPr>
          <w:spacing w:val="1"/>
          <w:szCs w:val="24"/>
        </w:rPr>
        <w:t>e</w:t>
      </w:r>
      <w:r w:rsidRPr="0005536E">
        <w:rPr>
          <w:spacing w:val="-2"/>
          <w:szCs w:val="24"/>
        </w:rPr>
        <w:t>g</w:t>
      </w:r>
      <w:r w:rsidRPr="0005536E">
        <w:rPr>
          <w:spacing w:val="3"/>
          <w:szCs w:val="24"/>
        </w:rPr>
        <w:t>m</w:t>
      </w:r>
      <w:r w:rsidRPr="0005536E">
        <w:rPr>
          <w:spacing w:val="-1"/>
          <w:szCs w:val="24"/>
        </w:rPr>
        <w:t>e</w:t>
      </w:r>
      <w:r w:rsidRPr="0005536E">
        <w:rPr>
          <w:szCs w:val="24"/>
        </w:rPr>
        <w:t>nted</w:t>
      </w:r>
      <w:r w:rsidRPr="0005536E">
        <w:rPr>
          <w:spacing w:val="9"/>
          <w:szCs w:val="24"/>
        </w:rPr>
        <w:t xml:space="preserve"> </w:t>
      </w:r>
      <w:r w:rsidRPr="0005536E">
        <w:rPr>
          <w:szCs w:val="24"/>
        </w:rPr>
        <w:t>in</w:t>
      </w:r>
      <w:r w:rsidRPr="0005536E">
        <w:rPr>
          <w:spacing w:val="1"/>
          <w:szCs w:val="24"/>
        </w:rPr>
        <w:t>t</w:t>
      </w:r>
      <w:r w:rsidRPr="0005536E">
        <w:rPr>
          <w:szCs w:val="24"/>
        </w:rPr>
        <w:t>o</w:t>
      </w:r>
      <w:r w:rsidRPr="0005536E">
        <w:rPr>
          <w:spacing w:val="9"/>
          <w:szCs w:val="24"/>
        </w:rPr>
        <w:t xml:space="preserve"> </w:t>
      </w:r>
      <w:r w:rsidRPr="0005536E">
        <w:rPr>
          <w:spacing w:val="5"/>
          <w:szCs w:val="24"/>
        </w:rPr>
        <w:t>s</w:t>
      </w:r>
      <w:r w:rsidRPr="0005536E">
        <w:rPr>
          <w:spacing w:val="1"/>
          <w:szCs w:val="24"/>
        </w:rPr>
        <w:t>y</w:t>
      </w:r>
      <w:r w:rsidRPr="0005536E">
        <w:rPr>
          <w:szCs w:val="24"/>
        </w:rPr>
        <w:t>mbol</w:t>
      </w:r>
      <w:r w:rsidRPr="0005536E">
        <w:rPr>
          <w:spacing w:val="10"/>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12"/>
          <w:szCs w:val="24"/>
        </w:rPr>
        <w:t xml:space="preserve"> </w:t>
      </w:r>
      <w:r w:rsidRPr="0005536E">
        <w:rPr>
          <w:spacing w:val="2"/>
          <w:szCs w:val="24"/>
        </w:rPr>
        <w:t>T</w:t>
      </w:r>
      <w:r w:rsidRPr="0005536E">
        <w:rPr>
          <w:szCs w:val="24"/>
        </w:rPr>
        <w:t>he</w:t>
      </w:r>
      <w:r w:rsidRPr="0005536E">
        <w:rPr>
          <w:spacing w:val="8"/>
          <w:szCs w:val="24"/>
        </w:rPr>
        <w:t xml:space="preserve"> </w:t>
      </w:r>
      <w:r w:rsidRPr="0005536E">
        <w:rPr>
          <w:szCs w:val="24"/>
        </w:rPr>
        <w:t>ma</w:t>
      </w:r>
      <w:r w:rsidRPr="0005536E">
        <w:rPr>
          <w:spacing w:val="2"/>
          <w:szCs w:val="24"/>
        </w:rPr>
        <w:t>x</w:t>
      </w:r>
      <w:r w:rsidRPr="0005536E">
        <w:rPr>
          <w:szCs w:val="24"/>
        </w:rPr>
        <w:t>i</w:t>
      </w:r>
      <w:r w:rsidRPr="0005536E">
        <w:rPr>
          <w:spacing w:val="1"/>
          <w:szCs w:val="24"/>
        </w:rPr>
        <w:t>m</w:t>
      </w:r>
      <w:r w:rsidRPr="0005536E">
        <w:rPr>
          <w:szCs w:val="24"/>
        </w:rPr>
        <w:t>um</w:t>
      </w:r>
      <w:r w:rsidRPr="0005536E">
        <w:rPr>
          <w:spacing w:val="10"/>
          <w:szCs w:val="24"/>
        </w:rPr>
        <w:t xml:space="preserve"> </w:t>
      </w:r>
      <w:r w:rsidRPr="0005536E">
        <w:rPr>
          <w:szCs w:val="24"/>
        </w:rPr>
        <w:t>number</w:t>
      </w:r>
      <w:r w:rsidRPr="0005536E">
        <w:rPr>
          <w:spacing w:val="8"/>
          <w:szCs w:val="24"/>
        </w:rPr>
        <w:t xml:space="preserve"> </w:t>
      </w:r>
      <w:r w:rsidRPr="0005536E">
        <w:rPr>
          <w:szCs w:val="24"/>
        </w:rPr>
        <w:t xml:space="preserve">of </w:t>
      </w:r>
      <w:r w:rsidRPr="0005536E">
        <w:rPr>
          <w:position w:val="2"/>
          <w:szCs w:val="24"/>
        </w:rPr>
        <w:t>bi</w:t>
      </w:r>
      <w:r w:rsidRPr="0005536E">
        <w:rPr>
          <w:spacing w:val="1"/>
          <w:position w:val="2"/>
          <w:szCs w:val="24"/>
        </w:rPr>
        <w:t>t</w:t>
      </w:r>
      <w:r w:rsidRPr="0005536E">
        <w:rPr>
          <w:position w:val="2"/>
          <w:szCs w:val="24"/>
        </w:rPr>
        <w:t>s</w:t>
      </w:r>
      <w:r w:rsidRPr="0005536E">
        <w:rPr>
          <w:spacing w:val="-12"/>
          <w:position w:val="2"/>
          <w:szCs w:val="24"/>
        </w:rPr>
        <w:t xml:space="preserve"> </w:t>
      </w:r>
      <w:r w:rsidRPr="0005536E">
        <w:rPr>
          <w:position w:val="2"/>
          <w:szCs w:val="24"/>
        </w:rPr>
        <w:t>in</w:t>
      </w:r>
      <w:r w:rsidRPr="0005536E">
        <w:rPr>
          <w:spacing w:val="-12"/>
          <w:position w:val="2"/>
          <w:szCs w:val="24"/>
        </w:rPr>
        <w:t xml:space="preserve"> </w:t>
      </w:r>
      <w:r>
        <w:rPr>
          <w:spacing w:val="-12"/>
          <w:position w:val="2"/>
          <w:szCs w:val="24"/>
        </w:rPr>
        <w:t>t</w:t>
      </w:r>
      <w:r w:rsidRPr="0005536E">
        <w:rPr>
          <w:position w:val="2"/>
          <w:szCs w:val="24"/>
        </w:rPr>
        <w:t>he</w:t>
      </w:r>
      <w:r w:rsidRPr="0005536E">
        <w:rPr>
          <w:spacing w:val="-12"/>
          <w:position w:val="2"/>
          <w:szCs w:val="24"/>
        </w:rPr>
        <w:t xml:space="preserve"> </w:t>
      </w:r>
      <w:r w:rsidRPr="0005536E">
        <w:rPr>
          <w:spacing w:val="2"/>
          <w:position w:val="2"/>
          <w:szCs w:val="24"/>
        </w:rPr>
        <w:t>s</w:t>
      </w:r>
      <w:r w:rsidRPr="0005536E">
        <w:rPr>
          <w:spacing w:val="-5"/>
          <w:position w:val="2"/>
          <w:szCs w:val="24"/>
        </w:rPr>
        <w:t>y</w:t>
      </w:r>
      <w:r w:rsidRPr="0005536E">
        <w:rPr>
          <w:position w:val="2"/>
          <w:szCs w:val="24"/>
        </w:rPr>
        <w:t>mbol</w:t>
      </w:r>
      <w:r w:rsidRPr="0005536E">
        <w:rPr>
          <w:spacing w:val="-11"/>
          <w:position w:val="2"/>
          <w:szCs w:val="24"/>
        </w:rPr>
        <w:t xml:space="preserve"> </w:t>
      </w:r>
      <w:r w:rsidRPr="0005536E">
        <w:rPr>
          <w:position w:val="2"/>
          <w:szCs w:val="24"/>
        </w:rPr>
        <w:t>f</w:t>
      </w:r>
      <w:r w:rsidRPr="0005536E">
        <w:rPr>
          <w:spacing w:val="1"/>
          <w:position w:val="2"/>
          <w:szCs w:val="24"/>
        </w:rPr>
        <w:t>r</w:t>
      </w:r>
      <w:r w:rsidRPr="0005536E">
        <w:rPr>
          <w:spacing w:val="-1"/>
          <w:position w:val="2"/>
          <w:szCs w:val="24"/>
        </w:rPr>
        <w:t>a</w:t>
      </w:r>
      <w:r w:rsidRPr="0005536E">
        <w:rPr>
          <w:position w:val="2"/>
          <w:szCs w:val="24"/>
        </w:rPr>
        <w:t>me</w:t>
      </w:r>
      <w:r w:rsidRPr="0005536E">
        <w:rPr>
          <w:spacing w:val="-12"/>
          <w:position w:val="2"/>
          <w:szCs w:val="24"/>
        </w:rPr>
        <w:t xml:space="preserve"> </w:t>
      </w:r>
      <w:r>
        <w:rPr>
          <w:spacing w:val="2"/>
          <w:position w:val="2"/>
          <w:szCs w:val="24"/>
        </w:rPr>
        <w:t xml:space="preserve">does </w:t>
      </w:r>
      <w:r w:rsidRPr="0005536E">
        <w:rPr>
          <w:position w:val="2"/>
          <w:szCs w:val="24"/>
        </w:rPr>
        <w:t>not</w:t>
      </w:r>
      <w:r w:rsidRPr="0005536E">
        <w:rPr>
          <w:spacing w:val="-12"/>
          <w:position w:val="2"/>
          <w:szCs w:val="24"/>
        </w:rPr>
        <w:t xml:space="preserve"> </w:t>
      </w:r>
      <w:r w:rsidRPr="0005536E">
        <w:rPr>
          <w:spacing w:val="-1"/>
          <w:position w:val="2"/>
          <w:szCs w:val="24"/>
        </w:rPr>
        <w:t>e</w:t>
      </w:r>
      <w:r w:rsidRPr="0005536E">
        <w:rPr>
          <w:spacing w:val="2"/>
          <w:position w:val="2"/>
          <w:szCs w:val="24"/>
        </w:rPr>
        <w:t>x</w:t>
      </w:r>
      <w:r w:rsidRPr="0005536E">
        <w:rPr>
          <w:spacing w:val="-1"/>
          <w:position w:val="2"/>
          <w:szCs w:val="24"/>
        </w:rPr>
        <w:t>cee</w:t>
      </w:r>
      <w:r w:rsidRPr="0005536E">
        <w:rPr>
          <w:position w:val="2"/>
          <w:szCs w:val="24"/>
        </w:rPr>
        <w:t>d</w:t>
      </w:r>
      <w:r w:rsidRPr="0005536E">
        <w:rPr>
          <w:spacing w:val="-12"/>
          <w:position w:val="2"/>
          <w:szCs w:val="24"/>
        </w:rPr>
        <w:t xml:space="preserve"> </w:t>
      </w:r>
      <w:r w:rsidRPr="0005536E">
        <w:rPr>
          <w:position w:val="2"/>
          <w:szCs w:val="24"/>
        </w:rPr>
        <w:t>the</w:t>
      </w:r>
      <w:r w:rsidRPr="0005536E">
        <w:rPr>
          <w:spacing w:val="-12"/>
          <w:position w:val="2"/>
          <w:szCs w:val="24"/>
        </w:rPr>
        <w:t xml:space="preserve"> </w:t>
      </w:r>
      <w:r w:rsidRPr="0005536E">
        <w:rPr>
          <w:spacing w:val="2"/>
          <w:position w:val="2"/>
          <w:szCs w:val="24"/>
        </w:rPr>
        <w:t>v</w:t>
      </w:r>
      <w:r w:rsidRPr="0005536E">
        <w:rPr>
          <w:spacing w:val="-1"/>
          <w:position w:val="2"/>
          <w:szCs w:val="24"/>
        </w:rPr>
        <w:t>a</w:t>
      </w:r>
      <w:r w:rsidRPr="0005536E">
        <w:rPr>
          <w:position w:val="2"/>
          <w:szCs w:val="24"/>
        </w:rPr>
        <w:t>lues</w:t>
      </w:r>
      <w:r w:rsidRPr="0005536E">
        <w:rPr>
          <w:spacing w:val="-10"/>
          <w:position w:val="2"/>
          <w:szCs w:val="24"/>
        </w:rPr>
        <w:t xml:space="preserve"> </w:t>
      </w:r>
      <w:r w:rsidRPr="0005536E">
        <w:rPr>
          <w:position w:val="2"/>
          <w:szCs w:val="24"/>
        </w:rPr>
        <w:t>of</w:t>
      </w:r>
      <w:r w:rsidRPr="0005536E">
        <w:rPr>
          <w:spacing w:val="-10"/>
          <w:position w:val="2"/>
          <w:szCs w:val="24"/>
        </w:rPr>
        <w:t xml:space="preserve"> </w:t>
      </w:r>
      <w:r w:rsidRPr="0005536E">
        <w:rPr>
          <w:i/>
          <w:iCs/>
          <w:spacing w:val="-1"/>
          <w:position w:val="2"/>
          <w:szCs w:val="24"/>
        </w:rPr>
        <w:t>k</w:t>
      </w:r>
      <w:r w:rsidRPr="0005536E">
        <w:rPr>
          <w:i/>
          <w:iCs/>
          <w:szCs w:val="24"/>
        </w:rPr>
        <w:t>H</w:t>
      </w:r>
      <w:r w:rsidRPr="0005536E">
        <w:rPr>
          <w:i/>
          <w:iCs/>
          <w:spacing w:val="10"/>
          <w:szCs w:val="24"/>
        </w:rPr>
        <w:t xml:space="preserve"> </w:t>
      </w:r>
      <w:r w:rsidRPr="0005536E">
        <w:rPr>
          <w:position w:val="2"/>
          <w:szCs w:val="24"/>
        </w:rPr>
        <w:t>for</w:t>
      </w:r>
      <w:r w:rsidRPr="0005536E">
        <w:rPr>
          <w:spacing w:val="-13"/>
          <w:position w:val="2"/>
          <w:szCs w:val="24"/>
        </w:rPr>
        <w:t xml:space="preserve"> </w:t>
      </w:r>
      <w:r w:rsidRPr="0005536E">
        <w:rPr>
          <w:spacing w:val="2"/>
          <w:position w:val="2"/>
          <w:szCs w:val="24"/>
        </w:rPr>
        <w:t>h</w:t>
      </w:r>
      <w:r w:rsidRPr="0005536E">
        <w:rPr>
          <w:spacing w:val="-1"/>
          <w:position w:val="2"/>
          <w:szCs w:val="24"/>
        </w:rPr>
        <w:t>ea</w:t>
      </w:r>
      <w:r w:rsidRPr="0005536E">
        <w:rPr>
          <w:spacing w:val="2"/>
          <w:position w:val="2"/>
          <w:szCs w:val="24"/>
        </w:rPr>
        <w:t>d</w:t>
      </w:r>
      <w:r w:rsidRPr="0005536E">
        <w:rPr>
          <w:spacing w:val="-1"/>
          <w:position w:val="2"/>
          <w:szCs w:val="24"/>
        </w:rPr>
        <w:t>e</w:t>
      </w:r>
      <w:r w:rsidRPr="0005536E">
        <w:rPr>
          <w:position w:val="2"/>
          <w:szCs w:val="24"/>
        </w:rPr>
        <w:t xml:space="preserve">r </w:t>
      </w:r>
      <w:r w:rsidRPr="0005536E">
        <w:rPr>
          <w:spacing w:val="2"/>
          <w:szCs w:val="24"/>
        </w:rPr>
        <w:t>s</w:t>
      </w:r>
      <w:r w:rsidRPr="0005536E">
        <w:rPr>
          <w:spacing w:val="-5"/>
          <w:szCs w:val="24"/>
        </w:rPr>
        <w:t>y</w:t>
      </w:r>
      <w:r w:rsidRPr="0005536E">
        <w:rPr>
          <w:szCs w:val="24"/>
        </w:rPr>
        <w:t>mbol</w:t>
      </w:r>
      <w:r w:rsidRPr="0005536E">
        <w:rPr>
          <w:spacing w:val="34"/>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33"/>
          <w:szCs w:val="24"/>
        </w:rPr>
        <w:t xml:space="preserve"> </w:t>
      </w:r>
      <w:r>
        <w:rPr>
          <w:spacing w:val="1"/>
          <w:szCs w:val="24"/>
        </w:rPr>
        <w:t>H</w:t>
      </w:r>
      <w:r w:rsidRPr="0005536E">
        <w:rPr>
          <w:spacing w:val="1"/>
          <w:szCs w:val="24"/>
        </w:rPr>
        <w:t>e</w:t>
      </w:r>
      <w:r w:rsidRPr="0005536E">
        <w:rPr>
          <w:spacing w:val="-1"/>
          <w:szCs w:val="24"/>
        </w:rPr>
        <w:t>a</w:t>
      </w:r>
      <w:r w:rsidRPr="0005536E">
        <w:rPr>
          <w:szCs w:val="24"/>
        </w:rPr>
        <w:t>d</w:t>
      </w:r>
      <w:r w:rsidRPr="0005536E">
        <w:rPr>
          <w:spacing w:val="-1"/>
          <w:szCs w:val="24"/>
        </w:rPr>
        <w:t>e</w:t>
      </w:r>
      <w:r w:rsidRPr="0005536E">
        <w:rPr>
          <w:szCs w:val="24"/>
        </w:rPr>
        <w:t>r</w:t>
      </w:r>
      <w:r w:rsidRPr="0005536E">
        <w:rPr>
          <w:spacing w:val="35"/>
          <w:szCs w:val="24"/>
        </w:rPr>
        <w:t xml:space="preserve"> </w:t>
      </w:r>
      <w:r w:rsidRPr="0005536E">
        <w:rPr>
          <w:spacing w:val="5"/>
          <w:szCs w:val="24"/>
        </w:rPr>
        <w:t>s</w:t>
      </w:r>
      <w:r w:rsidRPr="0005536E">
        <w:rPr>
          <w:spacing w:val="-7"/>
          <w:szCs w:val="24"/>
        </w:rPr>
        <w:t>y</w:t>
      </w:r>
      <w:r w:rsidRPr="0005536E">
        <w:rPr>
          <w:szCs w:val="24"/>
        </w:rPr>
        <w:t>mbol</w:t>
      </w:r>
      <w:r w:rsidRPr="0005536E">
        <w:rPr>
          <w:spacing w:val="36"/>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33"/>
          <w:szCs w:val="24"/>
        </w:rPr>
        <w:t xml:space="preserve"> </w:t>
      </w:r>
      <w:r w:rsidRPr="0005536E">
        <w:rPr>
          <w:szCs w:val="24"/>
        </w:rPr>
        <w:t>sh</w:t>
      </w:r>
      <w:r w:rsidRPr="0005536E">
        <w:rPr>
          <w:spacing w:val="-1"/>
          <w:szCs w:val="24"/>
        </w:rPr>
        <w:t>a</w:t>
      </w:r>
      <w:r w:rsidRPr="0005536E">
        <w:rPr>
          <w:szCs w:val="24"/>
        </w:rPr>
        <w:t>ll</w:t>
      </w:r>
      <w:r w:rsidRPr="0005536E">
        <w:rPr>
          <w:spacing w:val="34"/>
          <w:szCs w:val="24"/>
        </w:rPr>
        <w:t xml:space="preserve"> </w:t>
      </w:r>
      <w:r w:rsidRPr="0005536E">
        <w:rPr>
          <w:szCs w:val="24"/>
        </w:rPr>
        <w:t>be</w:t>
      </w:r>
      <w:r w:rsidRPr="0005536E">
        <w:rPr>
          <w:spacing w:val="32"/>
          <w:szCs w:val="24"/>
        </w:rPr>
        <w:t xml:space="preserve"> </w:t>
      </w:r>
      <w:r w:rsidRPr="0005536E">
        <w:rPr>
          <w:spacing w:val="2"/>
          <w:szCs w:val="24"/>
        </w:rPr>
        <w:t>p</w:t>
      </w:r>
      <w:r w:rsidRPr="0005536E">
        <w:rPr>
          <w:spacing w:val="-1"/>
          <w:szCs w:val="24"/>
        </w:rPr>
        <w:t>a</w:t>
      </w:r>
      <w:r w:rsidRPr="0005536E">
        <w:rPr>
          <w:szCs w:val="24"/>
        </w:rPr>
        <w:t>ssed</w:t>
      </w:r>
      <w:r w:rsidRPr="0005536E">
        <w:rPr>
          <w:spacing w:val="33"/>
          <w:szCs w:val="24"/>
        </w:rPr>
        <w:t xml:space="preserve"> </w:t>
      </w:r>
      <w:r w:rsidRPr="0005536E">
        <w:rPr>
          <w:szCs w:val="24"/>
        </w:rPr>
        <w:t>to</w:t>
      </w:r>
      <w:r w:rsidRPr="0005536E">
        <w:rPr>
          <w:spacing w:val="34"/>
          <w:szCs w:val="24"/>
        </w:rPr>
        <w:t xml:space="preserve"> </w:t>
      </w:r>
      <w:r w:rsidRPr="0005536E">
        <w:rPr>
          <w:spacing w:val="3"/>
          <w:szCs w:val="24"/>
        </w:rPr>
        <w:t>t</w:t>
      </w:r>
      <w:r w:rsidRPr="0005536E">
        <w:rPr>
          <w:szCs w:val="24"/>
        </w:rPr>
        <w:t>he</w:t>
      </w:r>
      <w:r w:rsidRPr="0005536E">
        <w:rPr>
          <w:spacing w:val="32"/>
          <w:szCs w:val="24"/>
        </w:rPr>
        <w:t xml:space="preserve"> </w:t>
      </w:r>
      <w:r w:rsidR="0082128E">
        <w:rPr>
          <w:spacing w:val="1"/>
          <w:szCs w:val="24"/>
        </w:rPr>
        <w:t xml:space="preserve">adaptive </w:t>
      </w:r>
      <w:proofErr w:type="spellStart"/>
      <w:r w:rsidR="0082128E">
        <w:rPr>
          <w:spacing w:val="1"/>
          <w:szCs w:val="24"/>
        </w:rPr>
        <w:t>bitloading</w:t>
      </w:r>
      <w:proofErr w:type="spellEnd"/>
      <w:r w:rsidR="0082128E">
        <w:rPr>
          <w:spacing w:val="1"/>
          <w:szCs w:val="24"/>
        </w:rPr>
        <w:t xml:space="preserve"> by using a fixed constellation of 2 bits per subcarrier </w:t>
      </w:r>
      <w:r w:rsidRPr="0005536E">
        <w:rPr>
          <w:spacing w:val="-1"/>
          <w:szCs w:val="24"/>
        </w:rPr>
        <w:t>a</w:t>
      </w:r>
      <w:r w:rsidRPr="0005536E">
        <w:rPr>
          <w:szCs w:val="24"/>
        </w:rPr>
        <w:t>s</w:t>
      </w:r>
      <w:r w:rsidRPr="0005536E">
        <w:rPr>
          <w:spacing w:val="34"/>
          <w:szCs w:val="24"/>
        </w:rPr>
        <w:t xml:space="preserve"> </w:t>
      </w:r>
      <w:r w:rsidR="0082128E">
        <w:rPr>
          <w:spacing w:val="2"/>
          <w:szCs w:val="24"/>
        </w:rPr>
        <w:t xml:space="preserve">shown </w:t>
      </w:r>
      <w:r w:rsidRPr="0005536E">
        <w:rPr>
          <w:szCs w:val="24"/>
        </w:rPr>
        <w:t>in</w:t>
      </w:r>
      <w:r>
        <w:rPr>
          <w:szCs w:val="24"/>
        </w:rPr>
        <w:t xml:space="preserve"> </w:t>
      </w:r>
      <w:r w:rsidR="0082128E" w:rsidRPr="0005536E">
        <w:rPr>
          <w:spacing w:val="-1"/>
          <w:szCs w:val="24"/>
        </w:rPr>
        <w:fldChar w:fldCharType="begin"/>
      </w:r>
      <w:r w:rsidR="0082128E" w:rsidRPr="0005536E">
        <w:rPr>
          <w:spacing w:val="-1"/>
          <w:szCs w:val="24"/>
        </w:rPr>
        <w:instrText xml:space="preserve"> REF _Ref517879905 \h  \* MERGEFORMAT </w:instrText>
      </w:r>
      <w:r w:rsidR="0082128E" w:rsidRPr="0005536E">
        <w:rPr>
          <w:spacing w:val="-1"/>
          <w:szCs w:val="24"/>
        </w:rPr>
      </w:r>
      <w:r w:rsidR="0082128E" w:rsidRPr="0005536E">
        <w:rPr>
          <w:spacing w:val="-1"/>
          <w:szCs w:val="24"/>
        </w:rPr>
        <w:fldChar w:fldCharType="separate"/>
      </w:r>
      <w:r w:rsidR="0082128E" w:rsidRPr="0005536E">
        <w:t xml:space="preserve">Figure </w:t>
      </w:r>
      <w:r w:rsidR="0082128E" w:rsidRPr="0005536E">
        <w:rPr>
          <w:noProof/>
        </w:rPr>
        <w:t>1</w:t>
      </w:r>
      <w:r w:rsidR="0082128E" w:rsidRPr="0005536E">
        <w:rPr>
          <w:spacing w:val="-1"/>
          <w:szCs w:val="24"/>
        </w:rPr>
        <w:fldChar w:fldCharType="end"/>
      </w:r>
      <w:r w:rsidR="0082128E">
        <w:rPr>
          <w:spacing w:val="-1"/>
          <w:szCs w:val="24"/>
        </w:rPr>
        <w:t xml:space="preserve"> and described in 1.3</w:t>
      </w:r>
      <w:r w:rsidRPr="0005536E">
        <w:rPr>
          <w:szCs w:val="24"/>
        </w:rPr>
        <w:t>.</w:t>
      </w:r>
    </w:p>
    <w:p w14:paraId="3D619907" w14:textId="4EB48053" w:rsidR="00BE31B8" w:rsidRDefault="007B0E7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encoded header block </w:t>
      </w:r>
      <w:r>
        <w:rPr>
          <w:rFonts w:ascii="Times New Roman" w:hAnsi="Times New Roman" w:cs="Times New Roman"/>
          <w:lang w:val="en-US"/>
        </w:rPr>
        <w:t xml:space="preserve">is </w:t>
      </w:r>
      <w:r w:rsidRPr="0005536E">
        <w:rPr>
          <w:rFonts w:ascii="Times New Roman" w:hAnsi="Times New Roman" w:cs="Times New Roman"/>
          <w:lang w:val="en-US"/>
        </w:rPr>
        <w:t xml:space="preserve">segmented into </w:t>
      </w:r>
      <w:r w:rsidRPr="0005536E">
        <w:rPr>
          <w:rFonts w:ascii="Times New Roman" w:hAnsi="Times New Roman" w:cs="Times New Roman"/>
          <w:i/>
          <w:iCs/>
          <w:lang w:val="en-US"/>
        </w:rPr>
        <w:t xml:space="preserve">D </w:t>
      </w:r>
      <w:r w:rsidRPr="0005536E">
        <w:rPr>
          <w:rFonts w:ascii="Times New Roman" w:hAnsi="Times New Roman" w:cs="Times New Roman"/>
          <w:lang w:val="en-US"/>
        </w:rPr>
        <w:t>symbol frames (</w:t>
      </w:r>
      <w:r w:rsidRPr="0005536E">
        <w:rPr>
          <w:rFonts w:ascii="Times New Roman" w:hAnsi="Times New Roman" w:cs="Times New Roman"/>
          <w:i/>
          <w:iCs/>
          <w:lang w:val="en-US"/>
        </w:rPr>
        <w:t>D</w:t>
      </w:r>
      <w:r>
        <w:rPr>
          <w:rFonts w:ascii="Times New Roman" w:hAnsi="Times New Roman" w:cs="Times New Roman"/>
          <w:i/>
          <w:iCs/>
          <w:lang w:val="en-US"/>
        </w:rPr>
        <w:t> </w:t>
      </w:r>
      <w:r>
        <w:rPr>
          <w:rFonts w:ascii="Times New Roman" w:hAnsi="Times New Roman" w:cs="Times New Roman"/>
          <w:lang w:val="en-US"/>
        </w:rPr>
        <w:t>= </w:t>
      </w:r>
      <w:r w:rsidRPr="0005536E">
        <w:rPr>
          <w:rFonts w:ascii="Times New Roman" w:hAnsi="Times New Roman" w:cs="Times New Roman"/>
          <w:lang w:val="en-US"/>
        </w:rPr>
        <w:t>1</w:t>
      </w:r>
      <w:r>
        <w:rPr>
          <w:rFonts w:ascii="Times New Roman" w:hAnsi="Times New Roman" w:cs="Times New Roman"/>
          <w:lang w:val="en-US"/>
        </w:rPr>
        <w:t xml:space="preserve">, </w:t>
      </w:r>
      <w:r w:rsidRPr="0005536E">
        <w:rPr>
          <w:rFonts w:ascii="Times New Roman" w:hAnsi="Times New Roman" w:cs="Times New Roman"/>
          <w:lang w:val="en-US"/>
        </w:rPr>
        <w:t xml:space="preserve">2). </w:t>
      </w:r>
      <w:r>
        <w:rPr>
          <w:rFonts w:ascii="Times New Roman" w:hAnsi="Times New Roman" w:cs="Times New Roman"/>
          <w:lang w:val="en-US"/>
        </w:rPr>
        <w:t>T</w:t>
      </w:r>
      <w:r w:rsidRPr="0005536E">
        <w:rPr>
          <w:rFonts w:ascii="Times New Roman" w:hAnsi="Times New Roman" w:cs="Times New Roman"/>
          <w:lang w:val="en-US"/>
        </w:rPr>
        <w:t xml:space="preserve">he value of </w:t>
      </w:r>
      <w:r w:rsidRPr="0005536E">
        <w:rPr>
          <w:rFonts w:ascii="Times New Roman" w:hAnsi="Times New Roman" w:cs="Times New Roman"/>
          <w:i/>
          <w:iCs/>
          <w:lang w:val="en-US"/>
        </w:rPr>
        <w:t xml:space="preserve">D </w:t>
      </w:r>
      <w:r w:rsidRPr="0005536E">
        <w:rPr>
          <w:rFonts w:ascii="Times New Roman" w:hAnsi="Times New Roman" w:cs="Times New Roman"/>
          <w:lang w:val="en-US"/>
        </w:rPr>
        <w:t xml:space="preserve">is </w:t>
      </w:r>
      <w:r>
        <w:rPr>
          <w:rFonts w:ascii="Times New Roman" w:hAnsi="Times New Roman" w:cs="Times New Roman"/>
          <w:lang w:val="en-US"/>
        </w:rPr>
        <w:t xml:space="preserve">selected </w:t>
      </w:r>
      <w:r w:rsidRPr="0005536E">
        <w:rPr>
          <w:rFonts w:ascii="Times New Roman" w:hAnsi="Times New Roman" w:cs="Times New Roman"/>
          <w:lang w:val="en-US"/>
        </w:rPr>
        <w:t xml:space="preserve">by the </w:t>
      </w:r>
      <w:r>
        <w:rPr>
          <w:rFonts w:ascii="Times New Roman" w:hAnsi="Times New Roman" w:cs="Times New Roman"/>
          <w:lang w:val="en-US"/>
        </w:rPr>
        <w:t xml:space="preserve">coordinator and </w:t>
      </w:r>
      <w:r w:rsidRPr="0005536E">
        <w:rPr>
          <w:rFonts w:ascii="Times New Roman" w:hAnsi="Times New Roman" w:cs="Times New Roman"/>
          <w:lang w:val="en-US"/>
        </w:rPr>
        <w:t>indicated in the PHY header</w:t>
      </w:r>
      <w:r>
        <w:rPr>
          <w:rFonts w:ascii="Times New Roman" w:hAnsi="Times New Roman" w:cs="Times New Roman"/>
          <w:lang w:val="en-US"/>
        </w:rPr>
        <w:t>.</w:t>
      </w:r>
      <w:r w:rsidRPr="0005536E">
        <w:rPr>
          <w:rFonts w:ascii="Times New Roman" w:hAnsi="Times New Roman" w:cs="Times New Roman"/>
          <w:lang w:val="en-US"/>
        </w:rPr>
        <w:t xml:space="preserve"> The first </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bits of the first encoded header block </w:t>
      </w:r>
      <w:r>
        <w:rPr>
          <w:rFonts w:ascii="Times New Roman" w:hAnsi="Times New Roman" w:cs="Times New Roman"/>
          <w:lang w:val="en-US"/>
        </w:rPr>
        <w:t>is</w:t>
      </w:r>
      <w:r w:rsidRPr="0005536E">
        <w:rPr>
          <w:rFonts w:ascii="Times New Roman" w:hAnsi="Times New Roman" w:cs="Times New Roman"/>
          <w:lang w:val="en-US"/>
        </w:rPr>
        <w:t xml:space="preserve"> mapped into the first symbol frame, so that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is transmitted first. If </w:t>
      </w:r>
      <w:r w:rsidRPr="0005536E">
        <w:rPr>
          <w:rFonts w:ascii="Times New Roman" w:hAnsi="Times New Roman" w:cs="Times New Roman"/>
          <w:i/>
          <w:iCs/>
          <w:lang w:val="en-US"/>
        </w:rPr>
        <w:t>D</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 the first </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bits of the second encoded header block </w:t>
      </w:r>
      <w:r>
        <w:rPr>
          <w:rFonts w:ascii="Times New Roman" w:hAnsi="Times New Roman" w:cs="Times New Roman"/>
          <w:lang w:val="en-US"/>
        </w:rPr>
        <w:t xml:space="preserve">is </w:t>
      </w:r>
      <w:r w:rsidRPr="0005536E">
        <w:rPr>
          <w:rFonts w:ascii="Times New Roman" w:hAnsi="Times New Roman" w:cs="Times New Roman"/>
          <w:lang w:val="en-US"/>
        </w:rPr>
        <w:t>mapped in</w:t>
      </w:r>
      <w:r>
        <w:rPr>
          <w:rFonts w:ascii="Times New Roman" w:hAnsi="Times New Roman" w:cs="Times New Roman"/>
          <w:lang w:val="en-US"/>
        </w:rPr>
        <w:t>to</w:t>
      </w:r>
      <w:r w:rsidRPr="0005536E">
        <w:rPr>
          <w:rFonts w:ascii="Times New Roman" w:hAnsi="Times New Roman" w:cs="Times New Roman"/>
          <w:lang w:val="en-US"/>
        </w:rPr>
        <w:t xml:space="preserve"> the second symbol frame, so that </w:t>
      </w:r>
      <w:proofErr w:type="spellStart"/>
      <w:r w:rsidRPr="00C24C03">
        <w:rPr>
          <w:rFonts w:ascii="Times New Roman" w:hAnsi="Times New Roman" w:cs="Times New Roman"/>
          <w:i/>
          <w:lang w:val="en-US"/>
        </w:rPr>
        <w:t>b</w:t>
      </w:r>
      <w:r w:rsidRPr="00C24C03">
        <w:rPr>
          <w:rFonts w:ascii="Times New Roman" w:hAnsi="Times New Roman" w:cs="Times New Roman"/>
          <w:i/>
          <w:vertAlign w:val="subscript"/>
          <w:lang w:val="en-US"/>
        </w:rPr>
        <w:t>N</w:t>
      </w:r>
      <w:proofErr w:type="spellEnd"/>
      <w:r w:rsidRPr="00C24C03">
        <w:rPr>
          <w:rFonts w:ascii="Times New Roman" w:hAnsi="Times New Roman" w:cs="Times New Roman"/>
          <w:i/>
          <w:position w:val="-6"/>
          <w:vertAlign w:val="subscript"/>
          <w:lang w:val="en-US"/>
        </w:rPr>
        <w:t>FEC</w:t>
      </w:r>
      <w:r w:rsidRPr="00C24C03">
        <w:rPr>
          <w:rFonts w:ascii="Times New Roman" w:hAnsi="Times New Roman" w:cs="Times New Roman"/>
          <w:vertAlign w:val="subscript"/>
          <w:lang w:val="en-US"/>
        </w:rPr>
        <w:t>/2</w:t>
      </w:r>
      <w:r>
        <w:rPr>
          <w:rFonts w:ascii="Times New Roman" w:hAnsi="Times New Roman" w:cs="Times New Roman"/>
          <w:vertAlign w:val="subscript"/>
          <w:lang w:val="en-US"/>
        </w:rPr>
        <w:t xml:space="preserve"> </w:t>
      </w:r>
      <w:r w:rsidRPr="0005536E">
        <w:rPr>
          <w:rFonts w:ascii="Times New Roman" w:hAnsi="Times New Roman" w:cs="Times New Roman"/>
          <w:lang w:val="en-US"/>
        </w:rPr>
        <w:t xml:space="preserve">is transmitted first. The rest of the bits of the first and the second encoded header blocks </w:t>
      </w:r>
      <w:r w:rsidR="00587943">
        <w:rPr>
          <w:rFonts w:ascii="Times New Roman" w:hAnsi="Times New Roman" w:cs="Times New Roman"/>
          <w:lang w:val="en-US"/>
        </w:rPr>
        <w:t xml:space="preserve">are </w:t>
      </w:r>
      <w:r w:rsidRPr="0005536E">
        <w:rPr>
          <w:rFonts w:ascii="Times New Roman" w:hAnsi="Times New Roman" w:cs="Times New Roman"/>
          <w:lang w:val="en-US"/>
        </w:rPr>
        <w:t xml:space="preserve">discarded. Header segmentation is illustrated in Figure </w:t>
      </w:r>
      <w:r w:rsidR="004F1FA0">
        <w:rPr>
          <w:rFonts w:ascii="Times New Roman" w:hAnsi="Times New Roman" w:cs="Times New Roman"/>
          <w:lang w:val="en-US"/>
        </w:rPr>
        <w:t>10</w:t>
      </w:r>
      <w:r w:rsidRPr="0005536E">
        <w:rPr>
          <w:rFonts w:ascii="Times New Roman" w:hAnsi="Times New Roman" w:cs="Times New Roman"/>
          <w:lang w:val="en-US"/>
        </w:rPr>
        <w:t>.</w:t>
      </w:r>
    </w:p>
    <w:p w14:paraId="295F1DDC" w14:textId="77777777" w:rsidR="00587943" w:rsidRDefault="00587943" w:rsidP="0005536E">
      <w:pPr>
        <w:pStyle w:val="Default"/>
        <w:keepNext/>
        <w:spacing w:before="120" w:after="120" w:line="276" w:lineRule="auto"/>
        <w:jc w:val="center"/>
      </w:pPr>
      <w:r w:rsidRPr="00587943">
        <w:rPr>
          <w:rFonts w:ascii="Times New Roman" w:hAnsi="Times New Roman" w:cs="Times New Roman"/>
          <w:noProof/>
          <w:lang w:eastAsia="de-DE"/>
        </w:rPr>
        <w:drawing>
          <wp:inline distT="0" distB="0" distL="0" distR="0" wp14:anchorId="50DED49A" wp14:editId="5A1D4547">
            <wp:extent cx="3566429" cy="2834640"/>
            <wp:effectExtent l="0" t="0" r="0" b="381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1982" cy="2870846"/>
                    </a:xfrm>
                    <a:prstGeom prst="rect">
                      <a:avLst/>
                    </a:prstGeom>
                    <a:noFill/>
                    <a:ln>
                      <a:noFill/>
                    </a:ln>
                  </pic:spPr>
                </pic:pic>
              </a:graphicData>
            </a:graphic>
          </wp:inline>
        </w:drawing>
      </w:r>
    </w:p>
    <w:p w14:paraId="03195179" w14:textId="11373BBB" w:rsidR="00587943" w:rsidRPr="0005536E" w:rsidRDefault="00587943" w:rsidP="0005536E">
      <w:pPr>
        <w:pStyle w:val="Beschriftung"/>
        <w:jc w:val="center"/>
        <w:rPr>
          <w:b/>
          <w:i w:val="0"/>
          <w:sz w:val="36"/>
          <w:szCs w:val="24"/>
        </w:rPr>
      </w:pPr>
      <w:r w:rsidRPr="0005536E">
        <w:rPr>
          <w:b/>
          <w:i w:val="0"/>
          <w:sz w:val="24"/>
        </w:rPr>
        <w:t xml:space="preserve">Figure </w:t>
      </w:r>
      <w:r w:rsidR="004F1FA0">
        <w:rPr>
          <w:b/>
          <w:i w:val="0"/>
          <w:sz w:val="24"/>
        </w:rPr>
        <w:t>10</w:t>
      </w:r>
      <w:r w:rsidRPr="0005536E">
        <w:rPr>
          <w:b/>
          <w:i w:val="0"/>
          <w:sz w:val="24"/>
        </w:rPr>
        <w:t xml:space="preserve"> Header segmentation</w:t>
      </w:r>
    </w:p>
    <w:p w14:paraId="6501D363" w14:textId="16881EFA" w:rsidR="004F1FA0" w:rsidRPr="00C24C03" w:rsidRDefault="004F1FA0" w:rsidP="00E279C6">
      <w:pPr>
        <w:pStyle w:val="Listenabsatz"/>
        <w:widowControl w:val="0"/>
        <w:numPr>
          <w:ilvl w:val="3"/>
          <w:numId w:val="19"/>
        </w:numPr>
        <w:spacing w:before="120" w:line="276" w:lineRule="auto"/>
        <w:outlineLvl w:val="0"/>
        <w:rPr>
          <w:b/>
          <w:sz w:val="26"/>
          <w:szCs w:val="26"/>
        </w:rPr>
      </w:pPr>
      <w:r>
        <w:rPr>
          <w:b/>
          <w:sz w:val="26"/>
          <w:szCs w:val="26"/>
        </w:rPr>
        <w:lastRenderedPageBreak/>
        <w:t xml:space="preserve">Spatial </w:t>
      </w:r>
      <w:proofErr w:type="spellStart"/>
      <w:r>
        <w:rPr>
          <w:b/>
          <w:sz w:val="26"/>
          <w:szCs w:val="26"/>
        </w:rPr>
        <w:t>precoder</w:t>
      </w:r>
      <w:proofErr w:type="spellEnd"/>
      <w:r>
        <w:rPr>
          <w:b/>
          <w:sz w:val="26"/>
          <w:szCs w:val="26"/>
        </w:rPr>
        <w:t xml:space="preserve"> for the header</w:t>
      </w:r>
    </w:p>
    <w:p w14:paraId="5CE4B7AC" w14:textId="27D0B316" w:rsidR="00632C46" w:rsidRDefault="008E3B61">
      <w:pPr>
        <w:spacing w:before="120" w:line="276" w:lineRule="auto"/>
        <w:jc w:val="both"/>
        <w:rPr>
          <w:lang w:val="en-GB"/>
        </w:rPr>
      </w:pPr>
      <w:r w:rsidRPr="0005536E">
        <w:rPr>
          <w:lang w:val="en-GB"/>
        </w:rPr>
        <w:t xml:space="preserve">The spatial </w:t>
      </w:r>
      <w:proofErr w:type="spellStart"/>
      <w:r w:rsidRPr="0005536E">
        <w:rPr>
          <w:lang w:val="en-GB"/>
        </w:rPr>
        <w:t>precoder</w:t>
      </w:r>
      <w:proofErr w:type="spellEnd"/>
      <w:r w:rsidRPr="0005536E">
        <w:rPr>
          <w:lang w:val="en-GB"/>
        </w:rPr>
        <w:t xml:space="preserve"> is the same as for the payload, </w:t>
      </w:r>
      <w:r w:rsidRPr="00834D57">
        <w:rPr>
          <w:lang w:val="en-GB"/>
        </w:rPr>
        <w:t>see 1.</w:t>
      </w:r>
      <w:r w:rsidR="00834D57">
        <w:rPr>
          <w:lang w:val="en-GB"/>
        </w:rPr>
        <w:t>6</w:t>
      </w:r>
      <w:r w:rsidRPr="00834D57">
        <w:rPr>
          <w:lang w:val="en-GB"/>
        </w:rPr>
        <w:t>.</w:t>
      </w:r>
      <w:r w:rsidR="004F65BE">
        <w:rPr>
          <w:lang w:val="en-GB"/>
        </w:rPr>
        <w:t>4</w:t>
      </w:r>
      <w:r w:rsidRPr="00834D57">
        <w:rPr>
          <w:lang w:val="en-GB"/>
        </w:rPr>
        <w:t>.</w:t>
      </w:r>
      <w:r w:rsidR="00834D57">
        <w:rPr>
          <w:lang w:val="en-GB"/>
        </w:rPr>
        <w:t>2</w:t>
      </w:r>
      <w:r w:rsidRPr="00834D57">
        <w:rPr>
          <w:lang w:val="en-GB"/>
        </w:rPr>
        <w:t>.</w:t>
      </w:r>
    </w:p>
    <w:p w14:paraId="42EF4C47" w14:textId="77777777" w:rsidR="004F1FA0" w:rsidRPr="0005536E" w:rsidRDefault="004F1FA0">
      <w:pPr>
        <w:spacing w:before="120" w:line="276" w:lineRule="auto"/>
        <w:jc w:val="both"/>
      </w:pPr>
    </w:p>
    <w:p w14:paraId="1ABF5808" w14:textId="62DDA9E4" w:rsidR="007763DC" w:rsidRPr="00C24C03" w:rsidRDefault="007763DC" w:rsidP="00E279C6">
      <w:pPr>
        <w:pStyle w:val="Listenabsatz"/>
        <w:widowControl w:val="0"/>
        <w:numPr>
          <w:ilvl w:val="2"/>
          <w:numId w:val="20"/>
        </w:numPr>
        <w:spacing w:before="120" w:line="276" w:lineRule="auto"/>
        <w:outlineLvl w:val="0"/>
        <w:rPr>
          <w:b/>
          <w:sz w:val="32"/>
        </w:rPr>
      </w:pPr>
      <w:r>
        <w:rPr>
          <w:b/>
          <w:sz w:val="28"/>
        </w:rPr>
        <w:t>PHY payload encoding</w:t>
      </w:r>
    </w:p>
    <w:p w14:paraId="3921EC86" w14:textId="202FA136" w:rsidR="008A31F3" w:rsidRDefault="008A31F3" w:rsidP="0005536E">
      <w:pPr>
        <w:spacing w:before="120" w:after="120" w:line="276" w:lineRule="auto"/>
        <w:rPr>
          <w:szCs w:val="23"/>
        </w:rPr>
      </w:pPr>
      <w:r w:rsidRPr="0005536E">
        <w:rPr>
          <w:szCs w:val="23"/>
        </w:rPr>
        <w:t xml:space="preserve">The payload encoder is </w:t>
      </w:r>
      <w:r>
        <w:rPr>
          <w:szCs w:val="23"/>
        </w:rPr>
        <w:t xml:space="preserve">shown </w:t>
      </w:r>
      <w:r w:rsidRPr="0005536E">
        <w:rPr>
          <w:szCs w:val="23"/>
        </w:rPr>
        <w:t xml:space="preserve">in Figure </w:t>
      </w:r>
      <w:r w:rsidR="006329CB">
        <w:rPr>
          <w:szCs w:val="23"/>
        </w:rPr>
        <w:t>11</w:t>
      </w:r>
      <w:r w:rsidRPr="0005536E">
        <w:rPr>
          <w:szCs w:val="23"/>
        </w:rPr>
        <w:t>. It contains an FEC encoder and a payload repetition encoder (PRE) to support robust communication.</w:t>
      </w:r>
    </w:p>
    <w:p w14:paraId="28EC903E" w14:textId="11296AE9" w:rsidR="00F70BBB" w:rsidRDefault="00F70BBB" w:rsidP="0005536E">
      <w:pPr>
        <w:keepNext/>
        <w:spacing w:before="120" w:after="120" w:line="276" w:lineRule="auto"/>
        <w:jc w:val="center"/>
      </w:pPr>
      <w:r>
        <w:object w:dxaOrig="7370" w:dyaOrig="1570" w14:anchorId="60FE26F5">
          <v:shape id="_x0000_i1030" type="#_x0000_t75" style="width:368.9pt;height:77.9pt" o:ole="">
            <v:imagedata r:id="rId25" o:title=""/>
          </v:shape>
          <o:OLEObject Type="Embed" ProgID="CorelDraw.Graphic.16" ShapeID="_x0000_i1030" DrawAspect="Content" ObjectID="_1608929137" r:id="rId26"/>
        </w:object>
      </w:r>
    </w:p>
    <w:p w14:paraId="5F3EBA16" w14:textId="36DD7889" w:rsidR="008A31F3" w:rsidRPr="0005536E" w:rsidRDefault="00F70BBB" w:rsidP="0005536E">
      <w:pPr>
        <w:pStyle w:val="Beschriftung"/>
        <w:jc w:val="center"/>
        <w:rPr>
          <w:b/>
          <w:i w:val="0"/>
          <w:color w:val="BFBFBF" w:themeColor="background1" w:themeShade="BF"/>
          <w:sz w:val="40"/>
        </w:rPr>
      </w:pPr>
      <w:r w:rsidRPr="0005536E">
        <w:rPr>
          <w:b/>
          <w:i w:val="0"/>
          <w:sz w:val="24"/>
        </w:rPr>
        <w:t>Figure 11</w:t>
      </w:r>
      <w:r>
        <w:rPr>
          <w:b/>
          <w:i w:val="0"/>
          <w:sz w:val="24"/>
        </w:rPr>
        <w:t xml:space="preserve"> </w:t>
      </w:r>
      <w:r w:rsidRPr="0005536E">
        <w:rPr>
          <w:b/>
          <w:i w:val="0"/>
          <w:sz w:val="24"/>
        </w:rPr>
        <w:t>Payload encoder</w:t>
      </w:r>
    </w:p>
    <w:p w14:paraId="78A70767" w14:textId="347D1C35" w:rsidR="00F70BBB" w:rsidRDefault="00590903" w:rsidP="0005536E">
      <w:pPr>
        <w:pStyle w:val="Default"/>
        <w:spacing w:before="120" w:after="120" w:line="276" w:lineRule="auto"/>
        <w:jc w:val="both"/>
        <w:rPr>
          <w:rFonts w:ascii="Times New Roman" w:hAnsi="Times New Roman" w:cs="Times New Roman"/>
          <w:lang w:val="en-US"/>
        </w:rPr>
      </w:pPr>
      <w:r w:rsidRPr="0005536E">
        <w:rPr>
          <w:noProof/>
          <w:color w:val="BFBFBF" w:themeColor="background1" w:themeShade="BF"/>
          <w:lang w:eastAsia="de-DE"/>
        </w:rPr>
        <w:drawing>
          <wp:inline distT="0" distB="0" distL="0" distR="0" wp14:anchorId="0F93425F" wp14:editId="1F65EF3C">
            <wp:extent cx="9525" cy="952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536E">
        <w:rPr>
          <w:noProof/>
          <w:color w:val="BFBFBF" w:themeColor="background1" w:themeShade="BF"/>
          <w:lang w:eastAsia="de-DE"/>
        </w:rPr>
        <w:drawing>
          <wp:inline distT="0" distB="0" distL="0" distR="0" wp14:anchorId="24979788" wp14:editId="669D01DD">
            <wp:extent cx="9525" cy="9525"/>
            <wp:effectExtent l="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70BBB" w:rsidRPr="0005536E">
        <w:rPr>
          <w:rFonts w:ascii="Times New Roman" w:hAnsi="Times New Roman" w:cs="Times New Roman"/>
          <w:lang w:val="en-US"/>
        </w:rPr>
        <w:t xml:space="preserve">The incoming PHY-frame payload </w:t>
      </w:r>
      <w:r w:rsidR="00F70BBB">
        <w:rPr>
          <w:rFonts w:ascii="Times New Roman" w:hAnsi="Times New Roman" w:cs="Times New Roman"/>
          <w:lang w:val="en-US"/>
        </w:rPr>
        <w:t>is</w:t>
      </w:r>
      <w:r w:rsidR="00F70BBB" w:rsidRPr="0005536E">
        <w:rPr>
          <w:rFonts w:ascii="Times New Roman" w:hAnsi="Times New Roman" w:cs="Times New Roman"/>
          <w:lang w:val="en-US"/>
        </w:rPr>
        <w:t xml:space="preserve"> divided into sequential blocks of information bits, </w:t>
      </w:r>
      <w:r w:rsidR="00F70BBB" w:rsidRPr="0005536E">
        <w:rPr>
          <w:rFonts w:ascii="Times New Roman" w:hAnsi="Times New Roman" w:cs="Times New Roman"/>
          <w:i/>
          <w:iCs/>
          <w:lang w:val="en-US"/>
        </w:rPr>
        <w:t xml:space="preserve">K </w:t>
      </w:r>
      <w:r w:rsidR="00F70BBB" w:rsidRPr="0005536E">
        <w:rPr>
          <w:rFonts w:ascii="Times New Roman" w:hAnsi="Times New Roman" w:cs="Times New Roman"/>
          <w:lang w:val="en-US"/>
        </w:rPr>
        <w:t xml:space="preserve">bits per block. Each block of information bits </w:t>
      </w:r>
      <w:r w:rsidR="00F70BBB">
        <w:rPr>
          <w:rFonts w:ascii="Times New Roman" w:hAnsi="Times New Roman" w:cs="Times New Roman"/>
          <w:lang w:val="en-US"/>
        </w:rPr>
        <w:t xml:space="preserve">is </w:t>
      </w:r>
      <w:r w:rsidR="00F70BBB" w:rsidRPr="0005536E">
        <w:rPr>
          <w:rFonts w:ascii="Times New Roman" w:hAnsi="Times New Roman" w:cs="Times New Roman"/>
          <w:lang w:val="en-US"/>
        </w:rPr>
        <w:t>encoded by the FEC, as described in</w:t>
      </w:r>
      <w:r w:rsidR="00F70BBB">
        <w:rPr>
          <w:rFonts w:ascii="Times New Roman" w:hAnsi="Times New Roman" w:cs="Times New Roman"/>
          <w:lang w:val="en-US"/>
        </w:rPr>
        <w:t xml:space="preserve"> 1.2</w:t>
      </w:r>
      <w:r w:rsidR="00F70BBB" w:rsidRPr="0005536E">
        <w:rPr>
          <w:rFonts w:ascii="Times New Roman" w:hAnsi="Times New Roman" w:cs="Times New Roman"/>
          <w:lang w:val="en-US"/>
        </w:rPr>
        <w:t xml:space="preserve">. The valid values of </w:t>
      </w:r>
      <w:r w:rsidR="00F70BBB" w:rsidRPr="0005536E">
        <w:rPr>
          <w:rFonts w:ascii="Times New Roman" w:hAnsi="Times New Roman" w:cs="Times New Roman"/>
          <w:i/>
          <w:iCs/>
          <w:lang w:val="en-US"/>
        </w:rPr>
        <w:t>K</w:t>
      </w:r>
      <w:r w:rsidR="00F70BBB" w:rsidRPr="0005536E">
        <w:rPr>
          <w:rFonts w:ascii="Times New Roman" w:hAnsi="Times New Roman" w:cs="Times New Roman"/>
          <w:lang w:val="en-US"/>
        </w:rPr>
        <w:t xml:space="preserve">, the coded block size </w:t>
      </w:r>
      <w:r w:rsidR="00F70BBB" w:rsidRPr="0005536E">
        <w:rPr>
          <w:rFonts w:ascii="Times New Roman" w:hAnsi="Times New Roman" w:cs="Times New Roman"/>
          <w:i/>
          <w:iCs/>
          <w:lang w:val="en-US"/>
        </w:rPr>
        <w:t>N</w:t>
      </w:r>
      <w:r w:rsidR="00F70BBB" w:rsidRPr="0005536E">
        <w:rPr>
          <w:rFonts w:ascii="Times New Roman" w:hAnsi="Times New Roman" w:cs="Times New Roman"/>
          <w:i/>
          <w:iCs/>
          <w:vertAlign w:val="subscript"/>
          <w:lang w:val="en-US"/>
        </w:rPr>
        <w:t>FEC</w:t>
      </w:r>
      <w:r w:rsidR="00F70BBB" w:rsidRPr="0005536E">
        <w:rPr>
          <w:rFonts w:ascii="Times New Roman" w:hAnsi="Times New Roman" w:cs="Times New Roman"/>
          <w:lang w:val="en-US"/>
        </w:rPr>
        <w:t xml:space="preserve">, and the coding rate </w:t>
      </w:r>
      <w:r w:rsidR="00F70BBB" w:rsidRPr="0005536E">
        <w:rPr>
          <w:rFonts w:ascii="Times New Roman" w:hAnsi="Times New Roman" w:cs="Times New Roman"/>
          <w:i/>
          <w:iCs/>
          <w:lang w:val="en-US"/>
        </w:rPr>
        <w:t>R</w:t>
      </w:r>
      <w:r w:rsidR="00F70BBB" w:rsidRPr="0005536E">
        <w:rPr>
          <w:rFonts w:ascii="Times New Roman" w:hAnsi="Times New Roman" w:cs="Times New Roman"/>
          <w:lang w:val="en-US"/>
        </w:rPr>
        <w:t xml:space="preserve">, are </w:t>
      </w:r>
      <w:r w:rsidR="00F70BBB">
        <w:rPr>
          <w:rFonts w:ascii="Times New Roman" w:hAnsi="Times New Roman" w:cs="Times New Roman"/>
          <w:lang w:val="en-US"/>
        </w:rPr>
        <w:t xml:space="preserve">given </w:t>
      </w:r>
      <w:r w:rsidR="00F70BBB" w:rsidRPr="0005536E">
        <w:rPr>
          <w:rFonts w:ascii="Times New Roman" w:hAnsi="Times New Roman" w:cs="Times New Roman"/>
          <w:lang w:val="en-US"/>
        </w:rPr>
        <w:t>in Table</w:t>
      </w:r>
      <w:r w:rsidR="00F70BBB">
        <w:rPr>
          <w:rFonts w:ascii="Times New Roman" w:hAnsi="Times New Roman" w:cs="Times New Roman"/>
          <w:lang w:val="en-US"/>
        </w:rPr>
        <w:t xml:space="preserve"> 3</w:t>
      </w:r>
      <w:r w:rsidR="00F70BBB" w:rsidRPr="0005536E">
        <w:rPr>
          <w:rFonts w:ascii="Times New Roman" w:hAnsi="Times New Roman" w:cs="Times New Roman"/>
          <w:lang w:val="en-US"/>
        </w:rPr>
        <w:t xml:space="preserve">. The bits of each information block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 xml:space="preserve">in the same order as they are in the payload; the payload bit to be transmitted first </w:t>
      </w:r>
      <w:r w:rsidR="00F70BBB">
        <w:rPr>
          <w:rFonts w:ascii="Times New Roman" w:hAnsi="Times New Roman" w:cs="Times New Roman"/>
          <w:lang w:val="en-US"/>
        </w:rPr>
        <w:t xml:space="preserve">is </w:t>
      </w:r>
      <w:r w:rsidR="00F70BBB" w:rsidRPr="0005536E">
        <w:rPr>
          <w:rFonts w:ascii="Times New Roman" w:hAnsi="Times New Roman" w:cs="Times New Roman"/>
          <w:lang w:val="en-US"/>
        </w:rPr>
        <w:t xml:space="preserve">the first in the corresponding information block. In normal mode, indicated by REP = 001 in the PHY header, PRE is disabled. The FEC </w:t>
      </w:r>
      <w:proofErr w:type="spellStart"/>
      <w:r w:rsidR="00F70BBB" w:rsidRPr="0005536E">
        <w:rPr>
          <w:rFonts w:ascii="Times New Roman" w:hAnsi="Times New Roman" w:cs="Times New Roman"/>
          <w:lang w:val="en-US"/>
        </w:rPr>
        <w:t>codewords</w:t>
      </w:r>
      <w:proofErr w:type="spellEnd"/>
      <w:r w:rsidR="00F70BBB" w:rsidRPr="0005536E">
        <w:rPr>
          <w:rFonts w:ascii="Times New Roman" w:hAnsi="Times New Roman" w:cs="Times New Roman"/>
          <w:lang w:val="en-US"/>
        </w:rPr>
        <w:t xml:space="preserve">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 xml:space="preserve">passed directly to the output of the payload encoder and concatenated into the encoded payload block; their order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the same as the order of corresponding information blocks at the input of the payload encoder.</w:t>
      </w:r>
      <w:r w:rsidR="00F70BBB">
        <w:rPr>
          <w:rFonts w:ascii="Times New Roman" w:hAnsi="Times New Roman" w:cs="Times New Roman"/>
          <w:lang w:val="en-US"/>
        </w:rPr>
        <w:t xml:space="preserve"> For robust communication</w:t>
      </w:r>
      <w:r w:rsidR="00F70BBB" w:rsidRPr="0005536E">
        <w:rPr>
          <w:rFonts w:ascii="Times New Roman" w:hAnsi="Times New Roman" w:cs="Times New Roman"/>
          <w:lang w:val="en-US"/>
        </w:rPr>
        <w:t xml:space="preserve">, each FEC </w:t>
      </w:r>
      <w:proofErr w:type="spellStart"/>
      <w:r w:rsidR="00F70BBB" w:rsidRPr="0005536E">
        <w:rPr>
          <w:rFonts w:ascii="Times New Roman" w:hAnsi="Times New Roman" w:cs="Times New Roman"/>
          <w:lang w:val="en-US"/>
        </w:rPr>
        <w:t>codeword</w:t>
      </w:r>
      <w:proofErr w:type="spellEnd"/>
      <w:r w:rsidR="00F70BBB" w:rsidRPr="0005536E">
        <w:rPr>
          <w:rFonts w:ascii="Times New Roman" w:hAnsi="Times New Roman" w:cs="Times New Roman"/>
          <w:lang w:val="en-US"/>
        </w:rPr>
        <w:t xml:space="preserve"> is further encoded by the PRE</w:t>
      </w:r>
      <w:r w:rsidR="003B4267">
        <w:rPr>
          <w:rFonts w:ascii="Times New Roman" w:hAnsi="Times New Roman" w:cs="Times New Roman"/>
          <w:lang w:val="en-US"/>
        </w:rPr>
        <w:t xml:space="preserve"> where t</w:t>
      </w:r>
      <w:r w:rsidR="00F70BBB" w:rsidRPr="0005536E">
        <w:rPr>
          <w:rFonts w:ascii="Times New Roman" w:hAnsi="Times New Roman" w:cs="Times New Roman"/>
          <w:lang w:val="en-US"/>
        </w:rPr>
        <w:t xml:space="preserve">he FEC </w:t>
      </w:r>
      <w:proofErr w:type="spellStart"/>
      <w:r w:rsidR="00F70BBB" w:rsidRPr="0005536E">
        <w:rPr>
          <w:rFonts w:ascii="Times New Roman" w:hAnsi="Times New Roman" w:cs="Times New Roman"/>
          <w:lang w:val="en-US"/>
        </w:rPr>
        <w:t>codewords</w:t>
      </w:r>
      <w:proofErr w:type="spellEnd"/>
      <w:r w:rsidR="00F70BBB" w:rsidRPr="0005536E">
        <w:rPr>
          <w:rFonts w:ascii="Times New Roman" w:hAnsi="Times New Roman" w:cs="Times New Roman"/>
          <w:lang w:val="en-US"/>
        </w:rPr>
        <w:t xml:space="preserve"> are </w:t>
      </w:r>
      <w:r w:rsidR="003B4267">
        <w:rPr>
          <w:rFonts w:ascii="Times New Roman" w:hAnsi="Times New Roman" w:cs="Times New Roman"/>
          <w:lang w:val="en-US"/>
        </w:rPr>
        <w:t xml:space="preserve">repeated and </w:t>
      </w:r>
      <w:r w:rsidR="00F70BBB" w:rsidRPr="0005536E">
        <w:rPr>
          <w:rFonts w:ascii="Times New Roman" w:hAnsi="Times New Roman" w:cs="Times New Roman"/>
          <w:lang w:val="en-US"/>
        </w:rPr>
        <w:t>concatenated into the encoded payload block</w:t>
      </w:r>
      <w:r w:rsidR="003B4267">
        <w:rPr>
          <w:rFonts w:ascii="Times New Roman" w:hAnsi="Times New Roman" w:cs="Times New Roman"/>
          <w:lang w:val="en-US"/>
        </w:rPr>
        <w:t>.</w:t>
      </w:r>
    </w:p>
    <w:p w14:paraId="40A0D957" w14:textId="77777777" w:rsidR="00C75B9F" w:rsidRDefault="00C75B9F" w:rsidP="0005536E">
      <w:pPr>
        <w:pStyle w:val="Default"/>
        <w:keepNext/>
        <w:spacing w:before="120" w:after="120" w:line="276" w:lineRule="auto"/>
        <w:jc w:val="center"/>
      </w:pPr>
      <w:r w:rsidRPr="00C75B9F">
        <w:rPr>
          <w:rFonts w:ascii="Times New Roman" w:hAnsi="Times New Roman" w:cs="Times New Roman"/>
          <w:noProof/>
          <w:lang w:eastAsia="de-DE"/>
        </w:rPr>
        <w:drawing>
          <wp:inline distT="0" distB="0" distL="0" distR="0" wp14:anchorId="59F3C27C" wp14:editId="1CFF4FD9">
            <wp:extent cx="2235189" cy="2157984"/>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3461" cy="2204589"/>
                    </a:xfrm>
                    <a:prstGeom prst="rect">
                      <a:avLst/>
                    </a:prstGeom>
                    <a:noFill/>
                    <a:ln>
                      <a:noFill/>
                    </a:ln>
                  </pic:spPr>
                </pic:pic>
              </a:graphicData>
            </a:graphic>
          </wp:inline>
        </w:drawing>
      </w:r>
    </w:p>
    <w:p w14:paraId="07F221B2" w14:textId="23C507AB" w:rsidR="00C75B9F" w:rsidRPr="0005536E" w:rsidRDefault="00C75B9F" w:rsidP="0005536E">
      <w:pPr>
        <w:pStyle w:val="Beschriftung"/>
        <w:jc w:val="center"/>
        <w:rPr>
          <w:b/>
          <w:i w:val="0"/>
          <w:sz w:val="24"/>
        </w:rPr>
      </w:pPr>
      <w:r w:rsidRPr="0005536E">
        <w:rPr>
          <w:b/>
          <w:i w:val="0"/>
          <w:sz w:val="24"/>
        </w:rPr>
        <w:t xml:space="preserve">Figure 12 Mapping of </w:t>
      </w:r>
      <w:r w:rsidRPr="0005536E">
        <w:rPr>
          <w:b/>
          <w:i w:val="0"/>
          <w:noProof/>
          <w:sz w:val="24"/>
        </w:rPr>
        <w:t>a FEC codeword onto sections</w:t>
      </w:r>
    </w:p>
    <w:p w14:paraId="4367FDD1" w14:textId="77777777" w:rsidR="003E5221" w:rsidRPr="00C24C03" w:rsidRDefault="003E5221" w:rsidP="00E279C6">
      <w:pPr>
        <w:pStyle w:val="Listenabsatz"/>
        <w:widowControl w:val="0"/>
        <w:numPr>
          <w:ilvl w:val="3"/>
          <w:numId w:val="21"/>
        </w:numPr>
        <w:spacing w:before="120" w:line="276" w:lineRule="auto"/>
        <w:outlineLvl w:val="0"/>
        <w:rPr>
          <w:b/>
          <w:sz w:val="26"/>
          <w:szCs w:val="26"/>
        </w:rPr>
      </w:pPr>
      <w:r>
        <w:rPr>
          <w:b/>
          <w:sz w:val="26"/>
          <w:szCs w:val="26"/>
        </w:rPr>
        <w:lastRenderedPageBreak/>
        <w:t>Payload</w:t>
      </w:r>
      <w:r w:rsidRPr="00C24C03">
        <w:rPr>
          <w:b/>
          <w:sz w:val="26"/>
          <w:szCs w:val="26"/>
        </w:rPr>
        <w:t xml:space="preserve"> repetition encoder</w:t>
      </w:r>
    </w:p>
    <w:p w14:paraId="63549D49" w14:textId="535FA9B4" w:rsidR="00C75B9F" w:rsidRDefault="003E5221" w:rsidP="00C75B9F">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The </w:t>
      </w:r>
      <w:r w:rsidR="00C75B9F" w:rsidRPr="00C24C03">
        <w:rPr>
          <w:rFonts w:ascii="Times New Roman" w:hAnsi="Times New Roman" w:cs="Times New Roman"/>
          <w:lang w:val="en-US"/>
        </w:rPr>
        <w:t xml:space="preserve">Payload repetition encoder (PRE) </w:t>
      </w:r>
      <w:r w:rsidR="00C75B9F">
        <w:rPr>
          <w:rFonts w:ascii="Times New Roman" w:hAnsi="Times New Roman" w:cs="Times New Roman"/>
          <w:lang w:val="en-US"/>
        </w:rPr>
        <w:t xml:space="preserve">performs </w:t>
      </w:r>
      <w:r w:rsidR="00C75B9F" w:rsidRPr="00C24C03">
        <w:rPr>
          <w:rFonts w:ascii="Times New Roman" w:hAnsi="Times New Roman" w:cs="Times New Roman"/>
          <w:lang w:val="en-US"/>
        </w:rPr>
        <w:t xml:space="preserve">the number of repetitions </w:t>
      </w:r>
      <w:r w:rsidR="00C75B9F" w:rsidRPr="00C24C03">
        <w:rPr>
          <w:rFonts w:ascii="Times New Roman" w:hAnsi="Times New Roman" w:cs="Times New Roman"/>
          <w:i/>
          <w:iCs/>
          <w:lang w:val="en-US"/>
        </w:rPr>
        <w:t>N</w:t>
      </w:r>
      <w:r w:rsidR="00C75B9F" w:rsidRPr="00C24C03">
        <w:rPr>
          <w:rFonts w:ascii="Times New Roman" w:hAnsi="Times New Roman" w:cs="Times New Roman"/>
          <w:i/>
          <w:iCs/>
          <w:vertAlign w:val="subscript"/>
          <w:lang w:val="en-US"/>
        </w:rPr>
        <w:t>REP</w:t>
      </w:r>
      <w:r w:rsidR="00C75B9F" w:rsidRPr="00C24C03">
        <w:rPr>
          <w:rFonts w:ascii="Times New Roman" w:hAnsi="Times New Roman" w:cs="Times New Roman"/>
          <w:i/>
          <w:iCs/>
          <w:lang w:val="en-US"/>
        </w:rPr>
        <w:t xml:space="preserve"> </w:t>
      </w:r>
      <w:r w:rsidR="00C75B9F" w:rsidRPr="00C24C03">
        <w:rPr>
          <w:rFonts w:ascii="Times New Roman" w:hAnsi="Times New Roman" w:cs="Times New Roman"/>
          <w:lang w:val="en-US"/>
        </w:rPr>
        <w:t xml:space="preserve">specified in </w:t>
      </w:r>
      <w:r w:rsidR="00C75B9F" w:rsidRPr="0005536E">
        <w:rPr>
          <w:rFonts w:ascii="Times New Roman" w:hAnsi="Times New Roman" w:cs="Times New Roman"/>
          <w:lang w:val="en-US"/>
        </w:rPr>
        <w:t>Table 7.</w:t>
      </w:r>
      <w:r w:rsidR="00C75B9F" w:rsidRPr="00C24C03">
        <w:rPr>
          <w:rFonts w:ascii="Times New Roman" w:hAnsi="Times New Roman" w:cs="Times New Roman"/>
          <w:lang w:val="en-US"/>
        </w:rPr>
        <w:t xml:space="preserve"> </w:t>
      </w:r>
    </w:p>
    <w:tbl>
      <w:tblPr>
        <w:tblStyle w:val="Tabellenraster"/>
        <w:tblW w:w="0" w:type="auto"/>
        <w:tblLook w:val="04A0" w:firstRow="1" w:lastRow="0" w:firstColumn="1" w:lastColumn="0" w:noHBand="0" w:noVBand="1"/>
      </w:tblPr>
      <w:tblGrid>
        <w:gridCol w:w="1684"/>
        <w:gridCol w:w="1114"/>
        <w:gridCol w:w="1043"/>
        <w:gridCol w:w="1043"/>
        <w:gridCol w:w="1043"/>
        <w:gridCol w:w="1044"/>
        <w:gridCol w:w="1044"/>
        <w:gridCol w:w="1044"/>
        <w:gridCol w:w="1115"/>
      </w:tblGrid>
      <w:tr w:rsidR="00D040C3" w14:paraId="3DFC37AE" w14:textId="77777777" w:rsidTr="00D040C3">
        <w:tc>
          <w:tcPr>
            <w:tcW w:w="1130" w:type="dxa"/>
            <w:vAlign w:val="center"/>
          </w:tcPr>
          <w:p w14:paraId="7BF27C69" w14:textId="41D4B103" w:rsidR="00D040C3" w:rsidRPr="0005536E" w:rsidRDefault="00D040C3" w:rsidP="0005536E">
            <w:pPr>
              <w:pStyle w:val="Default"/>
              <w:jc w:val="center"/>
              <w:rPr>
                <w:rFonts w:ascii="Times New Roman" w:hAnsi="Times New Roman" w:cs="Times New Roman"/>
                <w:lang w:val="en-US"/>
              </w:rPr>
            </w:pPr>
            <w:r w:rsidRPr="0005536E">
              <w:rPr>
                <w:rFonts w:ascii="Times New Roman" w:hAnsi="Times New Roman" w:cs="Times New Roman"/>
                <w:b/>
                <w:bCs/>
              </w:rPr>
              <w:t xml:space="preserve">REP </w:t>
            </w:r>
            <w:proofErr w:type="spellStart"/>
            <w:r w:rsidRPr="0005536E">
              <w:rPr>
                <w:rFonts w:ascii="Times New Roman" w:hAnsi="Times New Roman" w:cs="Times New Roman"/>
                <w:b/>
                <w:bCs/>
              </w:rPr>
              <w:t>value</w:t>
            </w:r>
            <w:proofErr w:type="spellEnd"/>
            <w:r w:rsidRPr="0005536E">
              <w:rPr>
                <w:rFonts w:ascii="Times New Roman" w:hAnsi="Times New Roman" w:cs="Times New Roman"/>
                <w:b/>
                <w:bCs/>
              </w:rPr>
              <w:t xml:space="preserve"> </w:t>
            </w:r>
            <w:r w:rsidRPr="0005536E">
              <w:rPr>
                <w:rFonts w:ascii="Times New Roman" w:hAnsi="Times New Roman" w:cs="Times New Roman"/>
                <w:bCs/>
              </w:rPr>
              <w:t>(</w:t>
            </w:r>
            <w:r w:rsidRPr="0005536E">
              <w:rPr>
                <w:rFonts w:ascii="Times New Roman" w:hAnsi="Times New Roman" w:cs="Times New Roman"/>
                <w:bCs/>
                <w:i/>
              </w:rPr>
              <w:t>b</w:t>
            </w:r>
            <w:r w:rsidRPr="0005536E">
              <w:rPr>
                <w:rFonts w:ascii="Times New Roman" w:hAnsi="Times New Roman" w:cs="Times New Roman"/>
                <w:bCs/>
                <w:vertAlign w:val="subscript"/>
              </w:rPr>
              <w:t>7</w:t>
            </w:r>
            <w:r w:rsidRPr="0005536E">
              <w:rPr>
                <w:rFonts w:ascii="Times New Roman" w:hAnsi="Times New Roman" w:cs="Times New Roman"/>
                <w:bCs/>
                <w:i/>
              </w:rPr>
              <w:t>b</w:t>
            </w:r>
            <w:r w:rsidRPr="0005536E">
              <w:rPr>
                <w:rFonts w:ascii="Times New Roman" w:hAnsi="Times New Roman" w:cs="Times New Roman"/>
                <w:bCs/>
                <w:vertAlign w:val="subscript"/>
              </w:rPr>
              <w:t>6</w:t>
            </w:r>
            <w:r w:rsidRPr="0005536E">
              <w:rPr>
                <w:rFonts w:ascii="Times New Roman" w:hAnsi="Times New Roman" w:cs="Times New Roman"/>
                <w:bCs/>
                <w:i/>
              </w:rPr>
              <w:t>b</w:t>
            </w:r>
            <w:r w:rsidRPr="0005536E">
              <w:rPr>
                <w:rFonts w:ascii="Times New Roman" w:hAnsi="Times New Roman" w:cs="Times New Roman"/>
                <w:bCs/>
                <w:vertAlign w:val="subscript"/>
              </w:rPr>
              <w:t>5</w:t>
            </w:r>
            <w:r w:rsidRPr="0005536E">
              <w:rPr>
                <w:rFonts w:ascii="Times New Roman" w:hAnsi="Times New Roman" w:cs="Times New Roman"/>
                <w:bCs/>
              </w:rPr>
              <w:t>)</w:t>
            </w:r>
          </w:p>
        </w:tc>
        <w:tc>
          <w:tcPr>
            <w:tcW w:w="1130" w:type="dxa"/>
            <w:vAlign w:val="center"/>
          </w:tcPr>
          <w:p w14:paraId="209BB3F8" w14:textId="228955EC"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000</w:t>
            </w:r>
          </w:p>
        </w:tc>
        <w:tc>
          <w:tcPr>
            <w:tcW w:w="1130" w:type="dxa"/>
            <w:vAlign w:val="center"/>
          </w:tcPr>
          <w:p w14:paraId="1053F342" w14:textId="57C46409"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001</w:t>
            </w:r>
          </w:p>
        </w:tc>
        <w:tc>
          <w:tcPr>
            <w:tcW w:w="1130" w:type="dxa"/>
            <w:vAlign w:val="center"/>
          </w:tcPr>
          <w:p w14:paraId="7FA7ED5C" w14:textId="56FB7EF0"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010</w:t>
            </w:r>
          </w:p>
        </w:tc>
        <w:tc>
          <w:tcPr>
            <w:tcW w:w="1130" w:type="dxa"/>
            <w:vAlign w:val="center"/>
          </w:tcPr>
          <w:p w14:paraId="6849E013" w14:textId="65119053"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011</w:t>
            </w:r>
          </w:p>
        </w:tc>
        <w:tc>
          <w:tcPr>
            <w:tcW w:w="1131" w:type="dxa"/>
            <w:vAlign w:val="center"/>
          </w:tcPr>
          <w:p w14:paraId="75262A44" w14:textId="51223F8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100</w:t>
            </w:r>
          </w:p>
        </w:tc>
        <w:tc>
          <w:tcPr>
            <w:tcW w:w="1131" w:type="dxa"/>
            <w:vAlign w:val="center"/>
          </w:tcPr>
          <w:p w14:paraId="54306C16" w14:textId="23D8925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101</w:t>
            </w:r>
          </w:p>
        </w:tc>
        <w:tc>
          <w:tcPr>
            <w:tcW w:w="1131" w:type="dxa"/>
            <w:vAlign w:val="center"/>
          </w:tcPr>
          <w:p w14:paraId="60AF6BB8" w14:textId="0A6E70CE"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110</w:t>
            </w:r>
          </w:p>
        </w:tc>
        <w:tc>
          <w:tcPr>
            <w:tcW w:w="1131" w:type="dxa"/>
            <w:vAlign w:val="center"/>
          </w:tcPr>
          <w:p w14:paraId="44C468FB" w14:textId="6C85065A"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111</w:t>
            </w:r>
          </w:p>
        </w:tc>
      </w:tr>
      <w:tr w:rsidR="00D040C3" w14:paraId="6CD3C3B1" w14:textId="77777777" w:rsidTr="00D040C3">
        <w:tc>
          <w:tcPr>
            <w:tcW w:w="1130" w:type="dxa"/>
            <w:vAlign w:val="center"/>
          </w:tcPr>
          <w:p w14:paraId="0FF0E787" w14:textId="375BD840" w:rsidR="00D040C3" w:rsidRPr="0005536E" w:rsidRDefault="00D040C3" w:rsidP="0005536E">
            <w:pPr>
              <w:pStyle w:val="Default"/>
              <w:jc w:val="center"/>
              <w:rPr>
                <w:rFonts w:ascii="Times New Roman" w:hAnsi="Times New Roman" w:cs="Times New Roman"/>
                <w:lang w:val="en-US"/>
              </w:rPr>
            </w:pPr>
            <w:r w:rsidRPr="0005536E">
              <w:rPr>
                <w:rFonts w:ascii="Times New Roman" w:hAnsi="Times New Roman" w:cs="Times New Roman"/>
                <w:b/>
                <w:bCs/>
              </w:rPr>
              <w:t xml:space="preserve">Interpretation </w:t>
            </w:r>
            <w:r w:rsidRPr="0005536E">
              <w:rPr>
                <w:rFonts w:ascii="Times New Roman" w:hAnsi="Times New Roman" w:cs="Times New Roman"/>
                <w:bCs/>
              </w:rPr>
              <w:t>(N</w:t>
            </w:r>
            <w:r w:rsidRPr="0005536E">
              <w:rPr>
                <w:rFonts w:ascii="Times New Roman" w:hAnsi="Times New Roman" w:cs="Times New Roman"/>
                <w:bCs/>
                <w:vertAlign w:val="subscript"/>
              </w:rPr>
              <w:t>REP</w:t>
            </w:r>
            <w:r w:rsidRPr="0005536E">
              <w:rPr>
                <w:rFonts w:ascii="Times New Roman" w:hAnsi="Times New Roman" w:cs="Times New Roman"/>
                <w:bCs/>
              </w:rPr>
              <w:t>)</w:t>
            </w:r>
          </w:p>
        </w:tc>
        <w:tc>
          <w:tcPr>
            <w:tcW w:w="1130" w:type="dxa"/>
            <w:vAlign w:val="center"/>
          </w:tcPr>
          <w:p w14:paraId="27EEED4D" w14:textId="6F300E03"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141272D9" w14:textId="35294394"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0" w:type="dxa"/>
            <w:vAlign w:val="center"/>
          </w:tcPr>
          <w:p w14:paraId="22CCBA70" w14:textId="2A2AADC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0" w:type="dxa"/>
            <w:vAlign w:val="center"/>
          </w:tcPr>
          <w:p w14:paraId="231918BB" w14:textId="4A8C736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3</w:t>
            </w:r>
          </w:p>
        </w:tc>
        <w:tc>
          <w:tcPr>
            <w:tcW w:w="1131" w:type="dxa"/>
            <w:vAlign w:val="center"/>
          </w:tcPr>
          <w:p w14:paraId="14D680B3" w14:textId="797C3B20"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04140070" w14:textId="6CC5F078"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6</w:t>
            </w:r>
          </w:p>
        </w:tc>
        <w:tc>
          <w:tcPr>
            <w:tcW w:w="1131" w:type="dxa"/>
            <w:vAlign w:val="center"/>
          </w:tcPr>
          <w:p w14:paraId="0E617F04" w14:textId="6ADDD1F2"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8</w:t>
            </w:r>
          </w:p>
        </w:tc>
        <w:tc>
          <w:tcPr>
            <w:tcW w:w="1131" w:type="dxa"/>
            <w:vAlign w:val="center"/>
          </w:tcPr>
          <w:p w14:paraId="4D526404" w14:textId="3016D2C1" w:rsidR="00D040C3" w:rsidRDefault="00D040C3" w:rsidP="0005536E">
            <w:pPr>
              <w:pStyle w:val="Default"/>
              <w:keepNex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r>
    </w:tbl>
    <w:p w14:paraId="4573E93E" w14:textId="19FCBF47" w:rsidR="00C75B9F" w:rsidRPr="0005536E" w:rsidRDefault="00D040C3" w:rsidP="0005536E">
      <w:pPr>
        <w:pStyle w:val="Beschriftung"/>
        <w:jc w:val="center"/>
        <w:rPr>
          <w:b/>
          <w:i w:val="0"/>
          <w:sz w:val="24"/>
        </w:rPr>
      </w:pPr>
      <w:r w:rsidRPr="0005536E">
        <w:rPr>
          <w:b/>
          <w:i w:val="0"/>
          <w:sz w:val="24"/>
        </w:rPr>
        <w:t xml:space="preserve">Table </w:t>
      </w:r>
      <w:r>
        <w:rPr>
          <w:b/>
          <w:i w:val="0"/>
          <w:sz w:val="24"/>
        </w:rPr>
        <w:t>7</w:t>
      </w:r>
      <w:r w:rsidRPr="0005536E">
        <w:rPr>
          <w:b/>
          <w:i w:val="0"/>
          <w:sz w:val="24"/>
        </w:rPr>
        <w:t xml:space="preserve"> Allowed values of REP</w:t>
      </w:r>
    </w:p>
    <w:p w14:paraId="79EEDBDE" w14:textId="3DA2275F" w:rsidR="00C75B9F" w:rsidRDefault="00C75B9F" w:rsidP="00C75B9F">
      <w:pPr>
        <w:pStyle w:val="Default"/>
        <w:spacing w:before="120" w:after="120" w:line="276" w:lineRule="auto"/>
        <w:jc w:val="both"/>
        <w:rPr>
          <w:rFonts w:ascii="Times New Roman" w:hAnsi="Times New Roman" w:cs="Times New Roman"/>
          <w:lang w:val="en-US"/>
        </w:rPr>
      </w:pPr>
      <w:r w:rsidRPr="00C24C03">
        <w:rPr>
          <w:rFonts w:ascii="Times New Roman" w:hAnsi="Times New Roman" w:cs="Times New Roman"/>
          <w:lang w:val="en-US"/>
        </w:rPr>
        <w:t xml:space="preserve">The used number of repetitions </w:t>
      </w:r>
      <w:r>
        <w:rPr>
          <w:rFonts w:ascii="Times New Roman" w:hAnsi="Times New Roman" w:cs="Times New Roman"/>
          <w:lang w:val="en-US"/>
        </w:rPr>
        <w:t xml:space="preserve">is </w:t>
      </w:r>
      <w:r w:rsidRPr="00C24C03">
        <w:rPr>
          <w:rFonts w:ascii="Times New Roman" w:hAnsi="Times New Roman" w:cs="Times New Roman"/>
          <w:lang w:val="en-US"/>
        </w:rPr>
        <w:t xml:space="preserve">advertised in the </w:t>
      </w:r>
      <w:r w:rsidRPr="0005536E">
        <w:rPr>
          <w:rFonts w:ascii="Times New Roman" w:hAnsi="Times New Roman" w:cs="Times New Roman"/>
          <w:lang w:val="en-US"/>
        </w:rPr>
        <w:t>REP field in the PHY header</w:t>
      </w:r>
      <w:r w:rsidRPr="00C24C03">
        <w:rPr>
          <w:rFonts w:ascii="Times New Roman" w:hAnsi="Times New Roman" w:cs="Times New Roman"/>
          <w:lang w:val="en-US"/>
        </w:rPr>
        <w:t>. PRE operate</w:t>
      </w:r>
      <w:r>
        <w:rPr>
          <w:rFonts w:ascii="Times New Roman" w:hAnsi="Times New Roman" w:cs="Times New Roman"/>
          <w:lang w:val="en-US"/>
        </w:rPr>
        <w:t>s</w:t>
      </w:r>
      <w:r w:rsidRPr="00C24C03">
        <w:rPr>
          <w:rFonts w:ascii="Times New Roman" w:hAnsi="Times New Roman" w:cs="Times New Roman"/>
          <w:lang w:val="en-US"/>
        </w:rPr>
        <w:t xml:space="preserve"> as follows. Each incoming FEC </w:t>
      </w:r>
      <w:proofErr w:type="spellStart"/>
      <w:r w:rsidRPr="00C24C03">
        <w:rPr>
          <w:rFonts w:ascii="Times New Roman" w:hAnsi="Times New Roman" w:cs="Times New Roman"/>
          <w:lang w:val="en-US"/>
        </w:rPr>
        <w:t>codeword</w:t>
      </w:r>
      <w:proofErr w:type="spellEnd"/>
      <w:r w:rsidRPr="00C24C03">
        <w:rPr>
          <w:rFonts w:ascii="Times New Roman" w:hAnsi="Times New Roman" w:cs="Times New Roman"/>
          <w:lang w:val="en-US"/>
        </w:rPr>
        <w:t xml:space="preserve"> </w:t>
      </w:r>
      <w:r>
        <w:rPr>
          <w:rFonts w:ascii="Times New Roman" w:hAnsi="Times New Roman" w:cs="Times New Roman"/>
          <w:lang w:val="en-US"/>
        </w:rPr>
        <w:t xml:space="preserve">is </w:t>
      </w:r>
      <w:r w:rsidRPr="00C24C03">
        <w:rPr>
          <w:rFonts w:ascii="Times New Roman" w:hAnsi="Times New Roman" w:cs="Times New Roman"/>
          <w:lang w:val="en-US"/>
        </w:rPr>
        <w:t xml:space="preserve">first copied </w:t>
      </w:r>
      <w:r w:rsidRPr="00C24C03">
        <w:rPr>
          <w:rFonts w:ascii="Times New Roman" w:hAnsi="Times New Roman" w:cs="Times New Roman"/>
          <w:i/>
          <w:iCs/>
          <w:lang w:val="en-US"/>
        </w:rPr>
        <w:t>N</w:t>
      </w:r>
      <w:r w:rsidRPr="00C24C03">
        <w:rPr>
          <w:rFonts w:ascii="Times New Roman" w:hAnsi="Times New Roman" w:cs="Times New Roman"/>
          <w:i/>
          <w:iCs/>
          <w:vertAlign w:val="subscript"/>
          <w:lang w:val="en-US"/>
        </w:rPr>
        <w:t>REP</w:t>
      </w:r>
      <w:r w:rsidRPr="00C24C03">
        <w:rPr>
          <w:rFonts w:ascii="Times New Roman" w:hAnsi="Times New Roman" w:cs="Times New Roman"/>
          <w:i/>
          <w:iCs/>
          <w:lang w:val="en-US"/>
        </w:rPr>
        <w:t xml:space="preserve"> </w:t>
      </w:r>
      <w:r w:rsidRPr="00C24C03">
        <w:rPr>
          <w:rFonts w:ascii="Times New Roman" w:hAnsi="Times New Roman" w:cs="Times New Roman"/>
          <w:lang w:val="en-US"/>
        </w:rPr>
        <w:t xml:space="preserve">times. Each copy </w:t>
      </w:r>
      <w:r>
        <w:rPr>
          <w:rFonts w:ascii="Times New Roman" w:hAnsi="Times New Roman" w:cs="Times New Roman"/>
          <w:lang w:val="en-US"/>
        </w:rPr>
        <w:t xml:space="preserve">is </w:t>
      </w:r>
      <w:r w:rsidRPr="00C24C03">
        <w:rPr>
          <w:rFonts w:ascii="Times New Roman" w:hAnsi="Times New Roman" w:cs="Times New Roman"/>
          <w:lang w:val="en-US"/>
        </w:rPr>
        <w:t xml:space="preserve">divided into </w:t>
      </w:r>
      <w:r w:rsidRPr="00C24C03">
        <w:rPr>
          <w:rFonts w:ascii="Times New Roman" w:hAnsi="Times New Roman" w:cs="Times New Roman"/>
          <w:i/>
          <w:iCs/>
          <w:lang w:val="en-US"/>
        </w:rPr>
        <w:t xml:space="preserve">S </w:t>
      </w:r>
      <w:r w:rsidRPr="00C24C03">
        <w:rPr>
          <w:rFonts w:ascii="Times New Roman" w:hAnsi="Times New Roman" w:cs="Times New Roman"/>
          <w:lang w:val="en-US"/>
        </w:rPr>
        <w:t xml:space="preserve">sections, numbered from 0 to </w:t>
      </w:r>
      <w:r w:rsidRPr="00C24C03">
        <w:rPr>
          <w:rFonts w:ascii="Times New Roman" w:hAnsi="Times New Roman" w:cs="Times New Roman"/>
          <w:i/>
          <w:iCs/>
          <w:lang w:val="en-US"/>
        </w:rPr>
        <w:t>S–</w:t>
      </w:r>
      <w:r w:rsidRPr="00C24C03">
        <w:rPr>
          <w:rFonts w:ascii="Times New Roman" w:hAnsi="Times New Roman" w:cs="Times New Roman"/>
          <w:lang w:val="en-US"/>
        </w:rPr>
        <w:t xml:space="preserve">1, with </w:t>
      </w:r>
      <w:r w:rsidRPr="00C24C03">
        <w:rPr>
          <w:rFonts w:ascii="Times New Roman" w:hAnsi="Times New Roman" w:cs="Times New Roman"/>
          <w:i/>
          <w:iCs/>
          <w:lang w:val="en-US"/>
        </w:rPr>
        <w:t xml:space="preserve">B </w:t>
      </w:r>
      <w:r w:rsidRPr="00C24C03">
        <w:rPr>
          <w:rFonts w:ascii="Times New Roman" w:hAnsi="Times New Roman" w:cs="Times New Roman"/>
          <w:lang w:val="en-US"/>
        </w:rPr>
        <w:t>bits in each section</w:t>
      </w:r>
      <w:r>
        <w:rPr>
          <w:rFonts w:ascii="Times New Roman" w:hAnsi="Times New Roman" w:cs="Times New Roman"/>
          <w:lang w:val="en-US"/>
        </w:rPr>
        <w:t xml:space="preserve">. </w:t>
      </w:r>
      <w:r w:rsidRPr="00C24C03">
        <w:rPr>
          <w:rFonts w:ascii="Times New Roman" w:hAnsi="Times New Roman" w:cs="Times New Roman"/>
          <w:lang w:val="en-US"/>
        </w:rPr>
        <w:t xml:space="preserve">Bits of the FEC </w:t>
      </w:r>
      <w:proofErr w:type="spellStart"/>
      <w:r w:rsidRPr="00C24C03">
        <w:rPr>
          <w:rFonts w:ascii="Times New Roman" w:hAnsi="Times New Roman" w:cs="Times New Roman"/>
          <w:lang w:val="en-US"/>
        </w:rPr>
        <w:t>codeword</w:t>
      </w:r>
      <w:proofErr w:type="spellEnd"/>
      <w:r w:rsidRPr="00C24C03">
        <w:rPr>
          <w:rFonts w:ascii="Times New Roman" w:hAnsi="Times New Roman" w:cs="Times New Roman"/>
          <w:lang w:val="en-US"/>
        </w:rPr>
        <w:t xml:space="preserve"> </w:t>
      </w:r>
      <w:r>
        <w:rPr>
          <w:rFonts w:ascii="Times New Roman" w:hAnsi="Times New Roman" w:cs="Times New Roman"/>
          <w:lang w:val="en-US"/>
        </w:rPr>
        <w:t xml:space="preserve">are </w:t>
      </w:r>
      <w:r w:rsidRPr="00C24C03">
        <w:rPr>
          <w:rFonts w:ascii="Times New Roman" w:hAnsi="Times New Roman" w:cs="Times New Roman"/>
          <w:lang w:val="en-US"/>
        </w:rPr>
        <w:t xml:space="preserve">mapped into sections in ascending sequential order; the bit of the FEC </w:t>
      </w:r>
      <w:proofErr w:type="spellStart"/>
      <w:r w:rsidRPr="00C24C03">
        <w:rPr>
          <w:rFonts w:ascii="Times New Roman" w:hAnsi="Times New Roman" w:cs="Times New Roman"/>
          <w:lang w:val="en-US"/>
        </w:rPr>
        <w:t>codeword</w:t>
      </w:r>
      <w:proofErr w:type="spellEnd"/>
      <w:r w:rsidRPr="00C24C03">
        <w:rPr>
          <w:rFonts w:ascii="Times New Roman" w:hAnsi="Times New Roman" w:cs="Times New Roman"/>
          <w:lang w:val="en-US"/>
        </w:rPr>
        <w:t xml:space="preserve"> to be transmitted first shall be the first bit (</w:t>
      </w:r>
      <w:r w:rsidRPr="00C24C03">
        <w:rPr>
          <w:rFonts w:ascii="Times New Roman" w:hAnsi="Times New Roman" w:cs="Times New Roman"/>
          <w:i/>
          <w:iCs/>
          <w:lang w:val="en-US"/>
        </w:rPr>
        <w:t>b</w:t>
      </w:r>
      <w:r w:rsidRPr="00C24C03">
        <w:rPr>
          <w:rFonts w:ascii="Times New Roman" w:hAnsi="Times New Roman" w:cs="Times New Roman"/>
          <w:vertAlign w:val="subscript"/>
          <w:lang w:val="en-US"/>
        </w:rPr>
        <w:t>0</w:t>
      </w:r>
      <w:r w:rsidRPr="00C24C03">
        <w:rPr>
          <w:rFonts w:ascii="Times New Roman" w:hAnsi="Times New Roman" w:cs="Times New Roman"/>
          <w:lang w:val="en-US"/>
        </w:rPr>
        <w:t>) of Section 0. If</w:t>
      </w:r>
      <w:r>
        <w:rPr>
          <w:rFonts w:ascii="Times New Roman" w:hAnsi="Times New Roman" w:cs="Times New Roman"/>
          <w:lang w:val="en-US"/>
        </w:rPr>
        <w:t>,</w:t>
      </w:r>
      <w:r w:rsidRPr="00C24C03">
        <w:rPr>
          <w:rFonts w:ascii="Times New Roman" w:hAnsi="Times New Roman" w:cs="Times New Roman"/>
          <w:lang w:val="en-US"/>
        </w:rPr>
        <w:t xml:space="preserve"> after all bits of the FEC </w:t>
      </w:r>
      <w:proofErr w:type="spellStart"/>
      <w:r w:rsidRPr="00C24C03">
        <w:rPr>
          <w:rFonts w:ascii="Times New Roman" w:hAnsi="Times New Roman" w:cs="Times New Roman"/>
          <w:lang w:val="en-US"/>
        </w:rPr>
        <w:t>codeword</w:t>
      </w:r>
      <w:proofErr w:type="spellEnd"/>
      <w:r w:rsidRPr="00C24C03">
        <w:rPr>
          <w:rFonts w:ascii="Times New Roman" w:hAnsi="Times New Roman" w:cs="Times New Roman"/>
          <w:lang w:val="en-US"/>
        </w:rPr>
        <w:t xml:space="preserve"> are mapped, the last </w:t>
      </w:r>
      <w:r w:rsidRPr="00C24C03">
        <w:rPr>
          <w:rFonts w:ascii="Times New Roman" w:hAnsi="Times New Roman" w:cs="Times New Roman"/>
          <w:i/>
          <w:iCs/>
          <w:lang w:val="en-US"/>
        </w:rPr>
        <w:t xml:space="preserve">q </w:t>
      </w:r>
      <w:r w:rsidRPr="00C24C03">
        <w:rPr>
          <w:rFonts w:ascii="Times New Roman" w:hAnsi="Times New Roman" w:cs="Times New Roman"/>
          <w:lang w:val="en-US"/>
        </w:rPr>
        <w:t xml:space="preserve">bit positions of the last section remain empty, these positions shall be filled by the first </w:t>
      </w:r>
      <w:r w:rsidRPr="00C24C03">
        <w:rPr>
          <w:rFonts w:ascii="Times New Roman" w:hAnsi="Times New Roman" w:cs="Times New Roman"/>
          <w:i/>
          <w:iCs/>
          <w:lang w:val="en-US"/>
        </w:rPr>
        <w:t xml:space="preserve">q </w:t>
      </w:r>
      <w:r w:rsidRPr="00C24C03">
        <w:rPr>
          <w:rFonts w:ascii="Times New Roman" w:hAnsi="Times New Roman" w:cs="Times New Roman"/>
          <w:lang w:val="en-US"/>
        </w:rPr>
        <w:t xml:space="preserve">bits of Section 0 in ascending sequential order. Mapping of an FEC </w:t>
      </w:r>
      <w:proofErr w:type="spellStart"/>
      <w:r w:rsidRPr="00C24C03">
        <w:rPr>
          <w:rFonts w:ascii="Times New Roman" w:hAnsi="Times New Roman" w:cs="Times New Roman"/>
          <w:lang w:val="en-US"/>
        </w:rPr>
        <w:t>codeword</w:t>
      </w:r>
      <w:proofErr w:type="spellEnd"/>
      <w:r w:rsidRPr="00C24C03">
        <w:rPr>
          <w:rFonts w:ascii="Times New Roman" w:hAnsi="Times New Roman" w:cs="Times New Roman"/>
          <w:lang w:val="en-US"/>
        </w:rPr>
        <w:t xml:space="preserve"> on to sections is shown in </w:t>
      </w:r>
      <w:r w:rsidRPr="0005536E">
        <w:rPr>
          <w:rFonts w:ascii="Times New Roman" w:hAnsi="Times New Roman" w:cs="Times New Roman"/>
          <w:lang w:val="en-US"/>
        </w:rPr>
        <w:t>Figure 12.</w:t>
      </w:r>
    </w:p>
    <w:p w14:paraId="17BE1398" w14:textId="77777777" w:rsidR="00DA3551" w:rsidRDefault="003E5221" w:rsidP="0005536E">
      <w:pPr>
        <w:pStyle w:val="Default"/>
        <w:keepNext/>
        <w:spacing w:before="120" w:after="120" w:line="276" w:lineRule="auto"/>
        <w:jc w:val="center"/>
      </w:pPr>
      <w:r w:rsidRPr="003E5221">
        <w:rPr>
          <w:rFonts w:ascii="Times New Roman" w:hAnsi="Times New Roman" w:cs="Times New Roman"/>
          <w:noProof/>
          <w:lang w:eastAsia="de-DE"/>
        </w:rPr>
        <w:drawing>
          <wp:inline distT="0" distB="0" distL="0" distR="0" wp14:anchorId="427EAC6B" wp14:editId="1F5766F3">
            <wp:extent cx="5879592" cy="2165984"/>
            <wp:effectExtent l="0" t="0" r="6985" b="635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6291" cy="2168452"/>
                    </a:xfrm>
                    <a:prstGeom prst="rect">
                      <a:avLst/>
                    </a:prstGeom>
                    <a:noFill/>
                    <a:ln>
                      <a:noFill/>
                    </a:ln>
                  </pic:spPr>
                </pic:pic>
              </a:graphicData>
            </a:graphic>
          </wp:inline>
        </w:drawing>
      </w:r>
    </w:p>
    <w:p w14:paraId="720272C7" w14:textId="36B2221A" w:rsidR="00DA3551" w:rsidRPr="0005536E" w:rsidRDefault="00DA3551" w:rsidP="0005536E">
      <w:pPr>
        <w:pStyle w:val="Beschriftung"/>
        <w:jc w:val="center"/>
        <w:rPr>
          <w:b/>
          <w:i w:val="0"/>
          <w:sz w:val="24"/>
        </w:rPr>
      </w:pPr>
      <w:r w:rsidRPr="0005536E">
        <w:rPr>
          <w:b/>
          <w:i w:val="0"/>
          <w:sz w:val="24"/>
        </w:rPr>
        <w:t xml:space="preserve">Figure 13 Format of the encoded payload block (payload consists of J FEC </w:t>
      </w:r>
      <w:proofErr w:type="spellStart"/>
      <w:r w:rsidRPr="0005536E">
        <w:rPr>
          <w:b/>
          <w:i w:val="0"/>
          <w:sz w:val="24"/>
        </w:rPr>
        <w:t>codewords</w:t>
      </w:r>
      <w:proofErr w:type="spellEnd"/>
      <w:r w:rsidRPr="0005536E">
        <w:rPr>
          <w:b/>
          <w:i w:val="0"/>
          <w:sz w:val="24"/>
        </w:rPr>
        <w:t>)</w:t>
      </w:r>
    </w:p>
    <w:p w14:paraId="68A63819" w14:textId="548B53B8" w:rsidR="00D040C3" w:rsidRPr="0005536E" w:rsidRDefault="00D040C3" w:rsidP="0005536E">
      <w:pPr>
        <w:pStyle w:val="Default"/>
        <w:keepNex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If </w:t>
      </w:r>
      <w:r w:rsidRPr="0005536E">
        <w:rPr>
          <w:rFonts w:ascii="Times New Roman" w:hAnsi="Times New Roman" w:cs="Times New Roman"/>
          <w:i/>
          <w:iCs/>
          <w:lang w:val="en-US"/>
        </w:rPr>
        <w:t>floor</w:t>
      </w:r>
      <w:r w:rsidRPr="0005536E">
        <w:rPr>
          <w:rFonts w:ascii="Times New Roman" w:hAnsi="Times New Roman" w:cs="Times New Roman"/>
          <w:lang w:val="en-US"/>
        </w:rPr>
        <w:t>(</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proofErr w:type="spellEnd"/>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is divisible by 4, the number of bits per section </w:t>
      </w:r>
      <w:r>
        <w:rPr>
          <w:rFonts w:ascii="Times New Roman" w:hAnsi="Times New Roman" w:cs="Times New Roman"/>
          <w:lang w:val="en-US"/>
        </w:rPr>
        <w:t xml:space="preserve">is </w:t>
      </w:r>
      <w:r w:rsidRPr="0005536E">
        <w:rPr>
          <w:rFonts w:ascii="Times New Roman" w:hAnsi="Times New Roman" w:cs="Times New Roman"/>
          <w:lang w:val="en-US"/>
        </w:rPr>
        <w:t xml:space="preserve">set to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floor</w:t>
      </w:r>
      <w:r w:rsidRPr="0005536E">
        <w:rPr>
          <w:rFonts w:ascii="Times New Roman" w:hAnsi="Times New Roman" w:cs="Times New Roman"/>
          <w:lang w:val="en-US"/>
        </w:rPr>
        <w:t>(</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proofErr w:type="spellEnd"/>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)-1; otherwise,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floor</w:t>
      </w:r>
      <w:r w:rsidRPr="0005536E">
        <w:rPr>
          <w:rFonts w:ascii="Times New Roman" w:hAnsi="Times New Roman" w:cs="Times New Roman"/>
          <w:lang w:val="en-US"/>
        </w:rPr>
        <w:t>(</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proofErr w:type="spellEnd"/>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where </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is the total number of bits that can be loaded on to the payload OFDM symbol according to the current BAT. The number of sections per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is </w:t>
      </w:r>
      <w:r w:rsidRPr="0005536E">
        <w:rPr>
          <w:rFonts w:ascii="Times New Roman" w:hAnsi="Times New Roman" w:cs="Times New Roman"/>
          <w:i/>
          <w:iCs/>
          <w:lang w:val="en-US"/>
        </w:rPr>
        <w:t>S =</w:t>
      </w:r>
      <w:r>
        <w:rPr>
          <w:rFonts w:ascii="Times New Roman" w:hAnsi="Times New Roman" w:cs="Times New Roman"/>
          <w:i/>
          <w:iCs/>
          <w:lang w:val="en-US"/>
        </w:rPr>
        <w:t> </w:t>
      </w:r>
      <w:r w:rsidRPr="0005536E">
        <w:rPr>
          <w:rFonts w:ascii="Times New Roman" w:hAnsi="Times New Roman" w:cs="Times New Roman"/>
          <w:i/>
          <w:iCs/>
          <w:lang w:val="en-US"/>
        </w:rPr>
        <w:t>ceil</w:t>
      </w:r>
      <w:r w:rsidR="003E5221" w:rsidRPr="0005536E">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w:t>
      </w:r>
      <w:r w:rsidR="003E5221">
        <w:rPr>
          <w:rFonts w:ascii="Times New Roman" w:hAnsi="Times New Roman" w:cs="Times New Roman"/>
          <w:lang w:val="en-US"/>
        </w:rPr>
        <w:t xml:space="preserve"> </w:t>
      </w:r>
      <w:r w:rsidRPr="0005536E">
        <w:rPr>
          <w:rFonts w:ascii="Times New Roman" w:hAnsi="Times New Roman" w:cs="Times New Roman"/>
          <w:lang w:val="en-US"/>
        </w:rPr>
        <w:t xml:space="preserve">If the computed value of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is 1,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consecutive FEC </w:t>
      </w:r>
      <w:proofErr w:type="spellStart"/>
      <w:r w:rsidRPr="0005536E">
        <w:rPr>
          <w:rFonts w:ascii="Times New Roman" w:hAnsi="Times New Roman" w:cs="Times New Roman"/>
          <w:lang w:val="en-US"/>
        </w:rPr>
        <w:t>codewords</w:t>
      </w:r>
      <w:proofErr w:type="spellEnd"/>
      <w:r w:rsidRPr="0005536E">
        <w:rPr>
          <w:rFonts w:ascii="Times New Roman" w:hAnsi="Times New Roman" w:cs="Times New Roman"/>
          <w:lang w:val="en-US"/>
        </w:rPr>
        <w:t xml:space="preserve"> may be concatenated. The number of sections in this case </w:t>
      </w:r>
      <w:r w:rsidR="003E5221">
        <w:rPr>
          <w:rFonts w:ascii="Times New Roman" w:hAnsi="Times New Roman" w:cs="Times New Roman"/>
          <w:lang w:val="en-US"/>
        </w:rPr>
        <w:t xml:space="preserve">is </w:t>
      </w:r>
      <w:r w:rsidRPr="0005536E">
        <w:rPr>
          <w:rFonts w:ascii="Times New Roman" w:hAnsi="Times New Roman" w:cs="Times New Roman"/>
          <w:i/>
          <w:iCs/>
          <w:lang w:val="en-US"/>
        </w:rPr>
        <w:t xml:space="preserve">S = </w:t>
      </w:r>
      <w:proofErr w:type="gramStart"/>
      <w:r w:rsidRPr="0005536E">
        <w:rPr>
          <w:rFonts w:ascii="Times New Roman" w:hAnsi="Times New Roman" w:cs="Times New Roman"/>
          <w:i/>
          <w:iCs/>
          <w:lang w:val="en-US"/>
        </w:rPr>
        <w:t>ceil</w:t>
      </w:r>
      <w:r w:rsidRPr="0005536E">
        <w:rPr>
          <w:rFonts w:ascii="Times New Roman" w:hAnsi="Times New Roman" w:cs="Times New Roman"/>
          <w:lang w:val="en-US"/>
        </w:rPr>
        <w:t>(</w:t>
      </w:r>
      <w:proofErr w:type="gramEnd"/>
      <w:r w:rsidRPr="0005536E">
        <w:rPr>
          <w:rFonts w:ascii="Times New Roman" w:hAnsi="Times New Roman" w:cs="Times New Roman"/>
          <w:i/>
          <w:iCs/>
          <w:lang w:val="en-US"/>
        </w:rPr>
        <w:t>H</w:t>
      </w:r>
      <w:r w:rsidRPr="0005536E">
        <w:rPr>
          <w:rFonts w:ascii="Times New Roman" w:hAnsi="Times New Roman" w:cs="Times New Roman"/>
          <w:lang w:val="en-US"/>
        </w:rPr>
        <w:t>×</w:t>
      </w:r>
      <w:r w:rsidRPr="0005536E">
        <w:rPr>
          <w:rFonts w:ascii="Times New Roman" w:hAnsi="Times New Roman" w:cs="Times New Roman"/>
          <w:i/>
          <w:iCs/>
          <w:lang w:val="en-US"/>
        </w:rPr>
        <w:t>NFEC/B</w:t>
      </w:r>
      <w:r w:rsidRPr="0005536E">
        <w:rPr>
          <w:rFonts w:ascii="Times New Roman" w:hAnsi="Times New Roman" w:cs="Times New Roman"/>
          <w:lang w:val="en-US"/>
        </w:rPr>
        <w:t>),</w:t>
      </w:r>
      <w:r w:rsidR="003E5221">
        <w:rPr>
          <w:rFonts w:ascii="Times New Roman" w:hAnsi="Times New Roman" w:cs="Times New Roman"/>
          <w:lang w:val="en-US"/>
        </w:rPr>
        <w:t xml:space="preserve"> </w:t>
      </w:r>
      <w:r w:rsidRPr="0005536E">
        <w:rPr>
          <w:rFonts w:ascii="Times New Roman" w:hAnsi="Times New Roman" w:cs="Times New Roman"/>
          <w:lang w:val="en-US"/>
        </w:rPr>
        <w:t xml:space="preserve">where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is selected to provide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&gt; 1 for the given values of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N</w:t>
      </w:r>
      <w:r w:rsidRPr="0005536E">
        <w:rPr>
          <w:rFonts w:ascii="Times New Roman" w:hAnsi="Times New Roman" w:cs="Times New Roman"/>
          <w:vertAlign w:val="subscript"/>
          <w:lang w:val="en-US"/>
        </w:rPr>
        <w:t>REP</w:t>
      </w:r>
      <w:r w:rsidRPr="0005536E">
        <w:rPr>
          <w:rFonts w:ascii="Times New Roman" w:hAnsi="Times New Roman" w:cs="Times New Roman"/>
          <w:lang w:val="en-US"/>
        </w:rPr>
        <w:t xml:space="preserve"> and </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proofErr w:type="spellEnd"/>
      <w:r w:rsidRPr="0005536E">
        <w:rPr>
          <w:rFonts w:ascii="Times New Roman" w:hAnsi="Times New Roman" w:cs="Times New Roman"/>
          <w:lang w:val="en-US"/>
        </w:rPr>
        <w:t xml:space="preserve">. Concatenation of </w:t>
      </w:r>
      <w:proofErr w:type="spellStart"/>
      <w:r w:rsidRPr="0005536E">
        <w:rPr>
          <w:rFonts w:ascii="Times New Roman" w:hAnsi="Times New Roman" w:cs="Times New Roman"/>
          <w:lang w:val="en-US"/>
        </w:rPr>
        <w:t>codewords</w:t>
      </w:r>
      <w:proofErr w:type="spellEnd"/>
      <w:r w:rsidRPr="0005536E">
        <w:rPr>
          <w:rFonts w:ascii="Times New Roman" w:hAnsi="Times New Roman" w:cs="Times New Roman"/>
          <w:lang w:val="en-US"/>
        </w:rPr>
        <w:t xml:space="preserve"> may only be applied when an FEC information block size </w:t>
      </w:r>
      <w:r w:rsidR="003E5221">
        <w:rPr>
          <w:rFonts w:ascii="Times New Roman" w:hAnsi="Times New Roman" w:cs="Times New Roman"/>
          <w:lang w:val="en-US"/>
        </w:rPr>
        <w:t xml:space="preserve">is </w:t>
      </w:r>
      <w:r w:rsidRPr="0005536E">
        <w:rPr>
          <w:rFonts w:ascii="Times New Roman" w:hAnsi="Times New Roman" w:cs="Times New Roman"/>
          <w:lang w:val="en-US"/>
        </w:rPr>
        <w:t xml:space="preserve">960. The </w:t>
      </w:r>
      <w:r w:rsidRPr="0005536E">
        <w:rPr>
          <w:rFonts w:ascii="Times New Roman" w:hAnsi="Times New Roman" w:cs="Times New Roman"/>
          <w:lang w:val="en-US"/>
        </w:rPr>
        <w:lastRenderedPageBreak/>
        <w:t xml:space="preserve">total size of concatenated </w:t>
      </w:r>
      <w:proofErr w:type="spellStart"/>
      <w:r w:rsidRPr="0005536E">
        <w:rPr>
          <w:rFonts w:ascii="Times New Roman" w:hAnsi="Times New Roman" w:cs="Times New Roman"/>
          <w:lang w:val="en-US"/>
        </w:rPr>
        <w:t>codewords</w:t>
      </w:r>
      <w:proofErr w:type="spellEnd"/>
      <w:r w:rsidRPr="0005536E">
        <w:rPr>
          <w:rFonts w:ascii="Times New Roman" w:hAnsi="Times New Roman" w:cs="Times New Roman"/>
          <w:lang w:val="en-US"/>
        </w:rPr>
        <w:t xml:space="preserve"> </w:t>
      </w:r>
      <w:r w:rsidR="003E5221">
        <w:rPr>
          <w:rFonts w:ascii="Times New Roman" w:hAnsi="Times New Roman" w:cs="Times New Roman"/>
          <w:lang w:val="en-US"/>
        </w:rPr>
        <w:t xml:space="preserve">cannot </w:t>
      </w:r>
      <w:r w:rsidRPr="0005536E">
        <w:rPr>
          <w:rFonts w:ascii="Times New Roman" w:hAnsi="Times New Roman" w:cs="Times New Roman"/>
          <w:lang w:val="en-US"/>
        </w:rPr>
        <w:t xml:space="preserve">exceed the maximum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size. PRE parameters N</w:t>
      </w:r>
      <w:r w:rsidRPr="0005536E">
        <w:rPr>
          <w:rFonts w:ascii="Times New Roman" w:hAnsi="Times New Roman" w:cs="Times New Roman"/>
          <w:vertAlign w:val="subscript"/>
          <w:lang w:val="en-US"/>
        </w:rPr>
        <w:t>REP</w:t>
      </w:r>
      <w:r w:rsidRPr="0005536E">
        <w:rPr>
          <w:rFonts w:ascii="Times New Roman" w:hAnsi="Times New Roman" w:cs="Times New Roman"/>
          <w:lang w:val="en-US"/>
        </w:rPr>
        <w:t xml:space="preserve"> and </w:t>
      </w:r>
      <w:proofErr w:type="spellStart"/>
      <w:r w:rsidRPr="0005536E">
        <w:rPr>
          <w:rFonts w:ascii="Times New Roman" w:hAnsi="Times New Roman" w:cs="Times New Roman"/>
          <w:i/>
          <w:iCs/>
          <w:lang w:val="en-US"/>
        </w:rPr>
        <w:t xml:space="preserve">H </w:t>
      </w:r>
      <w:r w:rsidR="003E5221">
        <w:rPr>
          <w:rFonts w:ascii="Times New Roman" w:hAnsi="Times New Roman" w:cs="Times New Roman"/>
          <w:lang w:val="en-US"/>
        </w:rPr>
        <w:t>are</w:t>
      </w:r>
      <w:proofErr w:type="spellEnd"/>
      <w:r w:rsidR="003E5221">
        <w:rPr>
          <w:rFonts w:ascii="Times New Roman" w:hAnsi="Times New Roman" w:cs="Times New Roman"/>
          <w:lang w:val="en-US"/>
        </w:rPr>
        <w:t xml:space="preserve"> </w:t>
      </w:r>
      <w:r w:rsidRPr="0005536E">
        <w:rPr>
          <w:rFonts w:ascii="Times New Roman" w:hAnsi="Times New Roman" w:cs="Times New Roman"/>
          <w:lang w:val="en-US"/>
        </w:rPr>
        <w:t>s</w:t>
      </w:r>
      <w:r w:rsidR="003E5221">
        <w:rPr>
          <w:rFonts w:ascii="Times New Roman" w:hAnsi="Times New Roman" w:cs="Times New Roman"/>
          <w:lang w:val="en-US"/>
        </w:rPr>
        <w:t>o</w:t>
      </w:r>
      <w:r w:rsidRPr="0005536E">
        <w:rPr>
          <w:rFonts w:ascii="Times New Roman" w:hAnsi="Times New Roman" w:cs="Times New Roman"/>
          <w:lang w:val="en-US"/>
        </w:rPr>
        <w:t xml:space="preserve"> that q &lt; </w:t>
      </w:r>
      <w:r w:rsidRPr="0005536E">
        <w:rPr>
          <w:rFonts w:ascii="Times New Roman" w:hAnsi="Times New Roman" w:cs="Times New Roman"/>
          <w:i/>
          <w:iCs/>
          <w:lang w:val="en-US"/>
        </w:rPr>
        <w:t xml:space="preserve">H </w:t>
      </w:r>
      <w:r w:rsidRPr="0005536E">
        <w:rPr>
          <w:rFonts w:ascii="Times New Roman" w:hAnsi="Times New Roman" w:cs="Times New Roman"/>
          <w:lang w:val="en-US"/>
        </w:rPr>
        <w:t>x N</w:t>
      </w:r>
      <w:r w:rsidRPr="0005536E">
        <w:rPr>
          <w:rFonts w:ascii="Times New Roman" w:hAnsi="Times New Roman" w:cs="Times New Roman"/>
          <w:vertAlign w:val="subscript"/>
          <w:lang w:val="en-US"/>
        </w:rPr>
        <w:t>FEC</w:t>
      </w:r>
      <w:r w:rsidRPr="0005536E">
        <w:rPr>
          <w:rFonts w:ascii="Times New Roman" w:hAnsi="Times New Roman" w:cs="Times New Roman"/>
          <w:lang w:val="en-US"/>
        </w:rPr>
        <w:t xml:space="preserve">. </w:t>
      </w:r>
    </w:p>
    <w:p w14:paraId="2676FDC3" w14:textId="43DF1926" w:rsidR="00DA3551" w:rsidRDefault="00D040C3" w:rsidP="00D040C3">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If the number of FEC </w:t>
      </w:r>
      <w:proofErr w:type="spellStart"/>
      <w:r w:rsidRPr="0005536E">
        <w:rPr>
          <w:rFonts w:ascii="Times New Roman" w:hAnsi="Times New Roman" w:cs="Times New Roman"/>
          <w:lang w:val="en-US"/>
        </w:rPr>
        <w:t>codewords</w:t>
      </w:r>
      <w:proofErr w:type="spellEnd"/>
      <w:r w:rsidRPr="0005536E">
        <w:rPr>
          <w:rFonts w:ascii="Times New Roman" w:hAnsi="Times New Roman" w:cs="Times New Roman"/>
          <w:lang w:val="en-US"/>
        </w:rPr>
        <w:t xml:space="preserve"> in the payload is not a multiple of </w:t>
      </w:r>
      <w:r w:rsidRPr="0005536E">
        <w:rPr>
          <w:rFonts w:ascii="Times New Roman" w:hAnsi="Times New Roman" w:cs="Times New Roman"/>
          <w:i/>
          <w:iCs/>
          <w:lang w:val="en-US"/>
        </w:rPr>
        <w:t>H</w:t>
      </w:r>
      <w:r w:rsidRPr="0005536E">
        <w:rPr>
          <w:rFonts w:ascii="Times New Roman" w:hAnsi="Times New Roman" w:cs="Times New Roman"/>
          <w:lang w:val="en-US"/>
        </w:rPr>
        <w:t xml:space="preserve">, the necessary </w:t>
      </w:r>
      <w:r w:rsidRPr="0005536E">
        <w:rPr>
          <w:rFonts w:ascii="Times New Roman" w:hAnsi="Times New Roman" w:cs="Times New Roman"/>
          <w:i/>
          <w:iCs/>
          <w:lang w:val="en-US"/>
        </w:rPr>
        <w:t xml:space="preserve">z </w:t>
      </w:r>
      <w:r w:rsidRPr="0005536E">
        <w:rPr>
          <w:rFonts w:ascii="Times New Roman" w:hAnsi="Times New Roman" w:cs="Times New Roman"/>
          <w:lang w:val="en-US"/>
        </w:rPr>
        <w:t xml:space="preserve">&lt;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dummy FEC </w:t>
      </w:r>
      <w:proofErr w:type="spellStart"/>
      <w:r w:rsidRPr="0005536E">
        <w:rPr>
          <w:rFonts w:ascii="Times New Roman" w:hAnsi="Times New Roman" w:cs="Times New Roman"/>
          <w:lang w:val="en-US"/>
        </w:rPr>
        <w:t>codewords</w:t>
      </w:r>
      <w:proofErr w:type="spellEnd"/>
      <w:r w:rsidRPr="0005536E">
        <w:rPr>
          <w:rFonts w:ascii="Times New Roman" w:hAnsi="Times New Roman" w:cs="Times New Roman"/>
          <w:lang w:val="en-US"/>
        </w:rPr>
        <w:t xml:space="preserve"> </w:t>
      </w:r>
      <w:r w:rsidR="003E5221">
        <w:rPr>
          <w:rFonts w:ascii="Times New Roman" w:hAnsi="Times New Roman" w:cs="Times New Roman"/>
          <w:lang w:val="en-US"/>
        </w:rPr>
        <w:t xml:space="preserve">are </w:t>
      </w:r>
      <w:r w:rsidRPr="0005536E">
        <w:rPr>
          <w:rFonts w:ascii="Times New Roman" w:hAnsi="Times New Roman" w:cs="Times New Roman"/>
          <w:lang w:val="en-US"/>
        </w:rPr>
        <w:t xml:space="preserve">added. </w:t>
      </w:r>
      <w:r w:rsidR="00DA3551">
        <w:rPr>
          <w:rFonts w:ascii="Times New Roman" w:hAnsi="Times New Roman" w:cs="Times New Roman"/>
          <w:lang w:val="en-US"/>
        </w:rPr>
        <w:t>D</w:t>
      </w:r>
      <w:r w:rsidRPr="0005536E">
        <w:rPr>
          <w:rFonts w:ascii="Times New Roman" w:hAnsi="Times New Roman" w:cs="Times New Roman"/>
          <w:lang w:val="en-US"/>
        </w:rPr>
        <w:t xml:space="preserve">ummy </w:t>
      </w:r>
      <w:proofErr w:type="spellStart"/>
      <w:r w:rsidRPr="0005536E">
        <w:rPr>
          <w:rFonts w:ascii="Times New Roman" w:hAnsi="Times New Roman" w:cs="Times New Roman"/>
          <w:lang w:val="en-US"/>
        </w:rPr>
        <w:t>codewords</w:t>
      </w:r>
      <w:proofErr w:type="spellEnd"/>
      <w:r w:rsidRPr="0005536E">
        <w:rPr>
          <w:rFonts w:ascii="Times New Roman" w:hAnsi="Times New Roman" w:cs="Times New Roman"/>
          <w:lang w:val="en-US"/>
        </w:rPr>
        <w:t xml:space="preserve"> </w:t>
      </w:r>
      <w:r w:rsidR="003E5221">
        <w:rPr>
          <w:rFonts w:ascii="Times New Roman" w:hAnsi="Times New Roman" w:cs="Times New Roman"/>
          <w:lang w:val="en-US"/>
        </w:rPr>
        <w:t xml:space="preserve">are </w:t>
      </w:r>
      <w:r w:rsidRPr="0005536E">
        <w:rPr>
          <w:rFonts w:ascii="Times New Roman" w:hAnsi="Times New Roman" w:cs="Times New Roman"/>
          <w:lang w:val="en-US"/>
        </w:rPr>
        <w:t xml:space="preserve">copies of the last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of the same payload. The values of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(1, 2 and 4) and </w:t>
      </w:r>
      <w:r w:rsidRPr="0005536E">
        <w:rPr>
          <w:rFonts w:ascii="Times New Roman" w:hAnsi="Times New Roman" w:cs="Times New Roman"/>
          <w:i/>
          <w:iCs/>
          <w:lang w:val="en-US"/>
        </w:rPr>
        <w:t xml:space="preserve">z </w:t>
      </w:r>
      <w:r w:rsidRPr="0005536E">
        <w:rPr>
          <w:rFonts w:ascii="Times New Roman" w:hAnsi="Times New Roman" w:cs="Times New Roman"/>
          <w:lang w:val="en-US"/>
        </w:rPr>
        <w:t xml:space="preserve">(0 to </w:t>
      </w:r>
      <w:r w:rsidRPr="0005536E">
        <w:rPr>
          <w:rFonts w:ascii="Times New Roman" w:hAnsi="Times New Roman" w:cs="Times New Roman"/>
          <w:i/>
          <w:iCs/>
          <w:lang w:val="en-US"/>
        </w:rPr>
        <w:t>H</w:t>
      </w:r>
      <w:r w:rsidR="003E5221" w:rsidRPr="0005536E">
        <w:rPr>
          <w:rFonts w:ascii="Times New Roman" w:hAnsi="Times New Roman" w:cs="Times New Roman"/>
          <w:lang w:val="en-US"/>
        </w:rPr>
        <w:t>-</w:t>
      </w:r>
      <w:r w:rsidRPr="0005536E">
        <w:rPr>
          <w:rFonts w:ascii="Times New Roman" w:hAnsi="Times New Roman" w:cs="Times New Roman"/>
          <w:lang w:val="en-US"/>
        </w:rPr>
        <w:t xml:space="preserve">1) are indicated in the </w:t>
      </w:r>
      <w:r w:rsidR="00DA3551" w:rsidRPr="0005536E">
        <w:rPr>
          <w:rFonts w:ascii="Times New Roman" w:hAnsi="Times New Roman" w:cs="Times New Roman"/>
          <w:lang w:val="en-US"/>
        </w:rPr>
        <w:t>FEC concatenation fact</w:t>
      </w:r>
      <w:r w:rsidR="00DA3551">
        <w:rPr>
          <w:rFonts w:ascii="Times New Roman" w:hAnsi="Times New Roman" w:cs="Times New Roman"/>
          <w:lang w:val="en-US"/>
        </w:rPr>
        <w:t>o</w:t>
      </w:r>
      <w:r w:rsidR="00DA3551" w:rsidRPr="0005536E">
        <w:rPr>
          <w:rFonts w:ascii="Times New Roman" w:hAnsi="Times New Roman" w:cs="Times New Roman"/>
          <w:lang w:val="en-US"/>
        </w:rPr>
        <w:t xml:space="preserve">r (FCF) </w:t>
      </w:r>
      <w:r w:rsidRPr="0005536E">
        <w:rPr>
          <w:rFonts w:ascii="Times New Roman" w:hAnsi="Times New Roman" w:cs="Times New Roman"/>
          <w:lang w:val="en-US"/>
        </w:rPr>
        <w:t xml:space="preserve">field of the PHY header (see Table </w:t>
      </w:r>
      <w:r w:rsidR="00DA3551" w:rsidRPr="0005536E">
        <w:rPr>
          <w:rFonts w:ascii="Times New Roman" w:hAnsi="Times New Roman" w:cs="Times New Roman"/>
          <w:lang w:val="en-US"/>
        </w:rPr>
        <w:t>8</w:t>
      </w:r>
      <w:r w:rsidRPr="0005536E">
        <w:rPr>
          <w:rFonts w:ascii="Times New Roman" w:hAnsi="Times New Roman" w:cs="Times New Roman"/>
          <w:lang w:val="en-US"/>
        </w:rPr>
        <w:t>).</w:t>
      </w:r>
    </w:p>
    <w:tbl>
      <w:tblPr>
        <w:tblStyle w:val="Tabellenraster"/>
        <w:tblW w:w="0" w:type="auto"/>
        <w:tblLook w:val="04A0" w:firstRow="1" w:lastRow="0" w:firstColumn="1" w:lastColumn="0" w:noHBand="0" w:noVBand="1"/>
      </w:tblPr>
      <w:tblGrid>
        <w:gridCol w:w="1130"/>
        <w:gridCol w:w="1130"/>
        <w:gridCol w:w="1130"/>
        <w:gridCol w:w="1130"/>
        <w:gridCol w:w="1130"/>
        <w:gridCol w:w="1131"/>
        <w:gridCol w:w="1131"/>
        <w:gridCol w:w="1131"/>
        <w:gridCol w:w="1131"/>
      </w:tblGrid>
      <w:tr w:rsidR="00DA3551" w14:paraId="5BC0CBF0" w14:textId="77777777" w:rsidTr="0005536E">
        <w:tc>
          <w:tcPr>
            <w:tcW w:w="1130" w:type="dxa"/>
            <w:vAlign w:val="center"/>
          </w:tcPr>
          <w:tbl>
            <w:tblPr>
              <w:tblW w:w="0" w:type="auto"/>
              <w:tblBorders>
                <w:top w:val="nil"/>
                <w:left w:val="nil"/>
                <w:bottom w:val="nil"/>
                <w:right w:val="nil"/>
              </w:tblBorders>
              <w:tblLook w:val="0000" w:firstRow="0" w:lastRow="0" w:firstColumn="0" w:lastColumn="0" w:noHBand="0" w:noVBand="0"/>
            </w:tblPr>
            <w:tblGrid>
              <w:gridCol w:w="914"/>
            </w:tblGrid>
            <w:tr w:rsidR="00DA3551" w:rsidRPr="00DA3551" w14:paraId="0DE5B2B3" w14:textId="77777777">
              <w:trPr>
                <w:trHeight w:val="226"/>
              </w:trPr>
              <w:tc>
                <w:tcPr>
                  <w:tcW w:w="0" w:type="auto"/>
                </w:tcPr>
                <w:p w14:paraId="23805911" w14:textId="0CA69003" w:rsidR="00DA3551" w:rsidRPr="00DA3551" w:rsidRDefault="00DA3551" w:rsidP="0005536E">
                  <w:pPr>
                    <w:autoSpaceDE w:val="0"/>
                    <w:autoSpaceDN w:val="0"/>
                    <w:adjustRightInd w:val="0"/>
                    <w:jc w:val="center"/>
                    <w:rPr>
                      <w:color w:val="000000"/>
                      <w:sz w:val="22"/>
                      <w:szCs w:val="22"/>
                      <w:lang w:val="de-DE"/>
                    </w:rPr>
                  </w:pPr>
                  <w:r w:rsidRPr="00DA3551">
                    <w:rPr>
                      <w:b/>
                      <w:bCs/>
                      <w:color w:val="000000"/>
                      <w:sz w:val="22"/>
                      <w:szCs w:val="22"/>
                      <w:lang w:val="de-DE"/>
                    </w:rPr>
                    <w:t xml:space="preserve">FCF </w:t>
                  </w:r>
                  <w:proofErr w:type="spellStart"/>
                  <w:r w:rsidRPr="00DA3551">
                    <w:rPr>
                      <w:b/>
                      <w:bCs/>
                      <w:color w:val="000000"/>
                      <w:sz w:val="22"/>
                      <w:szCs w:val="22"/>
                      <w:lang w:val="de-DE"/>
                    </w:rPr>
                    <w:t>value</w:t>
                  </w:r>
                  <w:proofErr w:type="spellEnd"/>
                  <w:r w:rsidRPr="00DA3551">
                    <w:rPr>
                      <w:b/>
                      <w:bCs/>
                      <w:color w:val="000000"/>
                      <w:sz w:val="22"/>
                      <w:szCs w:val="22"/>
                      <w:lang w:val="de-DE"/>
                    </w:rPr>
                    <w:t xml:space="preserve"> </w:t>
                  </w:r>
                  <w:r w:rsidRPr="0005536E">
                    <w:rPr>
                      <w:bCs/>
                      <w:color w:val="000000"/>
                      <w:sz w:val="22"/>
                      <w:szCs w:val="22"/>
                      <w:lang w:val="de-DE"/>
                    </w:rPr>
                    <w:t>(</w:t>
                  </w:r>
                  <w:r w:rsidRPr="0005536E">
                    <w:rPr>
                      <w:bCs/>
                      <w:i/>
                      <w:color w:val="000000"/>
                      <w:sz w:val="22"/>
                      <w:szCs w:val="22"/>
                      <w:lang w:val="de-DE"/>
                    </w:rPr>
                    <w:t>b</w:t>
                  </w:r>
                  <w:r w:rsidRPr="0005536E">
                    <w:rPr>
                      <w:bCs/>
                      <w:color w:val="000000"/>
                      <w:sz w:val="14"/>
                      <w:szCs w:val="14"/>
                      <w:lang w:val="de-DE"/>
                    </w:rPr>
                    <w:t>2</w:t>
                  </w:r>
                  <w:r w:rsidRPr="0005536E">
                    <w:rPr>
                      <w:bCs/>
                      <w:i/>
                      <w:color w:val="000000"/>
                      <w:sz w:val="22"/>
                      <w:szCs w:val="22"/>
                      <w:lang w:val="de-DE"/>
                    </w:rPr>
                    <w:t>b</w:t>
                  </w:r>
                  <w:r w:rsidRPr="0005536E">
                    <w:rPr>
                      <w:bCs/>
                      <w:color w:val="000000"/>
                      <w:sz w:val="14"/>
                      <w:szCs w:val="14"/>
                      <w:lang w:val="de-DE"/>
                    </w:rPr>
                    <w:t>1</w:t>
                  </w:r>
                  <w:r w:rsidRPr="0005536E">
                    <w:rPr>
                      <w:bCs/>
                      <w:i/>
                      <w:color w:val="000000"/>
                      <w:sz w:val="22"/>
                      <w:szCs w:val="22"/>
                      <w:lang w:val="de-DE"/>
                    </w:rPr>
                    <w:t>b</w:t>
                  </w:r>
                  <w:r w:rsidRPr="0005536E">
                    <w:rPr>
                      <w:bCs/>
                      <w:color w:val="000000"/>
                      <w:sz w:val="14"/>
                      <w:szCs w:val="14"/>
                      <w:lang w:val="de-DE"/>
                    </w:rPr>
                    <w:t>0</w:t>
                  </w:r>
                  <w:r w:rsidRPr="0005536E">
                    <w:rPr>
                      <w:bCs/>
                      <w:color w:val="000000"/>
                      <w:sz w:val="22"/>
                      <w:szCs w:val="22"/>
                      <w:lang w:val="de-DE"/>
                    </w:rPr>
                    <w:t>)</w:t>
                  </w:r>
                </w:p>
              </w:tc>
            </w:tr>
          </w:tbl>
          <w:p w14:paraId="23D8B19F" w14:textId="77777777" w:rsidR="00DA3551" w:rsidRDefault="00DA3551" w:rsidP="0005536E">
            <w:pPr>
              <w:pStyle w:val="Default"/>
              <w:spacing w:before="120" w:after="120" w:line="276" w:lineRule="auto"/>
              <w:jc w:val="center"/>
              <w:rPr>
                <w:rFonts w:ascii="Times New Roman" w:hAnsi="Times New Roman" w:cs="Times New Roman"/>
                <w:lang w:val="en-US"/>
              </w:rPr>
            </w:pPr>
          </w:p>
        </w:tc>
        <w:tc>
          <w:tcPr>
            <w:tcW w:w="1130" w:type="dxa"/>
            <w:vAlign w:val="center"/>
          </w:tcPr>
          <w:p w14:paraId="4B22F176" w14:textId="49BD62B0"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000</w:t>
            </w:r>
          </w:p>
        </w:tc>
        <w:tc>
          <w:tcPr>
            <w:tcW w:w="1130" w:type="dxa"/>
            <w:vAlign w:val="center"/>
          </w:tcPr>
          <w:p w14:paraId="16960766" w14:textId="0643E2C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001</w:t>
            </w:r>
          </w:p>
        </w:tc>
        <w:tc>
          <w:tcPr>
            <w:tcW w:w="1130" w:type="dxa"/>
            <w:vAlign w:val="center"/>
          </w:tcPr>
          <w:p w14:paraId="14A68B21" w14:textId="05EDE841"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010</w:t>
            </w:r>
          </w:p>
        </w:tc>
        <w:tc>
          <w:tcPr>
            <w:tcW w:w="1130" w:type="dxa"/>
            <w:vAlign w:val="center"/>
          </w:tcPr>
          <w:p w14:paraId="543437DF" w14:textId="52E58D4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011</w:t>
            </w:r>
          </w:p>
        </w:tc>
        <w:tc>
          <w:tcPr>
            <w:tcW w:w="1131" w:type="dxa"/>
            <w:vAlign w:val="center"/>
          </w:tcPr>
          <w:p w14:paraId="72503967" w14:textId="65D98F2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100</w:t>
            </w:r>
          </w:p>
        </w:tc>
        <w:tc>
          <w:tcPr>
            <w:tcW w:w="1131" w:type="dxa"/>
            <w:vAlign w:val="center"/>
          </w:tcPr>
          <w:p w14:paraId="0AB72AFE" w14:textId="103D8AED"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101</w:t>
            </w:r>
          </w:p>
        </w:tc>
        <w:tc>
          <w:tcPr>
            <w:tcW w:w="1131" w:type="dxa"/>
            <w:vAlign w:val="center"/>
          </w:tcPr>
          <w:p w14:paraId="2FF90E71" w14:textId="057C906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110</w:t>
            </w:r>
          </w:p>
        </w:tc>
        <w:tc>
          <w:tcPr>
            <w:tcW w:w="1131" w:type="dxa"/>
            <w:vAlign w:val="center"/>
          </w:tcPr>
          <w:p w14:paraId="00ABD96D" w14:textId="3C248DC2"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111</w:t>
            </w:r>
          </w:p>
        </w:tc>
      </w:tr>
      <w:tr w:rsidR="00DA3551" w14:paraId="71140719" w14:textId="77777777" w:rsidTr="0005536E">
        <w:tc>
          <w:tcPr>
            <w:tcW w:w="1130" w:type="dxa"/>
            <w:vAlign w:val="center"/>
          </w:tcPr>
          <w:p w14:paraId="0E5CAFE0" w14:textId="326DDC3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H</w:t>
            </w:r>
          </w:p>
        </w:tc>
        <w:tc>
          <w:tcPr>
            <w:tcW w:w="1130" w:type="dxa"/>
            <w:vAlign w:val="center"/>
          </w:tcPr>
          <w:p w14:paraId="14D3E2B8" w14:textId="4D1D247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0" w:type="dxa"/>
            <w:vAlign w:val="center"/>
          </w:tcPr>
          <w:p w14:paraId="1FAD651E" w14:textId="214F555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5A0CF32F" w14:textId="018EEF2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0" w:type="dxa"/>
            <w:vAlign w:val="center"/>
          </w:tcPr>
          <w:p w14:paraId="3DDA3042" w14:textId="1B18427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1" w:type="dxa"/>
            <w:vAlign w:val="center"/>
          </w:tcPr>
          <w:p w14:paraId="767A3A2D" w14:textId="282D5C4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4A16C742" w14:textId="5ABC2990"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66E71301" w14:textId="5FFC7AF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49D0FA02" w14:textId="554EE9C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r>
      <w:tr w:rsidR="00DA3551" w14:paraId="24C75481" w14:textId="77777777" w:rsidTr="0005536E">
        <w:tc>
          <w:tcPr>
            <w:tcW w:w="1130" w:type="dxa"/>
            <w:vAlign w:val="center"/>
          </w:tcPr>
          <w:p w14:paraId="28614B43" w14:textId="14C0F2C2"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z</w:t>
            </w:r>
          </w:p>
        </w:tc>
        <w:tc>
          <w:tcPr>
            <w:tcW w:w="1130" w:type="dxa"/>
            <w:vAlign w:val="center"/>
          </w:tcPr>
          <w:p w14:paraId="37910283" w14:textId="4AAB14B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0" w:type="dxa"/>
            <w:vAlign w:val="center"/>
          </w:tcPr>
          <w:p w14:paraId="511A25C5" w14:textId="525B67D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7327C9A9" w14:textId="3F5EFB37"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0" w:type="dxa"/>
            <w:vAlign w:val="center"/>
          </w:tcPr>
          <w:p w14:paraId="58704317" w14:textId="4F17D42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1" w:type="dxa"/>
            <w:vAlign w:val="center"/>
          </w:tcPr>
          <w:p w14:paraId="65CABC5E" w14:textId="4DCC0093"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1" w:type="dxa"/>
            <w:vAlign w:val="center"/>
          </w:tcPr>
          <w:p w14:paraId="2DA95B62" w14:textId="2E99D7A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1" w:type="dxa"/>
            <w:vAlign w:val="center"/>
          </w:tcPr>
          <w:p w14:paraId="55239465" w14:textId="4A40929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1" w:type="dxa"/>
            <w:vAlign w:val="center"/>
          </w:tcPr>
          <w:p w14:paraId="5100BFB5" w14:textId="34D36C0E" w:rsidR="00DA3551" w:rsidRDefault="00DA3551" w:rsidP="0005536E">
            <w:pPr>
              <w:pStyle w:val="Default"/>
              <w:keepNext/>
              <w:spacing w:before="120" w:after="120" w:line="276" w:lineRule="auto"/>
              <w:jc w:val="center"/>
              <w:rPr>
                <w:rFonts w:ascii="Times New Roman" w:hAnsi="Times New Roman" w:cs="Times New Roman"/>
                <w:lang w:val="en-US"/>
              </w:rPr>
            </w:pPr>
            <w:r>
              <w:rPr>
                <w:rFonts w:ascii="Times New Roman" w:hAnsi="Times New Roman" w:cs="Times New Roman"/>
                <w:lang w:val="en-US"/>
              </w:rPr>
              <w:t>3</w:t>
            </w:r>
          </w:p>
        </w:tc>
      </w:tr>
    </w:tbl>
    <w:p w14:paraId="27848B28" w14:textId="6B368E2D" w:rsidR="003E5221" w:rsidRPr="0005536E" w:rsidRDefault="00DA3551" w:rsidP="0005536E">
      <w:pPr>
        <w:pStyle w:val="Beschriftung"/>
        <w:jc w:val="center"/>
        <w:rPr>
          <w:b/>
          <w:i w:val="0"/>
          <w:sz w:val="24"/>
        </w:rPr>
      </w:pPr>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4</w:t>
      </w:r>
      <w:r w:rsidRPr="0005536E">
        <w:rPr>
          <w:b/>
          <w:i w:val="0"/>
          <w:sz w:val="24"/>
        </w:rPr>
        <w:fldChar w:fldCharType="end"/>
      </w:r>
      <w:r w:rsidRPr="0005536E">
        <w:rPr>
          <w:b/>
          <w:i w:val="0"/>
          <w:sz w:val="24"/>
        </w:rPr>
        <w:t xml:space="preserve"> FEC concatenation factor (FCF)</w:t>
      </w:r>
    </w:p>
    <w:p w14:paraId="10CD45ED" w14:textId="46B27862" w:rsidR="00D040C3" w:rsidRDefault="00D040C3"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PRE output</w:t>
      </w:r>
      <w:r w:rsidR="003E5221">
        <w:rPr>
          <w:rFonts w:ascii="Times New Roman" w:hAnsi="Times New Roman" w:cs="Times New Roman"/>
          <w:lang w:val="en-US"/>
        </w:rPr>
        <w:t>s</w:t>
      </w:r>
      <w:r w:rsidRPr="0005536E">
        <w:rPr>
          <w:rFonts w:ascii="Times New Roman" w:hAnsi="Times New Roman" w:cs="Times New Roman"/>
          <w:lang w:val="en-US"/>
        </w:rPr>
        <w:t xml:space="preserve"> sections sequentially, in groups of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sections. Each group carries a copy of the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The number of groups per each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is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The order of bits in each section </w:t>
      </w:r>
      <w:r w:rsidR="003E5221">
        <w:rPr>
          <w:rFonts w:ascii="Times New Roman" w:hAnsi="Times New Roman" w:cs="Times New Roman"/>
          <w:lang w:val="en-US"/>
        </w:rPr>
        <w:t>is</w:t>
      </w:r>
      <w:r w:rsidRPr="0005536E">
        <w:rPr>
          <w:rFonts w:ascii="Times New Roman" w:hAnsi="Times New Roman" w:cs="Times New Roman"/>
          <w:lang w:val="en-US"/>
        </w:rPr>
        <w:t xml:space="preserve"> the same as these bits appear in the incoming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The format of the encoded payload block with PRE is </w:t>
      </w:r>
      <w:r w:rsidR="003E5221">
        <w:rPr>
          <w:rFonts w:ascii="Times New Roman" w:hAnsi="Times New Roman" w:cs="Times New Roman"/>
          <w:lang w:val="en-US"/>
        </w:rPr>
        <w:t xml:space="preserve">shown </w:t>
      </w:r>
      <w:r w:rsidRPr="0005536E">
        <w:rPr>
          <w:rFonts w:ascii="Times New Roman" w:hAnsi="Times New Roman" w:cs="Times New Roman"/>
          <w:lang w:val="en-US"/>
        </w:rPr>
        <w:t xml:space="preserve">in Figure </w:t>
      </w:r>
      <w:r w:rsidR="003E5221">
        <w:rPr>
          <w:rFonts w:ascii="Times New Roman" w:hAnsi="Times New Roman" w:cs="Times New Roman"/>
          <w:lang w:val="en-US"/>
        </w:rPr>
        <w:t>13</w:t>
      </w:r>
      <w:r w:rsidRPr="0005536E">
        <w:rPr>
          <w:rFonts w:ascii="Times New Roman" w:hAnsi="Times New Roman" w:cs="Times New Roman"/>
          <w:lang w:val="en-US"/>
        </w:rPr>
        <w:t xml:space="preserve">. The total number of sections in the encoded payload block is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w:t>
      </w:r>
      <w:r w:rsidRPr="0005536E">
        <w:rPr>
          <w:rFonts w:ascii="Times New Roman" w:hAnsi="Times New Roman" w:cs="Times New Roman"/>
          <w:i/>
          <w:iCs/>
          <w:lang w:val="en-US"/>
        </w:rPr>
        <w:t>S</w:t>
      </w:r>
      <w:r w:rsidRPr="0005536E">
        <w:rPr>
          <w:rFonts w:ascii="Times New Roman" w:hAnsi="Times New Roman" w:cs="Times New Roman"/>
          <w:lang w:val="en-US"/>
        </w:rPr>
        <w:t>.</w:t>
      </w:r>
    </w:p>
    <w:p w14:paraId="47C11D78" w14:textId="586351F5" w:rsidR="00DA3551" w:rsidRPr="0005536E" w:rsidRDefault="00DA3551"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order of sections in the first group </w:t>
      </w:r>
      <w:r>
        <w:rPr>
          <w:rFonts w:ascii="Times New Roman" w:hAnsi="Times New Roman" w:cs="Times New Roman"/>
          <w:lang w:val="en-US"/>
        </w:rPr>
        <w:t xml:space="preserve">is </w:t>
      </w:r>
      <w:r w:rsidRPr="0005536E">
        <w:rPr>
          <w:rFonts w:ascii="Times New Roman" w:hAnsi="Times New Roman" w:cs="Times New Roman"/>
          <w:lang w:val="en-US"/>
        </w:rPr>
        <w:t xml:space="preserve">ascending, from 0 to </w:t>
      </w:r>
      <w:r w:rsidRPr="0005536E">
        <w:rPr>
          <w:rFonts w:ascii="Times New Roman" w:hAnsi="Times New Roman" w:cs="Times New Roman"/>
          <w:i/>
          <w:iCs/>
          <w:lang w:val="en-US"/>
        </w:rPr>
        <w:t>S</w:t>
      </w:r>
      <w:r w:rsidRPr="0005536E">
        <w:rPr>
          <w:rFonts w:ascii="Times New Roman" w:hAnsi="Times New Roman" w:cs="Times New Roman"/>
          <w:lang w:val="en-US"/>
        </w:rPr>
        <w:t xml:space="preserve">–1; the order of sections in all subsequent groups </w:t>
      </w:r>
      <w:r>
        <w:rPr>
          <w:rFonts w:ascii="Times New Roman" w:hAnsi="Times New Roman" w:cs="Times New Roman"/>
          <w:lang w:val="en-US"/>
        </w:rPr>
        <w:t xml:space="preserve">is </w:t>
      </w:r>
      <w:r w:rsidRPr="0005536E">
        <w:rPr>
          <w:rFonts w:ascii="Times New Roman" w:hAnsi="Times New Roman" w:cs="Times New Roman"/>
          <w:lang w:val="en-US"/>
        </w:rPr>
        <w:t>cyclically shifted. The shift is defined by the cyclic section shift (CSS) vector {0 CSS</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CSS</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 CSS</w:t>
      </w:r>
      <w:r w:rsidRPr="0005536E">
        <w:rPr>
          <w:rFonts w:ascii="Times New Roman" w:hAnsi="Times New Roman" w:cs="Times New Roman"/>
          <w:i/>
          <w:iCs/>
          <w:vertAlign w:val="subscript"/>
          <w:lang w:val="en-US"/>
        </w:rPr>
        <w:t>N</w:t>
      </w:r>
      <w:r w:rsidRPr="0005536E">
        <w:rPr>
          <w:rFonts w:ascii="Times New Roman" w:hAnsi="Times New Roman" w:cs="Times New Roman"/>
          <w:i/>
          <w:iCs/>
          <w:position w:val="-6"/>
          <w:vertAlign w:val="subscript"/>
          <w:lang w:val="en-US"/>
        </w:rPr>
        <w:t>REP</w:t>
      </w:r>
      <w:r w:rsidRPr="0005536E">
        <w:rPr>
          <w:rFonts w:ascii="Times New Roman" w:hAnsi="Times New Roman" w:cs="Times New Roman"/>
          <w:lang w:val="en-US"/>
        </w:rPr>
        <w:t xml:space="preserve">} with a length of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where CSS</w:t>
      </w:r>
      <w:r w:rsidRPr="0005536E">
        <w:rPr>
          <w:rFonts w:ascii="Times New Roman" w:hAnsi="Times New Roman" w:cs="Times New Roman"/>
          <w:i/>
          <w:iCs/>
          <w:vertAlign w:val="subscript"/>
          <w:lang w:val="en-US"/>
        </w:rPr>
        <w:t>L</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is the sequential number of the section to be transmitted first in the </w:t>
      </w:r>
      <w:r w:rsidRPr="0005536E">
        <w:rPr>
          <w:rFonts w:ascii="Times New Roman" w:hAnsi="Times New Roman" w:cs="Times New Roman"/>
          <w:i/>
          <w:iCs/>
          <w:lang w:val="en-US"/>
        </w:rPr>
        <w:t>L</w:t>
      </w:r>
      <w:r w:rsidRPr="0005536E">
        <w:rPr>
          <w:rFonts w:ascii="Times New Roman" w:hAnsi="Times New Roman" w:cs="Times New Roman"/>
          <w:lang w:val="en-US"/>
        </w:rPr>
        <w:t>th group of sections. The value of CSS shall be computed using the following rule:</w:t>
      </w:r>
    </w:p>
    <w:p w14:paraId="06530B27" w14:textId="3D363E96"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=2: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2</w:t>
      </w:r>
      <w:proofErr w:type="gramStart"/>
      <w:r w:rsidRPr="0005536E">
        <w:rPr>
          <w:rFonts w:ascii="Times New Roman" w:hAnsi="Times New Roman" w:cs="Times New Roman"/>
          <w:lang w:val="en-US"/>
        </w:rPr>
        <w:t>)=</w:t>
      </w:r>
      <w:proofErr w:type="gramEnd"/>
      <w:r w:rsidRPr="0005536E">
        <w:rPr>
          <w:rFonts w:ascii="Times New Roman" w:hAnsi="Times New Roman" w:cs="Times New Roman"/>
          <w:lang w:val="en-US"/>
        </w:rPr>
        <w:t>0 CSS:={0,1} else CSS:={0,0}</w:t>
      </w:r>
    </w:p>
    <w:p w14:paraId="1EF55FAB" w14:textId="6F02627E" w:rsidR="00707492" w:rsidRPr="0005536E" w:rsidRDefault="00707492"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=3: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3) = 0 CSS</w:t>
      </w:r>
      <w:proofErr w:type="gramStart"/>
      <w:r w:rsidRPr="0005536E">
        <w:rPr>
          <w:rFonts w:ascii="Times New Roman" w:hAnsi="Times New Roman" w:cs="Times New Roman"/>
          <w:lang w:val="en-US"/>
        </w:rPr>
        <w:t>:=</w:t>
      </w:r>
      <w:proofErr w:type="gramEnd"/>
      <w:r w:rsidRPr="0005536E">
        <w:rPr>
          <w:rFonts w:ascii="Times New Roman" w:hAnsi="Times New Roman" w:cs="Times New Roman"/>
          <w:lang w:val="en-US"/>
        </w:rPr>
        <w:t xml:space="preserve"> {0,1,2} else CSS:= {0,0,0} </w:t>
      </w:r>
    </w:p>
    <w:p w14:paraId="75C3AD22" w14:textId="0FD5DB57"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vertAlign w:val="subscript"/>
          <w:lang w:val="en-US"/>
        </w:rPr>
        <w:t>REP</w:t>
      </w:r>
      <w:r w:rsidRPr="0005536E">
        <w:rPr>
          <w:rFonts w:ascii="Times New Roman" w:hAnsi="Times New Roman" w:cs="Times New Roman"/>
          <w:lang w:val="en-US"/>
        </w:rPr>
        <w:t>=4: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4)=0 CSS:= {0,1,2,3} 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2)=0 CSS:={0,0,1,1}</w:t>
      </w:r>
      <w:r w:rsidR="00707492" w:rsidRPr="0005536E">
        <w:rPr>
          <w:rFonts w:ascii="Times New Roman" w:hAnsi="Times New Roman" w:cs="Times New Roman"/>
          <w:lang w:val="en-US"/>
        </w:rPr>
        <w:t xml:space="preserve"> </w:t>
      </w:r>
      <w:r w:rsidRPr="0005536E">
        <w:rPr>
          <w:rFonts w:ascii="Times New Roman" w:hAnsi="Times New Roman" w:cs="Times New Roman"/>
          <w:lang w:val="en-US"/>
        </w:rPr>
        <w:t xml:space="preserve">else CSS:={0,0,0,0} </w:t>
      </w:r>
    </w:p>
    <w:p w14:paraId="0E31AD03" w14:textId="2118C9A9"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=6: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6)= 0 CSS:={0,1,2,3,4,5}</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3)=0 CSS:={0,0,1,1,2,2}</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S</w:t>
      </w:r>
      <w:r w:rsidR="00707492">
        <w:rPr>
          <w:rFonts w:ascii="Times New Roman" w:hAnsi="Times New Roman" w:cs="Times New Roman"/>
          <w:i/>
          <w:iCs/>
          <w:lang w:val="en-US"/>
        </w:rPr>
        <w:t> </w:t>
      </w:r>
      <w:r w:rsidRPr="0005536E">
        <w:rPr>
          <w:rFonts w:ascii="Times New Roman" w:hAnsi="Times New Roman" w:cs="Times New Roman"/>
          <w:lang w:val="en-US"/>
        </w:rPr>
        <w:t>mod</w:t>
      </w:r>
      <w:r w:rsidR="00707492">
        <w:rPr>
          <w:rFonts w:ascii="Times New Roman" w:hAnsi="Times New Roman" w:cs="Times New Roman"/>
          <w:lang w:val="en-US"/>
        </w:rPr>
        <w:t> </w:t>
      </w:r>
      <w:r w:rsidRPr="0005536E">
        <w:rPr>
          <w:rFonts w:ascii="Times New Roman" w:hAnsi="Times New Roman" w:cs="Times New Roman"/>
          <w:lang w:val="en-US"/>
        </w:rPr>
        <w:t xml:space="preserve">2)=0 CSS:={0,0,0,1,1,1} else CSS:={0,0,0,0,0,0} </w:t>
      </w:r>
    </w:p>
    <w:p w14:paraId="449946D7" w14:textId="42B025EC"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=8: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8)=0 CSS:={0,1,2,3,4,5,6,7}else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4)=0 CSS:= {0,0,1,1,2,2,3,3}</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S</w:t>
      </w:r>
      <w:r w:rsidR="00707492">
        <w:rPr>
          <w:rFonts w:ascii="Times New Roman" w:hAnsi="Times New Roman" w:cs="Times New Roman"/>
          <w:i/>
          <w:iCs/>
          <w:lang w:val="en-US"/>
        </w:rPr>
        <w:t> </w:t>
      </w:r>
      <w:r w:rsidRPr="0005536E">
        <w:rPr>
          <w:rFonts w:ascii="Times New Roman" w:hAnsi="Times New Roman" w:cs="Times New Roman"/>
          <w:lang w:val="en-US"/>
        </w:rPr>
        <w:t>mod</w:t>
      </w:r>
      <w:r w:rsidR="00707492">
        <w:rPr>
          <w:rFonts w:ascii="Times New Roman" w:hAnsi="Times New Roman" w:cs="Times New Roman"/>
          <w:lang w:val="en-US"/>
        </w:rPr>
        <w:t> </w:t>
      </w:r>
      <w:r w:rsidRPr="0005536E">
        <w:rPr>
          <w:rFonts w:ascii="Times New Roman" w:hAnsi="Times New Roman" w:cs="Times New Roman"/>
          <w:lang w:val="en-US"/>
        </w:rPr>
        <w:t xml:space="preserve">2)=0 CSS:={0,0,0,0,1,1,1,1}else CSS:= {0,0,0,0,0,0,0,0} </w:t>
      </w:r>
    </w:p>
    <w:p w14:paraId="1F82D8D1" w14:textId="01AFFC07" w:rsidR="00F70BBB" w:rsidRDefault="00DA3551"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As an example, with CSS = 3</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for a group of </w:t>
      </w:r>
      <w:r w:rsidRPr="0005536E">
        <w:rPr>
          <w:rFonts w:ascii="Times New Roman" w:hAnsi="Times New Roman" w:cs="Times New Roman"/>
          <w:i/>
          <w:iCs/>
          <w:lang w:val="en-US"/>
        </w:rPr>
        <w:t>S</w:t>
      </w:r>
      <w:r w:rsidRPr="0005536E">
        <w:rPr>
          <w:rFonts w:ascii="Times New Roman" w:hAnsi="Times New Roman" w:cs="Times New Roman"/>
          <w:lang w:val="en-US"/>
        </w:rPr>
        <w:t xml:space="preserve">=4 sections, sections will be transmitted in the following order: 3, 0, 1, 2. </w:t>
      </w:r>
      <w:proofErr w:type="gramStart"/>
      <w:r w:rsidRPr="0005536E">
        <w:rPr>
          <w:rFonts w:ascii="Times New Roman" w:hAnsi="Times New Roman" w:cs="Times New Roman"/>
          <w:lang w:val="en-US"/>
        </w:rPr>
        <w:t>The</w:t>
      </w:r>
      <w:proofErr w:type="gramEnd"/>
      <w:r w:rsidRPr="0005536E">
        <w:rPr>
          <w:rFonts w:ascii="Times New Roman" w:hAnsi="Times New Roman" w:cs="Times New Roman"/>
          <w:lang w:val="en-US"/>
        </w:rPr>
        <w:t xml:space="preserve"> first group of sections, for comparison, is transmitted: 0, 1, 2, 3.</w:t>
      </w:r>
    </w:p>
    <w:p w14:paraId="366EFA82" w14:textId="74D3DFF3" w:rsidR="00D16F86" w:rsidRPr="00C24C03" w:rsidRDefault="00D16F86" w:rsidP="00E279C6">
      <w:pPr>
        <w:pStyle w:val="Listenabsatz"/>
        <w:widowControl w:val="0"/>
        <w:numPr>
          <w:ilvl w:val="3"/>
          <w:numId w:val="21"/>
        </w:numPr>
        <w:spacing w:before="120" w:after="120" w:line="276" w:lineRule="auto"/>
        <w:contextualSpacing w:val="0"/>
        <w:outlineLvl w:val="0"/>
        <w:rPr>
          <w:b/>
          <w:sz w:val="26"/>
          <w:szCs w:val="26"/>
        </w:rPr>
      </w:pPr>
      <w:r>
        <w:rPr>
          <w:b/>
          <w:sz w:val="26"/>
          <w:szCs w:val="26"/>
        </w:rPr>
        <w:t xml:space="preserve">Spatial </w:t>
      </w:r>
      <w:proofErr w:type="spellStart"/>
      <w:r>
        <w:rPr>
          <w:b/>
          <w:sz w:val="26"/>
          <w:szCs w:val="26"/>
        </w:rPr>
        <w:t>Precoder</w:t>
      </w:r>
      <w:proofErr w:type="spellEnd"/>
      <w:r>
        <w:rPr>
          <w:b/>
          <w:sz w:val="26"/>
          <w:szCs w:val="26"/>
        </w:rPr>
        <w:t xml:space="preserve"> for the Payload</w:t>
      </w:r>
    </w:p>
    <w:p w14:paraId="32DC599B" w14:textId="2CC69946" w:rsidR="009769A7" w:rsidRPr="0005536E" w:rsidRDefault="00D16F86" w:rsidP="0005536E">
      <w:pPr>
        <w:spacing w:before="120" w:after="120" w:line="276" w:lineRule="auto"/>
        <w:jc w:val="both"/>
      </w:pPr>
      <w:r w:rsidRPr="0005536E">
        <w:rPr>
          <w:lang w:val="en-GB"/>
        </w:rPr>
        <w:t>T</w:t>
      </w:r>
      <w:r w:rsidR="009769A7" w:rsidRPr="0005536E">
        <w:rPr>
          <w:lang w:val="en-GB"/>
        </w:rPr>
        <w:t xml:space="preserve">he spatial </w:t>
      </w:r>
      <w:proofErr w:type="spellStart"/>
      <w:r w:rsidR="009769A7" w:rsidRPr="0005536E">
        <w:rPr>
          <w:lang w:val="en-GB"/>
        </w:rPr>
        <w:t>precoder</w:t>
      </w:r>
      <w:proofErr w:type="spellEnd"/>
      <w:r w:rsidR="009769A7" w:rsidRPr="0005536E">
        <w:rPr>
          <w:lang w:val="en-GB"/>
        </w:rPr>
        <w:t xml:space="preserve"> is a matrix-vector operation </w:t>
      </w:r>
      <w:proofErr w:type="spellStart"/>
      <w:r w:rsidR="009769A7" w:rsidRPr="0005536E">
        <w:rPr>
          <w:b/>
          <w:bCs/>
          <w:i/>
          <w:iCs/>
          <w:lang w:val="en-GB"/>
        </w:rPr>
        <w:t>P</w:t>
      </w:r>
      <w:r w:rsidR="009769A7" w:rsidRPr="0005536E">
        <w:rPr>
          <w:i/>
          <w:iCs/>
          <w:lang w:val="en-GB"/>
        </w:rPr>
        <w:t>·</w:t>
      </w:r>
      <w:r w:rsidR="009769A7" w:rsidRPr="0005536E">
        <w:rPr>
          <w:b/>
          <w:bCs/>
          <w:i/>
          <w:iCs/>
          <w:lang w:val="en-GB"/>
        </w:rPr>
        <w:t>x</w:t>
      </w:r>
      <w:proofErr w:type="spellEnd"/>
      <w:r w:rsidR="009769A7" w:rsidRPr="0005536E">
        <w:rPr>
          <w:b/>
          <w:bCs/>
          <w:lang w:val="en-GB"/>
        </w:rPr>
        <w:t xml:space="preserve"> </w:t>
      </w:r>
      <w:r w:rsidR="009769A7" w:rsidRPr="0005536E">
        <w:rPr>
          <w:lang w:val="en-GB"/>
        </w:rPr>
        <w:t xml:space="preserve">operating subcarrier-wise when using </w:t>
      </w:r>
      <w:r>
        <w:rPr>
          <w:lang w:val="en-GB"/>
        </w:rPr>
        <w:t xml:space="preserve">MIMO </w:t>
      </w:r>
      <w:r w:rsidR="009769A7" w:rsidRPr="0005536E">
        <w:rPr>
          <w:lang w:val="en-GB"/>
        </w:rPr>
        <w:t xml:space="preserve">RS. </w:t>
      </w:r>
    </w:p>
    <w:p w14:paraId="3052FEF9" w14:textId="5F9DE0B7" w:rsidR="00632C46" w:rsidRPr="0005536E" w:rsidRDefault="0046055A" w:rsidP="0005536E">
      <w:pPr>
        <w:spacing w:before="120" w:after="120" w:line="276" w:lineRule="auto"/>
        <w:jc w:val="both"/>
      </w:pPr>
      <w:r w:rsidRPr="0005536E">
        <w:rPr>
          <w:b/>
          <w:bCs/>
          <w:lang w:val="en-GB"/>
        </w:rPr>
        <w:lastRenderedPageBreak/>
        <w:t>If FT=0</w:t>
      </w:r>
      <w:r w:rsidRPr="0005536E">
        <w:rPr>
          <w:lang w:val="en-GB"/>
        </w:rPr>
        <w:t xml:space="preserve"> (probe frame), the transmitter multiplies the 1x1 scalar stream of header symbols </w:t>
      </w:r>
      <w:r w:rsidRPr="0005536E">
        <w:rPr>
          <w:b/>
          <w:bCs/>
          <w:i/>
          <w:iCs/>
          <w:lang w:val="en-GB"/>
        </w:rPr>
        <w:t>x</w:t>
      </w:r>
      <w:r w:rsidRPr="0005536E">
        <w:rPr>
          <w:lang w:val="en-GB"/>
        </w:rPr>
        <w:t xml:space="preserve"> with the </w:t>
      </w:r>
      <w:r w:rsidRPr="0005536E">
        <w:rPr>
          <w:i/>
          <w:lang w:val="en-GB"/>
        </w:rPr>
        <w:t>N</w:t>
      </w:r>
      <w:r w:rsidRPr="0005536E">
        <w:rPr>
          <w:vertAlign w:val="subscript"/>
          <w:lang w:val="en-GB"/>
        </w:rPr>
        <w:t>RS</w:t>
      </w:r>
      <w:r w:rsidRPr="0005536E">
        <w:rPr>
          <w:lang w:val="en-GB"/>
        </w:rPr>
        <w:t xml:space="preserve">x1 vector </w:t>
      </w:r>
      <w:r w:rsidRPr="0005536E">
        <w:rPr>
          <w:b/>
          <w:bCs/>
          <w:i/>
          <w:iCs/>
          <w:lang w:val="en-GB"/>
        </w:rPr>
        <w:t>P</w:t>
      </w:r>
      <w:r w:rsidRPr="0005536E">
        <w:rPr>
          <w:b/>
          <w:bCs/>
          <w:lang w:val="en-GB"/>
        </w:rPr>
        <w:t xml:space="preserve"> </w:t>
      </w:r>
      <w:r w:rsidRPr="0005536E">
        <w:rPr>
          <w:lang w:val="en-GB"/>
        </w:rPr>
        <w:t>which contains all ones</w:t>
      </w:r>
      <w:r w:rsidR="00D16F86">
        <w:rPr>
          <w:lang w:val="en-GB"/>
        </w:rPr>
        <w:t>, i.e</w:t>
      </w:r>
      <w:r w:rsidR="008871A5">
        <w:rPr>
          <w:lang w:val="en-GB"/>
        </w:rPr>
        <w:t>.</w:t>
      </w:r>
      <w:r w:rsidR="00D16F86">
        <w:rPr>
          <w:lang w:val="en-GB"/>
        </w:rPr>
        <w:t xml:space="preserve"> </w:t>
      </w:r>
      <w:r w:rsidR="008871A5">
        <w:rPr>
          <w:lang w:val="en-GB"/>
        </w:rPr>
        <w:t>t</w:t>
      </w:r>
      <w:r w:rsidRPr="0005536E">
        <w:rPr>
          <w:lang w:val="en-GB"/>
        </w:rPr>
        <w:t xml:space="preserve">he coordinator sends the </w:t>
      </w:r>
      <w:r w:rsidR="00D16F86">
        <w:rPr>
          <w:lang w:val="en-GB"/>
        </w:rPr>
        <w:t xml:space="preserve">same </w:t>
      </w:r>
      <w:r w:rsidRPr="0005536E">
        <w:rPr>
          <w:lang w:val="en-GB"/>
        </w:rPr>
        <w:t xml:space="preserve">information to all </w:t>
      </w:r>
      <w:r w:rsidR="00D16F86">
        <w:rPr>
          <w:lang w:val="en-GB"/>
        </w:rPr>
        <w:t xml:space="preserve">selected </w:t>
      </w:r>
      <w:r w:rsidRPr="0005536E">
        <w:rPr>
          <w:lang w:val="en-GB"/>
        </w:rPr>
        <w:t>transmitters</w:t>
      </w:r>
      <w:r w:rsidR="008871A5">
        <w:rPr>
          <w:bCs/>
          <w:lang w:val="en-GB"/>
        </w:rPr>
        <w:t xml:space="preserve"> </w:t>
      </w:r>
      <w:r w:rsidR="008871A5" w:rsidRPr="00C24C03">
        <w:rPr>
          <w:lang w:val="en-GB"/>
        </w:rPr>
        <w:t xml:space="preserve">(global transmission). </w:t>
      </w:r>
      <w:r w:rsidRPr="0005536E">
        <w:rPr>
          <w:lang w:val="en-GB"/>
        </w:rPr>
        <w:t>All transmitters send in a synchronous manner. How to realize synchronization of multiple OWC transmitters is out of scope for this standard.</w:t>
      </w:r>
    </w:p>
    <w:p w14:paraId="57C0BA63" w14:textId="36E11309" w:rsidR="00BF27D4" w:rsidRPr="00022DE9" w:rsidRDefault="0046055A" w:rsidP="0005536E">
      <w:pPr>
        <w:spacing w:before="120" w:after="120" w:line="276" w:lineRule="auto"/>
        <w:jc w:val="both"/>
        <w:rPr>
          <w:color w:val="BFBFBF" w:themeColor="background1" w:themeShade="BF"/>
          <w:sz w:val="28"/>
          <w:szCs w:val="24"/>
          <w:lang w:val="en-GB"/>
        </w:rPr>
      </w:pPr>
      <w:r w:rsidRPr="0005536E">
        <w:rPr>
          <w:b/>
          <w:bCs/>
          <w:lang w:val="en-GB"/>
        </w:rPr>
        <w:t xml:space="preserve">If FT=1 </w:t>
      </w:r>
      <w:r w:rsidRPr="0005536E">
        <w:rPr>
          <w:lang w:val="en-GB"/>
        </w:rPr>
        <w:t xml:space="preserve">(transport frame), the transmitter multiplies the 1x1 stream of header information symbols </w:t>
      </w:r>
      <w:r w:rsidRPr="0005536E">
        <w:rPr>
          <w:b/>
          <w:bCs/>
          <w:i/>
          <w:iCs/>
          <w:lang w:val="en-GB"/>
        </w:rPr>
        <w:t>x</w:t>
      </w:r>
      <w:r w:rsidRPr="0005536E">
        <w:rPr>
          <w:i/>
          <w:iCs/>
          <w:lang w:val="en-GB"/>
        </w:rPr>
        <w:t xml:space="preserve"> </w:t>
      </w:r>
      <w:r w:rsidRPr="0005536E">
        <w:rPr>
          <w:lang w:val="en-GB"/>
        </w:rPr>
        <w:t>with the N</w:t>
      </w:r>
      <w:r w:rsidRPr="0005536E">
        <w:rPr>
          <w:vertAlign w:val="subscript"/>
          <w:lang w:val="en-GB"/>
        </w:rPr>
        <w:t>RS</w:t>
      </w:r>
      <w:r w:rsidRPr="0005536E">
        <w:rPr>
          <w:lang w:val="en-GB"/>
        </w:rPr>
        <w:t>x1 precoding vector</w:t>
      </w:r>
      <w:r w:rsidRPr="0005536E">
        <w:rPr>
          <w:b/>
          <w:bCs/>
          <w:lang w:val="en-GB"/>
        </w:rPr>
        <w:t xml:space="preserve"> </w:t>
      </w:r>
      <w:r w:rsidRPr="0005536E">
        <w:rPr>
          <w:b/>
          <w:bCs/>
          <w:i/>
          <w:iCs/>
          <w:lang w:val="en-GB"/>
        </w:rPr>
        <w:t>P</w:t>
      </w:r>
      <w:r w:rsidRPr="0005536E">
        <w:rPr>
          <w:lang w:val="en-GB"/>
        </w:rPr>
        <w:t xml:space="preserve"> which contains ones for all active transmitters in a coordinated transmission cluster and zeros elsewhere</w:t>
      </w:r>
      <w:r w:rsidR="00D16F86">
        <w:rPr>
          <w:lang w:val="en-GB"/>
        </w:rPr>
        <w:t xml:space="preserve">, i.e. </w:t>
      </w:r>
      <w:r w:rsidR="008871A5">
        <w:rPr>
          <w:lang w:val="en-GB"/>
        </w:rPr>
        <w:t>t</w:t>
      </w:r>
      <w:r w:rsidRPr="0005536E">
        <w:rPr>
          <w:lang w:val="en-GB"/>
        </w:rPr>
        <w:t xml:space="preserve">he coordinator sends </w:t>
      </w:r>
      <w:r w:rsidR="008871A5">
        <w:rPr>
          <w:lang w:val="en-GB"/>
        </w:rPr>
        <w:t xml:space="preserve">the same </w:t>
      </w:r>
      <w:r w:rsidRPr="0005536E">
        <w:rPr>
          <w:lang w:val="en-GB"/>
        </w:rPr>
        <w:t xml:space="preserve">information </w:t>
      </w:r>
      <w:r w:rsidR="008871A5">
        <w:rPr>
          <w:lang w:val="en-GB"/>
        </w:rPr>
        <w:t xml:space="preserve">to </w:t>
      </w:r>
      <w:r w:rsidR="008871A5" w:rsidRPr="00C24C03">
        <w:rPr>
          <w:bCs/>
          <w:lang w:val="en-GB"/>
        </w:rPr>
        <w:t xml:space="preserve">all selected transmitters in the same cluster </w:t>
      </w:r>
      <w:r w:rsidR="008871A5" w:rsidRPr="00C24C03">
        <w:rPr>
          <w:lang w:val="en-GB"/>
        </w:rPr>
        <w:t>(regional transmission)</w:t>
      </w:r>
      <w:r w:rsidR="008871A5">
        <w:rPr>
          <w:lang w:val="en-GB"/>
        </w:rPr>
        <w:t xml:space="preserve">. </w:t>
      </w:r>
      <w:r w:rsidRPr="0005536E">
        <w:rPr>
          <w:lang w:val="en-GB"/>
        </w:rPr>
        <w:t>All transmitters send in a synchronous manner. How to realize synchronization of multiple distributed OWC transmitters is out of scope for this standard.</w:t>
      </w:r>
    </w:p>
    <w:sectPr w:rsidR="00BF27D4" w:rsidRPr="00022DE9" w:rsidSect="0005536E">
      <w:headerReference w:type="default" r:id="rId30"/>
      <w:footerReference w:type="default" r:id="rId31"/>
      <w:headerReference w:type="first" r:id="rId32"/>
      <w:footerReference w:type="first" r:id="rId33"/>
      <w:footnotePr>
        <w:pos w:val="beneathText"/>
      </w:footnotePr>
      <w:pgSz w:w="12240" w:h="15840"/>
      <w:pgMar w:top="1800" w:right="616"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Sylvia Jungnickel" w:date="2018-06-30T18:00:00Z" w:initials="JV">
    <w:p w14:paraId="48168B96" w14:textId="7CBB22A1" w:rsidR="00AC2C08" w:rsidRDefault="00AC2C08">
      <w:pPr>
        <w:pStyle w:val="Kommentartext"/>
      </w:pPr>
      <w:r>
        <w:rPr>
          <w:rStyle w:val="Kommentarzeichen"/>
        </w:rPr>
        <w:annotationRef/>
      </w:r>
      <w:r>
        <w:t xml:space="preserve">This feature is interesting for VLC as it allows the vendor to pre-equalize the LED transfer function at higher frequencies. A fixed factory-defined setting may be useful for VLC. As it is fixed, there is no need to communicate </w:t>
      </w:r>
      <w:proofErr w:type="spellStart"/>
      <w:r w:rsidRPr="00352CBE">
        <w:rPr>
          <w:i/>
        </w:rPr>
        <w:t>tss</w:t>
      </w:r>
      <w:proofErr w:type="spellEnd"/>
      <w:r>
        <w:t xml:space="preserve"> to the receiver.  </w:t>
      </w:r>
    </w:p>
  </w:comment>
  <w:comment w:id="21" w:author="Sylvia Jungnickel" w:date="2018-07-01T18:37:00Z" w:initials="JV">
    <w:p w14:paraId="37AE7538" w14:textId="6C7B5D3C" w:rsidR="00AC2C08" w:rsidRDefault="00AC2C08">
      <w:pPr>
        <w:pStyle w:val="Kommentartext"/>
      </w:pP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168B96" w15:done="0"/>
  <w15:commentEx w15:paraId="37AE75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149B2" w14:textId="77777777" w:rsidR="000219EE" w:rsidRDefault="000219EE">
      <w:r>
        <w:separator/>
      </w:r>
    </w:p>
  </w:endnote>
  <w:endnote w:type="continuationSeparator" w:id="0">
    <w:p w14:paraId="1724E768" w14:textId="77777777" w:rsidR="000219EE" w:rsidRDefault="0002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58B5065D" w:rsidR="00AC2C08" w:rsidRPr="008B21DA" w:rsidRDefault="00AC2C08">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w:t>
    </w:r>
    <w:proofErr w:type="spellStart"/>
    <w:r w:rsidRPr="008B21DA">
      <w:rPr>
        <w:lang w:val="de-DE"/>
      </w:rPr>
      <w:t>of</w:t>
    </w:r>
    <w:proofErr w:type="spellEnd"/>
    <w:r w:rsidRPr="008B21DA">
      <w:rPr>
        <w:lang w:val="de-DE"/>
      </w:rPr>
      <w:t xml:space="preserve"> </w:t>
    </w:r>
    <w:r>
      <w:fldChar w:fldCharType="begin"/>
    </w:r>
    <w:r w:rsidRPr="008B21DA">
      <w:rPr>
        <w:lang w:val="de-DE"/>
      </w:rPr>
      <w:instrText xml:space="preserve"> NUMPAGES   \* MERGEFORMAT </w:instrText>
    </w:r>
    <w:r>
      <w:fldChar w:fldCharType="separate"/>
    </w:r>
    <w:r w:rsidR="002533FB">
      <w:rPr>
        <w:noProof/>
        <w:lang w:val="de-DE"/>
      </w:rPr>
      <w:t>25</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AC2C08" w:rsidRPr="00FD7099" w:rsidRDefault="00AC2C08">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76F17" w14:textId="77777777" w:rsidR="000219EE" w:rsidRDefault="000219EE">
      <w:r>
        <w:separator/>
      </w:r>
    </w:p>
  </w:footnote>
  <w:footnote w:type="continuationSeparator" w:id="0">
    <w:p w14:paraId="3EAD3E76" w14:textId="77777777" w:rsidR="000219EE" w:rsidRDefault="000219EE">
      <w:r>
        <w:continuationSeparator/>
      </w:r>
    </w:p>
  </w:footnote>
  <w:footnote w:id="1">
    <w:p w14:paraId="63B9B824" w14:textId="3998168F" w:rsidR="00AC2C08" w:rsidRPr="0005536E" w:rsidRDefault="00AC2C08" w:rsidP="0005536E">
      <w:pPr>
        <w:autoSpaceDE w:val="0"/>
        <w:autoSpaceDN w:val="0"/>
        <w:adjustRightInd w:val="0"/>
      </w:pPr>
      <w:r>
        <w:rPr>
          <w:rStyle w:val="Funotenzeichen"/>
        </w:rPr>
        <w:footnoteRef/>
      </w:r>
      <w:r>
        <w:t xml:space="preserve"> </w:t>
      </w:r>
      <w:r w:rsidRPr="009D442F">
        <w:rPr>
          <w:sz w:val="18"/>
        </w:rPr>
        <w:t xml:space="preserve">Significant parts of the </w:t>
      </w:r>
      <w:r>
        <w:rPr>
          <w:rFonts w:ascii="TimesNewRomanPSMT" w:hAnsi="TimesNewRomanPSMT" w:cs="TimesNewRomanPSMT"/>
          <w:sz w:val="18"/>
          <w:szCs w:val="18"/>
        </w:rPr>
        <w:t xml:space="preserve">HB </w:t>
      </w:r>
      <w:r w:rsidRPr="0005536E">
        <w:rPr>
          <w:rFonts w:ascii="TimesNewRomanPSMT" w:hAnsi="TimesNewRomanPSMT" w:cs="TimesNewRomanPSMT"/>
          <w:sz w:val="18"/>
          <w:szCs w:val="18"/>
        </w:rPr>
        <w:t xml:space="preserve">PHY </w:t>
      </w:r>
      <w:r>
        <w:rPr>
          <w:rFonts w:ascii="TimesNewRomanPSMT" w:hAnsi="TimesNewRomanPSMT" w:cs="TimesNewRomanPSMT"/>
          <w:sz w:val="18"/>
          <w:szCs w:val="18"/>
        </w:rPr>
        <w:t xml:space="preserve">text </w:t>
      </w:r>
      <w:r w:rsidRPr="0005536E">
        <w:rPr>
          <w:rFonts w:ascii="TimesNewRomanPSMT" w:hAnsi="TimesNewRomanPSMT" w:cs="TimesNewRomanPSMT"/>
          <w:sz w:val="18"/>
          <w:szCs w:val="18"/>
        </w:rPr>
        <w:t xml:space="preserve">are </w:t>
      </w:r>
      <w:r>
        <w:rPr>
          <w:rFonts w:ascii="TimesNewRomanPSMT" w:hAnsi="TimesNewRomanPSMT" w:cs="TimesNewRomanPSMT"/>
          <w:sz w:val="18"/>
          <w:szCs w:val="18"/>
        </w:rPr>
        <w:t xml:space="preserve">taken over </w:t>
      </w:r>
      <w:r w:rsidRPr="0005536E">
        <w:rPr>
          <w:rFonts w:ascii="TimesNewRomanPSMT" w:hAnsi="TimesNewRomanPSMT" w:cs="TimesNewRomanPSMT"/>
          <w:sz w:val="18"/>
          <w:szCs w:val="18"/>
        </w:rPr>
        <w:t xml:space="preserve">from ITU-T recommendation </w:t>
      </w:r>
      <w:r>
        <w:rPr>
          <w:rFonts w:ascii="TimesNewRomanPSMT" w:hAnsi="TimesNewRomanPSMT" w:cs="TimesNewRomanPSMT"/>
          <w:sz w:val="18"/>
          <w:szCs w:val="18"/>
        </w:rPr>
        <w:t>G. 9660/</w:t>
      </w:r>
      <w:r w:rsidRPr="0005536E">
        <w:rPr>
          <w:rFonts w:ascii="TimesNewRomanPSMT" w:hAnsi="TimesNewRomanPSMT" w:cs="TimesNewRomanPSMT"/>
          <w:sz w:val="18"/>
          <w:szCs w:val="18"/>
        </w:rPr>
        <w:t>G.996</w:t>
      </w:r>
      <w:r>
        <w:rPr>
          <w:rFonts w:ascii="TimesNewRomanPSMT" w:hAnsi="TimesNewRomanPSMT" w:cs="TimesNewRomanPSMT"/>
          <w:sz w:val="18"/>
          <w:szCs w:val="18"/>
        </w:rPr>
        <w:t>4-2011 and -</w:t>
      </w:r>
      <w:r w:rsidRPr="0005536E">
        <w:rPr>
          <w:rFonts w:ascii="TimesNewRomanPSMT" w:hAnsi="TimesNewRomanPSMT" w:cs="TimesNewRomanPSMT"/>
          <w:sz w:val="18"/>
          <w:szCs w:val="18"/>
        </w:rPr>
        <w:t xml:space="preserve">2015 </w:t>
      </w:r>
      <w:r>
        <w:rPr>
          <w:rFonts w:ascii="TimesNewRomanPSMT" w:hAnsi="TimesNewRomanPSMT" w:cs="TimesNewRomanPSMT"/>
          <w:sz w:val="18"/>
          <w:szCs w:val="18"/>
        </w:rPr>
        <w:t xml:space="preserve">in the coax baseband (CB) mode. Corresponding simplifications have been taken into account in this specification. </w:t>
      </w:r>
    </w:p>
  </w:footnote>
  <w:footnote w:id="2">
    <w:p w14:paraId="00DCE896" w14:textId="77777777" w:rsidR="00AC2C08" w:rsidRPr="00C24C03" w:rsidRDefault="00AC2C08" w:rsidP="00894557">
      <w:pPr>
        <w:pStyle w:val="Funotentext"/>
      </w:pPr>
      <w:r>
        <w:rPr>
          <w:rStyle w:val="Funotenzeichen"/>
        </w:rPr>
        <w:footnoteRef/>
      </w:r>
      <w:r>
        <w:t xml:space="preserve"> k=1,2,3,…7</w:t>
      </w:r>
    </w:p>
  </w:footnote>
  <w:footnote w:id="3">
    <w:p w14:paraId="32CD70DC" w14:textId="1CD71C2A" w:rsidR="00AC2C08" w:rsidRPr="00C358AD" w:rsidRDefault="00AC2C08">
      <w:pPr>
        <w:pStyle w:val="Funotentext"/>
      </w:pPr>
      <w:r>
        <w:rPr>
          <w:rStyle w:val="Funotenzeichen"/>
        </w:rPr>
        <w:footnoteRef/>
      </w:r>
      <w:r>
        <w:t xml:space="preserve"> For OCR≤200 MHz, the lowest carrier indexes (0, 10) are all unused. </w:t>
      </w:r>
    </w:p>
  </w:footnote>
  <w:footnote w:id="4">
    <w:p w14:paraId="2ECA9B19" w14:textId="2561E18A" w:rsidR="00AC2C08" w:rsidRPr="0005536E" w:rsidRDefault="00AC2C08">
      <w:pPr>
        <w:pStyle w:val="Funotentext"/>
      </w:pPr>
      <w:r>
        <w:rPr>
          <w:rStyle w:val="Funotenzeichen"/>
        </w:rPr>
        <w:footnoteRef/>
      </w:r>
      <w:r>
        <w:t xml:space="preserve"> Parameters are under discussion in ITU-T G.hn2. They will be added as soon as consented.</w:t>
      </w:r>
    </w:p>
  </w:footnote>
  <w:footnote w:id="5">
    <w:p w14:paraId="4EAF39D5" w14:textId="094F2CE1" w:rsidR="00AC2C08" w:rsidRPr="00665010" w:rsidRDefault="00AC2C08">
      <w:pPr>
        <w:pStyle w:val="Funotentext"/>
      </w:pPr>
      <w:r>
        <w:rPr>
          <w:rStyle w:val="Funotenzeichen"/>
        </w:rPr>
        <w:footnoteRef/>
      </w:r>
      <w:r>
        <w:t xml:space="preserve"> Initial zeros are dropped when converting hex to binary numbers.</w:t>
      </w:r>
    </w:p>
  </w:footnote>
  <w:footnote w:id="6">
    <w:p w14:paraId="63A11CB0" w14:textId="77777777" w:rsidR="00AC2C08" w:rsidRPr="00665010" w:rsidRDefault="00AC2C08" w:rsidP="004B6AFA">
      <w:pPr>
        <w:pStyle w:val="Funotentext"/>
      </w:pPr>
      <w:r>
        <w:rPr>
          <w:rStyle w:val="Funotenzeichen"/>
        </w:rPr>
        <w:footnoteRef/>
      </w:r>
      <w:r>
        <w:t xml:space="preserve"> Initial zeros are dropped when converting hex to binary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430DE42C" w:rsidR="00AC2C08" w:rsidRPr="00FF36AD" w:rsidRDefault="00AC2C08" w:rsidP="0055536B">
    <w:pPr>
      <w:pStyle w:val="Kopfzeile"/>
      <w:widowControl w:val="0"/>
      <w:pBdr>
        <w:bottom w:val="single" w:sz="6" w:space="0" w:color="auto"/>
        <w:between w:val="single" w:sz="6" w:space="0" w:color="auto"/>
      </w:pBdr>
      <w:tabs>
        <w:tab w:val="clear" w:pos="4320"/>
        <w:tab w:val="clear" w:pos="8640"/>
        <w:tab w:val="right" w:pos="10184"/>
      </w:tabs>
      <w:spacing w:after="360"/>
      <w:jc w:val="both"/>
      <w:rPr>
        <w:b/>
        <w:bCs/>
        <w:color w:val="000000"/>
        <w:sz w:val="28"/>
        <w:szCs w:val="32"/>
        <w:shd w:val="clear" w:color="auto" w:fill="FFFFFF"/>
      </w:rPr>
    </w:pPr>
    <w:r w:rsidRPr="0005536E">
      <w:rPr>
        <w:b/>
        <w:sz w:val="28"/>
        <w:szCs w:val="32"/>
      </w:rPr>
      <w:fldChar w:fldCharType="begin"/>
    </w:r>
    <w:r w:rsidRPr="00097C2D">
      <w:rPr>
        <w:b/>
        <w:sz w:val="28"/>
        <w:szCs w:val="32"/>
      </w:rPr>
      <w:instrText xml:space="preserve"> SAVEDATE \@ "MMMM, yyyy" \* MERGEFORMAT </w:instrText>
    </w:r>
    <w:r w:rsidRPr="0005536E">
      <w:rPr>
        <w:b/>
        <w:sz w:val="28"/>
        <w:szCs w:val="32"/>
      </w:rPr>
      <w:fldChar w:fldCharType="separate"/>
    </w:r>
    <w:r w:rsidR="002533FB">
      <w:rPr>
        <w:b/>
        <w:noProof/>
        <w:sz w:val="28"/>
        <w:szCs w:val="32"/>
      </w:rPr>
      <w:t>January, 2019</w:t>
    </w:r>
    <w:r w:rsidRPr="0005536E">
      <w:rPr>
        <w:b/>
        <w:sz w:val="28"/>
        <w:szCs w:val="32"/>
      </w:rPr>
      <w:fldChar w:fldCharType="end"/>
    </w:r>
    <w:r w:rsidRPr="0005536E">
      <w:rPr>
        <w:b/>
        <w:sz w:val="28"/>
        <w:szCs w:val="32"/>
      </w:rPr>
      <w:tab/>
      <w:t xml:space="preserve"> </w:t>
    </w:r>
    <w:r>
      <w:rPr>
        <w:b/>
        <w:sz w:val="28"/>
        <w:szCs w:val="32"/>
      </w:rPr>
      <w:t xml:space="preserve">     </w:t>
    </w:r>
    <w:r w:rsidR="0055536B">
      <w:rPr>
        <w:b/>
        <w:sz w:val="28"/>
        <w:szCs w:val="32"/>
      </w:rPr>
      <w:t xml:space="preserve">  </w:t>
    </w:r>
    <w:r w:rsidRPr="0005536E">
      <w:rPr>
        <w:b/>
        <w:bCs/>
        <w:color w:val="000000"/>
        <w:sz w:val="28"/>
        <w:szCs w:val="32"/>
        <w:shd w:val="clear" w:color="auto" w:fill="FFFFFF"/>
      </w:rPr>
      <w:t>15-18-0273-</w:t>
    </w:r>
    <w:r>
      <w:rPr>
        <w:b/>
        <w:bCs/>
        <w:color w:val="000000"/>
        <w:sz w:val="28"/>
        <w:szCs w:val="32"/>
        <w:shd w:val="clear" w:color="auto" w:fill="FFFFFF"/>
      </w:rPr>
      <w:t>0</w:t>
    </w:r>
    <w:r w:rsidR="009A56BA">
      <w:rPr>
        <w:b/>
        <w:bCs/>
        <w:color w:val="000000"/>
        <w:sz w:val="28"/>
        <w:szCs w:val="32"/>
        <w:shd w:val="clear" w:color="auto" w:fill="FFFFFF"/>
      </w:rPr>
      <w:t>4</w:t>
    </w:r>
    <w:r w:rsidRPr="0005536E">
      <w:rPr>
        <w:b/>
        <w:bCs/>
        <w:color w:val="000000"/>
        <w:sz w:val="28"/>
        <w:szCs w:val="32"/>
        <w:shd w:val="clear" w:color="auto" w:fill="FFFFFF"/>
      </w:rPr>
      <w:t>-0013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AC2C08" w:rsidRDefault="00AC2C0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27D"/>
    <w:multiLevelType w:val="multilevel"/>
    <w:tmpl w:val="5DC2686A"/>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F52647"/>
    <w:multiLevelType w:val="multilevel"/>
    <w:tmpl w:val="D55CA4C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2126E"/>
    <w:multiLevelType w:val="multilevel"/>
    <w:tmpl w:val="6CA0C7B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AF1427"/>
    <w:multiLevelType w:val="multilevel"/>
    <w:tmpl w:val="06CE7DE4"/>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CE7314"/>
    <w:multiLevelType w:val="multilevel"/>
    <w:tmpl w:val="7BAE50F6"/>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F83665"/>
    <w:multiLevelType w:val="hybridMultilevel"/>
    <w:tmpl w:val="3DAC6CD4"/>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81E2FC2"/>
    <w:multiLevelType w:val="multilevel"/>
    <w:tmpl w:val="C926389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C534EE"/>
    <w:multiLevelType w:val="hybridMultilevel"/>
    <w:tmpl w:val="EABE41AA"/>
    <w:lvl w:ilvl="0" w:tplc="9A80A4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8910B4"/>
    <w:multiLevelType w:val="multilevel"/>
    <w:tmpl w:val="707EFF5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E36B42"/>
    <w:multiLevelType w:val="multilevel"/>
    <w:tmpl w:val="9A6CCF5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FB4F82"/>
    <w:multiLevelType w:val="multilevel"/>
    <w:tmpl w:val="084456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A266DD"/>
    <w:multiLevelType w:val="multilevel"/>
    <w:tmpl w:val="FA48502C"/>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4D744A"/>
    <w:multiLevelType w:val="multilevel"/>
    <w:tmpl w:val="8E5E4C1C"/>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9E2C49"/>
    <w:multiLevelType w:val="multilevel"/>
    <w:tmpl w:val="6E729D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965BD2"/>
    <w:multiLevelType w:val="multilevel"/>
    <w:tmpl w:val="5B08BFE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6944556"/>
    <w:multiLevelType w:val="multilevel"/>
    <w:tmpl w:val="229E83B8"/>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404ECD"/>
    <w:multiLevelType w:val="multilevel"/>
    <w:tmpl w:val="76D0A03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D70350"/>
    <w:multiLevelType w:val="multilevel"/>
    <w:tmpl w:val="2FCE453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521678"/>
    <w:multiLevelType w:val="multilevel"/>
    <w:tmpl w:val="63B8E2B4"/>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6C7915"/>
    <w:multiLevelType w:val="multilevel"/>
    <w:tmpl w:val="F15619E8"/>
    <w:lvl w:ilvl="0">
      <w:start w:val="1"/>
      <w:numFmt w:val="decimal"/>
      <w:lvlText w:val="%1."/>
      <w:lvlJc w:val="left"/>
      <w:pPr>
        <w:ind w:left="360" w:hanging="360"/>
      </w:pPr>
      <w:rPr>
        <w:rFonts w:hint="default"/>
      </w:rPr>
    </w:lvl>
    <w:lvl w:ilvl="1">
      <w:start w:val="5"/>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D86F9E"/>
    <w:multiLevelType w:val="multilevel"/>
    <w:tmpl w:val="31CCE820"/>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7"/>
  </w:num>
  <w:num w:numId="3">
    <w:abstractNumId w:val="14"/>
  </w:num>
  <w:num w:numId="4">
    <w:abstractNumId w:val="9"/>
  </w:num>
  <w:num w:numId="5">
    <w:abstractNumId w:val="10"/>
  </w:num>
  <w:num w:numId="6">
    <w:abstractNumId w:val="13"/>
  </w:num>
  <w:num w:numId="7">
    <w:abstractNumId w:val="6"/>
  </w:num>
  <w:num w:numId="8">
    <w:abstractNumId w:val="8"/>
  </w:num>
  <w:num w:numId="9">
    <w:abstractNumId w:val="11"/>
  </w:num>
  <w:num w:numId="10">
    <w:abstractNumId w:val="19"/>
  </w:num>
  <w:num w:numId="11">
    <w:abstractNumId w:val="1"/>
  </w:num>
  <w:num w:numId="12">
    <w:abstractNumId w:val="18"/>
  </w:num>
  <w:num w:numId="13">
    <w:abstractNumId w:val="16"/>
  </w:num>
  <w:num w:numId="14">
    <w:abstractNumId w:val="0"/>
  </w:num>
  <w:num w:numId="15">
    <w:abstractNumId w:val="2"/>
  </w:num>
  <w:num w:numId="16">
    <w:abstractNumId w:val="15"/>
  </w:num>
  <w:num w:numId="17">
    <w:abstractNumId w:val="20"/>
  </w:num>
  <w:num w:numId="18">
    <w:abstractNumId w:val="3"/>
  </w:num>
  <w:num w:numId="19">
    <w:abstractNumId w:val="17"/>
  </w:num>
  <w:num w:numId="20">
    <w:abstractNumId w:val="12"/>
  </w:num>
  <w:num w:numId="21">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lvia Jungnickel">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004A"/>
    <w:rsid w:val="0000194B"/>
    <w:rsid w:val="00001FC7"/>
    <w:rsid w:val="000027B1"/>
    <w:rsid w:val="00002D18"/>
    <w:rsid w:val="00005803"/>
    <w:rsid w:val="00005F80"/>
    <w:rsid w:val="0001439F"/>
    <w:rsid w:val="0001597B"/>
    <w:rsid w:val="00016FA6"/>
    <w:rsid w:val="000173CA"/>
    <w:rsid w:val="000219EE"/>
    <w:rsid w:val="00022DE9"/>
    <w:rsid w:val="00022E2B"/>
    <w:rsid w:val="000245FD"/>
    <w:rsid w:val="00025E57"/>
    <w:rsid w:val="000263BF"/>
    <w:rsid w:val="00027BBA"/>
    <w:rsid w:val="00030962"/>
    <w:rsid w:val="00033F2B"/>
    <w:rsid w:val="000344DE"/>
    <w:rsid w:val="00035AC9"/>
    <w:rsid w:val="00037919"/>
    <w:rsid w:val="000413E5"/>
    <w:rsid w:val="00041654"/>
    <w:rsid w:val="000425C8"/>
    <w:rsid w:val="0004268C"/>
    <w:rsid w:val="00043BFB"/>
    <w:rsid w:val="00044A18"/>
    <w:rsid w:val="00045464"/>
    <w:rsid w:val="0004567E"/>
    <w:rsid w:val="0004621D"/>
    <w:rsid w:val="0004676D"/>
    <w:rsid w:val="00047A1F"/>
    <w:rsid w:val="00047AC3"/>
    <w:rsid w:val="000511CC"/>
    <w:rsid w:val="00051B3A"/>
    <w:rsid w:val="00054C4F"/>
    <w:rsid w:val="0005536E"/>
    <w:rsid w:val="000566E2"/>
    <w:rsid w:val="00064510"/>
    <w:rsid w:val="00066D5A"/>
    <w:rsid w:val="000676ED"/>
    <w:rsid w:val="00067A88"/>
    <w:rsid w:val="00070218"/>
    <w:rsid w:val="00070823"/>
    <w:rsid w:val="000715DB"/>
    <w:rsid w:val="00074F53"/>
    <w:rsid w:val="00075477"/>
    <w:rsid w:val="0007574C"/>
    <w:rsid w:val="00075E19"/>
    <w:rsid w:val="00077BB8"/>
    <w:rsid w:val="00077C01"/>
    <w:rsid w:val="000809ED"/>
    <w:rsid w:val="0008206E"/>
    <w:rsid w:val="00083F17"/>
    <w:rsid w:val="0008625E"/>
    <w:rsid w:val="000863D1"/>
    <w:rsid w:val="00090C6A"/>
    <w:rsid w:val="00091353"/>
    <w:rsid w:val="00091B69"/>
    <w:rsid w:val="000925BA"/>
    <w:rsid w:val="00094364"/>
    <w:rsid w:val="00094675"/>
    <w:rsid w:val="00094E66"/>
    <w:rsid w:val="0009503E"/>
    <w:rsid w:val="00096A52"/>
    <w:rsid w:val="0009743B"/>
    <w:rsid w:val="00097C2D"/>
    <w:rsid w:val="000A1130"/>
    <w:rsid w:val="000A12D2"/>
    <w:rsid w:val="000A3C9D"/>
    <w:rsid w:val="000A5841"/>
    <w:rsid w:val="000A5CFE"/>
    <w:rsid w:val="000A66E4"/>
    <w:rsid w:val="000A6778"/>
    <w:rsid w:val="000A701E"/>
    <w:rsid w:val="000B01DE"/>
    <w:rsid w:val="000B1C71"/>
    <w:rsid w:val="000B22F5"/>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3F"/>
    <w:rsid w:val="000D28C8"/>
    <w:rsid w:val="000D31AD"/>
    <w:rsid w:val="000D3C20"/>
    <w:rsid w:val="000D4DA7"/>
    <w:rsid w:val="000D5BD5"/>
    <w:rsid w:val="000D732E"/>
    <w:rsid w:val="000D7D56"/>
    <w:rsid w:val="000E1D41"/>
    <w:rsid w:val="000E31EB"/>
    <w:rsid w:val="000E4E8B"/>
    <w:rsid w:val="000E53DB"/>
    <w:rsid w:val="000E582B"/>
    <w:rsid w:val="000E6E76"/>
    <w:rsid w:val="000E79A0"/>
    <w:rsid w:val="000F2A75"/>
    <w:rsid w:val="000F2CB7"/>
    <w:rsid w:val="000F33CC"/>
    <w:rsid w:val="000F4EDE"/>
    <w:rsid w:val="000F4FB1"/>
    <w:rsid w:val="000F6889"/>
    <w:rsid w:val="000F6BA5"/>
    <w:rsid w:val="000F6D8D"/>
    <w:rsid w:val="00100357"/>
    <w:rsid w:val="0010038D"/>
    <w:rsid w:val="00101288"/>
    <w:rsid w:val="00102624"/>
    <w:rsid w:val="00103212"/>
    <w:rsid w:val="00104AF8"/>
    <w:rsid w:val="00105FA4"/>
    <w:rsid w:val="001068B0"/>
    <w:rsid w:val="00106AD4"/>
    <w:rsid w:val="0010731D"/>
    <w:rsid w:val="001105E9"/>
    <w:rsid w:val="00114BCB"/>
    <w:rsid w:val="00115FCC"/>
    <w:rsid w:val="00117A6B"/>
    <w:rsid w:val="0012089A"/>
    <w:rsid w:val="001209FB"/>
    <w:rsid w:val="0012191C"/>
    <w:rsid w:val="0012556F"/>
    <w:rsid w:val="00126A56"/>
    <w:rsid w:val="00126C9C"/>
    <w:rsid w:val="00131FD5"/>
    <w:rsid w:val="00132280"/>
    <w:rsid w:val="00133FDA"/>
    <w:rsid w:val="00134FA3"/>
    <w:rsid w:val="001358DE"/>
    <w:rsid w:val="00135CDD"/>
    <w:rsid w:val="00135F92"/>
    <w:rsid w:val="001370BA"/>
    <w:rsid w:val="001371CB"/>
    <w:rsid w:val="00140719"/>
    <w:rsid w:val="00140A31"/>
    <w:rsid w:val="00141386"/>
    <w:rsid w:val="00142D82"/>
    <w:rsid w:val="00143346"/>
    <w:rsid w:val="0014676F"/>
    <w:rsid w:val="0014703E"/>
    <w:rsid w:val="00147B33"/>
    <w:rsid w:val="00150177"/>
    <w:rsid w:val="00151EE1"/>
    <w:rsid w:val="001538DF"/>
    <w:rsid w:val="00153AB3"/>
    <w:rsid w:val="00154C47"/>
    <w:rsid w:val="00155108"/>
    <w:rsid w:val="00155263"/>
    <w:rsid w:val="00155E17"/>
    <w:rsid w:val="001601F4"/>
    <w:rsid w:val="001611EF"/>
    <w:rsid w:val="00161C72"/>
    <w:rsid w:val="00164208"/>
    <w:rsid w:val="00164438"/>
    <w:rsid w:val="0016464D"/>
    <w:rsid w:val="00171F88"/>
    <w:rsid w:val="00172064"/>
    <w:rsid w:val="00173EA5"/>
    <w:rsid w:val="00176F47"/>
    <w:rsid w:val="00182252"/>
    <w:rsid w:val="001822C2"/>
    <w:rsid w:val="001839F6"/>
    <w:rsid w:val="00184972"/>
    <w:rsid w:val="001849B7"/>
    <w:rsid w:val="00185B3B"/>
    <w:rsid w:val="0018602B"/>
    <w:rsid w:val="0018766B"/>
    <w:rsid w:val="00187E76"/>
    <w:rsid w:val="0019144E"/>
    <w:rsid w:val="00191697"/>
    <w:rsid w:val="0019323F"/>
    <w:rsid w:val="00193999"/>
    <w:rsid w:val="00194239"/>
    <w:rsid w:val="0019463F"/>
    <w:rsid w:val="001A0544"/>
    <w:rsid w:val="001A084F"/>
    <w:rsid w:val="001A1BF4"/>
    <w:rsid w:val="001A1D93"/>
    <w:rsid w:val="001A2A7D"/>
    <w:rsid w:val="001A2F5A"/>
    <w:rsid w:val="001A3800"/>
    <w:rsid w:val="001A5F0A"/>
    <w:rsid w:val="001A660E"/>
    <w:rsid w:val="001A70F9"/>
    <w:rsid w:val="001B1DD3"/>
    <w:rsid w:val="001B2E31"/>
    <w:rsid w:val="001B5003"/>
    <w:rsid w:val="001B5FAC"/>
    <w:rsid w:val="001B7A63"/>
    <w:rsid w:val="001C06AE"/>
    <w:rsid w:val="001C0DB6"/>
    <w:rsid w:val="001C362C"/>
    <w:rsid w:val="001C3DEB"/>
    <w:rsid w:val="001C4823"/>
    <w:rsid w:val="001C4DE1"/>
    <w:rsid w:val="001C4FEF"/>
    <w:rsid w:val="001C504B"/>
    <w:rsid w:val="001C53EE"/>
    <w:rsid w:val="001D363B"/>
    <w:rsid w:val="001D3BC6"/>
    <w:rsid w:val="001D3E3A"/>
    <w:rsid w:val="001D415B"/>
    <w:rsid w:val="001D419E"/>
    <w:rsid w:val="001D4FDC"/>
    <w:rsid w:val="001D4FF9"/>
    <w:rsid w:val="001D56E9"/>
    <w:rsid w:val="001D6E49"/>
    <w:rsid w:val="001E0591"/>
    <w:rsid w:val="001E06A8"/>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0507B"/>
    <w:rsid w:val="002069BF"/>
    <w:rsid w:val="00212028"/>
    <w:rsid w:val="00212B09"/>
    <w:rsid w:val="002141DB"/>
    <w:rsid w:val="00220365"/>
    <w:rsid w:val="00220C56"/>
    <w:rsid w:val="00222061"/>
    <w:rsid w:val="0022693B"/>
    <w:rsid w:val="00230E2D"/>
    <w:rsid w:val="002321D2"/>
    <w:rsid w:val="002334CF"/>
    <w:rsid w:val="00234563"/>
    <w:rsid w:val="00235590"/>
    <w:rsid w:val="002360CC"/>
    <w:rsid w:val="002366FA"/>
    <w:rsid w:val="00236B44"/>
    <w:rsid w:val="00237101"/>
    <w:rsid w:val="002405F4"/>
    <w:rsid w:val="00240BA4"/>
    <w:rsid w:val="00241870"/>
    <w:rsid w:val="00241BE6"/>
    <w:rsid w:val="002463E5"/>
    <w:rsid w:val="00247536"/>
    <w:rsid w:val="002533FB"/>
    <w:rsid w:val="00253784"/>
    <w:rsid w:val="00253DF0"/>
    <w:rsid w:val="0025545C"/>
    <w:rsid w:val="00256B89"/>
    <w:rsid w:val="00257EE9"/>
    <w:rsid w:val="00261518"/>
    <w:rsid w:val="0026425B"/>
    <w:rsid w:val="00267CE9"/>
    <w:rsid w:val="00270EFE"/>
    <w:rsid w:val="002714E4"/>
    <w:rsid w:val="00273373"/>
    <w:rsid w:val="002750C5"/>
    <w:rsid w:val="002756E5"/>
    <w:rsid w:val="00275B0E"/>
    <w:rsid w:val="002806CC"/>
    <w:rsid w:val="00280AA6"/>
    <w:rsid w:val="00280FF4"/>
    <w:rsid w:val="002810FD"/>
    <w:rsid w:val="00281240"/>
    <w:rsid w:val="0028155C"/>
    <w:rsid w:val="0028160B"/>
    <w:rsid w:val="00281E1C"/>
    <w:rsid w:val="00282DFB"/>
    <w:rsid w:val="00283DB9"/>
    <w:rsid w:val="002846B1"/>
    <w:rsid w:val="00284B4E"/>
    <w:rsid w:val="00284B76"/>
    <w:rsid w:val="00285068"/>
    <w:rsid w:val="00285E13"/>
    <w:rsid w:val="00286E6C"/>
    <w:rsid w:val="00287050"/>
    <w:rsid w:val="0029309F"/>
    <w:rsid w:val="0029408C"/>
    <w:rsid w:val="002949C1"/>
    <w:rsid w:val="002958B9"/>
    <w:rsid w:val="00297CB8"/>
    <w:rsid w:val="002A0AD1"/>
    <w:rsid w:val="002A0BA2"/>
    <w:rsid w:val="002A1549"/>
    <w:rsid w:val="002A1A7E"/>
    <w:rsid w:val="002A20BB"/>
    <w:rsid w:val="002A41E1"/>
    <w:rsid w:val="002A4461"/>
    <w:rsid w:val="002A6EEB"/>
    <w:rsid w:val="002B05DE"/>
    <w:rsid w:val="002B0ABC"/>
    <w:rsid w:val="002B14A5"/>
    <w:rsid w:val="002B169D"/>
    <w:rsid w:val="002B2665"/>
    <w:rsid w:val="002B2FE7"/>
    <w:rsid w:val="002B3B6D"/>
    <w:rsid w:val="002B4CCE"/>
    <w:rsid w:val="002B587A"/>
    <w:rsid w:val="002B6739"/>
    <w:rsid w:val="002C1F8B"/>
    <w:rsid w:val="002C3634"/>
    <w:rsid w:val="002C389C"/>
    <w:rsid w:val="002C38F9"/>
    <w:rsid w:val="002C5CD3"/>
    <w:rsid w:val="002C6E6E"/>
    <w:rsid w:val="002D2BA1"/>
    <w:rsid w:val="002D3066"/>
    <w:rsid w:val="002D3BFA"/>
    <w:rsid w:val="002D3D15"/>
    <w:rsid w:val="002D3F52"/>
    <w:rsid w:val="002D49CC"/>
    <w:rsid w:val="002D7D4D"/>
    <w:rsid w:val="002E00D0"/>
    <w:rsid w:val="002E0414"/>
    <w:rsid w:val="002E0C8B"/>
    <w:rsid w:val="002E0DC4"/>
    <w:rsid w:val="002E1B30"/>
    <w:rsid w:val="002E1BCA"/>
    <w:rsid w:val="002E39C6"/>
    <w:rsid w:val="002E3B5C"/>
    <w:rsid w:val="002E4A97"/>
    <w:rsid w:val="002E7228"/>
    <w:rsid w:val="002F0218"/>
    <w:rsid w:val="002F1EB4"/>
    <w:rsid w:val="002F222E"/>
    <w:rsid w:val="002F3F73"/>
    <w:rsid w:val="002F45E6"/>
    <w:rsid w:val="002F538A"/>
    <w:rsid w:val="00300C57"/>
    <w:rsid w:val="00301EF8"/>
    <w:rsid w:val="003020D6"/>
    <w:rsid w:val="00302109"/>
    <w:rsid w:val="003022D5"/>
    <w:rsid w:val="00303E60"/>
    <w:rsid w:val="00306280"/>
    <w:rsid w:val="00306464"/>
    <w:rsid w:val="00306BDD"/>
    <w:rsid w:val="003108C3"/>
    <w:rsid w:val="00310EC5"/>
    <w:rsid w:val="00313474"/>
    <w:rsid w:val="00313AD1"/>
    <w:rsid w:val="003161A6"/>
    <w:rsid w:val="00317452"/>
    <w:rsid w:val="003227C8"/>
    <w:rsid w:val="00322DF2"/>
    <w:rsid w:val="00327C5E"/>
    <w:rsid w:val="0033018F"/>
    <w:rsid w:val="00330568"/>
    <w:rsid w:val="003330BC"/>
    <w:rsid w:val="00333865"/>
    <w:rsid w:val="00334E74"/>
    <w:rsid w:val="003355DF"/>
    <w:rsid w:val="00337235"/>
    <w:rsid w:val="0033731D"/>
    <w:rsid w:val="00342D6C"/>
    <w:rsid w:val="00346EC6"/>
    <w:rsid w:val="003501A3"/>
    <w:rsid w:val="003501C8"/>
    <w:rsid w:val="00350413"/>
    <w:rsid w:val="00352CBE"/>
    <w:rsid w:val="00353FA1"/>
    <w:rsid w:val="0035446B"/>
    <w:rsid w:val="0035739F"/>
    <w:rsid w:val="00363E35"/>
    <w:rsid w:val="0036441B"/>
    <w:rsid w:val="003653D7"/>
    <w:rsid w:val="003659DB"/>
    <w:rsid w:val="00367359"/>
    <w:rsid w:val="00367442"/>
    <w:rsid w:val="0036768E"/>
    <w:rsid w:val="00367C86"/>
    <w:rsid w:val="00370BC2"/>
    <w:rsid w:val="00373177"/>
    <w:rsid w:val="003748B9"/>
    <w:rsid w:val="0037534E"/>
    <w:rsid w:val="00375D19"/>
    <w:rsid w:val="003810D4"/>
    <w:rsid w:val="0038158F"/>
    <w:rsid w:val="00381F0F"/>
    <w:rsid w:val="00382B6A"/>
    <w:rsid w:val="00385304"/>
    <w:rsid w:val="0038536D"/>
    <w:rsid w:val="003854BE"/>
    <w:rsid w:val="003857C2"/>
    <w:rsid w:val="00387084"/>
    <w:rsid w:val="0039224B"/>
    <w:rsid w:val="003923BF"/>
    <w:rsid w:val="00392851"/>
    <w:rsid w:val="00392BFA"/>
    <w:rsid w:val="003A18CC"/>
    <w:rsid w:val="003A2BF0"/>
    <w:rsid w:val="003A55E5"/>
    <w:rsid w:val="003B0750"/>
    <w:rsid w:val="003B2281"/>
    <w:rsid w:val="003B32D2"/>
    <w:rsid w:val="003B34EF"/>
    <w:rsid w:val="003B4228"/>
    <w:rsid w:val="003B4267"/>
    <w:rsid w:val="003C143F"/>
    <w:rsid w:val="003C2233"/>
    <w:rsid w:val="003C2836"/>
    <w:rsid w:val="003C2851"/>
    <w:rsid w:val="003C46AE"/>
    <w:rsid w:val="003C6125"/>
    <w:rsid w:val="003C739F"/>
    <w:rsid w:val="003D0A15"/>
    <w:rsid w:val="003D292F"/>
    <w:rsid w:val="003D36CE"/>
    <w:rsid w:val="003D461F"/>
    <w:rsid w:val="003D4ECC"/>
    <w:rsid w:val="003D59E3"/>
    <w:rsid w:val="003D74D5"/>
    <w:rsid w:val="003D7680"/>
    <w:rsid w:val="003D77C2"/>
    <w:rsid w:val="003D7967"/>
    <w:rsid w:val="003E0E6F"/>
    <w:rsid w:val="003E1496"/>
    <w:rsid w:val="003E328A"/>
    <w:rsid w:val="003E34FD"/>
    <w:rsid w:val="003E49EF"/>
    <w:rsid w:val="003E5221"/>
    <w:rsid w:val="003E5923"/>
    <w:rsid w:val="003E595C"/>
    <w:rsid w:val="003F02E1"/>
    <w:rsid w:val="003F1763"/>
    <w:rsid w:val="003F2118"/>
    <w:rsid w:val="003F2D2C"/>
    <w:rsid w:val="003F3AB8"/>
    <w:rsid w:val="003F4489"/>
    <w:rsid w:val="003F611F"/>
    <w:rsid w:val="003F63A1"/>
    <w:rsid w:val="003F74C4"/>
    <w:rsid w:val="003F7BC7"/>
    <w:rsid w:val="004004A9"/>
    <w:rsid w:val="004010FB"/>
    <w:rsid w:val="004029FF"/>
    <w:rsid w:val="004034BE"/>
    <w:rsid w:val="00405F88"/>
    <w:rsid w:val="00406574"/>
    <w:rsid w:val="0040720F"/>
    <w:rsid w:val="004073E5"/>
    <w:rsid w:val="00410BFB"/>
    <w:rsid w:val="00412F2C"/>
    <w:rsid w:val="0041459C"/>
    <w:rsid w:val="00417F71"/>
    <w:rsid w:val="00421C77"/>
    <w:rsid w:val="0042284E"/>
    <w:rsid w:val="00422990"/>
    <w:rsid w:val="004229A2"/>
    <w:rsid w:val="0042314B"/>
    <w:rsid w:val="00424177"/>
    <w:rsid w:val="004243DA"/>
    <w:rsid w:val="004258C4"/>
    <w:rsid w:val="00430335"/>
    <w:rsid w:val="00433F76"/>
    <w:rsid w:val="0043438F"/>
    <w:rsid w:val="00435F53"/>
    <w:rsid w:val="0044042E"/>
    <w:rsid w:val="00440717"/>
    <w:rsid w:val="00441102"/>
    <w:rsid w:val="00441C37"/>
    <w:rsid w:val="004429E0"/>
    <w:rsid w:val="0044304E"/>
    <w:rsid w:val="00443C98"/>
    <w:rsid w:val="004441EE"/>
    <w:rsid w:val="00444FEC"/>
    <w:rsid w:val="00451186"/>
    <w:rsid w:val="00453487"/>
    <w:rsid w:val="004545F2"/>
    <w:rsid w:val="00454C9C"/>
    <w:rsid w:val="00455B36"/>
    <w:rsid w:val="0045680D"/>
    <w:rsid w:val="004569D2"/>
    <w:rsid w:val="00460364"/>
    <w:rsid w:val="0046055A"/>
    <w:rsid w:val="00461A1E"/>
    <w:rsid w:val="00462951"/>
    <w:rsid w:val="00463D31"/>
    <w:rsid w:val="004650F3"/>
    <w:rsid w:val="0046589C"/>
    <w:rsid w:val="00467CA9"/>
    <w:rsid w:val="004737BC"/>
    <w:rsid w:val="0047496E"/>
    <w:rsid w:val="00475914"/>
    <w:rsid w:val="00477325"/>
    <w:rsid w:val="004776D8"/>
    <w:rsid w:val="00482B17"/>
    <w:rsid w:val="0048324F"/>
    <w:rsid w:val="00484A09"/>
    <w:rsid w:val="00485847"/>
    <w:rsid w:val="004907EF"/>
    <w:rsid w:val="00491380"/>
    <w:rsid w:val="00492EA8"/>
    <w:rsid w:val="00493A04"/>
    <w:rsid w:val="0049462D"/>
    <w:rsid w:val="00495317"/>
    <w:rsid w:val="00497673"/>
    <w:rsid w:val="004A057D"/>
    <w:rsid w:val="004A2A96"/>
    <w:rsid w:val="004A2DD2"/>
    <w:rsid w:val="004A4187"/>
    <w:rsid w:val="004A631C"/>
    <w:rsid w:val="004A719F"/>
    <w:rsid w:val="004A7631"/>
    <w:rsid w:val="004A7BD2"/>
    <w:rsid w:val="004B03B2"/>
    <w:rsid w:val="004B0CDF"/>
    <w:rsid w:val="004B21C2"/>
    <w:rsid w:val="004B2E7E"/>
    <w:rsid w:val="004B3B38"/>
    <w:rsid w:val="004B425C"/>
    <w:rsid w:val="004B44FF"/>
    <w:rsid w:val="004B51BD"/>
    <w:rsid w:val="004B5986"/>
    <w:rsid w:val="004B6AFA"/>
    <w:rsid w:val="004C0E36"/>
    <w:rsid w:val="004C20DD"/>
    <w:rsid w:val="004C28FA"/>
    <w:rsid w:val="004C2A32"/>
    <w:rsid w:val="004C4472"/>
    <w:rsid w:val="004C471C"/>
    <w:rsid w:val="004C77A4"/>
    <w:rsid w:val="004C7972"/>
    <w:rsid w:val="004C7C07"/>
    <w:rsid w:val="004D083D"/>
    <w:rsid w:val="004D0ED8"/>
    <w:rsid w:val="004D22EF"/>
    <w:rsid w:val="004D2EDD"/>
    <w:rsid w:val="004D2FB9"/>
    <w:rsid w:val="004D2FD8"/>
    <w:rsid w:val="004D538C"/>
    <w:rsid w:val="004D5BEC"/>
    <w:rsid w:val="004D5DE3"/>
    <w:rsid w:val="004D6B48"/>
    <w:rsid w:val="004D7257"/>
    <w:rsid w:val="004D7A10"/>
    <w:rsid w:val="004D7B23"/>
    <w:rsid w:val="004E3AAC"/>
    <w:rsid w:val="004E4216"/>
    <w:rsid w:val="004E449F"/>
    <w:rsid w:val="004E4E76"/>
    <w:rsid w:val="004E5E37"/>
    <w:rsid w:val="004E611F"/>
    <w:rsid w:val="004E7401"/>
    <w:rsid w:val="004F1FA0"/>
    <w:rsid w:val="004F25A9"/>
    <w:rsid w:val="004F38D8"/>
    <w:rsid w:val="004F65BE"/>
    <w:rsid w:val="00500CE5"/>
    <w:rsid w:val="00501243"/>
    <w:rsid w:val="0050175C"/>
    <w:rsid w:val="0050372B"/>
    <w:rsid w:val="005041C2"/>
    <w:rsid w:val="00504857"/>
    <w:rsid w:val="00504ED8"/>
    <w:rsid w:val="005055F7"/>
    <w:rsid w:val="00507BAB"/>
    <w:rsid w:val="005106BF"/>
    <w:rsid w:val="0051073F"/>
    <w:rsid w:val="005109EC"/>
    <w:rsid w:val="005112D1"/>
    <w:rsid w:val="005112E6"/>
    <w:rsid w:val="005119E8"/>
    <w:rsid w:val="00514D02"/>
    <w:rsid w:val="005162DB"/>
    <w:rsid w:val="005171DE"/>
    <w:rsid w:val="00517615"/>
    <w:rsid w:val="00520CEE"/>
    <w:rsid w:val="005214D4"/>
    <w:rsid w:val="005226BB"/>
    <w:rsid w:val="00522EA0"/>
    <w:rsid w:val="00523101"/>
    <w:rsid w:val="00525784"/>
    <w:rsid w:val="00525B80"/>
    <w:rsid w:val="00532268"/>
    <w:rsid w:val="00533756"/>
    <w:rsid w:val="00534206"/>
    <w:rsid w:val="005360A8"/>
    <w:rsid w:val="0053740E"/>
    <w:rsid w:val="00540300"/>
    <w:rsid w:val="0054078B"/>
    <w:rsid w:val="00540DF0"/>
    <w:rsid w:val="00541FE8"/>
    <w:rsid w:val="005438A0"/>
    <w:rsid w:val="005445FA"/>
    <w:rsid w:val="00544C4C"/>
    <w:rsid w:val="005464F0"/>
    <w:rsid w:val="005469BE"/>
    <w:rsid w:val="0055005A"/>
    <w:rsid w:val="00551AAC"/>
    <w:rsid w:val="00552EE3"/>
    <w:rsid w:val="0055329A"/>
    <w:rsid w:val="00554BA1"/>
    <w:rsid w:val="005550AA"/>
    <w:rsid w:val="0055536B"/>
    <w:rsid w:val="005564D8"/>
    <w:rsid w:val="00557A96"/>
    <w:rsid w:val="005618AF"/>
    <w:rsid w:val="005622B8"/>
    <w:rsid w:val="005623DC"/>
    <w:rsid w:val="005627F6"/>
    <w:rsid w:val="00564D03"/>
    <w:rsid w:val="00565161"/>
    <w:rsid w:val="00570748"/>
    <w:rsid w:val="00570749"/>
    <w:rsid w:val="00570F83"/>
    <w:rsid w:val="00574F3D"/>
    <w:rsid w:val="00577A42"/>
    <w:rsid w:val="00580EF4"/>
    <w:rsid w:val="00581532"/>
    <w:rsid w:val="0058200F"/>
    <w:rsid w:val="005823A1"/>
    <w:rsid w:val="00584E35"/>
    <w:rsid w:val="00585B3D"/>
    <w:rsid w:val="00587943"/>
    <w:rsid w:val="00587AF6"/>
    <w:rsid w:val="00590903"/>
    <w:rsid w:val="0059117F"/>
    <w:rsid w:val="00591C22"/>
    <w:rsid w:val="00591EDD"/>
    <w:rsid w:val="00594802"/>
    <w:rsid w:val="00594DEF"/>
    <w:rsid w:val="0059600D"/>
    <w:rsid w:val="00597935"/>
    <w:rsid w:val="005A0A10"/>
    <w:rsid w:val="005A14B9"/>
    <w:rsid w:val="005A2628"/>
    <w:rsid w:val="005A2671"/>
    <w:rsid w:val="005A4B80"/>
    <w:rsid w:val="005A4D22"/>
    <w:rsid w:val="005A60F8"/>
    <w:rsid w:val="005A61BF"/>
    <w:rsid w:val="005A6535"/>
    <w:rsid w:val="005B09A8"/>
    <w:rsid w:val="005B4557"/>
    <w:rsid w:val="005B6D74"/>
    <w:rsid w:val="005B729C"/>
    <w:rsid w:val="005C160B"/>
    <w:rsid w:val="005C1684"/>
    <w:rsid w:val="005C4B6B"/>
    <w:rsid w:val="005C5993"/>
    <w:rsid w:val="005C5F4F"/>
    <w:rsid w:val="005C64C2"/>
    <w:rsid w:val="005C72C7"/>
    <w:rsid w:val="005C7419"/>
    <w:rsid w:val="005C7896"/>
    <w:rsid w:val="005C7F7E"/>
    <w:rsid w:val="005D2325"/>
    <w:rsid w:val="005D4D88"/>
    <w:rsid w:val="005D6559"/>
    <w:rsid w:val="005D79F8"/>
    <w:rsid w:val="005E0783"/>
    <w:rsid w:val="005E1DC0"/>
    <w:rsid w:val="005E1E8F"/>
    <w:rsid w:val="005E2B53"/>
    <w:rsid w:val="005E42D3"/>
    <w:rsid w:val="005E497D"/>
    <w:rsid w:val="005E7668"/>
    <w:rsid w:val="005F01A3"/>
    <w:rsid w:val="005F1896"/>
    <w:rsid w:val="005F25D4"/>
    <w:rsid w:val="005F2D44"/>
    <w:rsid w:val="005F30D7"/>
    <w:rsid w:val="005F6A62"/>
    <w:rsid w:val="005F7540"/>
    <w:rsid w:val="005F79F7"/>
    <w:rsid w:val="005F7C5B"/>
    <w:rsid w:val="00603623"/>
    <w:rsid w:val="00604ADE"/>
    <w:rsid w:val="006057CC"/>
    <w:rsid w:val="00605CEF"/>
    <w:rsid w:val="00606B8C"/>
    <w:rsid w:val="006078EA"/>
    <w:rsid w:val="00610E34"/>
    <w:rsid w:val="00611AA3"/>
    <w:rsid w:val="00611EC5"/>
    <w:rsid w:val="00612386"/>
    <w:rsid w:val="00615003"/>
    <w:rsid w:val="006158A8"/>
    <w:rsid w:val="00615985"/>
    <w:rsid w:val="00615D2E"/>
    <w:rsid w:val="00616EA0"/>
    <w:rsid w:val="006203F9"/>
    <w:rsid w:val="00620BFB"/>
    <w:rsid w:val="00620E15"/>
    <w:rsid w:val="00620E33"/>
    <w:rsid w:val="0062382C"/>
    <w:rsid w:val="00625577"/>
    <w:rsid w:val="006277C8"/>
    <w:rsid w:val="00630FA6"/>
    <w:rsid w:val="0063153D"/>
    <w:rsid w:val="00631A92"/>
    <w:rsid w:val="006329CB"/>
    <w:rsid w:val="00632C46"/>
    <w:rsid w:val="00636104"/>
    <w:rsid w:val="0063765A"/>
    <w:rsid w:val="00637788"/>
    <w:rsid w:val="00641D06"/>
    <w:rsid w:val="0064253D"/>
    <w:rsid w:val="00642651"/>
    <w:rsid w:val="00642CD8"/>
    <w:rsid w:val="0064347F"/>
    <w:rsid w:val="00645599"/>
    <w:rsid w:val="006517A7"/>
    <w:rsid w:val="006536F6"/>
    <w:rsid w:val="00653BE4"/>
    <w:rsid w:val="00655053"/>
    <w:rsid w:val="0065658E"/>
    <w:rsid w:val="006579F8"/>
    <w:rsid w:val="00660CAC"/>
    <w:rsid w:val="00665010"/>
    <w:rsid w:val="006651F4"/>
    <w:rsid w:val="0066535A"/>
    <w:rsid w:val="00667067"/>
    <w:rsid w:val="00667A46"/>
    <w:rsid w:val="00667B4F"/>
    <w:rsid w:val="00673699"/>
    <w:rsid w:val="00674F8E"/>
    <w:rsid w:val="00676B13"/>
    <w:rsid w:val="00680707"/>
    <w:rsid w:val="006811F6"/>
    <w:rsid w:val="00681E7B"/>
    <w:rsid w:val="006844B6"/>
    <w:rsid w:val="00684740"/>
    <w:rsid w:val="006866B5"/>
    <w:rsid w:val="006871FE"/>
    <w:rsid w:val="006900DB"/>
    <w:rsid w:val="00690FE1"/>
    <w:rsid w:val="00692140"/>
    <w:rsid w:val="006934E7"/>
    <w:rsid w:val="00694DBA"/>
    <w:rsid w:val="00695949"/>
    <w:rsid w:val="00695C61"/>
    <w:rsid w:val="0069631F"/>
    <w:rsid w:val="006A034D"/>
    <w:rsid w:val="006A1205"/>
    <w:rsid w:val="006A1799"/>
    <w:rsid w:val="006A1BDD"/>
    <w:rsid w:val="006A1ED0"/>
    <w:rsid w:val="006A1FAB"/>
    <w:rsid w:val="006A24F3"/>
    <w:rsid w:val="006A281C"/>
    <w:rsid w:val="006A359F"/>
    <w:rsid w:val="006A35E6"/>
    <w:rsid w:val="006A3914"/>
    <w:rsid w:val="006A3AFC"/>
    <w:rsid w:val="006A6470"/>
    <w:rsid w:val="006A7C5E"/>
    <w:rsid w:val="006A7ED7"/>
    <w:rsid w:val="006B1747"/>
    <w:rsid w:val="006B2643"/>
    <w:rsid w:val="006B2905"/>
    <w:rsid w:val="006B4AB6"/>
    <w:rsid w:val="006B4CA7"/>
    <w:rsid w:val="006B6B7E"/>
    <w:rsid w:val="006B73D4"/>
    <w:rsid w:val="006B76F4"/>
    <w:rsid w:val="006C2C3B"/>
    <w:rsid w:val="006C30A1"/>
    <w:rsid w:val="006C6506"/>
    <w:rsid w:val="006C70FE"/>
    <w:rsid w:val="006D1E29"/>
    <w:rsid w:val="006D2395"/>
    <w:rsid w:val="006D5C70"/>
    <w:rsid w:val="006D5F45"/>
    <w:rsid w:val="006E03E4"/>
    <w:rsid w:val="006E0D18"/>
    <w:rsid w:val="006E1A92"/>
    <w:rsid w:val="006E1FB6"/>
    <w:rsid w:val="006E2A6D"/>
    <w:rsid w:val="006E2C3D"/>
    <w:rsid w:val="006E3B6F"/>
    <w:rsid w:val="006E401A"/>
    <w:rsid w:val="006E5850"/>
    <w:rsid w:val="006E7481"/>
    <w:rsid w:val="006F07D1"/>
    <w:rsid w:val="006F0EDC"/>
    <w:rsid w:val="006F3622"/>
    <w:rsid w:val="006F3B0D"/>
    <w:rsid w:val="006F3B63"/>
    <w:rsid w:val="006F4B9F"/>
    <w:rsid w:val="006F501E"/>
    <w:rsid w:val="006F5CDE"/>
    <w:rsid w:val="006F645A"/>
    <w:rsid w:val="00702DC2"/>
    <w:rsid w:val="00704063"/>
    <w:rsid w:val="0070469A"/>
    <w:rsid w:val="00705143"/>
    <w:rsid w:val="00705792"/>
    <w:rsid w:val="0070724C"/>
    <w:rsid w:val="00707492"/>
    <w:rsid w:val="0071072D"/>
    <w:rsid w:val="00712AC2"/>
    <w:rsid w:val="0071312E"/>
    <w:rsid w:val="0071479E"/>
    <w:rsid w:val="007158D1"/>
    <w:rsid w:val="00716025"/>
    <w:rsid w:val="007175E9"/>
    <w:rsid w:val="00720BE4"/>
    <w:rsid w:val="00720F40"/>
    <w:rsid w:val="00723375"/>
    <w:rsid w:val="00723CBF"/>
    <w:rsid w:val="0072497E"/>
    <w:rsid w:val="00724BCB"/>
    <w:rsid w:val="0072544C"/>
    <w:rsid w:val="00726ACA"/>
    <w:rsid w:val="007270CE"/>
    <w:rsid w:val="0072737C"/>
    <w:rsid w:val="007277C0"/>
    <w:rsid w:val="00727E64"/>
    <w:rsid w:val="0073006E"/>
    <w:rsid w:val="007311E9"/>
    <w:rsid w:val="00734228"/>
    <w:rsid w:val="00737B0A"/>
    <w:rsid w:val="0074075E"/>
    <w:rsid w:val="007411A3"/>
    <w:rsid w:val="007417F3"/>
    <w:rsid w:val="0074291A"/>
    <w:rsid w:val="00742AD7"/>
    <w:rsid w:val="00743CF8"/>
    <w:rsid w:val="00744128"/>
    <w:rsid w:val="0074466D"/>
    <w:rsid w:val="00747175"/>
    <w:rsid w:val="007479C8"/>
    <w:rsid w:val="00747A85"/>
    <w:rsid w:val="007519AC"/>
    <w:rsid w:val="00751A16"/>
    <w:rsid w:val="00753E1B"/>
    <w:rsid w:val="0075575A"/>
    <w:rsid w:val="0075631E"/>
    <w:rsid w:val="007564DB"/>
    <w:rsid w:val="00757589"/>
    <w:rsid w:val="0076305C"/>
    <w:rsid w:val="0076438E"/>
    <w:rsid w:val="00764E5A"/>
    <w:rsid w:val="00770CBE"/>
    <w:rsid w:val="00771A3C"/>
    <w:rsid w:val="007722F9"/>
    <w:rsid w:val="007726B8"/>
    <w:rsid w:val="00772FD1"/>
    <w:rsid w:val="00773D1A"/>
    <w:rsid w:val="00774584"/>
    <w:rsid w:val="007747CF"/>
    <w:rsid w:val="00775E1F"/>
    <w:rsid w:val="007763DC"/>
    <w:rsid w:val="00776989"/>
    <w:rsid w:val="00777450"/>
    <w:rsid w:val="00783481"/>
    <w:rsid w:val="00785C38"/>
    <w:rsid w:val="00791676"/>
    <w:rsid w:val="00791C1F"/>
    <w:rsid w:val="00791FB9"/>
    <w:rsid w:val="00792A74"/>
    <w:rsid w:val="0079460A"/>
    <w:rsid w:val="007958C8"/>
    <w:rsid w:val="00795C45"/>
    <w:rsid w:val="00796B2A"/>
    <w:rsid w:val="00797596"/>
    <w:rsid w:val="007A0595"/>
    <w:rsid w:val="007A1BF6"/>
    <w:rsid w:val="007A36A0"/>
    <w:rsid w:val="007A40FD"/>
    <w:rsid w:val="007A5E13"/>
    <w:rsid w:val="007A7897"/>
    <w:rsid w:val="007A7982"/>
    <w:rsid w:val="007B0630"/>
    <w:rsid w:val="007B0E76"/>
    <w:rsid w:val="007B13BD"/>
    <w:rsid w:val="007B156C"/>
    <w:rsid w:val="007B17E4"/>
    <w:rsid w:val="007B2414"/>
    <w:rsid w:val="007B496B"/>
    <w:rsid w:val="007B5D76"/>
    <w:rsid w:val="007B66B4"/>
    <w:rsid w:val="007B68FC"/>
    <w:rsid w:val="007B78A1"/>
    <w:rsid w:val="007B7DBC"/>
    <w:rsid w:val="007C1CCF"/>
    <w:rsid w:val="007C229B"/>
    <w:rsid w:val="007C4252"/>
    <w:rsid w:val="007C5148"/>
    <w:rsid w:val="007C5A53"/>
    <w:rsid w:val="007C6012"/>
    <w:rsid w:val="007D000B"/>
    <w:rsid w:val="007D096B"/>
    <w:rsid w:val="007D2481"/>
    <w:rsid w:val="007D553C"/>
    <w:rsid w:val="007D5A18"/>
    <w:rsid w:val="007D6544"/>
    <w:rsid w:val="007D76B2"/>
    <w:rsid w:val="007D7D76"/>
    <w:rsid w:val="007E080D"/>
    <w:rsid w:val="007E27F5"/>
    <w:rsid w:val="007E3388"/>
    <w:rsid w:val="007E5CA6"/>
    <w:rsid w:val="007E69E5"/>
    <w:rsid w:val="007E6F4C"/>
    <w:rsid w:val="007E70D6"/>
    <w:rsid w:val="007E7F73"/>
    <w:rsid w:val="007F0AB0"/>
    <w:rsid w:val="007F0AE8"/>
    <w:rsid w:val="007F18B2"/>
    <w:rsid w:val="007F1F8D"/>
    <w:rsid w:val="007F6630"/>
    <w:rsid w:val="008005F6"/>
    <w:rsid w:val="00800DF2"/>
    <w:rsid w:val="00801C58"/>
    <w:rsid w:val="0080269C"/>
    <w:rsid w:val="0080380D"/>
    <w:rsid w:val="00811247"/>
    <w:rsid w:val="00811C5B"/>
    <w:rsid w:val="0081241F"/>
    <w:rsid w:val="008145C3"/>
    <w:rsid w:val="00815412"/>
    <w:rsid w:val="00815604"/>
    <w:rsid w:val="00816222"/>
    <w:rsid w:val="0082128E"/>
    <w:rsid w:val="008217E8"/>
    <w:rsid w:val="008223F8"/>
    <w:rsid w:val="00822FD3"/>
    <w:rsid w:val="008251A7"/>
    <w:rsid w:val="008263ED"/>
    <w:rsid w:val="00826B9B"/>
    <w:rsid w:val="00830BE5"/>
    <w:rsid w:val="00834801"/>
    <w:rsid w:val="00834C6E"/>
    <w:rsid w:val="00834D57"/>
    <w:rsid w:val="008355D0"/>
    <w:rsid w:val="00837192"/>
    <w:rsid w:val="00840BAA"/>
    <w:rsid w:val="008440D1"/>
    <w:rsid w:val="0084456D"/>
    <w:rsid w:val="00844867"/>
    <w:rsid w:val="00845BE8"/>
    <w:rsid w:val="00846388"/>
    <w:rsid w:val="00847DF9"/>
    <w:rsid w:val="00855586"/>
    <w:rsid w:val="008577FB"/>
    <w:rsid w:val="00857842"/>
    <w:rsid w:val="00860731"/>
    <w:rsid w:val="008609DA"/>
    <w:rsid w:val="008618ED"/>
    <w:rsid w:val="00862CAE"/>
    <w:rsid w:val="00863822"/>
    <w:rsid w:val="00865AAB"/>
    <w:rsid w:val="008670F0"/>
    <w:rsid w:val="00867376"/>
    <w:rsid w:val="0087096C"/>
    <w:rsid w:val="008709A3"/>
    <w:rsid w:val="008711A1"/>
    <w:rsid w:val="0087269A"/>
    <w:rsid w:val="00873D12"/>
    <w:rsid w:val="0087416D"/>
    <w:rsid w:val="00874312"/>
    <w:rsid w:val="00875EFF"/>
    <w:rsid w:val="008805AC"/>
    <w:rsid w:val="00880D7A"/>
    <w:rsid w:val="00881E37"/>
    <w:rsid w:val="00881E62"/>
    <w:rsid w:val="008824EC"/>
    <w:rsid w:val="008861EE"/>
    <w:rsid w:val="0088649D"/>
    <w:rsid w:val="008871A5"/>
    <w:rsid w:val="0088764F"/>
    <w:rsid w:val="00887C5D"/>
    <w:rsid w:val="00887E4C"/>
    <w:rsid w:val="0089212B"/>
    <w:rsid w:val="00892CB8"/>
    <w:rsid w:val="0089332A"/>
    <w:rsid w:val="00893B9B"/>
    <w:rsid w:val="00893CCD"/>
    <w:rsid w:val="00894557"/>
    <w:rsid w:val="00894F53"/>
    <w:rsid w:val="00897B24"/>
    <w:rsid w:val="008A1CB4"/>
    <w:rsid w:val="008A2F42"/>
    <w:rsid w:val="008A31F3"/>
    <w:rsid w:val="008A3DE6"/>
    <w:rsid w:val="008A6A2D"/>
    <w:rsid w:val="008A7264"/>
    <w:rsid w:val="008A793C"/>
    <w:rsid w:val="008B0F4E"/>
    <w:rsid w:val="008B160A"/>
    <w:rsid w:val="008B21DA"/>
    <w:rsid w:val="008B305C"/>
    <w:rsid w:val="008B3975"/>
    <w:rsid w:val="008B51AE"/>
    <w:rsid w:val="008B59DF"/>
    <w:rsid w:val="008B5FEC"/>
    <w:rsid w:val="008B69FE"/>
    <w:rsid w:val="008B6AD9"/>
    <w:rsid w:val="008B6D57"/>
    <w:rsid w:val="008B730B"/>
    <w:rsid w:val="008C101A"/>
    <w:rsid w:val="008C138F"/>
    <w:rsid w:val="008C18A5"/>
    <w:rsid w:val="008C2713"/>
    <w:rsid w:val="008C29E5"/>
    <w:rsid w:val="008C3CE6"/>
    <w:rsid w:val="008C3D48"/>
    <w:rsid w:val="008C5274"/>
    <w:rsid w:val="008C6D5F"/>
    <w:rsid w:val="008C7AB3"/>
    <w:rsid w:val="008D0129"/>
    <w:rsid w:val="008D0D53"/>
    <w:rsid w:val="008D22C5"/>
    <w:rsid w:val="008D2672"/>
    <w:rsid w:val="008D2D1F"/>
    <w:rsid w:val="008D31C4"/>
    <w:rsid w:val="008D320C"/>
    <w:rsid w:val="008D3330"/>
    <w:rsid w:val="008D3F8D"/>
    <w:rsid w:val="008D4DF8"/>
    <w:rsid w:val="008D6810"/>
    <w:rsid w:val="008D7121"/>
    <w:rsid w:val="008D7139"/>
    <w:rsid w:val="008E2ACE"/>
    <w:rsid w:val="008E3B61"/>
    <w:rsid w:val="008E480D"/>
    <w:rsid w:val="008E5069"/>
    <w:rsid w:val="008E5B8E"/>
    <w:rsid w:val="008E6129"/>
    <w:rsid w:val="008E710D"/>
    <w:rsid w:val="008E7255"/>
    <w:rsid w:val="008E7494"/>
    <w:rsid w:val="008F0449"/>
    <w:rsid w:val="008F0D9F"/>
    <w:rsid w:val="008F2798"/>
    <w:rsid w:val="008F3F24"/>
    <w:rsid w:val="008F5F97"/>
    <w:rsid w:val="008F6DA7"/>
    <w:rsid w:val="009013A1"/>
    <w:rsid w:val="00901754"/>
    <w:rsid w:val="009025E0"/>
    <w:rsid w:val="0090446E"/>
    <w:rsid w:val="00905F3D"/>
    <w:rsid w:val="0090610E"/>
    <w:rsid w:val="009105DB"/>
    <w:rsid w:val="00910A0F"/>
    <w:rsid w:val="00910C38"/>
    <w:rsid w:val="0091186D"/>
    <w:rsid w:val="00913969"/>
    <w:rsid w:val="00913A3D"/>
    <w:rsid w:val="009148CA"/>
    <w:rsid w:val="00914DDA"/>
    <w:rsid w:val="00914F28"/>
    <w:rsid w:val="009153C4"/>
    <w:rsid w:val="0091558D"/>
    <w:rsid w:val="009161C0"/>
    <w:rsid w:val="00916F7C"/>
    <w:rsid w:val="00920315"/>
    <w:rsid w:val="00924BE3"/>
    <w:rsid w:val="00924ED7"/>
    <w:rsid w:val="00925206"/>
    <w:rsid w:val="00925B6B"/>
    <w:rsid w:val="0093178A"/>
    <w:rsid w:val="00934835"/>
    <w:rsid w:val="009370A6"/>
    <w:rsid w:val="009370DE"/>
    <w:rsid w:val="00937C53"/>
    <w:rsid w:val="00937E31"/>
    <w:rsid w:val="00941006"/>
    <w:rsid w:val="00941DE3"/>
    <w:rsid w:val="0094540C"/>
    <w:rsid w:val="00945A4F"/>
    <w:rsid w:val="00947333"/>
    <w:rsid w:val="009475EB"/>
    <w:rsid w:val="00952688"/>
    <w:rsid w:val="009571D4"/>
    <w:rsid w:val="00960F93"/>
    <w:rsid w:val="00963633"/>
    <w:rsid w:val="00964E33"/>
    <w:rsid w:val="00965442"/>
    <w:rsid w:val="00967F5B"/>
    <w:rsid w:val="009706A9"/>
    <w:rsid w:val="00971558"/>
    <w:rsid w:val="00971724"/>
    <w:rsid w:val="00971C09"/>
    <w:rsid w:val="00971DF4"/>
    <w:rsid w:val="00972DAA"/>
    <w:rsid w:val="009745A7"/>
    <w:rsid w:val="00974CDF"/>
    <w:rsid w:val="00975419"/>
    <w:rsid w:val="00976210"/>
    <w:rsid w:val="009769A7"/>
    <w:rsid w:val="00980C9D"/>
    <w:rsid w:val="00981F45"/>
    <w:rsid w:val="009824E8"/>
    <w:rsid w:val="0098642E"/>
    <w:rsid w:val="00986909"/>
    <w:rsid w:val="009879B3"/>
    <w:rsid w:val="00990A30"/>
    <w:rsid w:val="009917E2"/>
    <w:rsid w:val="009930ED"/>
    <w:rsid w:val="00994C44"/>
    <w:rsid w:val="00995B1F"/>
    <w:rsid w:val="009A1F49"/>
    <w:rsid w:val="009A3C50"/>
    <w:rsid w:val="009A4C1E"/>
    <w:rsid w:val="009A54C8"/>
    <w:rsid w:val="009A56BA"/>
    <w:rsid w:val="009A598E"/>
    <w:rsid w:val="009B437A"/>
    <w:rsid w:val="009B4843"/>
    <w:rsid w:val="009B4FEF"/>
    <w:rsid w:val="009B500C"/>
    <w:rsid w:val="009B518E"/>
    <w:rsid w:val="009C0AB8"/>
    <w:rsid w:val="009C179F"/>
    <w:rsid w:val="009C2AD2"/>
    <w:rsid w:val="009C4E93"/>
    <w:rsid w:val="009C6033"/>
    <w:rsid w:val="009C6BE5"/>
    <w:rsid w:val="009D0AF6"/>
    <w:rsid w:val="009D0BF9"/>
    <w:rsid w:val="009D1AE1"/>
    <w:rsid w:val="009D267E"/>
    <w:rsid w:val="009D442F"/>
    <w:rsid w:val="009D6732"/>
    <w:rsid w:val="009D67C9"/>
    <w:rsid w:val="009E1A5C"/>
    <w:rsid w:val="009E2B03"/>
    <w:rsid w:val="009E55CD"/>
    <w:rsid w:val="009E57DD"/>
    <w:rsid w:val="009E68D2"/>
    <w:rsid w:val="009F0137"/>
    <w:rsid w:val="009F0419"/>
    <w:rsid w:val="009F23E4"/>
    <w:rsid w:val="009F487F"/>
    <w:rsid w:val="009F4DEE"/>
    <w:rsid w:val="009F52B5"/>
    <w:rsid w:val="009F570A"/>
    <w:rsid w:val="009F7391"/>
    <w:rsid w:val="009F7595"/>
    <w:rsid w:val="00A00D1D"/>
    <w:rsid w:val="00A0122B"/>
    <w:rsid w:val="00A01E6A"/>
    <w:rsid w:val="00A0207E"/>
    <w:rsid w:val="00A021A0"/>
    <w:rsid w:val="00A02752"/>
    <w:rsid w:val="00A037AD"/>
    <w:rsid w:val="00A039D7"/>
    <w:rsid w:val="00A03AAD"/>
    <w:rsid w:val="00A04BDA"/>
    <w:rsid w:val="00A04DC2"/>
    <w:rsid w:val="00A06096"/>
    <w:rsid w:val="00A065A5"/>
    <w:rsid w:val="00A071CE"/>
    <w:rsid w:val="00A073B4"/>
    <w:rsid w:val="00A07D04"/>
    <w:rsid w:val="00A07DA7"/>
    <w:rsid w:val="00A10B73"/>
    <w:rsid w:val="00A10C20"/>
    <w:rsid w:val="00A10F2D"/>
    <w:rsid w:val="00A11F9B"/>
    <w:rsid w:val="00A12E89"/>
    <w:rsid w:val="00A15C17"/>
    <w:rsid w:val="00A163B2"/>
    <w:rsid w:val="00A165EA"/>
    <w:rsid w:val="00A16CC7"/>
    <w:rsid w:val="00A17CD9"/>
    <w:rsid w:val="00A205BF"/>
    <w:rsid w:val="00A20D13"/>
    <w:rsid w:val="00A21099"/>
    <w:rsid w:val="00A21228"/>
    <w:rsid w:val="00A25280"/>
    <w:rsid w:val="00A2579F"/>
    <w:rsid w:val="00A25B04"/>
    <w:rsid w:val="00A261B5"/>
    <w:rsid w:val="00A27320"/>
    <w:rsid w:val="00A27AE6"/>
    <w:rsid w:val="00A27FBB"/>
    <w:rsid w:val="00A30C63"/>
    <w:rsid w:val="00A30DF3"/>
    <w:rsid w:val="00A32E5D"/>
    <w:rsid w:val="00A32FF6"/>
    <w:rsid w:val="00A33AE6"/>
    <w:rsid w:val="00A350CE"/>
    <w:rsid w:val="00A400B5"/>
    <w:rsid w:val="00A4010D"/>
    <w:rsid w:val="00A404E8"/>
    <w:rsid w:val="00A405EC"/>
    <w:rsid w:val="00A40D80"/>
    <w:rsid w:val="00A43387"/>
    <w:rsid w:val="00A44826"/>
    <w:rsid w:val="00A455E1"/>
    <w:rsid w:val="00A46D03"/>
    <w:rsid w:val="00A473C1"/>
    <w:rsid w:val="00A5202E"/>
    <w:rsid w:val="00A52A3B"/>
    <w:rsid w:val="00A53C8A"/>
    <w:rsid w:val="00A543AF"/>
    <w:rsid w:val="00A55682"/>
    <w:rsid w:val="00A55A05"/>
    <w:rsid w:val="00A578F0"/>
    <w:rsid w:val="00A628AB"/>
    <w:rsid w:val="00A6418B"/>
    <w:rsid w:val="00A66972"/>
    <w:rsid w:val="00A67D51"/>
    <w:rsid w:val="00A7145F"/>
    <w:rsid w:val="00A735EB"/>
    <w:rsid w:val="00A76D34"/>
    <w:rsid w:val="00A77483"/>
    <w:rsid w:val="00A824F0"/>
    <w:rsid w:val="00A847CB"/>
    <w:rsid w:val="00A85947"/>
    <w:rsid w:val="00A902EA"/>
    <w:rsid w:val="00A905BF"/>
    <w:rsid w:val="00A91365"/>
    <w:rsid w:val="00A9137F"/>
    <w:rsid w:val="00A919DF"/>
    <w:rsid w:val="00A922D1"/>
    <w:rsid w:val="00A9430F"/>
    <w:rsid w:val="00A9463E"/>
    <w:rsid w:val="00A9504C"/>
    <w:rsid w:val="00A95993"/>
    <w:rsid w:val="00A959AF"/>
    <w:rsid w:val="00A97C6F"/>
    <w:rsid w:val="00AA0B62"/>
    <w:rsid w:val="00AA0B86"/>
    <w:rsid w:val="00AA1CCE"/>
    <w:rsid w:val="00AA3C89"/>
    <w:rsid w:val="00AA408A"/>
    <w:rsid w:val="00AA44C4"/>
    <w:rsid w:val="00AA451A"/>
    <w:rsid w:val="00AA5478"/>
    <w:rsid w:val="00AA567C"/>
    <w:rsid w:val="00AB06E6"/>
    <w:rsid w:val="00AB09A1"/>
    <w:rsid w:val="00AB1B97"/>
    <w:rsid w:val="00AB37DC"/>
    <w:rsid w:val="00AB3AAF"/>
    <w:rsid w:val="00AB661E"/>
    <w:rsid w:val="00AB77DC"/>
    <w:rsid w:val="00AB784B"/>
    <w:rsid w:val="00AB7B02"/>
    <w:rsid w:val="00AB7E7E"/>
    <w:rsid w:val="00AC1320"/>
    <w:rsid w:val="00AC2C08"/>
    <w:rsid w:val="00AC61DA"/>
    <w:rsid w:val="00AC710F"/>
    <w:rsid w:val="00AC781C"/>
    <w:rsid w:val="00AC7DCE"/>
    <w:rsid w:val="00AD0225"/>
    <w:rsid w:val="00AD0351"/>
    <w:rsid w:val="00AD238F"/>
    <w:rsid w:val="00AD2A82"/>
    <w:rsid w:val="00AD3B73"/>
    <w:rsid w:val="00AD46B3"/>
    <w:rsid w:val="00AD4BE9"/>
    <w:rsid w:val="00AD5CD1"/>
    <w:rsid w:val="00AE0405"/>
    <w:rsid w:val="00AE055D"/>
    <w:rsid w:val="00AE1DE3"/>
    <w:rsid w:val="00AE51CB"/>
    <w:rsid w:val="00AE67CC"/>
    <w:rsid w:val="00AE68B7"/>
    <w:rsid w:val="00AE6CFC"/>
    <w:rsid w:val="00AE6D0F"/>
    <w:rsid w:val="00AF1318"/>
    <w:rsid w:val="00AF1DCC"/>
    <w:rsid w:val="00AF4150"/>
    <w:rsid w:val="00AF4E3A"/>
    <w:rsid w:val="00AF5B48"/>
    <w:rsid w:val="00AF641E"/>
    <w:rsid w:val="00B00BDE"/>
    <w:rsid w:val="00B00ECA"/>
    <w:rsid w:val="00B046EF"/>
    <w:rsid w:val="00B048DA"/>
    <w:rsid w:val="00B050B6"/>
    <w:rsid w:val="00B05BF8"/>
    <w:rsid w:val="00B0703C"/>
    <w:rsid w:val="00B12743"/>
    <w:rsid w:val="00B132A0"/>
    <w:rsid w:val="00B13A75"/>
    <w:rsid w:val="00B14826"/>
    <w:rsid w:val="00B1732D"/>
    <w:rsid w:val="00B20FBA"/>
    <w:rsid w:val="00B2117B"/>
    <w:rsid w:val="00B255E9"/>
    <w:rsid w:val="00B256EB"/>
    <w:rsid w:val="00B2599A"/>
    <w:rsid w:val="00B26A65"/>
    <w:rsid w:val="00B309D1"/>
    <w:rsid w:val="00B31493"/>
    <w:rsid w:val="00B337D3"/>
    <w:rsid w:val="00B34190"/>
    <w:rsid w:val="00B34AC4"/>
    <w:rsid w:val="00B34E8D"/>
    <w:rsid w:val="00B357EA"/>
    <w:rsid w:val="00B3751A"/>
    <w:rsid w:val="00B37CAD"/>
    <w:rsid w:val="00B4021B"/>
    <w:rsid w:val="00B427DB"/>
    <w:rsid w:val="00B42ADE"/>
    <w:rsid w:val="00B42EA6"/>
    <w:rsid w:val="00B42F9C"/>
    <w:rsid w:val="00B434ED"/>
    <w:rsid w:val="00B444EA"/>
    <w:rsid w:val="00B50FB2"/>
    <w:rsid w:val="00B51813"/>
    <w:rsid w:val="00B551E6"/>
    <w:rsid w:val="00B575BB"/>
    <w:rsid w:val="00B61034"/>
    <w:rsid w:val="00B613B5"/>
    <w:rsid w:val="00B613F9"/>
    <w:rsid w:val="00B61650"/>
    <w:rsid w:val="00B64A15"/>
    <w:rsid w:val="00B64DE8"/>
    <w:rsid w:val="00B65164"/>
    <w:rsid w:val="00B65FE3"/>
    <w:rsid w:val="00B660F4"/>
    <w:rsid w:val="00B75D79"/>
    <w:rsid w:val="00B76D98"/>
    <w:rsid w:val="00B77B04"/>
    <w:rsid w:val="00B85198"/>
    <w:rsid w:val="00B85E6A"/>
    <w:rsid w:val="00B85E87"/>
    <w:rsid w:val="00B87826"/>
    <w:rsid w:val="00B91659"/>
    <w:rsid w:val="00B91BB9"/>
    <w:rsid w:val="00B923E0"/>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2D46"/>
    <w:rsid w:val="00BB33CB"/>
    <w:rsid w:val="00BB51B5"/>
    <w:rsid w:val="00BB7540"/>
    <w:rsid w:val="00BB79DD"/>
    <w:rsid w:val="00BC0F74"/>
    <w:rsid w:val="00BC177F"/>
    <w:rsid w:val="00BC3428"/>
    <w:rsid w:val="00BC691E"/>
    <w:rsid w:val="00BC6C84"/>
    <w:rsid w:val="00BC6D3F"/>
    <w:rsid w:val="00BD0FFC"/>
    <w:rsid w:val="00BD6880"/>
    <w:rsid w:val="00BD7639"/>
    <w:rsid w:val="00BE1343"/>
    <w:rsid w:val="00BE27FB"/>
    <w:rsid w:val="00BE2B94"/>
    <w:rsid w:val="00BE31B8"/>
    <w:rsid w:val="00BE34E4"/>
    <w:rsid w:val="00BE4145"/>
    <w:rsid w:val="00BE486B"/>
    <w:rsid w:val="00BE4DF7"/>
    <w:rsid w:val="00BE69CF"/>
    <w:rsid w:val="00BE6FC3"/>
    <w:rsid w:val="00BF0609"/>
    <w:rsid w:val="00BF1A26"/>
    <w:rsid w:val="00BF20EE"/>
    <w:rsid w:val="00BF27D4"/>
    <w:rsid w:val="00BF28BF"/>
    <w:rsid w:val="00BF4D5C"/>
    <w:rsid w:val="00BF56E0"/>
    <w:rsid w:val="00BF593B"/>
    <w:rsid w:val="00BF5C82"/>
    <w:rsid w:val="00C017AB"/>
    <w:rsid w:val="00C01A33"/>
    <w:rsid w:val="00C01CDF"/>
    <w:rsid w:val="00C028C5"/>
    <w:rsid w:val="00C036F2"/>
    <w:rsid w:val="00C04D1C"/>
    <w:rsid w:val="00C05FCE"/>
    <w:rsid w:val="00C10517"/>
    <w:rsid w:val="00C14563"/>
    <w:rsid w:val="00C14C3D"/>
    <w:rsid w:val="00C20F59"/>
    <w:rsid w:val="00C21676"/>
    <w:rsid w:val="00C224D8"/>
    <w:rsid w:val="00C228F2"/>
    <w:rsid w:val="00C22FA4"/>
    <w:rsid w:val="00C238AA"/>
    <w:rsid w:val="00C2491A"/>
    <w:rsid w:val="00C26253"/>
    <w:rsid w:val="00C263FB"/>
    <w:rsid w:val="00C27671"/>
    <w:rsid w:val="00C3072C"/>
    <w:rsid w:val="00C30848"/>
    <w:rsid w:val="00C30F93"/>
    <w:rsid w:val="00C31F26"/>
    <w:rsid w:val="00C32473"/>
    <w:rsid w:val="00C32AF2"/>
    <w:rsid w:val="00C33394"/>
    <w:rsid w:val="00C3435B"/>
    <w:rsid w:val="00C358AD"/>
    <w:rsid w:val="00C45741"/>
    <w:rsid w:val="00C461DA"/>
    <w:rsid w:val="00C47D25"/>
    <w:rsid w:val="00C50455"/>
    <w:rsid w:val="00C50B1A"/>
    <w:rsid w:val="00C5116C"/>
    <w:rsid w:val="00C51484"/>
    <w:rsid w:val="00C51876"/>
    <w:rsid w:val="00C520F0"/>
    <w:rsid w:val="00C521BF"/>
    <w:rsid w:val="00C530EF"/>
    <w:rsid w:val="00C538DF"/>
    <w:rsid w:val="00C55A20"/>
    <w:rsid w:val="00C56216"/>
    <w:rsid w:val="00C613A0"/>
    <w:rsid w:val="00C63794"/>
    <w:rsid w:val="00C63D76"/>
    <w:rsid w:val="00C66B25"/>
    <w:rsid w:val="00C671FA"/>
    <w:rsid w:val="00C67EA5"/>
    <w:rsid w:val="00C70583"/>
    <w:rsid w:val="00C709F0"/>
    <w:rsid w:val="00C72859"/>
    <w:rsid w:val="00C73917"/>
    <w:rsid w:val="00C73E0F"/>
    <w:rsid w:val="00C745CA"/>
    <w:rsid w:val="00C74620"/>
    <w:rsid w:val="00C74DDC"/>
    <w:rsid w:val="00C75B9F"/>
    <w:rsid w:val="00C76AF1"/>
    <w:rsid w:val="00C80A20"/>
    <w:rsid w:val="00C8145F"/>
    <w:rsid w:val="00C81841"/>
    <w:rsid w:val="00C83A5B"/>
    <w:rsid w:val="00C84906"/>
    <w:rsid w:val="00C84FD2"/>
    <w:rsid w:val="00C850A6"/>
    <w:rsid w:val="00C856C7"/>
    <w:rsid w:val="00C85F7D"/>
    <w:rsid w:val="00C87EFD"/>
    <w:rsid w:val="00C90B61"/>
    <w:rsid w:val="00C90BAB"/>
    <w:rsid w:val="00C910C8"/>
    <w:rsid w:val="00C917BF"/>
    <w:rsid w:val="00C92DBD"/>
    <w:rsid w:val="00C936F9"/>
    <w:rsid w:val="00CA0E6A"/>
    <w:rsid w:val="00CA0FDA"/>
    <w:rsid w:val="00CA1539"/>
    <w:rsid w:val="00CA230D"/>
    <w:rsid w:val="00CA5885"/>
    <w:rsid w:val="00CA5E2D"/>
    <w:rsid w:val="00CA6C0F"/>
    <w:rsid w:val="00CB14ED"/>
    <w:rsid w:val="00CB339B"/>
    <w:rsid w:val="00CB664A"/>
    <w:rsid w:val="00CC0776"/>
    <w:rsid w:val="00CC09FE"/>
    <w:rsid w:val="00CC18DC"/>
    <w:rsid w:val="00CC3DA7"/>
    <w:rsid w:val="00CC586D"/>
    <w:rsid w:val="00CC5D76"/>
    <w:rsid w:val="00CC71DB"/>
    <w:rsid w:val="00CC7A5A"/>
    <w:rsid w:val="00CD1505"/>
    <w:rsid w:val="00CD2DE3"/>
    <w:rsid w:val="00CD5600"/>
    <w:rsid w:val="00CD5B75"/>
    <w:rsid w:val="00CD73BC"/>
    <w:rsid w:val="00CE000F"/>
    <w:rsid w:val="00CE1F16"/>
    <w:rsid w:val="00CE2C51"/>
    <w:rsid w:val="00CE4347"/>
    <w:rsid w:val="00CE5535"/>
    <w:rsid w:val="00CE5619"/>
    <w:rsid w:val="00CE6750"/>
    <w:rsid w:val="00CE76C9"/>
    <w:rsid w:val="00CE7AC8"/>
    <w:rsid w:val="00CF360D"/>
    <w:rsid w:val="00CF5736"/>
    <w:rsid w:val="00CF7312"/>
    <w:rsid w:val="00D00BF3"/>
    <w:rsid w:val="00D00DDD"/>
    <w:rsid w:val="00D01965"/>
    <w:rsid w:val="00D0327B"/>
    <w:rsid w:val="00D040C3"/>
    <w:rsid w:val="00D04F4B"/>
    <w:rsid w:val="00D06A11"/>
    <w:rsid w:val="00D105BA"/>
    <w:rsid w:val="00D10C7C"/>
    <w:rsid w:val="00D11305"/>
    <w:rsid w:val="00D1192F"/>
    <w:rsid w:val="00D12D1B"/>
    <w:rsid w:val="00D13A81"/>
    <w:rsid w:val="00D13EBE"/>
    <w:rsid w:val="00D167F0"/>
    <w:rsid w:val="00D16F86"/>
    <w:rsid w:val="00D20C07"/>
    <w:rsid w:val="00D20F8D"/>
    <w:rsid w:val="00D21C3C"/>
    <w:rsid w:val="00D26A50"/>
    <w:rsid w:val="00D27F71"/>
    <w:rsid w:val="00D30023"/>
    <w:rsid w:val="00D30C66"/>
    <w:rsid w:val="00D32F27"/>
    <w:rsid w:val="00D33EC2"/>
    <w:rsid w:val="00D36795"/>
    <w:rsid w:val="00D37753"/>
    <w:rsid w:val="00D40787"/>
    <w:rsid w:val="00D40AE7"/>
    <w:rsid w:val="00D41BA9"/>
    <w:rsid w:val="00D42BD8"/>
    <w:rsid w:val="00D44F7D"/>
    <w:rsid w:val="00D452B5"/>
    <w:rsid w:val="00D45ACB"/>
    <w:rsid w:val="00D47F85"/>
    <w:rsid w:val="00D51CC6"/>
    <w:rsid w:val="00D52A39"/>
    <w:rsid w:val="00D5437F"/>
    <w:rsid w:val="00D56181"/>
    <w:rsid w:val="00D5701F"/>
    <w:rsid w:val="00D5788B"/>
    <w:rsid w:val="00D57E39"/>
    <w:rsid w:val="00D627B7"/>
    <w:rsid w:val="00D65929"/>
    <w:rsid w:val="00D65E5E"/>
    <w:rsid w:val="00D6693B"/>
    <w:rsid w:val="00D70A9B"/>
    <w:rsid w:val="00D71456"/>
    <w:rsid w:val="00D7182A"/>
    <w:rsid w:val="00D727A3"/>
    <w:rsid w:val="00D73A69"/>
    <w:rsid w:val="00D74317"/>
    <w:rsid w:val="00D77E04"/>
    <w:rsid w:val="00D80246"/>
    <w:rsid w:val="00D80280"/>
    <w:rsid w:val="00D84641"/>
    <w:rsid w:val="00D84B03"/>
    <w:rsid w:val="00D84DAF"/>
    <w:rsid w:val="00D8613F"/>
    <w:rsid w:val="00D87E02"/>
    <w:rsid w:val="00D909F4"/>
    <w:rsid w:val="00D9226D"/>
    <w:rsid w:val="00D92787"/>
    <w:rsid w:val="00D93306"/>
    <w:rsid w:val="00D939A1"/>
    <w:rsid w:val="00D94D5D"/>
    <w:rsid w:val="00D96A79"/>
    <w:rsid w:val="00D96CBF"/>
    <w:rsid w:val="00D97E75"/>
    <w:rsid w:val="00DA079A"/>
    <w:rsid w:val="00DA13A1"/>
    <w:rsid w:val="00DA1C86"/>
    <w:rsid w:val="00DA243E"/>
    <w:rsid w:val="00DA3551"/>
    <w:rsid w:val="00DA3EC9"/>
    <w:rsid w:val="00DA4089"/>
    <w:rsid w:val="00DA52F5"/>
    <w:rsid w:val="00DA6FCF"/>
    <w:rsid w:val="00DA756F"/>
    <w:rsid w:val="00DB36F4"/>
    <w:rsid w:val="00DB5581"/>
    <w:rsid w:val="00DB7C8B"/>
    <w:rsid w:val="00DC0A8F"/>
    <w:rsid w:val="00DC1A2D"/>
    <w:rsid w:val="00DC1B33"/>
    <w:rsid w:val="00DC27B8"/>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5E9"/>
    <w:rsid w:val="00DE4B7B"/>
    <w:rsid w:val="00DE59F1"/>
    <w:rsid w:val="00DE7B53"/>
    <w:rsid w:val="00DE7D55"/>
    <w:rsid w:val="00DE7E87"/>
    <w:rsid w:val="00DE7FC7"/>
    <w:rsid w:val="00DF1D44"/>
    <w:rsid w:val="00DF3A7B"/>
    <w:rsid w:val="00DF440B"/>
    <w:rsid w:val="00DF4E2B"/>
    <w:rsid w:val="00DF565D"/>
    <w:rsid w:val="00DF58AC"/>
    <w:rsid w:val="00DF6E04"/>
    <w:rsid w:val="00DF76C7"/>
    <w:rsid w:val="00E00205"/>
    <w:rsid w:val="00E006E0"/>
    <w:rsid w:val="00E007F2"/>
    <w:rsid w:val="00E01FEC"/>
    <w:rsid w:val="00E03F67"/>
    <w:rsid w:val="00E0424A"/>
    <w:rsid w:val="00E048F5"/>
    <w:rsid w:val="00E05391"/>
    <w:rsid w:val="00E056BC"/>
    <w:rsid w:val="00E058E6"/>
    <w:rsid w:val="00E11244"/>
    <w:rsid w:val="00E1181C"/>
    <w:rsid w:val="00E11896"/>
    <w:rsid w:val="00E132B7"/>
    <w:rsid w:val="00E13745"/>
    <w:rsid w:val="00E14415"/>
    <w:rsid w:val="00E1533C"/>
    <w:rsid w:val="00E156D4"/>
    <w:rsid w:val="00E16BBF"/>
    <w:rsid w:val="00E21566"/>
    <w:rsid w:val="00E22A82"/>
    <w:rsid w:val="00E23E3D"/>
    <w:rsid w:val="00E24E4F"/>
    <w:rsid w:val="00E256B8"/>
    <w:rsid w:val="00E263E5"/>
    <w:rsid w:val="00E267E8"/>
    <w:rsid w:val="00E279C6"/>
    <w:rsid w:val="00E3422D"/>
    <w:rsid w:val="00E34D05"/>
    <w:rsid w:val="00E367B7"/>
    <w:rsid w:val="00E36A08"/>
    <w:rsid w:val="00E36A82"/>
    <w:rsid w:val="00E3787A"/>
    <w:rsid w:val="00E41ADB"/>
    <w:rsid w:val="00E4262D"/>
    <w:rsid w:val="00E428BF"/>
    <w:rsid w:val="00E439DD"/>
    <w:rsid w:val="00E44CC2"/>
    <w:rsid w:val="00E44D60"/>
    <w:rsid w:val="00E44E47"/>
    <w:rsid w:val="00E45B67"/>
    <w:rsid w:val="00E469B4"/>
    <w:rsid w:val="00E46D17"/>
    <w:rsid w:val="00E47087"/>
    <w:rsid w:val="00E47845"/>
    <w:rsid w:val="00E50CF9"/>
    <w:rsid w:val="00E511E7"/>
    <w:rsid w:val="00E520BD"/>
    <w:rsid w:val="00E5290C"/>
    <w:rsid w:val="00E53079"/>
    <w:rsid w:val="00E533D2"/>
    <w:rsid w:val="00E55082"/>
    <w:rsid w:val="00E56BD4"/>
    <w:rsid w:val="00E56DD0"/>
    <w:rsid w:val="00E573B4"/>
    <w:rsid w:val="00E6085B"/>
    <w:rsid w:val="00E60EB3"/>
    <w:rsid w:val="00E6473D"/>
    <w:rsid w:val="00E64E62"/>
    <w:rsid w:val="00E65971"/>
    <w:rsid w:val="00E66415"/>
    <w:rsid w:val="00E66661"/>
    <w:rsid w:val="00E70CC0"/>
    <w:rsid w:val="00E70E21"/>
    <w:rsid w:val="00E71485"/>
    <w:rsid w:val="00E72C25"/>
    <w:rsid w:val="00E7447C"/>
    <w:rsid w:val="00E747DB"/>
    <w:rsid w:val="00E75B89"/>
    <w:rsid w:val="00E8211C"/>
    <w:rsid w:val="00E83286"/>
    <w:rsid w:val="00E85FC0"/>
    <w:rsid w:val="00E953D5"/>
    <w:rsid w:val="00E954EA"/>
    <w:rsid w:val="00E95F5B"/>
    <w:rsid w:val="00E968A4"/>
    <w:rsid w:val="00E96992"/>
    <w:rsid w:val="00E971D1"/>
    <w:rsid w:val="00E97673"/>
    <w:rsid w:val="00EA2541"/>
    <w:rsid w:val="00EA52DD"/>
    <w:rsid w:val="00EA53EC"/>
    <w:rsid w:val="00EB1DBE"/>
    <w:rsid w:val="00EB2210"/>
    <w:rsid w:val="00EB3238"/>
    <w:rsid w:val="00EB3E0D"/>
    <w:rsid w:val="00EB4327"/>
    <w:rsid w:val="00EB44DA"/>
    <w:rsid w:val="00EB5F54"/>
    <w:rsid w:val="00EB6B17"/>
    <w:rsid w:val="00EB772E"/>
    <w:rsid w:val="00EC1278"/>
    <w:rsid w:val="00EC2746"/>
    <w:rsid w:val="00EC5606"/>
    <w:rsid w:val="00EC612F"/>
    <w:rsid w:val="00EC7AA2"/>
    <w:rsid w:val="00ED309D"/>
    <w:rsid w:val="00ED30A8"/>
    <w:rsid w:val="00ED59CF"/>
    <w:rsid w:val="00ED6252"/>
    <w:rsid w:val="00EE02C9"/>
    <w:rsid w:val="00EE1396"/>
    <w:rsid w:val="00EE2B32"/>
    <w:rsid w:val="00EE51C5"/>
    <w:rsid w:val="00EE7D5F"/>
    <w:rsid w:val="00EF0038"/>
    <w:rsid w:val="00EF04AD"/>
    <w:rsid w:val="00EF1A59"/>
    <w:rsid w:val="00EF1ACE"/>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264C"/>
    <w:rsid w:val="00F247A7"/>
    <w:rsid w:val="00F24898"/>
    <w:rsid w:val="00F26C80"/>
    <w:rsid w:val="00F32203"/>
    <w:rsid w:val="00F35F02"/>
    <w:rsid w:val="00F36111"/>
    <w:rsid w:val="00F4017D"/>
    <w:rsid w:val="00F4130C"/>
    <w:rsid w:val="00F42562"/>
    <w:rsid w:val="00F457B1"/>
    <w:rsid w:val="00F46107"/>
    <w:rsid w:val="00F47F10"/>
    <w:rsid w:val="00F52A42"/>
    <w:rsid w:val="00F52AD3"/>
    <w:rsid w:val="00F5364F"/>
    <w:rsid w:val="00F53949"/>
    <w:rsid w:val="00F54D23"/>
    <w:rsid w:val="00F54F6C"/>
    <w:rsid w:val="00F56557"/>
    <w:rsid w:val="00F5658C"/>
    <w:rsid w:val="00F56B87"/>
    <w:rsid w:val="00F56F29"/>
    <w:rsid w:val="00F57B69"/>
    <w:rsid w:val="00F61B13"/>
    <w:rsid w:val="00F62DB6"/>
    <w:rsid w:val="00F639CD"/>
    <w:rsid w:val="00F659D7"/>
    <w:rsid w:val="00F66808"/>
    <w:rsid w:val="00F675F8"/>
    <w:rsid w:val="00F7010E"/>
    <w:rsid w:val="00F7022F"/>
    <w:rsid w:val="00F70BBB"/>
    <w:rsid w:val="00F72243"/>
    <w:rsid w:val="00F73CCC"/>
    <w:rsid w:val="00F73E4F"/>
    <w:rsid w:val="00F759DC"/>
    <w:rsid w:val="00F75CAD"/>
    <w:rsid w:val="00F773BC"/>
    <w:rsid w:val="00F77D0B"/>
    <w:rsid w:val="00F81781"/>
    <w:rsid w:val="00F826C4"/>
    <w:rsid w:val="00F82898"/>
    <w:rsid w:val="00F85EED"/>
    <w:rsid w:val="00F874EA"/>
    <w:rsid w:val="00F9027C"/>
    <w:rsid w:val="00F90669"/>
    <w:rsid w:val="00F9070F"/>
    <w:rsid w:val="00F964AD"/>
    <w:rsid w:val="00F96BD5"/>
    <w:rsid w:val="00F978F8"/>
    <w:rsid w:val="00FA09EB"/>
    <w:rsid w:val="00FA1BA8"/>
    <w:rsid w:val="00FA24C8"/>
    <w:rsid w:val="00FA4A35"/>
    <w:rsid w:val="00FA6668"/>
    <w:rsid w:val="00FB1EDD"/>
    <w:rsid w:val="00FB25EA"/>
    <w:rsid w:val="00FB29F4"/>
    <w:rsid w:val="00FB357B"/>
    <w:rsid w:val="00FB3969"/>
    <w:rsid w:val="00FB4197"/>
    <w:rsid w:val="00FB48F1"/>
    <w:rsid w:val="00FB4AF0"/>
    <w:rsid w:val="00FB5EBE"/>
    <w:rsid w:val="00FB6D5E"/>
    <w:rsid w:val="00FB7234"/>
    <w:rsid w:val="00FB7652"/>
    <w:rsid w:val="00FB7657"/>
    <w:rsid w:val="00FC1AFA"/>
    <w:rsid w:val="00FC2DB5"/>
    <w:rsid w:val="00FC32F5"/>
    <w:rsid w:val="00FC4C38"/>
    <w:rsid w:val="00FC5C83"/>
    <w:rsid w:val="00FC7A8B"/>
    <w:rsid w:val="00FC7AED"/>
    <w:rsid w:val="00FD0B71"/>
    <w:rsid w:val="00FD49E3"/>
    <w:rsid w:val="00FD59D7"/>
    <w:rsid w:val="00FD5E45"/>
    <w:rsid w:val="00FD6557"/>
    <w:rsid w:val="00FD662D"/>
    <w:rsid w:val="00FD66AD"/>
    <w:rsid w:val="00FD7099"/>
    <w:rsid w:val="00FE0367"/>
    <w:rsid w:val="00FE08E5"/>
    <w:rsid w:val="00FE15CB"/>
    <w:rsid w:val="00FE2875"/>
    <w:rsid w:val="00FE28C3"/>
    <w:rsid w:val="00FE3E9A"/>
    <w:rsid w:val="00FE4C29"/>
    <w:rsid w:val="00FE6EE8"/>
    <w:rsid w:val="00FE7C01"/>
    <w:rsid w:val="00FF36AD"/>
    <w:rsid w:val="00FF3B4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551"/>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81508978">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2552148">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8.w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oleObject" Target="embeddings/oleObject5.bin"/><Relationship Id="rId28" Type="http://schemas.openxmlformats.org/officeDocument/2006/relationships/image" Target="media/image13.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header" Target="head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99E4-FA7A-4F48-96F4-826EAA8F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25</Pages>
  <Words>7089</Words>
  <Characters>44667</Characters>
  <Application>Microsoft Office Word</Application>
  <DocSecurity>0</DocSecurity>
  <Lines>372</Lines>
  <Paragraphs>103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51653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40</cp:revision>
  <cp:lastPrinted>2014-11-06T15:49:00Z</cp:lastPrinted>
  <dcterms:created xsi:type="dcterms:W3CDTF">2019-01-13T18:33:00Z</dcterms:created>
  <dcterms:modified xsi:type="dcterms:W3CDTF">2019-01-13T22:56:00Z</dcterms:modified>
  <cp:category>&lt;doc#&gt;</cp:category>
</cp:coreProperties>
</file>