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40081EB" w14:textId="77777777" w:rsidR="004E3A07" w:rsidRDefault="004E3A07">
      <w:pPr>
        <w:jc w:val="center"/>
        <w:rPr>
          <w:b/>
          <w:sz w:val="28"/>
        </w:rPr>
      </w:pPr>
      <w:r>
        <w:rPr>
          <w:b/>
          <w:sz w:val="28"/>
        </w:rPr>
        <w:t>IEEE P802.15</w:t>
      </w:r>
    </w:p>
    <w:p w14:paraId="6284E584" w14:textId="77777777" w:rsidR="004E3A07" w:rsidRDefault="004E3A07">
      <w:pPr>
        <w:jc w:val="center"/>
        <w:rPr>
          <w:b/>
          <w:sz w:val="28"/>
        </w:rPr>
      </w:pPr>
      <w:r>
        <w:rPr>
          <w:b/>
          <w:sz w:val="28"/>
        </w:rPr>
        <w:t>Wireless Personal Area Networks</w:t>
      </w:r>
    </w:p>
    <w:p w14:paraId="1F65EE4B" w14:textId="77777777" w:rsidR="004E3A07" w:rsidRDefault="004E3A07" w:rsidP="00BF4A89">
      <w:pPr>
        <w:jc w:val="right"/>
        <w:rPr>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4E3A07" w14:paraId="7B90EBFA" w14:textId="77777777">
        <w:tblPrEx>
          <w:tblCellMar>
            <w:top w:w="0" w:type="dxa"/>
            <w:bottom w:w="0" w:type="dxa"/>
          </w:tblCellMar>
        </w:tblPrEx>
        <w:tc>
          <w:tcPr>
            <w:tcW w:w="1260" w:type="dxa"/>
            <w:tcBorders>
              <w:top w:val="single" w:sz="6" w:space="0" w:color="auto"/>
            </w:tcBorders>
          </w:tcPr>
          <w:p w14:paraId="247377F5" w14:textId="77777777" w:rsidR="004E3A07" w:rsidRDefault="004E3A07">
            <w:pPr>
              <w:pStyle w:val="covertext"/>
            </w:pPr>
            <w:r>
              <w:t>Project</w:t>
            </w:r>
          </w:p>
        </w:tc>
        <w:tc>
          <w:tcPr>
            <w:tcW w:w="8190" w:type="dxa"/>
            <w:gridSpan w:val="2"/>
            <w:tcBorders>
              <w:top w:val="single" w:sz="6" w:space="0" w:color="auto"/>
            </w:tcBorders>
          </w:tcPr>
          <w:p w14:paraId="7CCDBB21" w14:textId="77777777" w:rsidR="004E3A07" w:rsidRDefault="004E3A07">
            <w:pPr>
              <w:pStyle w:val="covertext"/>
            </w:pPr>
            <w:r>
              <w:t>IEEE P802.15 Working Group for Wireless Personal Area Networks (WPANs)</w:t>
            </w:r>
          </w:p>
        </w:tc>
      </w:tr>
      <w:tr w:rsidR="004E3A07" w14:paraId="20895085" w14:textId="77777777">
        <w:tblPrEx>
          <w:tblCellMar>
            <w:top w:w="0" w:type="dxa"/>
            <w:bottom w:w="0" w:type="dxa"/>
          </w:tblCellMar>
        </w:tblPrEx>
        <w:tc>
          <w:tcPr>
            <w:tcW w:w="1260" w:type="dxa"/>
            <w:tcBorders>
              <w:top w:val="single" w:sz="6" w:space="0" w:color="auto"/>
            </w:tcBorders>
          </w:tcPr>
          <w:p w14:paraId="01B9D3EE" w14:textId="77777777" w:rsidR="004E3A07" w:rsidRDefault="004E3A07">
            <w:pPr>
              <w:pStyle w:val="covertext"/>
            </w:pPr>
            <w:r>
              <w:t>Title</w:t>
            </w:r>
          </w:p>
        </w:tc>
        <w:tc>
          <w:tcPr>
            <w:tcW w:w="8190" w:type="dxa"/>
            <w:gridSpan w:val="2"/>
            <w:tcBorders>
              <w:top w:val="single" w:sz="6" w:space="0" w:color="auto"/>
            </w:tcBorders>
          </w:tcPr>
          <w:p w14:paraId="5103F98C"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8972EC">
              <w:rPr>
                <w:b/>
                <w:sz w:val="28"/>
              </w:rPr>
              <w:t>&lt;802.15.7 PAR Extension Request&gt;</w:t>
            </w:r>
            <w:r>
              <w:rPr>
                <w:b/>
                <w:sz w:val="28"/>
              </w:rPr>
              <w:fldChar w:fldCharType="end"/>
            </w:r>
          </w:p>
        </w:tc>
      </w:tr>
      <w:tr w:rsidR="004E3A07" w14:paraId="478A02FB" w14:textId="77777777">
        <w:tblPrEx>
          <w:tblCellMar>
            <w:top w:w="0" w:type="dxa"/>
            <w:bottom w:w="0" w:type="dxa"/>
          </w:tblCellMar>
        </w:tblPrEx>
        <w:tc>
          <w:tcPr>
            <w:tcW w:w="1260" w:type="dxa"/>
            <w:tcBorders>
              <w:top w:val="single" w:sz="6" w:space="0" w:color="auto"/>
            </w:tcBorders>
          </w:tcPr>
          <w:p w14:paraId="4EE2D4EF" w14:textId="77777777" w:rsidR="004E3A07" w:rsidRDefault="004E3A07">
            <w:pPr>
              <w:pStyle w:val="covertext"/>
            </w:pPr>
            <w:r>
              <w:t>Date Submitted</w:t>
            </w:r>
          </w:p>
        </w:tc>
        <w:tc>
          <w:tcPr>
            <w:tcW w:w="8190" w:type="dxa"/>
            <w:gridSpan w:val="2"/>
            <w:tcBorders>
              <w:top w:val="single" w:sz="6" w:space="0" w:color="auto"/>
            </w:tcBorders>
          </w:tcPr>
          <w:p w14:paraId="6F0FADC3" w14:textId="77777777" w:rsidR="004E3A07" w:rsidRDefault="004E3A07" w:rsidP="008972EC">
            <w:pPr>
              <w:pStyle w:val="covertext"/>
            </w:pPr>
            <w:r>
              <w:t>[</w:t>
            </w:r>
            <w:r w:rsidR="008972EC">
              <w:t>10 May 2018]</w:t>
            </w:r>
          </w:p>
        </w:tc>
      </w:tr>
      <w:tr w:rsidR="004E3A07" w14:paraId="367EFDEB" w14:textId="77777777">
        <w:tblPrEx>
          <w:tblCellMar>
            <w:top w:w="0" w:type="dxa"/>
            <w:bottom w:w="0" w:type="dxa"/>
          </w:tblCellMar>
        </w:tblPrEx>
        <w:tc>
          <w:tcPr>
            <w:tcW w:w="1260" w:type="dxa"/>
            <w:tcBorders>
              <w:top w:val="single" w:sz="4" w:space="0" w:color="auto"/>
              <w:bottom w:val="single" w:sz="4" w:space="0" w:color="auto"/>
            </w:tcBorders>
          </w:tcPr>
          <w:p w14:paraId="14A13BD1" w14:textId="77777777" w:rsidR="004E3A07" w:rsidRDefault="004E3A07">
            <w:pPr>
              <w:pStyle w:val="covertext"/>
            </w:pPr>
            <w:r>
              <w:t>Source</w:t>
            </w:r>
          </w:p>
        </w:tc>
        <w:tc>
          <w:tcPr>
            <w:tcW w:w="4050" w:type="dxa"/>
            <w:tcBorders>
              <w:top w:val="single" w:sz="4" w:space="0" w:color="auto"/>
              <w:bottom w:val="single" w:sz="4" w:space="0" w:color="auto"/>
            </w:tcBorders>
          </w:tcPr>
          <w:p w14:paraId="0880723B" w14:textId="77777777" w:rsidR="004E3A07" w:rsidRDefault="004E3A07">
            <w:pPr>
              <w:pStyle w:val="covertext"/>
              <w:spacing w:before="0" w:after="0"/>
            </w:pPr>
            <w:r>
              <w:t>[</w:t>
            </w:r>
            <w:fldSimple w:instr=" AUTHOR  \* MERGEFORMAT ">
              <w:r w:rsidR="00A209DF">
                <w:rPr>
                  <w:noProof/>
                </w:rPr>
                <w:t>Pat Kinney</w:t>
              </w:r>
            </w:fldSimple>
            <w:r>
              <w:t>]</w:t>
            </w:r>
            <w:r>
              <w:br/>
              <w:t>[</w:t>
            </w:r>
            <w:fldSimple w:instr=" DOCPROPERTY &quot;Company&quot;  \* MERGEFORMAT ">
              <w:r w:rsidR="008972EC">
                <w:t>&lt;Kinney Consulting&gt;</w:t>
              </w:r>
            </w:fldSimple>
            <w:r>
              <w:t>]</w:t>
            </w:r>
            <w:r>
              <w:br/>
              <w:t>[address]</w:t>
            </w:r>
          </w:p>
        </w:tc>
        <w:tc>
          <w:tcPr>
            <w:tcW w:w="4140" w:type="dxa"/>
            <w:tcBorders>
              <w:top w:val="single" w:sz="4" w:space="0" w:color="auto"/>
              <w:bottom w:val="single" w:sz="4" w:space="0" w:color="auto"/>
            </w:tcBorders>
          </w:tcPr>
          <w:p w14:paraId="42AB08D7"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621EEC15" w14:textId="77777777">
        <w:tblPrEx>
          <w:tblCellMar>
            <w:top w:w="0" w:type="dxa"/>
            <w:bottom w:w="0" w:type="dxa"/>
          </w:tblCellMar>
        </w:tblPrEx>
        <w:tc>
          <w:tcPr>
            <w:tcW w:w="1260" w:type="dxa"/>
            <w:tcBorders>
              <w:top w:val="single" w:sz="6" w:space="0" w:color="auto"/>
            </w:tcBorders>
          </w:tcPr>
          <w:p w14:paraId="40DFE3BB" w14:textId="77777777" w:rsidR="004E3A07" w:rsidRDefault="004E3A07">
            <w:pPr>
              <w:pStyle w:val="covertext"/>
            </w:pPr>
            <w:r>
              <w:t>Re:</w:t>
            </w:r>
          </w:p>
        </w:tc>
        <w:tc>
          <w:tcPr>
            <w:tcW w:w="8190" w:type="dxa"/>
            <w:gridSpan w:val="2"/>
            <w:tcBorders>
              <w:top w:val="single" w:sz="6" w:space="0" w:color="auto"/>
            </w:tcBorders>
          </w:tcPr>
          <w:p w14:paraId="68306216" w14:textId="77777777" w:rsidR="004E3A07" w:rsidRDefault="004E3A07">
            <w:pPr>
              <w:pStyle w:val="covertext"/>
            </w:pPr>
            <w:r>
              <w:t>[If this is a proposed revision, cite the original document.]</w:t>
            </w:r>
          </w:p>
          <w:p w14:paraId="7B1B51D2" w14:textId="505F24AD" w:rsidR="004E3A07" w:rsidRDefault="004E3A07">
            <w:pPr>
              <w:pStyle w:val="covertext"/>
            </w:pPr>
            <w:r>
              <w:t>[If this is a response to a Call for Contributions, cite the name and date of the Call for Contributions to which this document responds, as well as the relevant item number in the Call for Contributions.]</w:t>
            </w:r>
          </w:p>
        </w:tc>
      </w:tr>
      <w:tr w:rsidR="004E3A07" w14:paraId="3339B53E" w14:textId="77777777">
        <w:tblPrEx>
          <w:tblCellMar>
            <w:top w:w="0" w:type="dxa"/>
            <w:bottom w:w="0" w:type="dxa"/>
          </w:tblCellMar>
        </w:tblPrEx>
        <w:tc>
          <w:tcPr>
            <w:tcW w:w="1260" w:type="dxa"/>
            <w:tcBorders>
              <w:top w:val="single" w:sz="6" w:space="0" w:color="auto"/>
            </w:tcBorders>
          </w:tcPr>
          <w:p w14:paraId="5753D923" w14:textId="77777777" w:rsidR="004E3A07" w:rsidRDefault="004E3A07">
            <w:pPr>
              <w:pStyle w:val="covertext"/>
            </w:pPr>
            <w:r>
              <w:t>Abstract</w:t>
            </w:r>
          </w:p>
        </w:tc>
        <w:tc>
          <w:tcPr>
            <w:tcW w:w="8190" w:type="dxa"/>
            <w:gridSpan w:val="2"/>
            <w:tcBorders>
              <w:top w:val="single" w:sz="6" w:space="0" w:color="auto"/>
            </w:tcBorders>
          </w:tcPr>
          <w:p w14:paraId="46BE090D" w14:textId="77777777" w:rsidR="004E3A07" w:rsidRDefault="004E3A07">
            <w:pPr>
              <w:pStyle w:val="covertext"/>
            </w:pPr>
            <w:r>
              <w:t>[Description of document contents.]</w:t>
            </w:r>
          </w:p>
          <w:p w14:paraId="036E22CD" w14:textId="77777777" w:rsidR="004E3A07" w:rsidRDefault="004E3A07">
            <w:pPr>
              <w:pStyle w:val="covertext"/>
            </w:pPr>
          </w:p>
        </w:tc>
      </w:tr>
      <w:tr w:rsidR="004E3A07" w14:paraId="24C31422" w14:textId="77777777">
        <w:tblPrEx>
          <w:tblCellMar>
            <w:top w:w="0" w:type="dxa"/>
            <w:bottom w:w="0" w:type="dxa"/>
          </w:tblCellMar>
        </w:tblPrEx>
        <w:tc>
          <w:tcPr>
            <w:tcW w:w="1260" w:type="dxa"/>
            <w:tcBorders>
              <w:top w:val="single" w:sz="6" w:space="0" w:color="auto"/>
            </w:tcBorders>
          </w:tcPr>
          <w:p w14:paraId="47EAC9CA" w14:textId="77777777" w:rsidR="004E3A07" w:rsidRDefault="004E3A07">
            <w:pPr>
              <w:pStyle w:val="covertext"/>
            </w:pPr>
            <w:r>
              <w:t>Purpose</w:t>
            </w:r>
          </w:p>
        </w:tc>
        <w:tc>
          <w:tcPr>
            <w:tcW w:w="8190" w:type="dxa"/>
            <w:gridSpan w:val="2"/>
            <w:tcBorders>
              <w:top w:val="single" w:sz="6" w:space="0" w:color="auto"/>
            </w:tcBorders>
          </w:tcPr>
          <w:p w14:paraId="154C220D" w14:textId="77777777" w:rsidR="004E3A07" w:rsidRDefault="004E3A07">
            <w:pPr>
              <w:pStyle w:val="covertext"/>
            </w:pPr>
            <w:r>
              <w:t>[Description of what the author wants P802.15 to do with the information in the document.]</w:t>
            </w:r>
          </w:p>
        </w:tc>
      </w:tr>
      <w:tr w:rsidR="004E3A07" w14:paraId="61786A9B" w14:textId="77777777">
        <w:tblPrEx>
          <w:tblCellMar>
            <w:top w:w="0" w:type="dxa"/>
            <w:bottom w:w="0" w:type="dxa"/>
          </w:tblCellMar>
        </w:tblPrEx>
        <w:tc>
          <w:tcPr>
            <w:tcW w:w="1260" w:type="dxa"/>
            <w:tcBorders>
              <w:top w:val="single" w:sz="6" w:space="0" w:color="auto"/>
              <w:bottom w:val="single" w:sz="6" w:space="0" w:color="auto"/>
            </w:tcBorders>
          </w:tcPr>
          <w:p w14:paraId="6AE813CC"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644C62D5"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58627683" w14:textId="77777777">
        <w:tblPrEx>
          <w:tblCellMar>
            <w:top w:w="0" w:type="dxa"/>
            <w:bottom w:w="0" w:type="dxa"/>
          </w:tblCellMar>
        </w:tblPrEx>
        <w:tc>
          <w:tcPr>
            <w:tcW w:w="1260" w:type="dxa"/>
            <w:tcBorders>
              <w:top w:val="single" w:sz="6" w:space="0" w:color="auto"/>
              <w:bottom w:val="single" w:sz="6" w:space="0" w:color="auto"/>
            </w:tcBorders>
          </w:tcPr>
          <w:p w14:paraId="639EA55B"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583A8739" w14:textId="77777777" w:rsidR="004E3A07" w:rsidRDefault="004E3A07">
            <w:pPr>
              <w:pStyle w:val="covertext"/>
            </w:pPr>
            <w:r>
              <w:t>The contributor acknowledges and accepts that this contribution becomes the property of IEEE and may be made publicly available by P802.15.</w:t>
            </w:r>
          </w:p>
        </w:tc>
      </w:tr>
    </w:tbl>
    <w:p w14:paraId="54697381" w14:textId="77777777" w:rsidR="00247398" w:rsidRDefault="004E3A07" w:rsidP="00FB6959">
      <w:pPr>
        <w:spacing w:before="37"/>
        <w:ind w:left="90"/>
        <w:rPr>
          <w:sz w:val="29"/>
          <w:szCs w:val="29"/>
        </w:rPr>
      </w:pPr>
      <w:r>
        <w:rPr>
          <w:b/>
          <w:sz w:val="28"/>
        </w:rPr>
        <w:br w:type="page"/>
      </w:r>
      <w:bookmarkStart w:id="1" w:name="20180510065220-36935-hrcoogfe"/>
      <w:bookmarkEnd w:id="1"/>
      <w:r w:rsidR="00247398">
        <w:rPr>
          <w:b/>
          <w:sz w:val="29"/>
        </w:rPr>
        <w:lastRenderedPageBreak/>
        <w:t>P802.15.7</w:t>
      </w:r>
    </w:p>
    <w:p w14:paraId="6C80F5A0" w14:textId="77777777" w:rsidR="00247398" w:rsidRDefault="00247398">
      <w:pPr>
        <w:pStyle w:val="BodyText"/>
        <w:spacing w:before="8"/>
      </w:pPr>
      <w:r>
        <w:rPr>
          <w:color w:val="993300"/>
        </w:rPr>
        <w:t>This PAR is valid until 31-Dec-2018. The original PAR was approved on 10-Dec-2014, modified on 22-Sep-2016.</w:t>
      </w:r>
    </w:p>
    <w:p w14:paraId="2A5BEC32" w14:textId="77777777" w:rsidR="00247398" w:rsidRDefault="00247398" w:rsidP="00FB6959">
      <w:pPr>
        <w:spacing w:before="10" w:line="250" w:lineRule="auto"/>
        <w:ind w:left="120" w:right="900"/>
      </w:pPr>
      <w:r>
        <w:rPr>
          <w:b/>
        </w:rPr>
        <w:t xml:space="preserve">PAR Extension Request Date: </w:t>
      </w:r>
      <w:r>
        <w:t xml:space="preserve">09-May-2018 </w:t>
      </w:r>
      <w:r>
        <w:rPr>
          <w:b/>
        </w:rPr>
        <w:t xml:space="preserve">Extension Request Submitter Email: </w:t>
      </w:r>
      <w:hyperlink r:id="rId8">
        <w:r>
          <w:rPr>
            <w:u w:val="single" w:color="000000"/>
          </w:rPr>
          <w:t>bheile@ieee.org</w:t>
        </w:r>
      </w:hyperlink>
      <w:r>
        <w:t xml:space="preserve"> </w:t>
      </w:r>
      <w:r>
        <w:rPr>
          <w:b/>
        </w:rPr>
        <w:t xml:space="preserve">Number of Previous Extensions Requested: </w:t>
      </w:r>
      <w:r>
        <w:t>0</w:t>
      </w:r>
    </w:p>
    <w:p w14:paraId="2380F163" w14:textId="77777777" w:rsidR="00247398" w:rsidRDefault="00247398" w:rsidP="00247398">
      <w:pPr>
        <w:pStyle w:val="Heading1"/>
        <w:keepNext w:val="0"/>
        <w:widowControl w:val="0"/>
        <w:numPr>
          <w:ilvl w:val="0"/>
          <w:numId w:val="9"/>
        </w:numPr>
        <w:tabs>
          <w:tab w:val="left" w:pos="320"/>
        </w:tabs>
        <w:spacing w:before="0" w:after="0"/>
        <w:ind w:firstLine="0"/>
        <w:rPr>
          <w:b w:val="0"/>
          <w:bCs/>
        </w:rPr>
      </w:pPr>
      <w:r>
        <w:t xml:space="preserve">Number of years that the extension is being requested: </w:t>
      </w:r>
      <w:r>
        <w:rPr>
          <w:rFonts w:ascii="Times New Roman"/>
          <w:b w:val="0"/>
        </w:rPr>
        <w:t>1</w:t>
      </w:r>
    </w:p>
    <w:p w14:paraId="24B937C9" w14:textId="77777777" w:rsidR="00247398" w:rsidRDefault="00247398" w:rsidP="00247398">
      <w:pPr>
        <w:widowControl w:val="0"/>
        <w:numPr>
          <w:ilvl w:val="0"/>
          <w:numId w:val="9"/>
        </w:numPr>
        <w:tabs>
          <w:tab w:val="left" w:pos="320"/>
        </w:tabs>
        <w:spacing w:before="10" w:line="250" w:lineRule="auto"/>
        <w:ind w:right="244" w:firstLine="0"/>
      </w:pPr>
      <w:r>
        <w:rPr>
          <w:b/>
        </w:rPr>
        <w:t xml:space="preserve">Why an Extension is Required (include actions to complete): </w:t>
      </w:r>
      <w:r>
        <w:t>We are just beginning Sponsor Ballot (SB) as of June 6. While there is a high probability that the SB will be complete by the end of the year, there is a chance it could spill over. This extension covers this possibility.</w:t>
      </w:r>
    </w:p>
    <w:p w14:paraId="709DE52C" w14:textId="77777777" w:rsidR="00247398" w:rsidRDefault="00247398">
      <w:pPr>
        <w:spacing w:before="10"/>
      </w:pPr>
    </w:p>
    <w:p w14:paraId="746DA9F0" w14:textId="77777777" w:rsidR="00247398" w:rsidRDefault="00247398" w:rsidP="00247398">
      <w:pPr>
        <w:pStyle w:val="Heading1"/>
        <w:keepNext w:val="0"/>
        <w:widowControl w:val="0"/>
        <w:numPr>
          <w:ilvl w:val="1"/>
          <w:numId w:val="8"/>
        </w:numPr>
        <w:tabs>
          <w:tab w:val="left" w:pos="470"/>
        </w:tabs>
        <w:spacing w:before="0" w:after="0"/>
        <w:ind w:hanging="150"/>
        <w:rPr>
          <w:b w:val="0"/>
          <w:bCs/>
        </w:rPr>
      </w:pPr>
      <w:r>
        <w:t xml:space="preserve">What date did you begin writing the first draft: </w:t>
      </w:r>
      <w:r>
        <w:rPr>
          <w:rFonts w:ascii="Times New Roman"/>
          <w:b w:val="0"/>
        </w:rPr>
        <w:t>22-Sep-2016</w:t>
      </w:r>
    </w:p>
    <w:p w14:paraId="2E1D5E31" w14:textId="77777777" w:rsidR="00247398" w:rsidRDefault="00247398" w:rsidP="00247398">
      <w:pPr>
        <w:widowControl w:val="0"/>
        <w:numPr>
          <w:ilvl w:val="1"/>
          <w:numId w:val="8"/>
        </w:numPr>
        <w:tabs>
          <w:tab w:val="left" w:pos="470"/>
        </w:tabs>
        <w:spacing w:before="10"/>
        <w:ind w:left="470"/>
      </w:pPr>
      <w:r>
        <w:rPr>
          <w:b/>
        </w:rPr>
        <w:t xml:space="preserve">How many people are actively working on the project: </w:t>
      </w:r>
      <w:r>
        <w:t>60</w:t>
      </w:r>
    </w:p>
    <w:p w14:paraId="37B336F9" w14:textId="77777777" w:rsidR="00247398" w:rsidRDefault="00247398" w:rsidP="00247398">
      <w:pPr>
        <w:widowControl w:val="0"/>
        <w:numPr>
          <w:ilvl w:val="1"/>
          <w:numId w:val="8"/>
        </w:numPr>
        <w:tabs>
          <w:tab w:val="left" w:pos="470"/>
        </w:tabs>
        <w:spacing w:before="10" w:line="250" w:lineRule="auto"/>
        <w:ind w:right="6649" w:hanging="150"/>
      </w:pPr>
      <w:r>
        <w:rPr>
          <w:b/>
        </w:rPr>
        <w:t xml:space="preserve">How many times a year does the working group meet? In person: </w:t>
      </w:r>
      <w:r>
        <w:t>6</w:t>
      </w:r>
    </w:p>
    <w:p w14:paraId="7150B8A2" w14:textId="77777777" w:rsidR="00247398" w:rsidRDefault="00247398">
      <w:pPr>
        <w:ind w:left="270"/>
      </w:pPr>
      <w:r>
        <w:rPr>
          <w:b/>
        </w:rPr>
        <w:t xml:space="preserve">Via teleconference: </w:t>
      </w:r>
      <w:r>
        <w:t>6</w:t>
      </w:r>
    </w:p>
    <w:p w14:paraId="40C81850" w14:textId="77777777" w:rsidR="00247398" w:rsidRDefault="00247398" w:rsidP="00247398">
      <w:pPr>
        <w:widowControl w:val="0"/>
        <w:numPr>
          <w:ilvl w:val="1"/>
          <w:numId w:val="8"/>
        </w:numPr>
        <w:tabs>
          <w:tab w:val="left" w:pos="470"/>
        </w:tabs>
        <w:spacing w:before="10"/>
        <w:ind w:left="470"/>
      </w:pPr>
      <w:r>
        <w:rPr>
          <w:b/>
        </w:rPr>
        <w:t xml:space="preserve">How many times a year is a draft circulated to the working group: </w:t>
      </w:r>
      <w:r>
        <w:t>6</w:t>
      </w:r>
    </w:p>
    <w:p w14:paraId="57597979" w14:textId="77777777" w:rsidR="00247398" w:rsidRDefault="00247398" w:rsidP="00247398">
      <w:pPr>
        <w:widowControl w:val="0"/>
        <w:numPr>
          <w:ilvl w:val="1"/>
          <w:numId w:val="8"/>
        </w:numPr>
        <w:tabs>
          <w:tab w:val="left" w:pos="470"/>
        </w:tabs>
        <w:spacing w:before="10"/>
        <w:ind w:left="470"/>
      </w:pPr>
      <w:r>
        <w:rPr>
          <w:b/>
        </w:rPr>
        <w:t xml:space="preserve">What percentage of the Draft is stable: </w:t>
      </w:r>
      <w:r>
        <w:t>100%</w:t>
      </w:r>
    </w:p>
    <w:p w14:paraId="1E95EA94" w14:textId="77777777" w:rsidR="00247398" w:rsidRDefault="00247398" w:rsidP="00247398">
      <w:pPr>
        <w:widowControl w:val="0"/>
        <w:numPr>
          <w:ilvl w:val="1"/>
          <w:numId w:val="8"/>
        </w:numPr>
        <w:tabs>
          <w:tab w:val="left" w:pos="470"/>
        </w:tabs>
        <w:spacing w:before="10"/>
        <w:ind w:left="470"/>
      </w:pPr>
      <w:r>
        <w:rPr>
          <w:b/>
        </w:rPr>
        <w:t xml:space="preserve">How many significant work revisions has the Draft been through: </w:t>
      </w:r>
      <w:r>
        <w:t>3</w:t>
      </w:r>
    </w:p>
    <w:p w14:paraId="7854FE83" w14:textId="77777777" w:rsidR="00247398" w:rsidRDefault="00247398">
      <w:pPr>
        <w:spacing w:before="10"/>
        <w:ind w:left="120"/>
      </w:pPr>
      <w:r>
        <w:rPr>
          <w:b/>
        </w:rPr>
        <w:t xml:space="preserve">4. When will/did initial sponsor balloting begin: </w:t>
      </w:r>
      <w:r>
        <w:t>01-Jun-2018</w:t>
      </w:r>
    </w:p>
    <w:p w14:paraId="6FB4E41E" w14:textId="77777777" w:rsidR="00247398" w:rsidRDefault="00247398">
      <w:pPr>
        <w:spacing w:before="10"/>
        <w:ind w:left="120"/>
      </w:pPr>
      <w:r>
        <w:rPr>
          <w:b/>
        </w:rPr>
        <w:t xml:space="preserve">When do you expect to submit the proposed standard to RevCom: </w:t>
      </w:r>
      <w:r>
        <w:t>01-Oct-2018</w:t>
      </w:r>
    </w:p>
    <w:p w14:paraId="09A04EE9" w14:textId="77777777" w:rsidR="00247398" w:rsidRDefault="00247398">
      <w:pPr>
        <w:spacing w:before="10"/>
        <w:ind w:left="120"/>
      </w:pPr>
      <w:r>
        <w:rPr>
          <w:b/>
        </w:rPr>
        <w:t xml:space="preserve">Has this document already been adopted by another source? (if so please identify): </w:t>
      </w:r>
      <w:r>
        <w:t>No</w:t>
      </w:r>
    </w:p>
    <w:p w14:paraId="65FFE56F" w14:textId="77777777" w:rsidR="00247398" w:rsidRDefault="00247398">
      <w:pPr>
        <w:spacing w:before="1"/>
        <w:rPr>
          <w:sz w:val="10"/>
          <w:szCs w:val="10"/>
        </w:rPr>
      </w:pPr>
    </w:p>
    <w:p w14:paraId="2511B449" w14:textId="77777777" w:rsidR="00247398" w:rsidRDefault="00247398">
      <w:pPr>
        <w:spacing w:line="20" w:lineRule="atLeast"/>
        <w:ind w:left="111"/>
        <w:rPr>
          <w:sz w:val="2"/>
          <w:szCs w:val="2"/>
        </w:rPr>
      </w:pPr>
      <w:r>
        <w:rPr>
          <w:sz w:val="2"/>
          <w:szCs w:val="2"/>
        </w:rPr>
      </w:r>
      <w:r>
        <w:rPr>
          <w:sz w:val="2"/>
          <w:szCs w:val="2"/>
        </w:rPr>
        <w:pict w14:anchorId="04D26064">
          <v:group id="_x0000_s1026" style="width:576.9pt;height:.9pt;mso-position-horizontal-relative:char;mso-position-vertical-relative:line" coordsize="11538,18">
            <v:group id="_x0000_s1027" style="position:absolute;left:9;top:9;width:11520;height:2" coordorigin="9,9" coordsize="11520,2">
              <v:shape id="_x0000_s1028" style="position:absolute;left:9;top:9;width:11520;height:2" coordorigin="9,9" coordsize="11520,0" path="m9,9l11529,9e" filled="f" strokeweight=".9pt">
                <v:path arrowok="t"/>
              </v:shape>
            </v:group>
            <w10:wrap type="none"/>
            <w10:anchorlock/>
          </v:group>
        </w:pict>
      </w:r>
    </w:p>
    <w:p w14:paraId="333E09A5" w14:textId="77777777" w:rsidR="00247398" w:rsidRDefault="00247398">
      <w:pPr>
        <w:pStyle w:val="BodyText"/>
        <w:spacing w:before="122"/>
      </w:pPr>
      <w:r>
        <w:rPr>
          <w:color w:val="993300"/>
        </w:rPr>
        <w:t>For an extension request, the information on the original PAR below is not open to modification.</w:t>
      </w:r>
    </w:p>
    <w:p w14:paraId="6E04D076" w14:textId="77777777" w:rsidR="00247398" w:rsidRDefault="00247398">
      <w:pPr>
        <w:spacing w:before="2"/>
        <w:rPr>
          <w:sz w:val="10"/>
          <w:szCs w:val="10"/>
        </w:rPr>
      </w:pPr>
    </w:p>
    <w:p w14:paraId="49BE30AF" w14:textId="77777777" w:rsidR="00247398" w:rsidRDefault="00247398">
      <w:pPr>
        <w:spacing w:line="20" w:lineRule="atLeast"/>
        <w:ind w:left="111"/>
        <w:rPr>
          <w:sz w:val="2"/>
          <w:szCs w:val="2"/>
        </w:rPr>
      </w:pPr>
      <w:r>
        <w:rPr>
          <w:sz w:val="2"/>
          <w:szCs w:val="2"/>
        </w:rPr>
      </w:r>
      <w:r>
        <w:rPr>
          <w:sz w:val="2"/>
          <w:szCs w:val="2"/>
        </w:rPr>
        <w:pict w14:anchorId="4B35F884">
          <v:group id="_x0000_s1029" style="width:576.9pt;height:.9pt;mso-position-horizontal-relative:char;mso-position-vertical-relative:line" coordsize="11538,18">
            <v:group id="_x0000_s1030" style="position:absolute;left:9;top:9;width:11520;height:2" coordorigin="9,9" coordsize="11520,2">
              <v:shape id="_x0000_s1031" style="position:absolute;left:9;top:9;width:11520;height:2" coordorigin="9,9" coordsize="11520,0" path="m9,9l11529,9e" filled="f" strokeweight=".9pt">
                <v:path arrowok="t"/>
              </v:shape>
            </v:group>
            <w10:wrap type="none"/>
            <w10:anchorlock/>
          </v:group>
        </w:pict>
      </w:r>
    </w:p>
    <w:p w14:paraId="205E801E" w14:textId="77777777" w:rsidR="00247398" w:rsidRDefault="00247398">
      <w:pPr>
        <w:spacing w:before="120"/>
        <w:ind w:left="120"/>
      </w:pPr>
      <w:r>
        <w:rPr>
          <w:b/>
        </w:rPr>
        <w:t xml:space="preserve">Submitter Email: </w:t>
      </w:r>
      <w:hyperlink r:id="rId9">
        <w:r>
          <w:rPr>
            <w:u w:val="single" w:color="000000"/>
          </w:rPr>
          <w:t>bheile@ieee.org</w:t>
        </w:r>
      </w:hyperlink>
    </w:p>
    <w:p w14:paraId="6465D0DE" w14:textId="77777777" w:rsidR="00247398" w:rsidRDefault="00247398">
      <w:pPr>
        <w:spacing w:before="10"/>
        <w:ind w:left="120"/>
      </w:pPr>
      <w:r>
        <w:rPr>
          <w:b/>
        </w:rPr>
        <w:t xml:space="preserve">Type of Project: </w:t>
      </w:r>
      <w:r>
        <w:t>Modify Existing Approved PAR</w:t>
      </w:r>
    </w:p>
    <w:p w14:paraId="310AC9EA" w14:textId="77777777" w:rsidR="00247398" w:rsidRDefault="00247398" w:rsidP="00247398">
      <w:pPr>
        <w:spacing w:before="10" w:line="250" w:lineRule="auto"/>
        <w:ind w:left="120" w:right="6210"/>
      </w:pPr>
      <w:r>
        <w:rPr>
          <w:b/>
        </w:rPr>
        <w:t xml:space="preserve">PAR Request Date: </w:t>
      </w:r>
      <w:r>
        <w:t xml:space="preserve">29-Jul-2016 </w:t>
      </w:r>
      <w:r>
        <w:rPr>
          <w:b/>
        </w:rPr>
        <w:t xml:space="preserve">PAR Approval Date: </w:t>
      </w:r>
      <w:r>
        <w:t xml:space="preserve">22-Sep-2016 </w:t>
      </w:r>
      <w:r>
        <w:rPr>
          <w:b/>
        </w:rPr>
        <w:t xml:space="preserve">PAR Expiration Date: </w:t>
      </w:r>
      <w:r>
        <w:t>31-Dec-2018</w:t>
      </w:r>
    </w:p>
    <w:p w14:paraId="05F0D3C1" w14:textId="77777777" w:rsidR="00247398" w:rsidRDefault="00247398">
      <w:pPr>
        <w:pStyle w:val="BodyText"/>
      </w:pPr>
      <w:r>
        <w:rPr>
          <w:b/>
        </w:rPr>
        <w:t xml:space="preserve">Status: </w:t>
      </w:r>
      <w:r>
        <w:t>Modification to a Previously Approved PAR for the Revision of a Standard</w:t>
      </w:r>
    </w:p>
    <w:p w14:paraId="02F83A01" w14:textId="77777777" w:rsidR="00247398" w:rsidRDefault="00247398">
      <w:pPr>
        <w:spacing w:before="10"/>
        <w:ind w:left="120"/>
      </w:pPr>
      <w:r>
        <w:rPr>
          <w:b/>
        </w:rPr>
        <w:t xml:space="preserve">Root PAR: </w:t>
      </w:r>
      <w:r>
        <w:t xml:space="preserve">P802.15.7 </w:t>
      </w:r>
      <w:r>
        <w:rPr>
          <w:spacing w:val="10"/>
        </w:rPr>
        <w:t xml:space="preserve"> </w:t>
      </w:r>
      <w:r>
        <w:rPr>
          <w:b/>
        </w:rPr>
        <w:t xml:space="preserve">Approved on: </w:t>
      </w:r>
      <w:r>
        <w:t>10-Dec-2014</w:t>
      </w:r>
    </w:p>
    <w:p w14:paraId="07D5F642" w14:textId="77777777" w:rsidR="00247398" w:rsidRDefault="00247398">
      <w:pPr>
        <w:spacing w:before="1"/>
        <w:rPr>
          <w:sz w:val="10"/>
          <w:szCs w:val="10"/>
        </w:rPr>
      </w:pPr>
    </w:p>
    <w:p w14:paraId="3654F6CE" w14:textId="77777777" w:rsidR="00247398" w:rsidRDefault="00247398">
      <w:pPr>
        <w:spacing w:line="20" w:lineRule="atLeast"/>
        <w:ind w:left="111"/>
        <w:rPr>
          <w:sz w:val="2"/>
          <w:szCs w:val="2"/>
        </w:rPr>
      </w:pPr>
      <w:r>
        <w:rPr>
          <w:sz w:val="2"/>
          <w:szCs w:val="2"/>
        </w:rPr>
      </w:r>
      <w:r>
        <w:rPr>
          <w:sz w:val="2"/>
          <w:szCs w:val="2"/>
        </w:rPr>
        <w:pict w14:anchorId="3A919BDC">
          <v:group id="_x0000_s1032" style="width:576.9pt;height:.9pt;mso-position-horizontal-relative:char;mso-position-vertical-relative:line" coordsize="11538,18">
            <v:group id="_x0000_s1033" style="position:absolute;left:9;top:9;width:11520;height:2" coordorigin="9,9" coordsize="11520,2">
              <v:shape id="_x0000_s1034" style="position:absolute;left:9;top:9;width:11520;height:2" coordorigin="9,9" coordsize="11520,0" path="m9,9l11529,9e" filled="f" strokeweight=".9pt">
                <v:path arrowok="t"/>
              </v:shape>
            </v:group>
            <w10:wrap type="none"/>
            <w10:anchorlock/>
          </v:group>
        </w:pict>
      </w:r>
    </w:p>
    <w:p w14:paraId="748D097A" w14:textId="77777777" w:rsidR="00247398" w:rsidRDefault="00247398" w:rsidP="00247398">
      <w:pPr>
        <w:widowControl w:val="0"/>
        <w:numPr>
          <w:ilvl w:val="1"/>
          <w:numId w:val="7"/>
        </w:numPr>
        <w:tabs>
          <w:tab w:val="left" w:pos="420"/>
        </w:tabs>
        <w:spacing w:before="121"/>
      </w:pPr>
      <w:r>
        <w:rPr>
          <w:b/>
        </w:rPr>
        <w:t xml:space="preserve">Project Number: </w:t>
      </w:r>
      <w:r>
        <w:t>P802.15.7</w:t>
      </w:r>
    </w:p>
    <w:p w14:paraId="61B17744" w14:textId="77777777" w:rsidR="00247398" w:rsidRDefault="00247398" w:rsidP="00247398">
      <w:pPr>
        <w:widowControl w:val="0"/>
        <w:numPr>
          <w:ilvl w:val="1"/>
          <w:numId w:val="7"/>
        </w:numPr>
        <w:tabs>
          <w:tab w:val="left" w:pos="420"/>
        </w:tabs>
        <w:spacing w:before="10"/>
      </w:pPr>
      <w:r>
        <w:rPr>
          <w:b/>
        </w:rPr>
        <w:t xml:space="preserve">Type of Document: </w:t>
      </w:r>
      <w:r>
        <w:t>Standard</w:t>
      </w:r>
    </w:p>
    <w:p w14:paraId="703965E9" w14:textId="77777777" w:rsidR="00247398" w:rsidRDefault="00247398" w:rsidP="00247398">
      <w:pPr>
        <w:widowControl w:val="0"/>
        <w:numPr>
          <w:ilvl w:val="1"/>
          <w:numId w:val="7"/>
        </w:numPr>
        <w:tabs>
          <w:tab w:val="left" w:pos="420"/>
        </w:tabs>
        <w:spacing w:before="10"/>
      </w:pPr>
      <w:r>
        <w:rPr>
          <w:b/>
        </w:rPr>
        <w:t xml:space="preserve">Life Cycle: </w:t>
      </w:r>
      <w:r>
        <w:t>Full Use</w:t>
      </w:r>
    </w:p>
    <w:p w14:paraId="65077F4C" w14:textId="77777777" w:rsidR="00247398" w:rsidRDefault="00247398">
      <w:pPr>
        <w:spacing w:before="2"/>
        <w:rPr>
          <w:sz w:val="10"/>
          <w:szCs w:val="10"/>
        </w:rPr>
      </w:pPr>
    </w:p>
    <w:p w14:paraId="6BAB76ED" w14:textId="77777777" w:rsidR="00247398" w:rsidRDefault="00247398">
      <w:pPr>
        <w:spacing w:line="20" w:lineRule="atLeast"/>
        <w:ind w:left="111"/>
        <w:rPr>
          <w:sz w:val="2"/>
          <w:szCs w:val="2"/>
        </w:rPr>
      </w:pPr>
      <w:r>
        <w:rPr>
          <w:sz w:val="2"/>
          <w:szCs w:val="2"/>
        </w:rPr>
      </w:r>
      <w:r>
        <w:rPr>
          <w:sz w:val="2"/>
          <w:szCs w:val="2"/>
        </w:rPr>
        <w:pict w14:anchorId="679F75A2">
          <v:group id="_x0000_s1035" style="width:576.9pt;height:.9pt;mso-position-horizontal-relative:char;mso-position-vertical-relative:line" coordsize="11538,18">
            <v:group id="_x0000_s1036" style="position:absolute;left:9;top:9;width:11520;height:2" coordorigin="9,9" coordsize="11520,2">
              <v:shape id="_x0000_s1037" style="position:absolute;left:9;top:9;width:11520;height:2" coordorigin="9,9" coordsize="11520,0" path="m9,9l11529,9e" filled="f" strokeweight=".9pt">
                <v:path arrowok="t"/>
              </v:shape>
            </v:group>
            <w10:wrap type="none"/>
            <w10:anchorlock/>
          </v:group>
        </w:pict>
      </w:r>
    </w:p>
    <w:p w14:paraId="2BFE46A7" w14:textId="77777777" w:rsidR="00247398" w:rsidRDefault="00247398" w:rsidP="00FB6959">
      <w:pPr>
        <w:tabs>
          <w:tab w:val="left" w:pos="5850"/>
        </w:tabs>
        <w:spacing w:before="120"/>
        <w:ind w:left="5940" w:right="-540" w:hanging="5760"/>
      </w:pPr>
      <w:r>
        <w:rPr>
          <w:b/>
        </w:rPr>
        <w:t xml:space="preserve">2.1 Title: </w:t>
      </w:r>
      <w:r>
        <w:t xml:space="preserve">Standard for Short-Range Optical Wireless Communications </w:t>
      </w:r>
      <w:r>
        <w:rPr>
          <w:spacing w:val="17"/>
        </w:rPr>
        <w:t xml:space="preserve"> </w:t>
      </w:r>
      <w:r>
        <w:rPr>
          <w:b/>
        </w:rPr>
        <w:t xml:space="preserve">Changes in title: </w:t>
      </w:r>
      <w:r>
        <w:t xml:space="preserve">Standard for Short-Range </w:t>
      </w:r>
      <w:r>
        <w:rPr>
          <w:strike/>
          <w:color w:val="7F7F7F"/>
        </w:rPr>
        <w:t xml:space="preserve">Wireless </w:t>
      </w:r>
      <w:r>
        <w:t>Optical</w:t>
      </w:r>
    </w:p>
    <w:p w14:paraId="54E94584" w14:textId="77777777" w:rsidR="00247398" w:rsidRDefault="00247398">
      <w:pPr>
        <w:pStyle w:val="BodyText"/>
        <w:spacing w:before="10"/>
        <w:ind w:left="5915"/>
      </w:pPr>
      <w:r>
        <w:rPr>
          <w:strike/>
          <w:color w:val="7F7F7F"/>
        </w:rPr>
        <w:t>Communication</w:t>
      </w:r>
      <w:r>
        <w:rPr>
          <w:color w:val="993300"/>
        </w:rPr>
        <w:t>Wireless Communications</w:t>
      </w:r>
    </w:p>
    <w:p w14:paraId="141CB26C" w14:textId="77777777" w:rsidR="00247398" w:rsidRDefault="00247398">
      <w:pPr>
        <w:spacing w:before="1"/>
        <w:rPr>
          <w:sz w:val="10"/>
          <w:szCs w:val="10"/>
        </w:rPr>
      </w:pPr>
    </w:p>
    <w:p w14:paraId="2BF58811" w14:textId="77777777" w:rsidR="00247398" w:rsidRDefault="00247398">
      <w:pPr>
        <w:spacing w:line="20" w:lineRule="atLeast"/>
        <w:ind w:left="111"/>
        <w:rPr>
          <w:sz w:val="2"/>
          <w:szCs w:val="2"/>
        </w:rPr>
      </w:pPr>
      <w:r>
        <w:rPr>
          <w:sz w:val="2"/>
          <w:szCs w:val="2"/>
        </w:rPr>
      </w:r>
      <w:r>
        <w:rPr>
          <w:sz w:val="2"/>
          <w:szCs w:val="2"/>
        </w:rPr>
        <w:pict w14:anchorId="5C4545F8">
          <v:group id="_x0000_s1038" style="width:576.9pt;height:.9pt;mso-position-horizontal-relative:char;mso-position-vertical-relative:line" coordsize="11538,18">
            <v:group id="_x0000_s1039" style="position:absolute;left:9;top:9;width:11520;height:2" coordorigin="9,9" coordsize="11520,2">
              <v:shape id="_x0000_s1040" style="position:absolute;left:9;top:9;width:11520;height:2" coordorigin="9,9" coordsize="11520,0" path="m9,9l11529,9e" filled="f" strokeweight=".9pt">
                <v:path arrowok="t"/>
              </v:shape>
            </v:group>
            <w10:wrap type="none"/>
            <w10:anchorlock/>
          </v:group>
        </w:pict>
      </w:r>
    </w:p>
    <w:p w14:paraId="0571BBD0" w14:textId="77777777" w:rsidR="00247398" w:rsidRDefault="00247398" w:rsidP="00247398">
      <w:pPr>
        <w:pStyle w:val="BodyText"/>
        <w:widowControl w:val="0"/>
        <w:numPr>
          <w:ilvl w:val="1"/>
          <w:numId w:val="6"/>
        </w:numPr>
        <w:tabs>
          <w:tab w:val="left" w:pos="420"/>
        </w:tabs>
        <w:spacing w:before="121"/>
      </w:pPr>
      <w:r>
        <w:rPr>
          <w:b/>
        </w:rPr>
        <w:t xml:space="preserve">Working Group: </w:t>
      </w:r>
      <w:r>
        <w:t>Wireless Personal Area Network (WPAN) Working Group (C/LM/WG802.15)</w:t>
      </w:r>
    </w:p>
    <w:p w14:paraId="773EC08C" w14:textId="77777777" w:rsidR="00247398" w:rsidRDefault="00247398" w:rsidP="00FB6959">
      <w:pPr>
        <w:pStyle w:val="Heading1"/>
        <w:spacing w:line="250" w:lineRule="auto"/>
        <w:ind w:left="270" w:hanging="150"/>
        <w:rPr>
          <w:b w:val="0"/>
          <w:bCs/>
        </w:rPr>
      </w:pPr>
      <w:r>
        <w:t xml:space="preserve">Contact Information for Working Group Chair Name: </w:t>
      </w:r>
      <w:r>
        <w:rPr>
          <w:rFonts w:ascii="Times New Roman"/>
          <w:b w:val="0"/>
        </w:rPr>
        <w:t>Robert Heile</w:t>
      </w:r>
    </w:p>
    <w:p w14:paraId="3D6DBE95" w14:textId="77777777" w:rsidR="00247398" w:rsidRDefault="00247398">
      <w:pPr>
        <w:ind w:left="270"/>
      </w:pPr>
      <w:r>
        <w:rPr>
          <w:b/>
        </w:rPr>
        <w:t xml:space="preserve">Email Address: </w:t>
      </w:r>
      <w:hyperlink r:id="rId10">
        <w:r>
          <w:rPr>
            <w:u w:val="single" w:color="000000"/>
          </w:rPr>
          <w:t>bheile@ieee.org</w:t>
        </w:r>
      </w:hyperlink>
    </w:p>
    <w:p w14:paraId="3635408F" w14:textId="77777777" w:rsidR="00247398" w:rsidRDefault="00247398">
      <w:pPr>
        <w:spacing w:before="10"/>
        <w:ind w:left="270"/>
      </w:pPr>
      <w:r>
        <w:rPr>
          <w:b/>
        </w:rPr>
        <w:t xml:space="preserve">Phone: </w:t>
      </w:r>
      <w:r>
        <w:t>781-929-4832</w:t>
      </w:r>
    </w:p>
    <w:p w14:paraId="33FA6D0A" w14:textId="77777777" w:rsidR="00247398" w:rsidRDefault="00247398" w:rsidP="00FB6959">
      <w:pPr>
        <w:spacing w:before="10" w:line="250" w:lineRule="auto"/>
        <w:ind w:left="270" w:right="1530" w:hanging="150"/>
      </w:pPr>
      <w:r>
        <w:rPr>
          <w:b/>
        </w:rPr>
        <w:t xml:space="preserve">Contact Information for Working Group Vice-Chair Name: </w:t>
      </w:r>
      <w:r>
        <w:t>PATRICK KINNEY</w:t>
      </w:r>
    </w:p>
    <w:p w14:paraId="2935F03A" w14:textId="77777777" w:rsidR="00247398" w:rsidRDefault="00247398">
      <w:pPr>
        <w:ind w:left="270"/>
      </w:pPr>
      <w:r>
        <w:rPr>
          <w:b/>
        </w:rPr>
        <w:t xml:space="preserve">Email Address: </w:t>
      </w:r>
      <w:hyperlink r:id="rId11">
        <w:r>
          <w:rPr>
            <w:u w:val="single" w:color="000000"/>
          </w:rPr>
          <w:t>pat.kinney@kinneyconsultingllc.com</w:t>
        </w:r>
      </w:hyperlink>
    </w:p>
    <w:p w14:paraId="154DA183" w14:textId="77777777" w:rsidR="00247398" w:rsidRDefault="00247398">
      <w:pPr>
        <w:spacing w:before="10"/>
        <w:ind w:left="270"/>
      </w:pPr>
      <w:r>
        <w:rPr>
          <w:b/>
        </w:rPr>
        <w:t xml:space="preserve">Phone: </w:t>
      </w:r>
      <w:r>
        <w:t>847-960-3715</w:t>
      </w:r>
    </w:p>
    <w:p w14:paraId="5E39DA28" w14:textId="77777777" w:rsidR="00247398" w:rsidRDefault="00247398">
      <w:pPr>
        <w:spacing w:before="2"/>
        <w:rPr>
          <w:sz w:val="10"/>
          <w:szCs w:val="10"/>
        </w:rPr>
      </w:pPr>
    </w:p>
    <w:p w14:paraId="6C7319E1" w14:textId="77777777" w:rsidR="00247398" w:rsidRDefault="00247398">
      <w:pPr>
        <w:spacing w:line="20" w:lineRule="atLeast"/>
        <w:ind w:left="111"/>
        <w:rPr>
          <w:sz w:val="2"/>
          <w:szCs w:val="2"/>
        </w:rPr>
      </w:pPr>
      <w:r>
        <w:rPr>
          <w:sz w:val="2"/>
          <w:szCs w:val="2"/>
        </w:rPr>
      </w:r>
      <w:r>
        <w:rPr>
          <w:sz w:val="2"/>
          <w:szCs w:val="2"/>
        </w:rPr>
        <w:pict w14:anchorId="7D2FC351">
          <v:group id="_x0000_s1041" style="width:576.9pt;height:.9pt;mso-position-horizontal-relative:char;mso-position-vertical-relative:line" coordsize="11538,18">
            <v:group id="_x0000_s1042" style="position:absolute;left:9;top:9;width:11520;height:2" coordorigin="9,9" coordsize="11520,2">
              <v:shape id="_x0000_s1043" style="position:absolute;left:9;top:9;width:11520;height:2" coordorigin="9,9" coordsize="11520,0" path="m9,9l11529,9e" filled="f" strokeweight=".9pt">
                <v:path arrowok="t"/>
              </v:shape>
            </v:group>
            <w10:wrap type="none"/>
            <w10:anchorlock/>
          </v:group>
        </w:pict>
      </w:r>
    </w:p>
    <w:p w14:paraId="16B4B56A" w14:textId="77777777" w:rsidR="00247398" w:rsidRDefault="00247398" w:rsidP="00247398">
      <w:pPr>
        <w:widowControl w:val="0"/>
        <w:numPr>
          <w:ilvl w:val="1"/>
          <w:numId w:val="6"/>
        </w:numPr>
        <w:tabs>
          <w:tab w:val="left" w:pos="420"/>
        </w:tabs>
        <w:spacing w:before="120"/>
      </w:pPr>
      <w:r>
        <w:rPr>
          <w:b/>
        </w:rPr>
        <w:t xml:space="preserve">Sponsoring Society and Committee: </w:t>
      </w:r>
      <w:r>
        <w:t>IEEE Computer Society/LAN/MAN Standards Committee (C/LM)</w:t>
      </w:r>
    </w:p>
    <w:p w14:paraId="2DA073E8" w14:textId="77777777" w:rsidR="00247398" w:rsidRDefault="00247398" w:rsidP="00FB6959">
      <w:pPr>
        <w:spacing w:before="10" w:line="250" w:lineRule="auto"/>
        <w:ind w:left="270" w:right="2790" w:hanging="150"/>
      </w:pPr>
      <w:r>
        <w:rPr>
          <w:b/>
        </w:rPr>
        <w:t xml:space="preserve">Contact Information for Sponsor Chair Name: </w:t>
      </w:r>
      <w:r>
        <w:t>Paul Nikolich</w:t>
      </w:r>
    </w:p>
    <w:p w14:paraId="7F8B614C" w14:textId="77777777" w:rsidR="00247398" w:rsidRDefault="00247398">
      <w:pPr>
        <w:ind w:left="270"/>
      </w:pPr>
      <w:r>
        <w:rPr>
          <w:b/>
        </w:rPr>
        <w:t xml:space="preserve">Email Address: </w:t>
      </w:r>
      <w:hyperlink r:id="rId12">
        <w:r>
          <w:rPr>
            <w:u w:val="single" w:color="000000"/>
          </w:rPr>
          <w:t>p.nikolich@ieee.org</w:t>
        </w:r>
      </w:hyperlink>
    </w:p>
    <w:p w14:paraId="21208E88" w14:textId="77777777" w:rsidR="00247398" w:rsidRDefault="00247398">
      <w:pPr>
        <w:spacing w:before="10"/>
        <w:ind w:left="270"/>
      </w:pPr>
      <w:r>
        <w:rPr>
          <w:b/>
        </w:rPr>
        <w:t xml:space="preserve">Phone: </w:t>
      </w:r>
      <w:r>
        <w:t>8572050050</w:t>
      </w:r>
    </w:p>
    <w:p w14:paraId="7908BCDD" w14:textId="77777777" w:rsidR="00247398" w:rsidRDefault="00247398" w:rsidP="00FB6959">
      <w:pPr>
        <w:pStyle w:val="Heading1"/>
        <w:spacing w:line="250" w:lineRule="auto"/>
        <w:ind w:left="270" w:right="-540" w:hanging="150"/>
        <w:rPr>
          <w:b w:val="0"/>
          <w:bCs/>
        </w:rPr>
      </w:pPr>
      <w:r>
        <w:t xml:space="preserve">Contact Information for Standards Representative Name: </w:t>
      </w:r>
      <w:r>
        <w:rPr>
          <w:rFonts w:ascii="Times New Roman"/>
          <w:b w:val="0"/>
        </w:rPr>
        <w:t>James Gilb</w:t>
      </w:r>
    </w:p>
    <w:p w14:paraId="5F4252BC" w14:textId="77777777" w:rsidR="00247398" w:rsidRDefault="00247398">
      <w:pPr>
        <w:ind w:left="270"/>
      </w:pPr>
      <w:r>
        <w:rPr>
          <w:b/>
        </w:rPr>
        <w:t xml:space="preserve">Email Address: </w:t>
      </w:r>
      <w:hyperlink r:id="rId13">
        <w:r>
          <w:rPr>
            <w:u w:val="single" w:color="000000"/>
          </w:rPr>
          <w:t>gilb@ieee.org</w:t>
        </w:r>
      </w:hyperlink>
    </w:p>
    <w:p w14:paraId="0E6CD83B" w14:textId="77777777" w:rsidR="00247398" w:rsidRDefault="00247398">
      <w:pPr>
        <w:spacing w:before="10"/>
        <w:ind w:left="270"/>
      </w:pPr>
      <w:r>
        <w:rPr>
          <w:b/>
        </w:rPr>
        <w:t xml:space="preserve">Phone: </w:t>
      </w:r>
      <w:r>
        <w:t>858-229-4822</w:t>
      </w:r>
    </w:p>
    <w:p w14:paraId="00B0126C" w14:textId="77777777" w:rsidR="00247398" w:rsidRDefault="00247398">
      <w:pPr>
        <w:spacing w:before="2"/>
        <w:rPr>
          <w:sz w:val="10"/>
          <w:szCs w:val="10"/>
        </w:rPr>
      </w:pPr>
    </w:p>
    <w:p w14:paraId="7DBF7B8B" w14:textId="77777777" w:rsidR="00247398" w:rsidRDefault="00247398">
      <w:pPr>
        <w:spacing w:line="20" w:lineRule="atLeast"/>
        <w:ind w:left="111"/>
        <w:rPr>
          <w:sz w:val="2"/>
          <w:szCs w:val="2"/>
        </w:rPr>
      </w:pPr>
      <w:r>
        <w:rPr>
          <w:sz w:val="2"/>
          <w:szCs w:val="2"/>
        </w:rPr>
      </w:r>
      <w:r>
        <w:rPr>
          <w:sz w:val="2"/>
          <w:szCs w:val="2"/>
        </w:rPr>
        <w:pict w14:anchorId="379C937F">
          <v:group id="_x0000_s1044" style="width:576.9pt;height:.9pt;mso-position-horizontal-relative:char;mso-position-vertical-relative:line" coordsize="11538,18">
            <v:group id="_x0000_s1045" style="position:absolute;left:9;top:9;width:11520;height:2" coordorigin="9,9" coordsize="11520,2">
              <v:shape id="_x0000_s1046" style="position:absolute;left:9;top:9;width:11520;height:2" coordorigin="9,9" coordsize="11520,0" path="m9,9l11529,9e" filled="f" strokeweight=".9pt">
                <v:path arrowok="t"/>
              </v:shape>
            </v:group>
            <w10:wrap type="none"/>
            <w10:anchorlock/>
          </v:group>
        </w:pict>
      </w:r>
    </w:p>
    <w:p w14:paraId="35F37A2F" w14:textId="77777777" w:rsidR="00247398" w:rsidRDefault="00247398">
      <w:pPr>
        <w:spacing w:line="20" w:lineRule="atLeast"/>
        <w:rPr>
          <w:sz w:val="2"/>
          <w:szCs w:val="2"/>
        </w:rPr>
        <w:sectPr w:rsidR="00247398" w:rsidSect="00BF4A89">
          <w:headerReference w:type="default" r:id="rId14"/>
          <w:footerReference w:type="default" r:id="rId15"/>
          <w:footnotePr>
            <w:pos w:val="beneathText"/>
          </w:footnotePr>
          <w:pgSz w:w="12240" w:h="15840"/>
          <w:pgMar w:top="-450" w:right="1440" w:bottom="540" w:left="450" w:header="490" w:footer="536" w:gutter="0"/>
          <w:cols w:space="0"/>
        </w:sectPr>
      </w:pPr>
    </w:p>
    <w:p w14:paraId="58A337A9" w14:textId="77777777" w:rsidR="00247398" w:rsidRDefault="00247398" w:rsidP="00247398">
      <w:pPr>
        <w:widowControl w:val="0"/>
        <w:numPr>
          <w:ilvl w:val="1"/>
          <w:numId w:val="5"/>
        </w:numPr>
        <w:tabs>
          <w:tab w:val="left" w:pos="420"/>
        </w:tabs>
        <w:spacing w:before="53"/>
      </w:pPr>
      <w:r>
        <w:rPr>
          <w:b/>
        </w:rPr>
        <w:t xml:space="preserve">Type of Ballot: </w:t>
      </w:r>
      <w:r>
        <w:t>Individual</w:t>
      </w:r>
    </w:p>
    <w:p w14:paraId="089B3F64" w14:textId="77777777" w:rsidR="00247398" w:rsidRDefault="00247398" w:rsidP="00247398">
      <w:pPr>
        <w:pStyle w:val="Heading1"/>
        <w:keepNext w:val="0"/>
        <w:widowControl w:val="0"/>
        <w:numPr>
          <w:ilvl w:val="1"/>
          <w:numId w:val="5"/>
        </w:numPr>
        <w:tabs>
          <w:tab w:val="left" w:pos="420"/>
        </w:tabs>
        <w:spacing w:before="10" w:after="0"/>
        <w:rPr>
          <w:b w:val="0"/>
          <w:bCs/>
        </w:rPr>
      </w:pPr>
      <w:r>
        <w:t xml:space="preserve">Expected Date of submission of draft to the IEEE-SA for Initial Sponsor Ballot: </w:t>
      </w:r>
      <w:r>
        <w:rPr>
          <w:rFonts w:ascii="Times New Roman"/>
          <w:b w:val="0"/>
        </w:rPr>
        <w:t>11/2016</w:t>
      </w:r>
    </w:p>
    <w:p w14:paraId="46DB8F82" w14:textId="77777777" w:rsidR="00247398" w:rsidRDefault="00247398" w:rsidP="00247398">
      <w:pPr>
        <w:widowControl w:val="0"/>
        <w:numPr>
          <w:ilvl w:val="1"/>
          <w:numId w:val="5"/>
        </w:numPr>
        <w:tabs>
          <w:tab w:val="left" w:pos="420"/>
        </w:tabs>
        <w:spacing w:before="10"/>
      </w:pPr>
      <w:r>
        <w:rPr>
          <w:b/>
        </w:rPr>
        <w:t>Projected Completion Date for Submittal to RevCom</w:t>
      </w:r>
    </w:p>
    <w:p w14:paraId="701D4032" w14:textId="77777777" w:rsidR="00247398" w:rsidRDefault="00247398">
      <w:pPr>
        <w:spacing w:before="10"/>
        <w:ind w:left="120"/>
      </w:pPr>
      <w:r>
        <w:rPr>
          <w:b/>
        </w:rPr>
        <w:t xml:space="preserve">Note: Usual minimum time between initial sponsor ballot and submission to Revcom is 6 months.: </w:t>
      </w:r>
      <w:r>
        <w:t>05/2017</w:t>
      </w:r>
    </w:p>
    <w:p w14:paraId="2D34B36E" w14:textId="77777777" w:rsidR="00247398" w:rsidRDefault="00247398">
      <w:pPr>
        <w:spacing w:before="1"/>
        <w:rPr>
          <w:sz w:val="10"/>
          <w:szCs w:val="10"/>
        </w:rPr>
      </w:pPr>
    </w:p>
    <w:p w14:paraId="59D440C7" w14:textId="77777777" w:rsidR="00247398" w:rsidRDefault="00247398">
      <w:pPr>
        <w:spacing w:line="20" w:lineRule="atLeast"/>
        <w:ind w:left="111"/>
        <w:rPr>
          <w:sz w:val="2"/>
          <w:szCs w:val="2"/>
        </w:rPr>
      </w:pPr>
      <w:r>
        <w:rPr>
          <w:sz w:val="2"/>
          <w:szCs w:val="2"/>
        </w:rPr>
      </w:r>
      <w:r>
        <w:rPr>
          <w:sz w:val="2"/>
          <w:szCs w:val="2"/>
        </w:rPr>
        <w:pict w14:anchorId="1FC05AB6">
          <v:group id="_x0000_s1047" style="width:576.9pt;height:.9pt;mso-position-horizontal-relative:char;mso-position-vertical-relative:line" coordsize="11538,18">
            <v:group id="_x0000_s1048" style="position:absolute;left:9;top:9;width:11520;height:2" coordorigin="9,9" coordsize="11520,2">
              <v:shape id="_x0000_s1049" style="position:absolute;left:9;top:9;width:11520;height:2" coordorigin="9,9" coordsize="11520,0" path="m9,9l11529,9e" filled="f" strokeweight=".9pt">
                <v:path arrowok="t"/>
              </v:shape>
            </v:group>
            <w10:wrap type="none"/>
            <w10:anchorlock/>
          </v:group>
        </w:pict>
      </w:r>
    </w:p>
    <w:p w14:paraId="3EC5E683" w14:textId="77777777" w:rsidR="00247398" w:rsidRDefault="00247398" w:rsidP="00247398">
      <w:pPr>
        <w:widowControl w:val="0"/>
        <w:numPr>
          <w:ilvl w:val="1"/>
          <w:numId w:val="4"/>
        </w:numPr>
        <w:tabs>
          <w:tab w:val="left" w:pos="420"/>
        </w:tabs>
        <w:spacing w:before="122"/>
        <w:ind w:firstLine="0"/>
      </w:pPr>
      <w:r>
        <w:rPr>
          <w:b/>
        </w:rPr>
        <w:t xml:space="preserve">Approximate number of people expected to be actively involved in the development of this project: </w:t>
      </w:r>
      <w:r>
        <w:t>100</w:t>
      </w:r>
    </w:p>
    <w:p w14:paraId="49290FB9" w14:textId="77777777" w:rsidR="00247398" w:rsidRDefault="00247398" w:rsidP="00247398">
      <w:pPr>
        <w:pStyle w:val="BodyText"/>
        <w:widowControl w:val="0"/>
        <w:numPr>
          <w:ilvl w:val="1"/>
          <w:numId w:val="4"/>
        </w:numPr>
        <w:tabs>
          <w:tab w:val="left" w:pos="420"/>
        </w:tabs>
        <w:spacing w:before="10" w:line="250" w:lineRule="auto"/>
        <w:ind w:right="173" w:firstLine="0"/>
      </w:pPr>
      <w:r>
        <w:rPr>
          <w:b/>
        </w:rPr>
        <w:t xml:space="preserve">Scope: </w:t>
      </w:r>
      <w:r>
        <w:t>This standard defines a Physical (PHY) and Media Access Control (MAC) layer for short-range optical wireless communications in optically transparent media using light wavelengths from 10,000 nm to 190 nm. The standard is capable of delivering data rates sufficient to support audio and video multimedia services and also considers mobility of the optical link, compatibility with various light infrastructures, impairments due to noise and interference from sources like ambient light and a MAC layer that accommodates the unique needs of visible links as well as the other targeted light wavelengths. It also accommodates optical communications for cameras where transmitting devices incorporate light emitting sources and receivers are digital cameras with a lens and image sensor. The standard adheres to applicable eye safety regulations.</w:t>
      </w:r>
    </w:p>
    <w:p w14:paraId="474D07C5" w14:textId="77777777" w:rsidR="00247398" w:rsidRDefault="00247398">
      <w:pPr>
        <w:spacing w:before="10"/>
      </w:pPr>
    </w:p>
    <w:p w14:paraId="712FE90E" w14:textId="77777777" w:rsidR="00247398" w:rsidRDefault="00247398" w:rsidP="00247398">
      <w:pPr>
        <w:pStyle w:val="Heading1"/>
        <w:keepNext w:val="0"/>
        <w:widowControl w:val="0"/>
        <w:numPr>
          <w:ilvl w:val="1"/>
          <w:numId w:val="4"/>
        </w:numPr>
        <w:tabs>
          <w:tab w:val="left" w:pos="420"/>
        </w:tabs>
        <w:spacing w:before="0" w:after="0"/>
        <w:ind w:left="420"/>
        <w:rPr>
          <w:b w:val="0"/>
          <w:bCs/>
        </w:rPr>
      </w:pPr>
      <w:r>
        <w:t xml:space="preserve">Is the completion of this standard dependent upon the completion of another standard: </w:t>
      </w:r>
      <w:r>
        <w:rPr>
          <w:rFonts w:ascii="Times New Roman"/>
          <w:b w:val="0"/>
        </w:rPr>
        <w:t>No</w:t>
      </w:r>
    </w:p>
    <w:p w14:paraId="560CABC8" w14:textId="77777777" w:rsidR="00247398" w:rsidRDefault="00247398" w:rsidP="00247398">
      <w:pPr>
        <w:pStyle w:val="BodyText"/>
        <w:widowControl w:val="0"/>
        <w:numPr>
          <w:ilvl w:val="1"/>
          <w:numId w:val="4"/>
        </w:numPr>
        <w:tabs>
          <w:tab w:val="left" w:pos="420"/>
        </w:tabs>
        <w:spacing w:before="10" w:line="250" w:lineRule="auto"/>
        <w:ind w:right="440" w:firstLine="0"/>
      </w:pPr>
      <w:r>
        <w:rPr>
          <w:b/>
        </w:rPr>
        <w:t xml:space="preserve">Purpose: </w:t>
      </w:r>
      <w:r>
        <w:t>This standard provides a global standard for short-range optical wireless communication. The standard provides (i) access to several hundred THz of unlicensed spectrum; (ii) immunity to electromagnetic interference and noninterference with Radio Frequency (RF) systems; (iii) for visible light systems, additional security by allowing the user to see the communication channel; and (iv) communication augmenting and complementing existing services (such as illumination, display, indication, decoration, etc.).</w:t>
      </w:r>
    </w:p>
    <w:p w14:paraId="3F26EE80" w14:textId="77777777" w:rsidR="00247398" w:rsidRDefault="00247398">
      <w:pPr>
        <w:spacing w:before="10"/>
      </w:pPr>
    </w:p>
    <w:p w14:paraId="53986BFB" w14:textId="77777777" w:rsidR="00247398" w:rsidRDefault="00247398" w:rsidP="00247398">
      <w:pPr>
        <w:pStyle w:val="BodyText"/>
        <w:widowControl w:val="0"/>
        <w:numPr>
          <w:ilvl w:val="1"/>
          <w:numId w:val="4"/>
        </w:numPr>
        <w:tabs>
          <w:tab w:val="left" w:pos="420"/>
        </w:tabs>
        <w:spacing w:line="250" w:lineRule="auto"/>
        <w:ind w:right="312" w:firstLine="0"/>
      </w:pPr>
      <w:r>
        <w:rPr>
          <w:b/>
        </w:rPr>
        <w:t xml:space="preserve">Need for the Project: </w:t>
      </w:r>
      <w:r>
        <w:t>Optical Wireless Communications is drawing great interest as a wireless communications approach due to the following recent developments. Firstly, solid-state light sources are rapidly replacing conventional ones in signaling, illumination and display infrastructures. It thus becomes possible to carry communication data on such light sources. Secondly, light as a communications medium is free from frequency regulation and Radio Frequency (RF) interference so that it is well suited to RF crowded or RF restricted environments. Thirdly, for visible light systems, the unique feature of visibility can enhance the physical-layer security and offer intuitive usage.</w:t>
      </w:r>
    </w:p>
    <w:p w14:paraId="197360F7" w14:textId="77777777" w:rsidR="00247398" w:rsidRDefault="00247398">
      <w:pPr>
        <w:spacing w:before="10"/>
      </w:pPr>
    </w:p>
    <w:p w14:paraId="7A5BA2F7" w14:textId="77777777" w:rsidR="00247398" w:rsidRDefault="00247398">
      <w:pPr>
        <w:pStyle w:val="BodyText"/>
        <w:spacing w:line="250" w:lineRule="auto"/>
        <w:ind w:right="133"/>
        <w:jc w:val="both"/>
      </w:pPr>
      <w:r>
        <w:t>Given the growing expectation of ubiquitous connectivity in all settings and environments, the need for unlicensed, high bandwidth, easy to use wireless communications technology, which does not overload existing RF spectrum or necessarily require additional hardware. has never been greater.</w:t>
      </w:r>
    </w:p>
    <w:p w14:paraId="2887E9A0" w14:textId="77777777" w:rsidR="00247398" w:rsidRDefault="00247398">
      <w:pPr>
        <w:spacing w:before="10"/>
      </w:pPr>
    </w:p>
    <w:p w14:paraId="011A5766" w14:textId="77777777" w:rsidR="00247398" w:rsidRDefault="00247398">
      <w:pPr>
        <w:pStyle w:val="BodyText"/>
        <w:spacing w:line="250" w:lineRule="auto"/>
        <w:ind w:right="173"/>
      </w:pPr>
      <w:r>
        <w:t>Potential applications include secure point-to-point communication, indoor Location Based Service (LBS), Optical Communications for Cameras (OCC), secure point-to-Multipoint communication (office, hospital, airplane), Intelligent Transportation System (ITS), information broadcast, etc.</w:t>
      </w:r>
    </w:p>
    <w:p w14:paraId="6A97A757" w14:textId="77777777" w:rsidR="00247398" w:rsidRDefault="00247398">
      <w:pPr>
        <w:spacing w:before="10"/>
      </w:pPr>
    </w:p>
    <w:p w14:paraId="56FB92CA" w14:textId="77777777" w:rsidR="00247398" w:rsidRDefault="00247398" w:rsidP="00FB6959">
      <w:pPr>
        <w:pStyle w:val="BodyText"/>
        <w:spacing w:line="250" w:lineRule="auto"/>
        <w:ind w:right="122"/>
      </w:pPr>
      <w:r>
        <w:t>In particular, OCC based solutions to this problem address a significant opportunity, extending to billions of existing devices, to provide secure non Radio Frequency (RF) based communications capability between devices and/or between devices and fixed infrastructure on either a one to one, or one to many or many to one basis. The ability to use existing or minimally modified hardware for many applications contains the cost and leverages a large installed base.</w:t>
      </w:r>
    </w:p>
    <w:p w14:paraId="0C3B410D" w14:textId="77777777" w:rsidR="00247398" w:rsidRDefault="00247398">
      <w:pPr>
        <w:spacing w:before="10"/>
      </w:pPr>
    </w:p>
    <w:p w14:paraId="583B5841" w14:textId="77777777" w:rsidR="00247398" w:rsidRDefault="00247398" w:rsidP="00247398">
      <w:pPr>
        <w:pStyle w:val="BodyText"/>
        <w:widowControl w:val="0"/>
        <w:numPr>
          <w:ilvl w:val="1"/>
          <w:numId w:val="4"/>
        </w:numPr>
        <w:tabs>
          <w:tab w:val="left" w:pos="420"/>
        </w:tabs>
        <w:spacing w:line="250" w:lineRule="auto"/>
        <w:ind w:right="851" w:firstLine="0"/>
      </w:pPr>
      <w:r>
        <w:rPr>
          <w:b/>
        </w:rPr>
        <w:t xml:space="preserve">Stakeholders for the Standard: </w:t>
      </w:r>
      <w:r>
        <w:t>Mobile Communications Device Manufacturers and Users, Camera Manufacturers, Lighting Manufacturers, Location Based Services Suppliers and Users, Component Suppliers, other Service Providers, Infrastructure Operators.</w:t>
      </w:r>
    </w:p>
    <w:p w14:paraId="77B588DB" w14:textId="77777777" w:rsidR="00247398" w:rsidRDefault="00247398"/>
    <w:p w14:paraId="0A503232" w14:textId="77777777" w:rsidR="00247398" w:rsidRDefault="00247398">
      <w:pPr>
        <w:spacing w:before="2"/>
        <w:rPr>
          <w:sz w:val="10"/>
          <w:szCs w:val="10"/>
        </w:rPr>
      </w:pPr>
    </w:p>
    <w:p w14:paraId="41A26CB9" w14:textId="77777777" w:rsidR="00247398" w:rsidRDefault="00247398">
      <w:pPr>
        <w:spacing w:line="20" w:lineRule="atLeast"/>
        <w:ind w:left="111"/>
        <w:rPr>
          <w:sz w:val="2"/>
          <w:szCs w:val="2"/>
        </w:rPr>
      </w:pPr>
      <w:r>
        <w:rPr>
          <w:sz w:val="2"/>
          <w:szCs w:val="2"/>
        </w:rPr>
      </w:r>
      <w:r>
        <w:rPr>
          <w:sz w:val="2"/>
          <w:szCs w:val="2"/>
        </w:rPr>
        <w:pict w14:anchorId="00D23878">
          <v:group id="_x0000_s1050" style="width:576.9pt;height:.9pt;mso-position-horizontal-relative:char;mso-position-vertical-relative:line" coordsize="11538,18">
            <v:group id="_x0000_s1051" style="position:absolute;left:9;top:9;width:11520;height:2" coordorigin="9,9" coordsize="11520,2">
              <v:shape id="_x0000_s1052" style="position:absolute;left:9;top:9;width:11520;height:2" coordorigin="9,9" coordsize="11520,0" path="m9,9l11529,9e" filled="f" strokeweight=".9pt">
                <v:path arrowok="t"/>
              </v:shape>
            </v:group>
            <w10:wrap type="none"/>
            <w10:anchorlock/>
          </v:group>
        </w:pict>
      </w:r>
    </w:p>
    <w:p w14:paraId="0F31D6C4" w14:textId="77777777" w:rsidR="00247398" w:rsidRDefault="00247398">
      <w:pPr>
        <w:pStyle w:val="Heading1"/>
        <w:spacing w:before="121"/>
        <w:rPr>
          <w:b w:val="0"/>
          <w:bCs/>
        </w:rPr>
      </w:pPr>
      <w:r>
        <w:t>Intellectual Property</w:t>
      </w:r>
    </w:p>
    <w:p w14:paraId="0608E3B7" w14:textId="77777777" w:rsidR="00247398" w:rsidRDefault="00247398" w:rsidP="00247398">
      <w:pPr>
        <w:widowControl w:val="0"/>
        <w:numPr>
          <w:ilvl w:val="2"/>
          <w:numId w:val="3"/>
        </w:numPr>
        <w:tabs>
          <w:tab w:val="left" w:pos="620"/>
        </w:tabs>
        <w:spacing w:before="10"/>
      </w:pPr>
      <w:r>
        <w:rPr>
          <w:b/>
        </w:rPr>
        <w:t xml:space="preserve">Is the Sponsor aware of any copyright permissions needed for this project?: </w:t>
      </w:r>
      <w:r>
        <w:t>No</w:t>
      </w:r>
    </w:p>
    <w:p w14:paraId="1E149409" w14:textId="77777777" w:rsidR="00247398" w:rsidRDefault="00247398" w:rsidP="00247398">
      <w:pPr>
        <w:widowControl w:val="0"/>
        <w:numPr>
          <w:ilvl w:val="2"/>
          <w:numId w:val="3"/>
        </w:numPr>
        <w:tabs>
          <w:tab w:val="left" w:pos="632"/>
        </w:tabs>
        <w:spacing w:before="10"/>
        <w:ind w:left="631" w:hanging="511"/>
      </w:pPr>
      <w:r>
        <w:rPr>
          <w:b/>
        </w:rPr>
        <w:t xml:space="preserve">Is the Sponsor aware of possible registration activity related to this project?: </w:t>
      </w:r>
      <w:r>
        <w:t>No</w:t>
      </w:r>
    </w:p>
    <w:p w14:paraId="167FEBB9" w14:textId="77777777" w:rsidR="00247398" w:rsidRDefault="00247398">
      <w:pPr>
        <w:spacing w:before="1"/>
        <w:rPr>
          <w:sz w:val="10"/>
          <w:szCs w:val="10"/>
        </w:rPr>
      </w:pPr>
    </w:p>
    <w:p w14:paraId="4482D280" w14:textId="77777777" w:rsidR="00247398" w:rsidRDefault="00247398">
      <w:pPr>
        <w:spacing w:line="20" w:lineRule="atLeast"/>
        <w:ind w:left="111"/>
        <w:rPr>
          <w:sz w:val="2"/>
          <w:szCs w:val="2"/>
        </w:rPr>
      </w:pPr>
      <w:r>
        <w:rPr>
          <w:sz w:val="2"/>
          <w:szCs w:val="2"/>
        </w:rPr>
      </w:r>
      <w:r>
        <w:rPr>
          <w:sz w:val="2"/>
          <w:szCs w:val="2"/>
        </w:rPr>
        <w:pict w14:anchorId="22EB76D8">
          <v:group id="_x0000_s1053" style="width:576.9pt;height:.9pt;mso-position-horizontal-relative:char;mso-position-vertical-relative:line" coordsize="11538,18">
            <v:group id="_x0000_s1054" style="position:absolute;left:9;top:9;width:11520;height:2" coordorigin="9,9" coordsize="11520,2">
              <v:shape id="_x0000_s1055" style="position:absolute;left:9;top:9;width:11520;height:2" coordorigin="9,9" coordsize="11520,0" path="m9,9l11529,9e" filled="f" strokeweight=".9pt">
                <v:path arrowok="t"/>
              </v:shape>
            </v:group>
            <w10:wrap type="none"/>
            <w10:anchorlock/>
          </v:group>
        </w:pict>
      </w:r>
    </w:p>
    <w:p w14:paraId="69D25E7A" w14:textId="77777777" w:rsidR="00247398" w:rsidRDefault="00247398" w:rsidP="00247398">
      <w:pPr>
        <w:widowControl w:val="0"/>
        <w:numPr>
          <w:ilvl w:val="1"/>
          <w:numId w:val="2"/>
        </w:numPr>
        <w:tabs>
          <w:tab w:val="left" w:pos="420"/>
        </w:tabs>
        <w:spacing w:before="122"/>
      </w:pPr>
      <w:r>
        <w:rPr>
          <w:b/>
        </w:rPr>
        <w:t xml:space="preserve">Are there other standards or projects with a similar scope?: </w:t>
      </w:r>
      <w:r>
        <w:t>No</w:t>
      </w:r>
    </w:p>
    <w:p w14:paraId="467F5054" w14:textId="77777777" w:rsidR="00247398" w:rsidRDefault="00247398" w:rsidP="00247398">
      <w:pPr>
        <w:widowControl w:val="0"/>
        <w:numPr>
          <w:ilvl w:val="1"/>
          <w:numId w:val="2"/>
        </w:numPr>
        <w:tabs>
          <w:tab w:val="left" w:pos="420"/>
        </w:tabs>
        <w:spacing w:before="10"/>
      </w:pPr>
      <w:r>
        <w:rPr>
          <w:b/>
        </w:rPr>
        <w:t>Joint Development</w:t>
      </w:r>
    </w:p>
    <w:p w14:paraId="1D397079" w14:textId="77777777" w:rsidR="00247398" w:rsidRDefault="00247398">
      <w:pPr>
        <w:spacing w:before="10"/>
        <w:ind w:left="270"/>
      </w:pPr>
      <w:r>
        <w:rPr>
          <w:b/>
        </w:rPr>
        <w:t xml:space="preserve">Is it the intent to develop this document jointly with another organization?: </w:t>
      </w:r>
      <w:r>
        <w:t>No</w:t>
      </w:r>
    </w:p>
    <w:p w14:paraId="3F9C9026" w14:textId="77777777" w:rsidR="00247398" w:rsidRDefault="00247398">
      <w:pPr>
        <w:spacing w:before="2"/>
        <w:rPr>
          <w:sz w:val="10"/>
          <w:szCs w:val="10"/>
        </w:rPr>
      </w:pPr>
    </w:p>
    <w:p w14:paraId="7452D280" w14:textId="77777777" w:rsidR="00247398" w:rsidRDefault="00247398">
      <w:pPr>
        <w:spacing w:line="20" w:lineRule="atLeast"/>
        <w:ind w:left="111"/>
        <w:rPr>
          <w:sz w:val="2"/>
          <w:szCs w:val="2"/>
        </w:rPr>
      </w:pPr>
      <w:r>
        <w:rPr>
          <w:sz w:val="2"/>
          <w:szCs w:val="2"/>
        </w:rPr>
      </w:r>
      <w:r>
        <w:rPr>
          <w:sz w:val="2"/>
          <w:szCs w:val="2"/>
        </w:rPr>
        <w:pict w14:anchorId="79AD2F22">
          <v:group id="_x0000_s1056" style="width:576.9pt;height:.9pt;mso-position-horizontal-relative:char;mso-position-vertical-relative:line" coordsize="11538,18">
            <v:group id="_x0000_s1057" style="position:absolute;left:9;top:9;width:11520;height:2" coordorigin="9,9" coordsize="11520,2">
              <v:shape id="_x0000_s1058" style="position:absolute;left:9;top:9;width:11520;height:2" coordorigin="9,9" coordsize="11520,0" path="m9,9l11529,9e" filled="f" strokeweight=".9pt">
                <v:path arrowok="t"/>
              </v:shape>
            </v:group>
            <w10:wrap type="none"/>
            <w10:anchorlock/>
          </v:group>
        </w:pict>
      </w:r>
    </w:p>
    <w:p w14:paraId="28626A65" w14:textId="77777777" w:rsidR="00247398" w:rsidRDefault="00247398">
      <w:pPr>
        <w:pStyle w:val="BodyText"/>
        <w:spacing w:before="121" w:line="250" w:lineRule="auto"/>
      </w:pPr>
      <w:r>
        <w:rPr>
          <w:b/>
        </w:rPr>
        <w:t>8.1 Additional Explanatory Notes:</w:t>
      </w:r>
      <w:r>
        <w:rPr>
          <w:b/>
          <w:spacing w:val="50"/>
        </w:rPr>
        <w:t xml:space="preserve"> </w:t>
      </w:r>
      <w:r>
        <w:rPr>
          <w:color w:val="993300"/>
        </w:rPr>
        <w:t>This change aligns the PAR title with common industry usage which is Optical Wireless Communications as well as how it is referenced in the rest of the PAR</w:t>
      </w:r>
    </w:p>
    <w:p w14:paraId="62985BC3" w14:textId="77777777" w:rsidR="004E3A07" w:rsidRDefault="004E3A07">
      <w:pPr>
        <w:widowControl w:val="0"/>
        <w:spacing w:before="120"/>
      </w:pPr>
    </w:p>
    <w:sectPr w:rsidR="004E3A07" w:rsidSect="00FB6959">
      <w:headerReference w:type="default" r:id="rId16"/>
      <w:footerReference w:type="default" r:id="rId17"/>
      <w:headerReference w:type="first" r:id="rId18"/>
      <w:footerReference w:type="first" r:id="rId19"/>
      <w:footnotePr>
        <w:pos w:val="beneathText"/>
      </w:footnotePr>
      <w:pgSz w:w="12240" w:h="15840"/>
      <w:pgMar w:top="1800" w:right="720" w:bottom="1800" w:left="45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4A6B479" w14:textId="77777777" w:rsidR="00FB6959" w:rsidRDefault="00FB6959">
      <w:r>
        <w:separator/>
      </w:r>
    </w:p>
  </w:endnote>
  <w:endnote w:type="continuationSeparator" w:id="0">
    <w:p w14:paraId="535673B7" w14:textId="77777777" w:rsidR="00FB6959" w:rsidRDefault="00FB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592650" w14:textId="77777777" w:rsidR="00FB6959" w:rsidRDefault="00FB6959">
    <w:pPr>
      <w:spacing w:line="14" w:lineRule="auto"/>
    </w:pPr>
    <w:r>
      <w:rPr>
        <w:sz w:val="22"/>
        <w:szCs w:val="22"/>
      </w:rPr>
      <w:pict w14:anchorId="78062807">
        <v:shapetype id="_x0000_t202" coordsize="21600,21600" o:spt="202" path="m0,0l0,21600,21600,21600,21600,0xe">
          <v:stroke joinstyle="miter"/>
          <v:path gradientshapeok="t" o:connecttype="rect"/>
        </v:shapetype>
        <v:shape id="_x0000_s2049" type="#_x0000_t202" style="position:absolute;margin-left:585.85pt;margin-top:764.05pt;width:10.15pt;height:13pt;z-index:-251657216;mso-position-horizontal-relative:page;mso-position-vertical-relative:page" filled="f" stroked="f">
          <v:textbox inset="0,0,0,0">
            <w:txbxContent>
              <w:p w14:paraId="1F3A9832" w14:textId="77777777" w:rsidR="00FB6959" w:rsidRDefault="00FB6959">
                <w:pPr>
                  <w:spacing w:before="29"/>
                  <w:ind w:left="40"/>
                  <w:rPr>
                    <w:rFonts w:ascii="Helvetica" w:eastAsia="Helvetica" w:hAnsi="Helvetica" w:cs="Helvetica"/>
                  </w:rPr>
                </w:pPr>
                <w:r>
                  <w:fldChar w:fldCharType="begin"/>
                </w:r>
                <w:r>
                  <w:rPr>
                    <w:rFonts w:ascii="Helvetica"/>
                    <w:sz w:val="22"/>
                  </w:rPr>
                  <w:instrText xml:space="preserve"> PAGE </w:instrText>
                </w:r>
                <w:r>
                  <w:fldChar w:fldCharType="separate"/>
                </w:r>
                <w:r w:rsidR="00BF4A89">
                  <w:rPr>
                    <w:rFonts w:ascii="Helvetica"/>
                    <w:noProof/>
                    <w:sz w:val="22"/>
                  </w:rPr>
                  <w:t>1</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EE5800" w14:textId="77777777" w:rsidR="00FB6959" w:rsidRDefault="00FB695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637A25" w14:textId="77777777" w:rsidR="00FB6959" w:rsidRDefault="00FB695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3F62DE1" w14:textId="77777777" w:rsidR="00FB6959" w:rsidRDefault="00FB6959">
      <w:r>
        <w:separator/>
      </w:r>
    </w:p>
  </w:footnote>
  <w:footnote w:type="continuationSeparator" w:id="0">
    <w:p w14:paraId="4FC327B8" w14:textId="77777777" w:rsidR="00FB6959" w:rsidRDefault="00FB69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771189" w14:textId="61D61019" w:rsidR="00BF4A89" w:rsidRPr="00BF4A89" w:rsidRDefault="00BF4A89" w:rsidP="00BF4A89">
    <w:pPr>
      <w:pStyle w:val="Header"/>
      <w:jc w:val="right"/>
      <w:rPr>
        <w:sz w:val="28"/>
        <w:szCs w:val="28"/>
      </w:rPr>
    </w:pPr>
    <w:r w:rsidRPr="00BF4A89">
      <w:rPr>
        <w:sz w:val="28"/>
        <w:szCs w:val="28"/>
      </w:rPr>
      <w:t>15-18-0262-00-007a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32523A" w14:textId="77777777" w:rsidR="00FB6959" w:rsidRDefault="00FB695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2018</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&lt;15-18-0262-00-007a&gt;</w:t>
    </w:r>
    <w:r>
      <w:rPr>
        <w:b/>
        <w:sz w:val="28"/>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082AD" w14:textId="77777777" w:rsidR="00FB6959" w:rsidRDefault="00FB695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9B77073"/>
    <w:multiLevelType w:val="hybridMultilevel"/>
    <w:tmpl w:val="8D3CD3C4"/>
    <w:lvl w:ilvl="0" w:tplc="8C82F70E">
      <w:start w:val="5"/>
      <w:numFmt w:val="decimal"/>
      <w:lvlText w:val="%1"/>
      <w:lvlJc w:val="left"/>
      <w:pPr>
        <w:ind w:left="120" w:hanging="300"/>
        <w:jc w:val="left"/>
      </w:pPr>
      <w:rPr>
        <w:rFonts w:hint="default"/>
      </w:rPr>
    </w:lvl>
    <w:lvl w:ilvl="1" w:tplc="8072F650">
      <w:start w:val="1"/>
      <w:numFmt w:val="decimal"/>
      <w:lvlText w:val="%1.%2"/>
      <w:lvlJc w:val="left"/>
      <w:pPr>
        <w:ind w:left="120" w:hanging="300"/>
        <w:jc w:val="left"/>
      </w:pPr>
      <w:rPr>
        <w:rFonts w:ascii="Times New Roman" w:eastAsia="Times New Roman" w:hAnsi="Times New Roman" w:hint="default"/>
        <w:b/>
        <w:bCs/>
        <w:sz w:val="20"/>
        <w:szCs w:val="20"/>
      </w:rPr>
    </w:lvl>
    <w:lvl w:ilvl="2" w:tplc="FB6025AA">
      <w:start w:val="1"/>
      <w:numFmt w:val="bullet"/>
      <w:lvlText w:val="•"/>
      <w:lvlJc w:val="left"/>
      <w:pPr>
        <w:ind w:left="2448" w:hanging="300"/>
      </w:pPr>
      <w:rPr>
        <w:rFonts w:hint="default"/>
      </w:rPr>
    </w:lvl>
    <w:lvl w:ilvl="3" w:tplc="3216D954">
      <w:start w:val="1"/>
      <w:numFmt w:val="bullet"/>
      <w:lvlText w:val="•"/>
      <w:lvlJc w:val="left"/>
      <w:pPr>
        <w:ind w:left="3612" w:hanging="300"/>
      </w:pPr>
      <w:rPr>
        <w:rFonts w:hint="default"/>
      </w:rPr>
    </w:lvl>
    <w:lvl w:ilvl="4" w:tplc="29D412D0">
      <w:start w:val="1"/>
      <w:numFmt w:val="bullet"/>
      <w:lvlText w:val="•"/>
      <w:lvlJc w:val="left"/>
      <w:pPr>
        <w:ind w:left="4776" w:hanging="300"/>
      </w:pPr>
      <w:rPr>
        <w:rFonts w:hint="default"/>
      </w:rPr>
    </w:lvl>
    <w:lvl w:ilvl="5" w:tplc="11962C50">
      <w:start w:val="1"/>
      <w:numFmt w:val="bullet"/>
      <w:lvlText w:val="•"/>
      <w:lvlJc w:val="left"/>
      <w:pPr>
        <w:ind w:left="5940" w:hanging="300"/>
      </w:pPr>
      <w:rPr>
        <w:rFonts w:hint="default"/>
      </w:rPr>
    </w:lvl>
    <w:lvl w:ilvl="6" w:tplc="679A1236">
      <w:start w:val="1"/>
      <w:numFmt w:val="bullet"/>
      <w:lvlText w:val="•"/>
      <w:lvlJc w:val="left"/>
      <w:pPr>
        <w:ind w:left="7104" w:hanging="300"/>
      </w:pPr>
      <w:rPr>
        <w:rFonts w:hint="default"/>
      </w:rPr>
    </w:lvl>
    <w:lvl w:ilvl="7" w:tplc="020E4F7A">
      <w:start w:val="1"/>
      <w:numFmt w:val="bullet"/>
      <w:lvlText w:val="•"/>
      <w:lvlJc w:val="left"/>
      <w:pPr>
        <w:ind w:left="8268" w:hanging="300"/>
      </w:pPr>
      <w:rPr>
        <w:rFonts w:hint="default"/>
      </w:rPr>
    </w:lvl>
    <w:lvl w:ilvl="8" w:tplc="9064DE38">
      <w:start w:val="1"/>
      <w:numFmt w:val="bullet"/>
      <w:lvlText w:val="•"/>
      <w:lvlJc w:val="left"/>
      <w:pPr>
        <w:ind w:left="9432" w:hanging="300"/>
      </w:pPr>
      <w:rPr>
        <w:rFonts w:hint="default"/>
      </w:rPr>
    </w:lvl>
  </w:abstractNum>
  <w:abstractNum w:abstractNumId="1">
    <w:nsid w:val="0F0974B2"/>
    <w:multiLevelType w:val="hybridMultilevel"/>
    <w:tmpl w:val="2F24F792"/>
    <w:lvl w:ilvl="0" w:tplc="425AED20">
      <w:start w:val="1"/>
      <w:numFmt w:val="decimal"/>
      <w:lvlText w:val="%1"/>
      <w:lvlJc w:val="left"/>
      <w:pPr>
        <w:ind w:left="420" w:hanging="300"/>
        <w:jc w:val="left"/>
      </w:pPr>
      <w:rPr>
        <w:rFonts w:hint="default"/>
      </w:rPr>
    </w:lvl>
    <w:lvl w:ilvl="1" w:tplc="6CCEBDF2">
      <w:start w:val="1"/>
      <w:numFmt w:val="decimal"/>
      <w:lvlText w:val="%1.%2"/>
      <w:lvlJc w:val="left"/>
      <w:pPr>
        <w:ind w:left="420" w:hanging="300"/>
        <w:jc w:val="left"/>
      </w:pPr>
      <w:rPr>
        <w:rFonts w:ascii="Times New Roman" w:eastAsia="Times New Roman" w:hAnsi="Times New Roman" w:hint="default"/>
        <w:b/>
        <w:bCs/>
        <w:sz w:val="20"/>
        <w:szCs w:val="20"/>
      </w:rPr>
    </w:lvl>
    <w:lvl w:ilvl="2" w:tplc="6E263310">
      <w:start w:val="1"/>
      <w:numFmt w:val="bullet"/>
      <w:lvlText w:val="•"/>
      <w:lvlJc w:val="left"/>
      <w:pPr>
        <w:ind w:left="2688" w:hanging="300"/>
      </w:pPr>
      <w:rPr>
        <w:rFonts w:hint="default"/>
      </w:rPr>
    </w:lvl>
    <w:lvl w:ilvl="3" w:tplc="438A50B6">
      <w:start w:val="1"/>
      <w:numFmt w:val="bullet"/>
      <w:lvlText w:val="•"/>
      <w:lvlJc w:val="left"/>
      <w:pPr>
        <w:ind w:left="3822" w:hanging="300"/>
      </w:pPr>
      <w:rPr>
        <w:rFonts w:hint="default"/>
      </w:rPr>
    </w:lvl>
    <w:lvl w:ilvl="4" w:tplc="C59EC5DA">
      <w:start w:val="1"/>
      <w:numFmt w:val="bullet"/>
      <w:lvlText w:val="•"/>
      <w:lvlJc w:val="left"/>
      <w:pPr>
        <w:ind w:left="4956" w:hanging="300"/>
      </w:pPr>
      <w:rPr>
        <w:rFonts w:hint="default"/>
      </w:rPr>
    </w:lvl>
    <w:lvl w:ilvl="5" w:tplc="C08EA26C">
      <w:start w:val="1"/>
      <w:numFmt w:val="bullet"/>
      <w:lvlText w:val="•"/>
      <w:lvlJc w:val="left"/>
      <w:pPr>
        <w:ind w:left="6090" w:hanging="300"/>
      </w:pPr>
      <w:rPr>
        <w:rFonts w:hint="default"/>
      </w:rPr>
    </w:lvl>
    <w:lvl w:ilvl="6" w:tplc="866C625C">
      <w:start w:val="1"/>
      <w:numFmt w:val="bullet"/>
      <w:lvlText w:val="•"/>
      <w:lvlJc w:val="left"/>
      <w:pPr>
        <w:ind w:left="7224" w:hanging="300"/>
      </w:pPr>
      <w:rPr>
        <w:rFonts w:hint="default"/>
      </w:rPr>
    </w:lvl>
    <w:lvl w:ilvl="7" w:tplc="C9C28DA4">
      <w:start w:val="1"/>
      <w:numFmt w:val="bullet"/>
      <w:lvlText w:val="•"/>
      <w:lvlJc w:val="left"/>
      <w:pPr>
        <w:ind w:left="8358" w:hanging="300"/>
      </w:pPr>
      <w:rPr>
        <w:rFonts w:hint="default"/>
      </w:rPr>
    </w:lvl>
    <w:lvl w:ilvl="8" w:tplc="62B2B978">
      <w:start w:val="1"/>
      <w:numFmt w:val="bullet"/>
      <w:lvlText w:val="•"/>
      <w:lvlJc w:val="left"/>
      <w:pPr>
        <w:ind w:left="9492" w:hanging="300"/>
      </w:pPr>
      <w:rPr>
        <w:rFonts w:hint="default"/>
      </w:rPr>
    </w:lvl>
  </w:abstractNum>
  <w:abstractNum w:abstractNumId="2">
    <w:nsid w:val="29EE3F72"/>
    <w:multiLevelType w:val="hybridMultilevel"/>
    <w:tmpl w:val="4E5EDB26"/>
    <w:lvl w:ilvl="0" w:tplc="D772D150">
      <w:start w:val="7"/>
      <w:numFmt w:val="decimal"/>
      <w:lvlText w:val="%1"/>
      <w:lvlJc w:val="left"/>
      <w:pPr>
        <w:ind w:left="420" w:hanging="300"/>
        <w:jc w:val="left"/>
      </w:pPr>
      <w:rPr>
        <w:rFonts w:hint="default"/>
      </w:rPr>
    </w:lvl>
    <w:lvl w:ilvl="1" w:tplc="99DE844E">
      <w:start w:val="1"/>
      <w:numFmt w:val="decimal"/>
      <w:lvlText w:val="%1.%2"/>
      <w:lvlJc w:val="left"/>
      <w:pPr>
        <w:ind w:left="420" w:hanging="300"/>
        <w:jc w:val="left"/>
      </w:pPr>
      <w:rPr>
        <w:rFonts w:ascii="Times New Roman" w:eastAsia="Times New Roman" w:hAnsi="Times New Roman" w:hint="default"/>
        <w:b/>
        <w:bCs/>
        <w:sz w:val="20"/>
        <w:szCs w:val="20"/>
      </w:rPr>
    </w:lvl>
    <w:lvl w:ilvl="2" w:tplc="223A8DCA">
      <w:start w:val="1"/>
      <w:numFmt w:val="bullet"/>
      <w:lvlText w:val="•"/>
      <w:lvlJc w:val="left"/>
      <w:pPr>
        <w:ind w:left="2688" w:hanging="300"/>
      </w:pPr>
      <w:rPr>
        <w:rFonts w:hint="default"/>
      </w:rPr>
    </w:lvl>
    <w:lvl w:ilvl="3" w:tplc="FEC2268C">
      <w:start w:val="1"/>
      <w:numFmt w:val="bullet"/>
      <w:lvlText w:val="•"/>
      <w:lvlJc w:val="left"/>
      <w:pPr>
        <w:ind w:left="3822" w:hanging="300"/>
      </w:pPr>
      <w:rPr>
        <w:rFonts w:hint="default"/>
      </w:rPr>
    </w:lvl>
    <w:lvl w:ilvl="4" w:tplc="0AFCE13A">
      <w:start w:val="1"/>
      <w:numFmt w:val="bullet"/>
      <w:lvlText w:val="•"/>
      <w:lvlJc w:val="left"/>
      <w:pPr>
        <w:ind w:left="4956" w:hanging="300"/>
      </w:pPr>
      <w:rPr>
        <w:rFonts w:hint="default"/>
      </w:rPr>
    </w:lvl>
    <w:lvl w:ilvl="5" w:tplc="035C5A34">
      <w:start w:val="1"/>
      <w:numFmt w:val="bullet"/>
      <w:lvlText w:val="•"/>
      <w:lvlJc w:val="left"/>
      <w:pPr>
        <w:ind w:left="6090" w:hanging="300"/>
      </w:pPr>
      <w:rPr>
        <w:rFonts w:hint="default"/>
      </w:rPr>
    </w:lvl>
    <w:lvl w:ilvl="6" w:tplc="F168D854">
      <w:start w:val="1"/>
      <w:numFmt w:val="bullet"/>
      <w:lvlText w:val="•"/>
      <w:lvlJc w:val="left"/>
      <w:pPr>
        <w:ind w:left="7224" w:hanging="300"/>
      </w:pPr>
      <w:rPr>
        <w:rFonts w:hint="default"/>
      </w:rPr>
    </w:lvl>
    <w:lvl w:ilvl="7" w:tplc="A34AF2FE">
      <w:start w:val="1"/>
      <w:numFmt w:val="bullet"/>
      <w:lvlText w:val="•"/>
      <w:lvlJc w:val="left"/>
      <w:pPr>
        <w:ind w:left="8358" w:hanging="300"/>
      </w:pPr>
      <w:rPr>
        <w:rFonts w:hint="default"/>
      </w:rPr>
    </w:lvl>
    <w:lvl w:ilvl="8" w:tplc="A3CE8D0C">
      <w:start w:val="1"/>
      <w:numFmt w:val="bullet"/>
      <w:lvlText w:val="•"/>
      <w:lvlJc w:val="left"/>
      <w:pPr>
        <w:ind w:left="9492" w:hanging="300"/>
      </w:pPr>
      <w:rPr>
        <w:rFonts w:hint="default"/>
      </w:rPr>
    </w:lvl>
  </w:abstractNum>
  <w:abstractNum w:abstractNumId="3">
    <w:nsid w:val="2C5D2565"/>
    <w:multiLevelType w:val="hybridMultilevel"/>
    <w:tmpl w:val="8A5A0610"/>
    <w:lvl w:ilvl="0" w:tplc="DC3452A2">
      <w:start w:val="1"/>
      <w:numFmt w:val="decimal"/>
      <w:lvlText w:val="%1."/>
      <w:lvlJc w:val="left"/>
      <w:pPr>
        <w:ind w:left="120" w:hanging="200"/>
        <w:jc w:val="left"/>
      </w:pPr>
      <w:rPr>
        <w:rFonts w:ascii="Times New Roman" w:eastAsia="Times New Roman" w:hAnsi="Times New Roman" w:hint="default"/>
        <w:b/>
        <w:bCs/>
        <w:sz w:val="20"/>
        <w:szCs w:val="20"/>
      </w:rPr>
    </w:lvl>
    <w:lvl w:ilvl="1" w:tplc="78889A02">
      <w:start w:val="1"/>
      <w:numFmt w:val="bullet"/>
      <w:lvlText w:val="•"/>
      <w:lvlJc w:val="left"/>
      <w:pPr>
        <w:ind w:left="1284" w:hanging="200"/>
      </w:pPr>
      <w:rPr>
        <w:rFonts w:hint="default"/>
      </w:rPr>
    </w:lvl>
    <w:lvl w:ilvl="2" w:tplc="D89C7FEE">
      <w:start w:val="1"/>
      <w:numFmt w:val="bullet"/>
      <w:lvlText w:val="•"/>
      <w:lvlJc w:val="left"/>
      <w:pPr>
        <w:ind w:left="2448" w:hanging="200"/>
      </w:pPr>
      <w:rPr>
        <w:rFonts w:hint="default"/>
      </w:rPr>
    </w:lvl>
    <w:lvl w:ilvl="3" w:tplc="35D22C20">
      <w:start w:val="1"/>
      <w:numFmt w:val="bullet"/>
      <w:lvlText w:val="•"/>
      <w:lvlJc w:val="left"/>
      <w:pPr>
        <w:ind w:left="3612" w:hanging="200"/>
      </w:pPr>
      <w:rPr>
        <w:rFonts w:hint="default"/>
      </w:rPr>
    </w:lvl>
    <w:lvl w:ilvl="4" w:tplc="1DDA7414">
      <w:start w:val="1"/>
      <w:numFmt w:val="bullet"/>
      <w:lvlText w:val="•"/>
      <w:lvlJc w:val="left"/>
      <w:pPr>
        <w:ind w:left="4776" w:hanging="200"/>
      </w:pPr>
      <w:rPr>
        <w:rFonts w:hint="default"/>
      </w:rPr>
    </w:lvl>
    <w:lvl w:ilvl="5" w:tplc="C0EEFD88">
      <w:start w:val="1"/>
      <w:numFmt w:val="bullet"/>
      <w:lvlText w:val="•"/>
      <w:lvlJc w:val="left"/>
      <w:pPr>
        <w:ind w:left="5940" w:hanging="200"/>
      </w:pPr>
      <w:rPr>
        <w:rFonts w:hint="default"/>
      </w:rPr>
    </w:lvl>
    <w:lvl w:ilvl="6" w:tplc="05088000">
      <w:start w:val="1"/>
      <w:numFmt w:val="bullet"/>
      <w:lvlText w:val="•"/>
      <w:lvlJc w:val="left"/>
      <w:pPr>
        <w:ind w:left="7104" w:hanging="200"/>
      </w:pPr>
      <w:rPr>
        <w:rFonts w:hint="default"/>
      </w:rPr>
    </w:lvl>
    <w:lvl w:ilvl="7" w:tplc="EE1AFDCA">
      <w:start w:val="1"/>
      <w:numFmt w:val="bullet"/>
      <w:lvlText w:val="•"/>
      <w:lvlJc w:val="left"/>
      <w:pPr>
        <w:ind w:left="8268" w:hanging="200"/>
      </w:pPr>
      <w:rPr>
        <w:rFonts w:hint="default"/>
      </w:rPr>
    </w:lvl>
    <w:lvl w:ilvl="8" w:tplc="C12C5D40">
      <w:start w:val="1"/>
      <w:numFmt w:val="bullet"/>
      <w:lvlText w:val="•"/>
      <w:lvlJc w:val="left"/>
      <w:pPr>
        <w:ind w:left="9432" w:hanging="200"/>
      </w:pPr>
      <w:rPr>
        <w:rFonts w:hint="default"/>
      </w:rPr>
    </w:lvl>
  </w:abstractNum>
  <w:abstractNum w:abstractNumId="4">
    <w:nsid w:val="32231D87"/>
    <w:multiLevelType w:val="hybridMultilevel"/>
    <w:tmpl w:val="FD6CCB16"/>
    <w:lvl w:ilvl="0" w:tplc="95822A44">
      <w:start w:val="3"/>
      <w:numFmt w:val="decimal"/>
      <w:lvlText w:val="%1"/>
      <w:lvlJc w:val="left"/>
      <w:pPr>
        <w:ind w:left="420" w:hanging="300"/>
        <w:jc w:val="left"/>
      </w:pPr>
      <w:rPr>
        <w:rFonts w:hint="default"/>
      </w:rPr>
    </w:lvl>
    <w:lvl w:ilvl="1" w:tplc="BC627DF6">
      <w:start w:val="1"/>
      <w:numFmt w:val="decimal"/>
      <w:lvlText w:val="%1.%2"/>
      <w:lvlJc w:val="left"/>
      <w:pPr>
        <w:ind w:left="420" w:hanging="300"/>
        <w:jc w:val="left"/>
      </w:pPr>
      <w:rPr>
        <w:rFonts w:ascii="Times New Roman" w:eastAsia="Times New Roman" w:hAnsi="Times New Roman" w:hint="default"/>
        <w:b/>
        <w:bCs/>
        <w:sz w:val="20"/>
        <w:szCs w:val="20"/>
      </w:rPr>
    </w:lvl>
    <w:lvl w:ilvl="2" w:tplc="E06E75B4">
      <w:start w:val="1"/>
      <w:numFmt w:val="bullet"/>
      <w:lvlText w:val="•"/>
      <w:lvlJc w:val="left"/>
      <w:pPr>
        <w:ind w:left="2688" w:hanging="300"/>
      </w:pPr>
      <w:rPr>
        <w:rFonts w:hint="default"/>
      </w:rPr>
    </w:lvl>
    <w:lvl w:ilvl="3" w:tplc="EAE4B5D0">
      <w:start w:val="1"/>
      <w:numFmt w:val="bullet"/>
      <w:lvlText w:val="•"/>
      <w:lvlJc w:val="left"/>
      <w:pPr>
        <w:ind w:left="3822" w:hanging="300"/>
      </w:pPr>
      <w:rPr>
        <w:rFonts w:hint="default"/>
      </w:rPr>
    </w:lvl>
    <w:lvl w:ilvl="4" w:tplc="6A44127E">
      <w:start w:val="1"/>
      <w:numFmt w:val="bullet"/>
      <w:lvlText w:val="•"/>
      <w:lvlJc w:val="left"/>
      <w:pPr>
        <w:ind w:left="4956" w:hanging="300"/>
      </w:pPr>
      <w:rPr>
        <w:rFonts w:hint="default"/>
      </w:rPr>
    </w:lvl>
    <w:lvl w:ilvl="5" w:tplc="C2B4FCFA">
      <w:start w:val="1"/>
      <w:numFmt w:val="bullet"/>
      <w:lvlText w:val="•"/>
      <w:lvlJc w:val="left"/>
      <w:pPr>
        <w:ind w:left="6090" w:hanging="300"/>
      </w:pPr>
      <w:rPr>
        <w:rFonts w:hint="default"/>
      </w:rPr>
    </w:lvl>
    <w:lvl w:ilvl="6" w:tplc="A0AC762E">
      <w:start w:val="1"/>
      <w:numFmt w:val="bullet"/>
      <w:lvlText w:val="•"/>
      <w:lvlJc w:val="left"/>
      <w:pPr>
        <w:ind w:left="7224" w:hanging="300"/>
      </w:pPr>
      <w:rPr>
        <w:rFonts w:hint="default"/>
      </w:rPr>
    </w:lvl>
    <w:lvl w:ilvl="7" w:tplc="62AA97E6">
      <w:start w:val="1"/>
      <w:numFmt w:val="bullet"/>
      <w:lvlText w:val="•"/>
      <w:lvlJc w:val="left"/>
      <w:pPr>
        <w:ind w:left="8358" w:hanging="300"/>
      </w:pPr>
      <w:rPr>
        <w:rFonts w:hint="default"/>
      </w:rPr>
    </w:lvl>
    <w:lvl w:ilvl="8" w:tplc="F98E5AB4">
      <w:start w:val="1"/>
      <w:numFmt w:val="bullet"/>
      <w:lvlText w:val="•"/>
      <w:lvlJc w:val="left"/>
      <w:pPr>
        <w:ind w:left="9492" w:hanging="300"/>
      </w:pPr>
      <w:rPr>
        <w:rFonts w:hint="default"/>
      </w:rPr>
    </w:lvl>
  </w:abstractNum>
  <w:abstractNum w:abstractNumId="5">
    <w:nsid w:val="384F6F09"/>
    <w:multiLevelType w:val="hybridMultilevel"/>
    <w:tmpl w:val="D2C68874"/>
    <w:lvl w:ilvl="0" w:tplc="7396C3CE">
      <w:start w:val="6"/>
      <w:numFmt w:val="decimal"/>
      <w:lvlText w:val="%1"/>
      <w:lvlJc w:val="left"/>
      <w:pPr>
        <w:ind w:left="620" w:hanging="500"/>
        <w:jc w:val="left"/>
      </w:pPr>
      <w:rPr>
        <w:rFonts w:hint="default"/>
      </w:rPr>
    </w:lvl>
    <w:lvl w:ilvl="1" w:tplc="59860488">
      <w:start w:val="1"/>
      <w:numFmt w:val="decimal"/>
      <w:lvlText w:val="%1.%2"/>
      <w:lvlJc w:val="left"/>
      <w:pPr>
        <w:ind w:left="620" w:hanging="500"/>
        <w:jc w:val="left"/>
      </w:pPr>
      <w:rPr>
        <w:rFonts w:hint="default"/>
      </w:rPr>
    </w:lvl>
    <w:lvl w:ilvl="2" w:tplc="4010283E">
      <w:start w:val="1"/>
      <w:numFmt w:val="lowerLetter"/>
      <w:lvlText w:val="%1.%2.%3."/>
      <w:lvlJc w:val="left"/>
      <w:pPr>
        <w:ind w:left="620" w:hanging="500"/>
        <w:jc w:val="left"/>
      </w:pPr>
      <w:rPr>
        <w:rFonts w:ascii="Times New Roman" w:eastAsia="Times New Roman" w:hAnsi="Times New Roman" w:hint="default"/>
        <w:b/>
        <w:bCs/>
        <w:sz w:val="20"/>
        <w:szCs w:val="20"/>
      </w:rPr>
    </w:lvl>
    <w:lvl w:ilvl="3" w:tplc="422E6F9E">
      <w:start w:val="1"/>
      <w:numFmt w:val="bullet"/>
      <w:lvlText w:val="•"/>
      <w:lvlJc w:val="left"/>
      <w:pPr>
        <w:ind w:left="3962" w:hanging="500"/>
      </w:pPr>
      <w:rPr>
        <w:rFonts w:hint="default"/>
      </w:rPr>
    </w:lvl>
    <w:lvl w:ilvl="4" w:tplc="8FB0D4D2">
      <w:start w:val="1"/>
      <w:numFmt w:val="bullet"/>
      <w:lvlText w:val="•"/>
      <w:lvlJc w:val="left"/>
      <w:pPr>
        <w:ind w:left="5076" w:hanging="500"/>
      </w:pPr>
      <w:rPr>
        <w:rFonts w:hint="default"/>
      </w:rPr>
    </w:lvl>
    <w:lvl w:ilvl="5" w:tplc="34760E92">
      <w:start w:val="1"/>
      <w:numFmt w:val="bullet"/>
      <w:lvlText w:val="•"/>
      <w:lvlJc w:val="left"/>
      <w:pPr>
        <w:ind w:left="6190" w:hanging="500"/>
      </w:pPr>
      <w:rPr>
        <w:rFonts w:hint="default"/>
      </w:rPr>
    </w:lvl>
    <w:lvl w:ilvl="6" w:tplc="4FBEB3FC">
      <w:start w:val="1"/>
      <w:numFmt w:val="bullet"/>
      <w:lvlText w:val="•"/>
      <w:lvlJc w:val="left"/>
      <w:pPr>
        <w:ind w:left="7304" w:hanging="500"/>
      </w:pPr>
      <w:rPr>
        <w:rFonts w:hint="default"/>
      </w:rPr>
    </w:lvl>
    <w:lvl w:ilvl="7" w:tplc="7A7A0B5E">
      <w:start w:val="1"/>
      <w:numFmt w:val="bullet"/>
      <w:lvlText w:val="•"/>
      <w:lvlJc w:val="left"/>
      <w:pPr>
        <w:ind w:left="8418" w:hanging="500"/>
      </w:pPr>
      <w:rPr>
        <w:rFonts w:hint="default"/>
      </w:rPr>
    </w:lvl>
    <w:lvl w:ilvl="8" w:tplc="54243E1C">
      <w:start w:val="1"/>
      <w:numFmt w:val="bullet"/>
      <w:lvlText w:val="•"/>
      <w:lvlJc w:val="left"/>
      <w:pPr>
        <w:ind w:left="9532" w:hanging="500"/>
      </w:pPr>
      <w:rPr>
        <w:rFonts w:hint="default"/>
      </w:rPr>
    </w:lvl>
  </w:abstractNum>
  <w:abstractNum w:abstractNumId="6">
    <w:nsid w:val="557A77E9"/>
    <w:multiLevelType w:val="hybridMultilevel"/>
    <w:tmpl w:val="D974AE6A"/>
    <w:lvl w:ilvl="0" w:tplc="B6685EE4">
      <w:start w:val="3"/>
      <w:numFmt w:val="decimal"/>
      <w:lvlText w:val="%1"/>
      <w:lvlJc w:val="left"/>
      <w:pPr>
        <w:ind w:left="470" w:hanging="350"/>
        <w:jc w:val="left"/>
      </w:pPr>
      <w:rPr>
        <w:rFonts w:hint="default"/>
      </w:rPr>
    </w:lvl>
    <w:lvl w:ilvl="1" w:tplc="A6244D34">
      <w:start w:val="1"/>
      <w:numFmt w:val="decimal"/>
      <w:lvlText w:val="%1.%2."/>
      <w:lvlJc w:val="left"/>
      <w:pPr>
        <w:ind w:left="270" w:hanging="350"/>
        <w:jc w:val="left"/>
      </w:pPr>
      <w:rPr>
        <w:rFonts w:ascii="Times New Roman" w:eastAsia="Times New Roman" w:hAnsi="Times New Roman" w:hint="default"/>
        <w:b/>
        <w:bCs/>
        <w:sz w:val="20"/>
        <w:szCs w:val="20"/>
      </w:rPr>
    </w:lvl>
    <w:lvl w:ilvl="2" w:tplc="3468E9DA">
      <w:start w:val="1"/>
      <w:numFmt w:val="bullet"/>
      <w:lvlText w:val="•"/>
      <w:lvlJc w:val="left"/>
      <w:pPr>
        <w:ind w:left="1724" w:hanging="350"/>
      </w:pPr>
      <w:rPr>
        <w:rFonts w:hint="default"/>
      </w:rPr>
    </w:lvl>
    <w:lvl w:ilvl="3" w:tplc="FC92FE92">
      <w:start w:val="1"/>
      <w:numFmt w:val="bullet"/>
      <w:lvlText w:val="•"/>
      <w:lvlJc w:val="left"/>
      <w:pPr>
        <w:ind w:left="2978" w:hanging="350"/>
      </w:pPr>
      <w:rPr>
        <w:rFonts w:hint="default"/>
      </w:rPr>
    </w:lvl>
    <w:lvl w:ilvl="4" w:tplc="F3BE74DC">
      <w:start w:val="1"/>
      <w:numFmt w:val="bullet"/>
      <w:lvlText w:val="•"/>
      <w:lvlJc w:val="left"/>
      <w:pPr>
        <w:ind w:left="4233" w:hanging="350"/>
      </w:pPr>
      <w:rPr>
        <w:rFonts w:hint="default"/>
      </w:rPr>
    </w:lvl>
    <w:lvl w:ilvl="5" w:tplc="9EC47180">
      <w:start w:val="1"/>
      <w:numFmt w:val="bullet"/>
      <w:lvlText w:val="•"/>
      <w:lvlJc w:val="left"/>
      <w:pPr>
        <w:ind w:left="5487" w:hanging="350"/>
      </w:pPr>
      <w:rPr>
        <w:rFonts w:hint="default"/>
      </w:rPr>
    </w:lvl>
    <w:lvl w:ilvl="6" w:tplc="AB489A8C">
      <w:start w:val="1"/>
      <w:numFmt w:val="bullet"/>
      <w:lvlText w:val="•"/>
      <w:lvlJc w:val="left"/>
      <w:pPr>
        <w:ind w:left="6742" w:hanging="350"/>
      </w:pPr>
      <w:rPr>
        <w:rFonts w:hint="default"/>
      </w:rPr>
    </w:lvl>
    <w:lvl w:ilvl="7" w:tplc="618EFF8C">
      <w:start w:val="1"/>
      <w:numFmt w:val="bullet"/>
      <w:lvlText w:val="•"/>
      <w:lvlJc w:val="left"/>
      <w:pPr>
        <w:ind w:left="7996" w:hanging="350"/>
      </w:pPr>
      <w:rPr>
        <w:rFonts w:hint="default"/>
      </w:rPr>
    </w:lvl>
    <w:lvl w:ilvl="8" w:tplc="2B5CF2D4">
      <w:start w:val="1"/>
      <w:numFmt w:val="bullet"/>
      <w:lvlText w:val="•"/>
      <w:lvlJc w:val="left"/>
      <w:pPr>
        <w:ind w:left="9251" w:hanging="350"/>
      </w:pPr>
      <w:rPr>
        <w:rFonts w:hint="default"/>
      </w:rPr>
    </w:lvl>
  </w:abstractNum>
  <w:abstractNum w:abstractNumId="7">
    <w:nsid w:val="5A7B5BC7"/>
    <w:multiLevelType w:val="hybridMultilevel"/>
    <w:tmpl w:val="496400E8"/>
    <w:lvl w:ilvl="0" w:tplc="24D455DA">
      <w:start w:val="4"/>
      <w:numFmt w:val="decimal"/>
      <w:lvlText w:val="%1"/>
      <w:lvlJc w:val="left"/>
      <w:pPr>
        <w:ind w:left="420" w:hanging="300"/>
        <w:jc w:val="left"/>
      </w:pPr>
      <w:rPr>
        <w:rFonts w:hint="default"/>
      </w:rPr>
    </w:lvl>
    <w:lvl w:ilvl="1" w:tplc="ED90583E">
      <w:start w:val="1"/>
      <w:numFmt w:val="decimal"/>
      <w:lvlText w:val="%1.%2"/>
      <w:lvlJc w:val="left"/>
      <w:pPr>
        <w:ind w:left="420" w:hanging="300"/>
        <w:jc w:val="left"/>
      </w:pPr>
      <w:rPr>
        <w:rFonts w:ascii="Times New Roman" w:eastAsia="Times New Roman" w:hAnsi="Times New Roman" w:hint="default"/>
        <w:b/>
        <w:bCs/>
        <w:sz w:val="20"/>
        <w:szCs w:val="20"/>
      </w:rPr>
    </w:lvl>
    <w:lvl w:ilvl="2" w:tplc="9440F2CC">
      <w:start w:val="1"/>
      <w:numFmt w:val="bullet"/>
      <w:lvlText w:val="•"/>
      <w:lvlJc w:val="left"/>
      <w:pPr>
        <w:ind w:left="2688" w:hanging="300"/>
      </w:pPr>
      <w:rPr>
        <w:rFonts w:hint="default"/>
      </w:rPr>
    </w:lvl>
    <w:lvl w:ilvl="3" w:tplc="3C666160">
      <w:start w:val="1"/>
      <w:numFmt w:val="bullet"/>
      <w:lvlText w:val="•"/>
      <w:lvlJc w:val="left"/>
      <w:pPr>
        <w:ind w:left="3822" w:hanging="300"/>
      </w:pPr>
      <w:rPr>
        <w:rFonts w:hint="default"/>
      </w:rPr>
    </w:lvl>
    <w:lvl w:ilvl="4" w:tplc="1F7A0C82">
      <w:start w:val="1"/>
      <w:numFmt w:val="bullet"/>
      <w:lvlText w:val="•"/>
      <w:lvlJc w:val="left"/>
      <w:pPr>
        <w:ind w:left="4956" w:hanging="300"/>
      </w:pPr>
      <w:rPr>
        <w:rFonts w:hint="default"/>
      </w:rPr>
    </w:lvl>
    <w:lvl w:ilvl="5" w:tplc="17AC719A">
      <w:start w:val="1"/>
      <w:numFmt w:val="bullet"/>
      <w:lvlText w:val="•"/>
      <w:lvlJc w:val="left"/>
      <w:pPr>
        <w:ind w:left="6090" w:hanging="300"/>
      </w:pPr>
      <w:rPr>
        <w:rFonts w:hint="default"/>
      </w:rPr>
    </w:lvl>
    <w:lvl w:ilvl="6" w:tplc="9EC2E324">
      <w:start w:val="1"/>
      <w:numFmt w:val="bullet"/>
      <w:lvlText w:val="•"/>
      <w:lvlJc w:val="left"/>
      <w:pPr>
        <w:ind w:left="7224" w:hanging="300"/>
      </w:pPr>
      <w:rPr>
        <w:rFonts w:hint="default"/>
      </w:rPr>
    </w:lvl>
    <w:lvl w:ilvl="7" w:tplc="7D268760">
      <w:start w:val="1"/>
      <w:numFmt w:val="bullet"/>
      <w:lvlText w:val="•"/>
      <w:lvlJc w:val="left"/>
      <w:pPr>
        <w:ind w:left="8358" w:hanging="300"/>
      </w:pPr>
      <w:rPr>
        <w:rFonts w:hint="default"/>
      </w:rPr>
    </w:lvl>
    <w:lvl w:ilvl="8" w:tplc="D88ABF46">
      <w:start w:val="1"/>
      <w:numFmt w:val="bullet"/>
      <w:lvlText w:val="•"/>
      <w:lvlJc w:val="left"/>
      <w:pPr>
        <w:ind w:left="9492" w:hanging="300"/>
      </w:pPr>
      <w:rPr>
        <w:rFont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2"/>
  </w:num>
  <w:num w:numId="3">
    <w:abstractNumId w:val="5"/>
  </w:num>
  <w:num w:numId="4">
    <w:abstractNumId w:val="0"/>
  </w:num>
  <w:num w:numId="5">
    <w:abstractNumId w:val="7"/>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DF"/>
    <w:rsid w:val="000A028B"/>
    <w:rsid w:val="00247398"/>
    <w:rsid w:val="003B2D0D"/>
    <w:rsid w:val="00467C10"/>
    <w:rsid w:val="004E3A07"/>
    <w:rsid w:val="00811751"/>
    <w:rsid w:val="008649AA"/>
    <w:rsid w:val="008972EC"/>
    <w:rsid w:val="00A209DF"/>
    <w:rsid w:val="00A546C3"/>
    <w:rsid w:val="00BF4A89"/>
    <w:rsid w:val="00F548B6"/>
    <w:rsid w:val="00FB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939A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98830">
      <w:bodyDiv w:val="1"/>
      <w:marLeft w:val="0"/>
      <w:marRight w:val="0"/>
      <w:marTop w:val="0"/>
      <w:marBottom w:val="0"/>
      <w:divBdr>
        <w:top w:val="none" w:sz="0" w:space="0" w:color="auto"/>
        <w:left w:val="none" w:sz="0" w:space="0" w:color="auto"/>
        <w:bottom w:val="none" w:sz="0" w:space="0" w:color="auto"/>
        <w:right w:val="none" w:sz="0" w:space="0" w:color="auto"/>
      </w:divBdr>
      <w:divsChild>
        <w:div w:id="245191662">
          <w:marLeft w:val="0"/>
          <w:marRight w:val="0"/>
          <w:marTop w:val="0"/>
          <w:marBottom w:val="0"/>
          <w:divBdr>
            <w:top w:val="none" w:sz="0" w:space="0" w:color="auto"/>
            <w:left w:val="none" w:sz="0" w:space="0" w:color="auto"/>
            <w:bottom w:val="none" w:sz="0" w:space="0" w:color="auto"/>
            <w:right w:val="none" w:sz="0" w:space="0" w:color="auto"/>
          </w:divBdr>
          <w:divsChild>
            <w:div w:id="387463982">
              <w:marLeft w:val="0"/>
              <w:marRight w:val="0"/>
              <w:marTop w:val="0"/>
              <w:marBottom w:val="0"/>
              <w:divBdr>
                <w:top w:val="none" w:sz="0" w:space="0" w:color="auto"/>
                <w:left w:val="none" w:sz="0" w:space="0" w:color="auto"/>
                <w:bottom w:val="none" w:sz="0" w:space="0" w:color="auto"/>
                <w:right w:val="none" w:sz="0" w:space="0" w:color="auto"/>
              </w:divBdr>
              <w:divsChild>
                <w:div w:id="568006081">
                  <w:marLeft w:val="0"/>
                  <w:marRight w:val="0"/>
                  <w:marTop w:val="0"/>
                  <w:marBottom w:val="0"/>
                  <w:divBdr>
                    <w:top w:val="none" w:sz="0" w:space="0" w:color="auto"/>
                    <w:left w:val="none" w:sz="0" w:space="0" w:color="auto"/>
                    <w:bottom w:val="none" w:sz="0" w:space="0" w:color="auto"/>
                    <w:right w:val="none" w:sz="0" w:space="0" w:color="auto"/>
                  </w:divBdr>
                </w:div>
              </w:divsChild>
            </w:div>
            <w:div w:id="2064060811">
              <w:marLeft w:val="0"/>
              <w:marRight w:val="0"/>
              <w:marTop w:val="0"/>
              <w:marBottom w:val="0"/>
              <w:divBdr>
                <w:top w:val="none" w:sz="0" w:space="0" w:color="auto"/>
                <w:left w:val="none" w:sz="0" w:space="0" w:color="auto"/>
                <w:bottom w:val="none" w:sz="0" w:space="0" w:color="auto"/>
                <w:right w:val="none" w:sz="0" w:space="0" w:color="auto"/>
              </w:divBdr>
              <w:divsChild>
                <w:div w:id="1915702833">
                  <w:marLeft w:val="0"/>
                  <w:marRight w:val="0"/>
                  <w:marTop w:val="0"/>
                  <w:marBottom w:val="0"/>
                  <w:divBdr>
                    <w:top w:val="none" w:sz="0" w:space="0" w:color="auto"/>
                    <w:left w:val="none" w:sz="0" w:space="0" w:color="auto"/>
                    <w:bottom w:val="none" w:sz="0" w:space="0" w:color="auto"/>
                    <w:right w:val="none" w:sz="0" w:space="0" w:color="auto"/>
                  </w:divBdr>
                </w:div>
                <w:div w:id="1526942572">
                  <w:marLeft w:val="0"/>
                  <w:marRight w:val="0"/>
                  <w:marTop w:val="0"/>
                  <w:marBottom w:val="0"/>
                  <w:divBdr>
                    <w:top w:val="none" w:sz="0" w:space="0" w:color="auto"/>
                    <w:left w:val="none" w:sz="0" w:space="0" w:color="auto"/>
                    <w:bottom w:val="none" w:sz="0" w:space="0" w:color="auto"/>
                    <w:right w:val="none" w:sz="0" w:space="0" w:color="auto"/>
                  </w:divBdr>
                </w:div>
              </w:divsChild>
            </w:div>
            <w:div w:id="1955673477">
              <w:marLeft w:val="0"/>
              <w:marRight w:val="0"/>
              <w:marTop w:val="0"/>
              <w:marBottom w:val="0"/>
              <w:divBdr>
                <w:top w:val="none" w:sz="0" w:space="0" w:color="auto"/>
                <w:left w:val="none" w:sz="0" w:space="0" w:color="auto"/>
                <w:bottom w:val="none" w:sz="0" w:space="0" w:color="auto"/>
                <w:right w:val="none" w:sz="0" w:space="0" w:color="auto"/>
              </w:divBdr>
              <w:divsChild>
                <w:div w:id="378283928">
                  <w:marLeft w:val="0"/>
                  <w:marRight w:val="0"/>
                  <w:marTop w:val="0"/>
                  <w:marBottom w:val="0"/>
                  <w:divBdr>
                    <w:top w:val="none" w:sz="0" w:space="0" w:color="auto"/>
                    <w:left w:val="none" w:sz="0" w:space="0" w:color="auto"/>
                    <w:bottom w:val="none" w:sz="0" w:space="0" w:color="auto"/>
                    <w:right w:val="none" w:sz="0" w:space="0" w:color="auto"/>
                  </w:divBdr>
                </w:div>
              </w:divsChild>
            </w:div>
            <w:div w:id="2137789832">
              <w:marLeft w:val="0"/>
              <w:marRight w:val="0"/>
              <w:marTop w:val="0"/>
              <w:marBottom w:val="0"/>
              <w:divBdr>
                <w:top w:val="none" w:sz="0" w:space="0" w:color="auto"/>
                <w:left w:val="none" w:sz="0" w:space="0" w:color="auto"/>
                <w:bottom w:val="none" w:sz="0" w:space="0" w:color="auto"/>
                <w:right w:val="none" w:sz="0" w:space="0" w:color="auto"/>
              </w:divBdr>
              <w:divsChild>
                <w:div w:id="14838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2416">
          <w:marLeft w:val="0"/>
          <w:marRight w:val="0"/>
          <w:marTop w:val="0"/>
          <w:marBottom w:val="0"/>
          <w:divBdr>
            <w:top w:val="none" w:sz="0" w:space="0" w:color="auto"/>
            <w:left w:val="none" w:sz="0" w:space="0" w:color="auto"/>
            <w:bottom w:val="none" w:sz="0" w:space="0" w:color="auto"/>
            <w:right w:val="none" w:sz="0" w:space="0" w:color="auto"/>
          </w:divBdr>
          <w:divsChild>
            <w:div w:id="1227377336">
              <w:marLeft w:val="0"/>
              <w:marRight w:val="0"/>
              <w:marTop w:val="0"/>
              <w:marBottom w:val="0"/>
              <w:divBdr>
                <w:top w:val="none" w:sz="0" w:space="0" w:color="auto"/>
                <w:left w:val="none" w:sz="0" w:space="0" w:color="auto"/>
                <w:bottom w:val="none" w:sz="0" w:space="0" w:color="auto"/>
                <w:right w:val="none" w:sz="0" w:space="0" w:color="auto"/>
              </w:divBdr>
              <w:divsChild>
                <w:div w:id="86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heile@ieee.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bheile@ieee.org" TargetMode="External"/><Relationship Id="rId11" Type="http://schemas.openxmlformats.org/officeDocument/2006/relationships/hyperlink" Target="mailto:pat.kinney@kinneyconsultingllc.com" TargetMode="External"/><Relationship Id="rId12" Type="http://schemas.openxmlformats.org/officeDocument/2006/relationships/hyperlink" Target="mailto:p.nikolich@ieee.org" TargetMode="External"/><Relationship Id="rId13" Type="http://schemas.openxmlformats.org/officeDocument/2006/relationships/hyperlink" Target="mailto:gilb@ieee.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heile@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27</TotalTime>
  <Pages>4</Pages>
  <Words>1396</Words>
  <Characters>7372</Characters>
  <Application>Microsoft Macintosh Word</Application>
  <DocSecurity>0</DocSecurity>
  <Lines>210</Lines>
  <Paragraphs>136</Paragraphs>
  <ScaleCrop>false</ScaleCrop>
  <HeadingPairs>
    <vt:vector size="2" baseType="variant">
      <vt:variant>
        <vt:lpstr>Title</vt:lpstr>
      </vt:variant>
      <vt:variant>
        <vt:i4>1</vt:i4>
      </vt:variant>
    </vt:vector>
  </HeadingPairs>
  <TitlesOfParts>
    <vt:vector size="1" baseType="lpstr">
      <vt:lpstr>&lt;title&gt;</vt:lpstr>
    </vt:vector>
  </TitlesOfParts>
  <Manager/>
  <Company>&lt;Kinney Consulting&gt;</Company>
  <LinksUpToDate>false</LinksUpToDate>
  <CharactersWithSpaces>8632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&lt;802.15.7 PAR Extension Request&gt;</dc:title>
  <dc:subject/>
  <dc:creator>Pat Kinney</dc:creator>
  <cp:keywords/>
  <dc:description>&lt;street address&gt;_x000d_
TELEPHONE: &lt;phone#&gt;_x000d_
FAX: &lt;fax#&gt;_x000d_
EMAIL: &lt;email&gt;</dc:description>
  <cp:lastModifiedBy>Pat Kinney</cp:lastModifiedBy>
  <cp:revision>4</cp:revision>
  <cp:lastPrinted>1601-01-01T00:00:00Z</cp:lastPrinted>
  <dcterms:created xsi:type="dcterms:W3CDTF">2018-05-10T12:00:00Z</dcterms:created>
  <dcterms:modified xsi:type="dcterms:W3CDTF">2018-05-10T13:11:00Z</dcterms:modified>
  <cp:category>&lt;15-18-0262-00-007a&gt;</cp:category>
</cp:coreProperties>
</file>