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55BA1" w14:textId="0A3AE856" w:rsidR="00D13DD9" w:rsidRPr="00FC4EF4" w:rsidRDefault="009F6C1F">
      <w:pPr>
        <w:pStyle w:val="T1"/>
        <w:pBdr>
          <w:bottom w:val="single" w:sz="6" w:space="0" w:color="00000A"/>
        </w:pBdr>
        <w:spacing w:after="240"/>
      </w:pPr>
      <w:r w:rsidRPr="00FC4EF4">
        <w:t>IEEE P802.1</w:t>
      </w:r>
      <w:r w:rsidRPr="00345430">
        <w:rPr>
          <w:rFonts w:hint="eastAsia"/>
        </w:rPr>
        <w:t>5</w:t>
      </w:r>
      <w:r w:rsidR="00C32042" w:rsidRPr="00FC4EF4">
        <w:br/>
      </w:r>
      <w:r w:rsidR="00FC4EF4" w:rsidRPr="00FC4EF4">
        <w:t xml:space="preserve">Wireless </w:t>
      </w:r>
      <w:r w:rsidR="00FC4EF4" w:rsidRPr="00FC4EF4">
        <w:rPr>
          <w:rFonts w:hint="eastAsia"/>
        </w:rPr>
        <w:t>Specialty</w:t>
      </w:r>
      <w:r w:rsidR="00FC4EF4" w:rsidRPr="00FC4EF4">
        <w:t xml:space="preserve">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506"/>
        <w:gridCol w:w="1805"/>
        <w:gridCol w:w="908"/>
        <w:gridCol w:w="3628"/>
      </w:tblGrid>
      <w:tr w:rsidR="00D13DD9" w:rsidRPr="00FC4EF4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C4EF4" w:rsidRDefault="00FC4EF4">
            <w:pPr>
              <w:pStyle w:val="T2"/>
              <w:rPr>
                <w:lang w:eastAsia="ja-JP"/>
              </w:rPr>
            </w:pPr>
            <w:r w:rsidRPr="00FC4EF4">
              <w:rPr>
                <w:lang w:eastAsia="ja-JP"/>
              </w:rPr>
              <w:t>IEEE 8</w:t>
            </w:r>
            <w:r w:rsidRPr="00FC4EF4">
              <w:rPr>
                <w:bCs/>
                <w:lang w:eastAsia="ja-JP"/>
              </w:rPr>
              <w:t>02.1</w:t>
            </w:r>
            <w:r w:rsidRPr="00FC4EF4">
              <w:rPr>
                <w:rFonts w:hint="eastAsia"/>
                <w:bCs/>
                <w:lang w:eastAsia="ja-JP"/>
              </w:rPr>
              <w:t>5</w:t>
            </w:r>
            <w:r w:rsidR="0018656C">
              <w:rPr>
                <w:bCs/>
                <w:lang w:eastAsia="ja-JP"/>
              </w:rPr>
              <w:t>.13</w:t>
            </w:r>
            <w:r w:rsidR="00C32042" w:rsidRPr="00FC4EF4">
              <w:rPr>
                <w:bCs/>
                <w:lang w:eastAsia="ja-JP"/>
              </w:rPr>
              <w:t xml:space="preserve"> </w:t>
            </w:r>
          </w:p>
          <w:p w14:paraId="103585C3" w14:textId="00A47BF0" w:rsidR="00D13DD9" w:rsidRPr="00FC4EF4" w:rsidRDefault="00485571" w:rsidP="00485571">
            <w:pPr>
              <w:pStyle w:val="T2"/>
            </w:pPr>
            <w:r>
              <w:rPr>
                <w:lang w:eastAsia="ja-JP"/>
              </w:rPr>
              <w:t>May</w:t>
            </w:r>
            <w:r w:rsidR="00C32042" w:rsidRPr="00FC4EF4">
              <w:rPr>
                <w:lang w:eastAsia="ja-JP"/>
              </w:rPr>
              <w:t xml:space="preserve">, </w:t>
            </w:r>
            <w:r w:rsidR="0018656C">
              <w:t>2018</w:t>
            </w:r>
            <w:r w:rsidR="00C32042" w:rsidRPr="00FC4EF4">
              <w:t xml:space="preserve"> </w:t>
            </w:r>
            <w:r>
              <w:rPr>
                <w:lang w:eastAsia="ja-JP"/>
              </w:rPr>
              <w:t>Warsaw</w:t>
            </w:r>
            <w:r w:rsidRPr="00FC4EF4">
              <w:rPr>
                <w:lang w:eastAsia="ja-JP"/>
              </w:rPr>
              <w:t xml:space="preserve"> </w:t>
            </w:r>
            <w:r w:rsidR="00C32042" w:rsidRPr="00FC4EF4">
              <w:rPr>
                <w:lang w:eastAsia="ja-JP"/>
              </w:rPr>
              <w:t>Meeting</w:t>
            </w:r>
            <w:r w:rsidR="00C32042" w:rsidRPr="00FC4EF4">
              <w:t xml:space="preserve"> Minutes</w:t>
            </w:r>
          </w:p>
        </w:tc>
      </w:tr>
      <w:tr w:rsidR="00D13DD9" w:rsidRPr="009F6C1F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C684EDB" w:rsidR="00D13DD9" w:rsidRPr="00FC4EF4" w:rsidRDefault="00C32042">
            <w:pPr>
              <w:pStyle w:val="T2"/>
              <w:ind w:left="0"/>
              <w:rPr>
                <w:sz w:val="20"/>
                <w:lang w:eastAsia="ja-JP"/>
              </w:rPr>
            </w:pPr>
            <w:r w:rsidRPr="00FC4EF4">
              <w:rPr>
                <w:sz w:val="20"/>
              </w:rPr>
              <w:t>Date:</w:t>
            </w:r>
            <w:r w:rsidR="00485571">
              <w:rPr>
                <w:b w:val="0"/>
                <w:sz w:val="20"/>
              </w:rPr>
              <w:t xml:space="preserve">  2018-05</w:t>
            </w:r>
            <w:r w:rsidR="0018656C">
              <w:rPr>
                <w:b w:val="0"/>
                <w:sz w:val="20"/>
              </w:rPr>
              <w:t>-08</w:t>
            </w:r>
          </w:p>
        </w:tc>
      </w:tr>
      <w:tr w:rsidR="00D13DD9" w:rsidRPr="009F6C1F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Author:</w:t>
            </w:r>
          </w:p>
        </w:tc>
      </w:tr>
      <w:tr w:rsidR="00D13DD9" w:rsidRPr="009F6C1F" w14:paraId="632E0CE8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Name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Affiliation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Address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Phone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C4EF4" w:rsidRDefault="00485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E</w:t>
            </w:r>
            <w:r w:rsidR="00C32042" w:rsidRPr="00FC4EF4">
              <w:rPr>
                <w:sz w:val="20"/>
              </w:rPr>
              <w:t>mail</w:t>
            </w:r>
          </w:p>
        </w:tc>
      </w:tr>
      <w:tr w:rsidR="00FC4EF4" w:rsidRPr="009F6C1F" w14:paraId="42039CFF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B564D7" w14:textId="004E7F54" w:rsidR="00FC4EF4" w:rsidRPr="00FC4EF4" w:rsidRDefault="00485571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John Li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EA505D" w14:textId="5E775FF4" w:rsidR="00FC4EF4" w:rsidRPr="00FC4EF4" w:rsidRDefault="00485571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9EBD5" w14:textId="77777777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79215E" w14:textId="77777777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020EEE" w14:textId="00B6BBB8" w:rsidR="00FC4EF4" w:rsidRPr="00FC4EF4" w:rsidRDefault="00485571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8" w:history="1">
              <w:r w:rsidRPr="00485571">
                <w:rPr>
                  <w:rStyle w:val="af1"/>
                  <w:rFonts w:eastAsiaTheme="minorEastAsia"/>
                  <w:b w:val="0"/>
                  <w:sz w:val="20"/>
                  <w:lang w:eastAsia="zh-CN"/>
                </w:rPr>
                <w:t>john.liqiang@hisilicon.com</w:t>
              </w:r>
            </w:hyperlink>
            <w:r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12654F" w:rsidRPr="009F6C1F" w14:paraId="70DC8A19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12E08" w14:textId="293D33D2" w:rsidR="0012654F" w:rsidRPr="00485571" w:rsidRDefault="00485571" w:rsidP="0048557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485571">
              <w:rPr>
                <w:b w:val="0"/>
                <w:sz w:val="20"/>
              </w:rPr>
              <w:t xml:space="preserve">Ryan Mennecke 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FAD51" w14:textId="4935F94E" w:rsidR="0012654F" w:rsidRPr="00485571" w:rsidRDefault="00485571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485571">
              <w:rPr>
                <w:b w:val="0"/>
                <w:sz w:val="20"/>
              </w:rPr>
              <w:t>John Hopkins University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8D00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22B1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CA756" w14:textId="40AE03DF" w:rsidR="0072469C" w:rsidRPr="00485571" w:rsidRDefault="00485571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9" w:history="1">
              <w:r w:rsidRPr="0009148F">
                <w:rPr>
                  <w:rStyle w:val="af1"/>
                  <w:b w:val="0"/>
                  <w:sz w:val="20"/>
                </w:rPr>
                <w:t>ryan.mennecke@jhuapl.edu</w:t>
              </w:r>
            </w:hyperlink>
            <w:r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</w:tbl>
    <w:p w14:paraId="7DF7DAE8" w14:textId="77777777" w:rsidR="00D13DD9" w:rsidRPr="009F6C1F" w:rsidRDefault="00C32042">
      <w:pPr>
        <w:pStyle w:val="T1"/>
        <w:spacing w:after="120"/>
        <w:rPr>
          <w:sz w:val="22"/>
          <w:highlight w:val="yellow"/>
        </w:rPr>
      </w:pPr>
      <w:r w:rsidRPr="009F6C1F">
        <w:rPr>
          <w:noProof/>
          <w:sz w:val="22"/>
          <w:highlight w:val="yellow"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17784" w:rsidRDefault="0041778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2E8DDC20" w:rsidR="00417784" w:rsidRPr="0072469C" w:rsidRDefault="00417784" w:rsidP="0072469C">
                            <w:pPr>
                              <w:pStyle w:val="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Meeting 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the IEEE 802.11 </w:t>
                            </w:r>
                            <w:r w:rsidR="0048557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Warsaw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meeting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, </w:t>
                            </w:r>
                            <w:r w:rsidR="0048557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May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201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8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417784" w:rsidRDefault="0041778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2E8DDC20" w:rsidR="00417784" w:rsidRPr="0072469C" w:rsidRDefault="00417784" w:rsidP="0072469C">
                      <w:pPr>
                        <w:pStyle w:val="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Meeting 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the IEEE 802.11 </w:t>
                      </w:r>
                      <w:r w:rsidR="0048557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Warsaw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meeting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, </w:t>
                      </w:r>
                      <w:r w:rsidR="0048557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May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201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8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F6C1F">
        <w:rPr>
          <w:highlight w:val="yellow"/>
        </w:rPr>
        <w:br w:type="page"/>
      </w:r>
    </w:p>
    <w:p w14:paraId="2895FD9A" w14:textId="095D7AB6" w:rsidR="00D13DD9" w:rsidRPr="00FC4EF4" w:rsidRDefault="00FC4EF4">
      <w:pPr>
        <w:jc w:val="center"/>
        <w:outlineLvl w:val="0"/>
        <w:rPr>
          <w:b/>
          <w:sz w:val="28"/>
          <w:lang w:eastAsia="ja-JP"/>
        </w:rPr>
      </w:pPr>
      <w:r w:rsidRPr="00FC4EF4">
        <w:rPr>
          <w:b/>
          <w:sz w:val="28"/>
          <w:lang w:eastAsia="ja-JP"/>
        </w:rPr>
        <w:lastRenderedPageBreak/>
        <w:t>IEEE 802.1</w:t>
      </w:r>
      <w:r w:rsidRPr="00FC4EF4">
        <w:rPr>
          <w:rFonts w:hint="eastAsia"/>
          <w:b/>
          <w:sz w:val="28"/>
          <w:lang w:eastAsia="ja-JP"/>
        </w:rPr>
        <w:t>5</w:t>
      </w:r>
      <w:r w:rsidR="00432F3A">
        <w:rPr>
          <w:b/>
          <w:sz w:val="28"/>
          <w:lang w:eastAsia="ja-JP"/>
        </w:rPr>
        <w:t>.13</w:t>
      </w:r>
    </w:p>
    <w:p w14:paraId="1D2ED896" w14:textId="7B164521" w:rsidR="00D13DD9" w:rsidRPr="009F6C1F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2937AB97" w14:textId="77777777" w:rsidR="00D13DD9" w:rsidRPr="00FC4EF4" w:rsidRDefault="00D13DD9"/>
    <w:p w14:paraId="57BE8311" w14:textId="615306CF" w:rsidR="00D13DD9" w:rsidRPr="00FC4EF4" w:rsidRDefault="00C32042">
      <w:pPr>
        <w:outlineLvl w:val="0"/>
        <w:rPr>
          <w:b/>
          <w:sz w:val="28"/>
          <w:u w:val="single"/>
          <w:lang w:eastAsia="ja-JP"/>
        </w:rPr>
      </w:pPr>
      <w:r w:rsidRPr="00FC4EF4">
        <w:rPr>
          <w:b/>
          <w:sz w:val="28"/>
          <w:u w:val="single"/>
          <w:lang w:eastAsia="ja-JP"/>
        </w:rPr>
        <w:t xml:space="preserve">Monday, </w:t>
      </w:r>
      <w:r w:rsidR="00485571">
        <w:rPr>
          <w:b/>
          <w:sz w:val="28"/>
          <w:u w:val="single"/>
          <w:lang w:eastAsia="ja-JP"/>
        </w:rPr>
        <w:t>May</w:t>
      </w:r>
      <w:r w:rsidR="00432F3A">
        <w:rPr>
          <w:b/>
          <w:sz w:val="28"/>
          <w:u w:val="single"/>
          <w:lang w:eastAsia="ja-JP"/>
        </w:rPr>
        <w:t xml:space="preserve"> </w:t>
      </w:r>
      <w:r w:rsidR="00485571">
        <w:rPr>
          <w:b/>
          <w:sz w:val="28"/>
          <w:u w:val="single"/>
          <w:lang w:eastAsia="ja-JP"/>
        </w:rPr>
        <w:t>7</w:t>
      </w:r>
      <w:r w:rsidR="00025AA0">
        <w:rPr>
          <w:b/>
          <w:sz w:val="28"/>
          <w:u w:val="single"/>
          <w:lang w:eastAsia="ja-JP"/>
        </w:rPr>
        <w:t>, 2018, A</w:t>
      </w:r>
      <w:r w:rsidR="000E6D9F">
        <w:rPr>
          <w:b/>
          <w:sz w:val="28"/>
          <w:u w:val="single"/>
          <w:lang w:eastAsia="ja-JP"/>
        </w:rPr>
        <w:t>M2</w:t>
      </w:r>
      <w:r w:rsidRPr="00FC4EF4">
        <w:rPr>
          <w:b/>
          <w:sz w:val="28"/>
          <w:u w:val="single"/>
          <w:lang w:eastAsia="ja-JP"/>
        </w:rPr>
        <w:t xml:space="preserve"> </w:t>
      </w:r>
      <w:r w:rsidRPr="00FC4EF4">
        <w:rPr>
          <w:b/>
          <w:sz w:val="28"/>
          <w:u w:val="single"/>
        </w:rPr>
        <w:t>Session</w:t>
      </w:r>
    </w:p>
    <w:p w14:paraId="17957F0E" w14:textId="77777777" w:rsidR="001556B9" w:rsidRPr="000222B1" w:rsidRDefault="001556B9">
      <w:pPr>
        <w:rPr>
          <w:sz w:val="24"/>
        </w:rPr>
      </w:pPr>
    </w:p>
    <w:p w14:paraId="42B6FA64" w14:textId="68F87CB8" w:rsidR="00D13DD9" w:rsidRPr="000E6D9F" w:rsidRDefault="000B199F" w:rsidP="000E6D9F">
      <w:pPr>
        <w:rPr>
          <w:rFonts w:eastAsiaTheme="minorEastAsia" w:hint="eastAsia"/>
          <w:sz w:val="24"/>
          <w:lang w:eastAsia="zh-CN"/>
        </w:rPr>
      </w:pPr>
      <w:r w:rsidRPr="00694BCD">
        <w:rPr>
          <w:sz w:val="24"/>
        </w:rPr>
        <w:t xml:space="preserve">Attendance: </w:t>
      </w:r>
      <w:r w:rsidR="000E6D9F">
        <w:rPr>
          <w:rFonts w:eastAsiaTheme="minorEastAsia" w:hint="eastAsia"/>
          <w:sz w:val="24"/>
          <w:lang w:eastAsia="zh-CN"/>
        </w:rPr>
        <w:t>around 20 people</w:t>
      </w:r>
    </w:p>
    <w:p w14:paraId="49B039B6" w14:textId="77777777" w:rsidR="0024129C" w:rsidRPr="000222B1" w:rsidRDefault="0024129C">
      <w:pPr>
        <w:rPr>
          <w:sz w:val="24"/>
          <w:highlight w:val="yellow"/>
        </w:rPr>
      </w:pPr>
    </w:p>
    <w:p w14:paraId="1156E285" w14:textId="678F5DDD" w:rsidR="00D322AA" w:rsidRPr="000222B1" w:rsidRDefault="0013078E" w:rsidP="00D322AA">
      <w:pPr>
        <w:numPr>
          <w:ilvl w:val="0"/>
          <w:numId w:val="1"/>
        </w:numPr>
        <w:jc w:val="both"/>
        <w:rPr>
          <w:sz w:val="24"/>
          <w:szCs w:val="22"/>
        </w:rPr>
      </w:pPr>
      <w:r w:rsidRPr="000222B1">
        <w:rPr>
          <w:sz w:val="24"/>
          <w:szCs w:val="22"/>
          <w:lang w:eastAsia="ja-JP"/>
        </w:rPr>
        <w:t>The IEEE 802.15</w:t>
      </w:r>
      <w:r w:rsidR="00025AA0" w:rsidRPr="000222B1">
        <w:rPr>
          <w:sz w:val="24"/>
          <w:szCs w:val="22"/>
          <w:lang w:eastAsia="ja-JP"/>
        </w:rPr>
        <w:t>.13 TG</w:t>
      </w:r>
      <w:r w:rsidRPr="000222B1">
        <w:rPr>
          <w:sz w:val="24"/>
          <w:szCs w:val="22"/>
          <w:lang w:eastAsia="ja-JP"/>
        </w:rPr>
        <w:t xml:space="preserve"> meeting was called to order </w:t>
      </w:r>
      <w:r w:rsidR="00D322AA" w:rsidRPr="000222B1">
        <w:rPr>
          <w:sz w:val="24"/>
          <w:szCs w:val="22"/>
          <w:lang w:eastAsia="ja-JP"/>
        </w:rPr>
        <w:t xml:space="preserve">by the Chair, </w:t>
      </w:r>
      <w:r w:rsidRPr="000222B1">
        <w:rPr>
          <w:sz w:val="24"/>
        </w:rPr>
        <w:t>Volker Jungnickel (HHI)</w:t>
      </w:r>
    </w:p>
    <w:p w14:paraId="04F84146" w14:textId="42ECD39A" w:rsidR="006250B7" w:rsidRPr="000222B1" w:rsidRDefault="006250B7" w:rsidP="00D322AA">
      <w:pPr>
        <w:numPr>
          <w:ilvl w:val="0"/>
          <w:numId w:val="1"/>
        </w:numPr>
        <w:jc w:val="both"/>
        <w:rPr>
          <w:sz w:val="24"/>
          <w:szCs w:val="22"/>
        </w:rPr>
      </w:pPr>
      <w:r w:rsidRPr="000222B1">
        <w:rPr>
          <w:sz w:val="24"/>
        </w:rPr>
        <w:t>Chair introduced the patent policy and logistics of the group</w:t>
      </w:r>
    </w:p>
    <w:p w14:paraId="7E5CB9F4" w14:textId="1D822433" w:rsidR="00432F3A" w:rsidRPr="000222B1" w:rsidRDefault="00432F3A" w:rsidP="00D322AA">
      <w:pPr>
        <w:numPr>
          <w:ilvl w:val="0"/>
          <w:numId w:val="1"/>
        </w:numPr>
        <w:jc w:val="both"/>
        <w:rPr>
          <w:sz w:val="24"/>
          <w:szCs w:val="22"/>
        </w:rPr>
      </w:pPr>
      <w:r w:rsidRPr="000222B1">
        <w:rPr>
          <w:sz w:val="24"/>
        </w:rPr>
        <w:t>Approval of meeting minutes</w:t>
      </w:r>
      <w:r w:rsidR="00EB5A51" w:rsidRPr="000222B1">
        <w:rPr>
          <w:sz w:val="24"/>
        </w:rPr>
        <w:t xml:space="preserve"> of </w:t>
      </w:r>
      <w:r w:rsidR="009309A5">
        <w:rPr>
          <w:sz w:val="24"/>
        </w:rPr>
        <w:t>March</w:t>
      </w:r>
      <w:r w:rsidR="00EB5A51" w:rsidRPr="000222B1">
        <w:rPr>
          <w:sz w:val="24"/>
        </w:rPr>
        <w:t xml:space="preserve"> in 18-0</w:t>
      </w:r>
      <w:r w:rsidR="009309A5">
        <w:rPr>
          <w:sz w:val="24"/>
        </w:rPr>
        <w:t>158/00</w:t>
      </w:r>
    </w:p>
    <w:p w14:paraId="1AC5EFB9" w14:textId="2D7C46FC" w:rsidR="006250B7" w:rsidRPr="009309A5" w:rsidRDefault="009309A5" w:rsidP="009309A5">
      <w:pPr>
        <w:numPr>
          <w:ilvl w:val="1"/>
          <w:numId w:val="1"/>
        </w:numPr>
        <w:jc w:val="both"/>
        <w:rPr>
          <w:rFonts w:eastAsiaTheme="minorEastAsia"/>
          <w:sz w:val="24"/>
          <w:szCs w:val="22"/>
          <w:lang w:eastAsia="zh-CN"/>
        </w:rPr>
      </w:pPr>
      <w:r w:rsidRPr="009309A5">
        <w:rPr>
          <w:rFonts w:eastAsiaTheme="minorEastAsia"/>
          <w:sz w:val="24"/>
          <w:szCs w:val="22"/>
          <w:lang w:eastAsia="zh-CN"/>
        </w:rPr>
        <w:t>Unanimous</w:t>
      </w:r>
      <w:r w:rsidR="006250B7" w:rsidRPr="009309A5">
        <w:rPr>
          <w:rFonts w:eastAsiaTheme="minorEastAsia"/>
          <w:sz w:val="24"/>
          <w:szCs w:val="22"/>
          <w:lang w:eastAsia="zh-CN"/>
        </w:rPr>
        <w:t xml:space="preserve"> </w:t>
      </w:r>
    </w:p>
    <w:p w14:paraId="5C23EDCB" w14:textId="5DFD1FD4" w:rsidR="00DA5938" w:rsidRPr="000222B1" w:rsidRDefault="009309A5" w:rsidP="00DA5938">
      <w:pPr>
        <w:numPr>
          <w:ilvl w:val="0"/>
          <w:numId w:val="1"/>
        </w:numPr>
        <w:jc w:val="both"/>
        <w:rPr>
          <w:sz w:val="24"/>
          <w:szCs w:val="22"/>
        </w:rPr>
      </w:pPr>
      <w:r>
        <w:rPr>
          <w:rFonts w:eastAsiaTheme="minorEastAsia"/>
          <w:sz w:val="24"/>
          <w:szCs w:val="22"/>
          <w:lang w:eastAsia="zh-CN"/>
        </w:rPr>
        <w:t xml:space="preserve">Self-introduction of attendees. </w:t>
      </w:r>
    </w:p>
    <w:p w14:paraId="09A62C4C" w14:textId="59A334C5" w:rsidR="00E17C81" w:rsidRPr="000222B1" w:rsidRDefault="00E2382D" w:rsidP="00DA5938">
      <w:pPr>
        <w:numPr>
          <w:ilvl w:val="0"/>
          <w:numId w:val="1"/>
        </w:numPr>
        <w:jc w:val="both"/>
        <w:rPr>
          <w:sz w:val="24"/>
          <w:szCs w:val="22"/>
        </w:rPr>
      </w:pPr>
      <w:r w:rsidRPr="000222B1">
        <w:rPr>
          <w:rFonts w:eastAsiaTheme="minorEastAsia" w:hint="eastAsia"/>
          <w:sz w:val="24"/>
          <w:szCs w:val="22"/>
          <w:lang w:eastAsia="zh-CN"/>
        </w:rPr>
        <w:t>Chair went through the agenda of the week</w:t>
      </w:r>
    </w:p>
    <w:p w14:paraId="5E1A8D58" w14:textId="00E31122" w:rsidR="006D6EF9" w:rsidRPr="000222B1" w:rsidRDefault="006D6EF9" w:rsidP="006D6EF9">
      <w:pPr>
        <w:numPr>
          <w:ilvl w:val="1"/>
          <w:numId w:val="1"/>
        </w:numPr>
        <w:jc w:val="both"/>
        <w:rPr>
          <w:sz w:val="24"/>
          <w:szCs w:val="22"/>
        </w:rPr>
      </w:pPr>
      <w:r w:rsidRPr="000222B1">
        <w:rPr>
          <w:rFonts w:eastAsiaTheme="minorEastAsia"/>
          <w:sz w:val="24"/>
          <w:szCs w:val="22"/>
          <w:lang w:eastAsia="zh-CN"/>
        </w:rPr>
        <w:t>The agenda was approved</w:t>
      </w:r>
    </w:p>
    <w:p w14:paraId="38048D8B" w14:textId="71C503F6" w:rsidR="00B333DF" w:rsidRPr="00345430" w:rsidRDefault="009309A5" w:rsidP="005A0109">
      <w:pPr>
        <w:numPr>
          <w:ilvl w:val="0"/>
          <w:numId w:val="1"/>
        </w:numPr>
        <w:jc w:val="both"/>
        <w:rPr>
          <w:rFonts w:eastAsiaTheme="minorEastAsia"/>
          <w:sz w:val="24"/>
          <w:szCs w:val="22"/>
          <w:lang w:eastAsia="zh-CN"/>
        </w:rPr>
      </w:pPr>
      <w:r w:rsidRPr="00345430">
        <w:rPr>
          <w:rFonts w:eastAsiaTheme="minorEastAsia"/>
          <w:sz w:val="24"/>
          <w:szCs w:val="22"/>
          <w:lang w:eastAsia="zh-CN"/>
        </w:rPr>
        <w:t>Sang-Kyu</w:t>
      </w:r>
      <w:r w:rsidR="004B315A" w:rsidRPr="00345430">
        <w:rPr>
          <w:rFonts w:eastAsiaTheme="minorEastAsia"/>
          <w:sz w:val="24"/>
          <w:szCs w:val="22"/>
          <w:lang w:eastAsia="zh-CN"/>
        </w:rPr>
        <w:t xml:space="preserve"> Lim</w:t>
      </w:r>
      <w:r w:rsidRPr="00345430">
        <w:rPr>
          <w:rFonts w:eastAsiaTheme="minorEastAsia"/>
          <w:sz w:val="24"/>
          <w:szCs w:val="22"/>
          <w:lang w:eastAsia="zh-CN"/>
        </w:rPr>
        <w:t xml:space="preserve"> presented </w:t>
      </w:r>
      <w:r w:rsidRPr="00345430">
        <w:rPr>
          <w:rFonts w:eastAsiaTheme="minorEastAsia"/>
          <w:sz w:val="24"/>
          <w:szCs w:val="22"/>
          <w:lang w:eastAsia="zh-CN"/>
        </w:rPr>
        <w:t>18-</w:t>
      </w:r>
      <w:r w:rsidRPr="00345430">
        <w:rPr>
          <w:rFonts w:eastAsiaTheme="minorEastAsia"/>
          <w:sz w:val="24"/>
          <w:szCs w:val="22"/>
          <w:lang w:eastAsia="zh-CN"/>
        </w:rPr>
        <w:t>0166r2 “Evaluation results on preamble of PM</w:t>
      </w:r>
      <w:r w:rsidR="00D82808" w:rsidRPr="00345430">
        <w:rPr>
          <w:rFonts w:eastAsiaTheme="minorEastAsia"/>
          <w:sz w:val="24"/>
          <w:szCs w:val="22"/>
          <w:lang w:eastAsia="zh-CN"/>
        </w:rPr>
        <w:t>-PHY</w:t>
      </w:r>
      <w:r w:rsidRPr="00345430">
        <w:rPr>
          <w:rFonts w:eastAsiaTheme="minorEastAsia"/>
          <w:sz w:val="24"/>
          <w:szCs w:val="22"/>
          <w:lang w:eastAsia="zh-CN"/>
        </w:rPr>
        <w:t>”</w:t>
      </w:r>
    </w:p>
    <w:p w14:paraId="46174A08" w14:textId="5B469672" w:rsidR="00D82808" w:rsidRPr="00D82808" w:rsidRDefault="00D82808" w:rsidP="00D82808">
      <w:pPr>
        <w:numPr>
          <w:ilvl w:val="1"/>
          <w:numId w:val="1"/>
        </w:numPr>
        <w:jc w:val="both"/>
        <w:rPr>
          <w:sz w:val="24"/>
          <w:szCs w:val="22"/>
        </w:rPr>
      </w:pPr>
      <w:r w:rsidRPr="00345430">
        <w:rPr>
          <w:sz w:val="24"/>
          <w:szCs w:val="22"/>
        </w:rPr>
        <w:t>Q</w:t>
      </w:r>
      <w:r w:rsidR="00345430">
        <w:rPr>
          <w:sz w:val="24"/>
          <w:szCs w:val="22"/>
        </w:rPr>
        <w:t>uestion</w:t>
      </w:r>
      <w:r w:rsidRPr="00345430">
        <w:rPr>
          <w:sz w:val="24"/>
          <w:szCs w:val="22"/>
        </w:rPr>
        <w:t xml:space="preserve">: on </w:t>
      </w:r>
      <w:r w:rsidRPr="00345430">
        <w:rPr>
          <w:sz w:val="24"/>
          <w:szCs w:val="22"/>
        </w:rPr>
        <w:t>slide 21, de</w:t>
      </w:r>
      <w:r w:rsidRPr="00345430">
        <w:rPr>
          <w:sz w:val="24"/>
          <w:szCs w:val="22"/>
        </w:rPr>
        <w:t xml:space="preserve">tection in AWGN seems worse than some </w:t>
      </w:r>
      <w:r w:rsidRPr="00345430">
        <w:rPr>
          <w:sz w:val="24"/>
          <w:szCs w:val="22"/>
        </w:rPr>
        <w:t>cases</w:t>
      </w:r>
      <w:r w:rsidRPr="00345430">
        <w:rPr>
          <w:sz w:val="24"/>
          <w:szCs w:val="22"/>
        </w:rPr>
        <w:t xml:space="preserve"> with larger delay spread</w:t>
      </w:r>
      <w:r w:rsidRPr="00345430">
        <w:rPr>
          <w:sz w:val="24"/>
          <w:szCs w:val="22"/>
        </w:rPr>
        <w:t>.</w:t>
      </w:r>
      <w:r w:rsidRPr="00345430">
        <w:rPr>
          <w:rFonts w:hint="eastAsia"/>
          <w:sz w:val="24"/>
          <w:szCs w:val="22"/>
        </w:rPr>
        <w:t xml:space="preserve"> </w:t>
      </w:r>
      <w:r w:rsidR="00345430">
        <w:rPr>
          <w:sz w:val="24"/>
          <w:szCs w:val="22"/>
        </w:rPr>
        <w:t>It was later found that AWGN shows</w:t>
      </w:r>
      <w:r w:rsidRPr="00345430">
        <w:rPr>
          <w:sz w:val="24"/>
          <w:szCs w:val="22"/>
        </w:rPr>
        <w:t xml:space="preserve"> similar performance</w:t>
      </w:r>
      <w:r w:rsidR="00345430">
        <w:rPr>
          <w:sz w:val="24"/>
          <w:szCs w:val="22"/>
        </w:rPr>
        <w:t xml:space="preserve"> with other evaluation assumptions</w:t>
      </w:r>
      <w:r w:rsidRPr="00345430">
        <w:rPr>
          <w:sz w:val="24"/>
          <w:szCs w:val="22"/>
        </w:rPr>
        <w:t xml:space="preserve">, </w:t>
      </w:r>
      <w:r w:rsidR="00345430">
        <w:rPr>
          <w:sz w:val="24"/>
          <w:szCs w:val="22"/>
        </w:rPr>
        <w:t xml:space="preserve">but </w:t>
      </w:r>
      <w:r w:rsidRPr="00345430">
        <w:rPr>
          <w:sz w:val="24"/>
          <w:szCs w:val="22"/>
        </w:rPr>
        <w:t>not worse.</w:t>
      </w:r>
    </w:p>
    <w:p w14:paraId="44AA118D" w14:textId="3E066C5B" w:rsidR="00D82808" w:rsidRDefault="00D82808" w:rsidP="00D82808">
      <w:pPr>
        <w:numPr>
          <w:ilvl w:val="1"/>
          <w:numId w:val="1"/>
        </w:numPr>
        <w:jc w:val="both"/>
        <w:rPr>
          <w:sz w:val="24"/>
          <w:szCs w:val="22"/>
        </w:rPr>
      </w:pPr>
      <w:r>
        <w:rPr>
          <w:sz w:val="24"/>
          <w:szCs w:val="22"/>
        </w:rPr>
        <w:t>Questions were raised on how down sampling was performed. Sang-Kyu explained that 1 GHz ADC is used for sampling. For each bit symbol, multiple samples are obtained and averaged</w:t>
      </w:r>
      <w:r w:rsidR="00345430">
        <w:rPr>
          <w:sz w:val="24"/>
          <w:szCs w:val="22"/>
        </w:rPr>
        <w:t xml:space="preserve"> to get one bit symbol</w:t>
      </w:r>
      <w:r>
        <w:rPr>
          <w:sz w:val="24"/>
          <w:szCs w:val="22"/>
        </w:rPr>
        <w:t>.</w:t>
      </w:r>
    </w:p>
    <w:p w14:paraId="6A6D22B8" w14:textId="77777777" w:rsidR="00D82808" w:rsidRPr="00D82808" w:rsidRDefault="00D82808" w:rsidP="00D82808">
      <w:pPr>
        <w:numPr>
          <w:ilvl w:val="1"/>
          <w:numId w:val="1"/>
        </w:numPr>
        <w:jc w:val="both"/>
        <w:rPr>
          <w:sz w:val="24"/>
          <w:szCs w:val="22"/>
        </w:rPr>
      </w:pPr>
      <w:r>
        <w:rPr>
          <w:sz w:val="24"/>
          <w:szCs w:val="22"/>
        </w:rPr>
        <w:t>Questions on which PHY</w:t>
      </w:r>
      <w:r>
        <w:rPr>
          <w:rFonts w:asciiTheme="minorEastAsia" w:eastAsiaTheme="minorEastAsia" w:hAnsiTheme="minorEastAsia" w:hint="eastAsia"/>
          <w:sz w:val="24"/>
          <w:szCs w:val="22"/>
          <w:lang w:eastAsia="zh-CN"/>
        </w:rPr>
        <w:t xml:space="preserve"> </w:t>
      </w:r>
      <w:r>
        <w:rPr>
          <w:rFonts w:eastAsiaTheme="minorEastAsia" w:hint="cs"/>
          <w:sz w:val="24"/>
          <w:szCs w:val="22"/>
          <w:lang w:eastAsia="zh-CN"/>
        </w:rPr>
        <w:t xml:space="preserve">was assumed </w:t>
      </w:r>
      <w:r>
        <w:rPr>
          <w:rFonts w:eastAsiaTheme="minorEastAsia"/>
          <w:sz w:val="24"/>
          <w:szCs w:val="22"/>
          <w:lang w:eastAsia="zh-CN"/>
        </w:rPr>
        <w:t xml:space="preserve">for simulation. </w:t>
      </w:r>
    </w:p>
    <w:p w14:paraId="325883C9" w14:textId="1777A9D7" w:rsidR="00D82808" w:rsidRPr="004B315A" w:rsidRDefault="00D82808" w:rsidP="00D82808">
      <w:pPr>
        <w:numPr>
          <w:ilvl w:val="2"/>
          <w:numId w:val="1"/>
        </w:numPr>
        <w:jc w:val="both"/>
        <w:rPr>
          <w:sz w:val="24"/>
          <w:szCs w:val="22"/>
        </w:rPr>
      </w:pPr>
      <w:r>
        <w:rPr>
          <w:rFonts w:eastAsiaTheme="minorEastAsia"/>
          <w:sz w:val="24"/>
          <w:szCs w:val="22"/>
          <w:lang w:eastAsia="zh-CN"/>
        </w:rPr>
        <w:t>Pulsed Modulation-PHY. Chair</w:t>
      </w:r>
      <w:r w:rsidR="00345430">
        <w:rPr>
          <w:rFonts w:eastAsiaTheme="minorEastAsia"/>
          <w:sz w:val="24"/>
          <w:szCs w:val="22"/>
          <w:lang w:eastAsia="zh-CN"/>
        </w:rPr>
        <w:t xml:space="preserve"> also</w:t>
      </w:r>
      <w:r>
        <w:rPr>
          <w:rFonts w:eastAsiaTheme="minorEastAsia"/>
          <w:sz w:val="24"/>
          <w:szCs w:val="22"/>
          <w:lang w:eastAsia="zh-CN"/>
        </w:rPr>
        <w:t xml:space="preserve"> introduced three PHY types in the draft and different use cases.</w:t>
      </w:r>
    </w:p>
    <w:p w14:paraId="08E0194A" w14:textId="0B6590BF" w:rsidR="004B315A" w:rsidRPr="00345430" w:rsidRDefault="004B315A" w:rsidP="004B315A">
      <w:pPr>
        <w:numPr>
          <w:ilvl w:val="0"/>
          <w:numId w:val="1"/>
        </w:numPr>
        <w:jc w:val="both"/>
        <w:rPr>
          <w:rFonts w:eastAsiaTheme="minorEastAsia"/>
          <w:sz w:val="24"/>
          <w:szCs w:val="22"/>
          <w:lang w:eastAsia="zh-CN"/>
        </w:rPr>
      </w:pPr>
      <w:r w:rsidRPr="00345430">
        <w:rPr>
          <w:rFonts w:eastAsiaTheme="minorEastAsia" w:hint="eastAsia"/>
          <w:sz w:val="24"/>
          <w:szCs w:val="22"/>
          <w:lang w:eastAsia="zh-CN"/>
        </w:rPr>
        <w:t>Sang-Kyu</w:t>
      </w:r>
      <w:r w:rsidRPr="00345430">
        <w:rPr>
          <w:rFonts w:eastAsiaTheme="minorEastAsia"/>
          <w:sz w:val="24"/>
          <w:szCs w:val="22"/>
          <w:lang w:eastAsia="zh-CN"/>
        </w:rPr>
        <w:t xml:space="preserve"> </w:t>
      </w:r>
      <w:r w:rsidRPr="00345430">
        <w:rPr>
          <w:rFonts w:eastAsiaTheme="minorEastAsia"/>
          <w:sz w:val="24"/>
          <w:szCs w:val="22"/>
          <w:lang w:eastAsia="zh-CN"/>
        </w:rPr>
        <w:t xml:space="preserve">Lim </w:t>
      </w:r>
      <w:r w:rsidRPr="00345430">
        <w:rPr>
          <w:rFonts w:eastAsiaTheme="minorEastAsia"/>
          <w:sz w:val="24"/>
          <w:szCs w:val="22"/>
          <w:lang w:eastAsia="zh-CN"/>
        </w:rPr>
        <w:t xml:space="preserve">presented </w:t>
      </w:r>
      <w:r w:rsidRPr="00345430">
        <w:rPr>
          <w:rFonts w:eastAsiaTheme="minorEastAsia"/>
          <w:sz w:val="24"/>
          <w:szCs w:val="22"/>
          <w:lang w:eastAsia="zh-CN"/>
        </w:rPr>
        <w:t>18-0</w:t>
      </w:r>
      <w:r w:rsidRPr="00345430">
        <w:rPr>
          <w:rFonts w:eastAsiaTheme="minorEastAsia"/>
          <w:sz w:val="24"/>
          <w:szCs w:val="22"/>
          <w:lang w:eastAsia="zh-CN"/>
        </w:rPr>
        <w:t>169r2 “</w:t>
      </w:r>
      <w:r w:rsidRPr="00345430">
        <w:rPr>
          <w:rFonts w:eastAsiaTheme="minorEastAsia"/>
          <w:sz w:val="24"/>
          <w:szCs w:val="22"/>
          <w:lang w:eastAsia="zh-CN"/>
        </w:rPr>
        <w:t xml:space="preserve">Evaluation Results on header of pm </w:t>
      </w:r>
      <w:r w:rsidRPr="00345430">
        <w:rPr>
          <w:rFonts w:eastAsiaTheme="minorEastAsia"/>
          <w:sz w:val="24"/>
          <w:szCs w:val="22"/>
          <w:lang w:eastAsia="zh-CN"/>
        </w:rPr>
        <w:t>phy”</w:t>
      </w:r>
    </w:p>
    <w:p w14:paraId="1836DFF6" w14:textId="59EDF028" w:rsidR="004B315A" w:rsidRPr="004B315A" w:rsidRDefault="004B315A" w:rsidP="004B315A">
      <w:pPr>
        <w:numPr>
          <w:ilvl w:val="1"/>
          <w:numId w:val="1"/>
        </w:numPr>
        <w:jc w:val="both"/>
        <w:rPr>
          <w:sz w:val="24"/>
          <w:szCs w:val="22"/>
        </w:rPr>
      </w:pPr>
      <w:r w:rsidRPr="004B315A">
        <w:rPr>
          <w:sz w:val="24"/>
          <w:szCs w:val="22"/>
        </w:rPr>
        <w:t>Questions raised on why theoretical performance</w:t>
      </w:r>
      <w:r w:rsidRPr="004B315A">
        <w:rPr>
          <w:sz w:val="24"/>
          <w:szCs w:val="22"/>
        </w:rPr>
        <w:t xml:space="preserve"> is worse than </w:t>
      </w:r>
      <w:r w:rsidRPr="004B315A">
        <w:rPr>
          <w:sz w:val="24"/>
          <w:szCs w:val="22"/>
        </w:rPr>
        <w:t xml:space="preserve">the case with </w:t>
      </w:r>
      <w:r w:rsidRPr="004B315A">
        <w:rPr>
          <w:sz w:val="24"/>
          <w:szCs w:val="22"/>
        </w:rPr>
        <w:t>RS</w:t>
      </w:r>
      <w:r w:rsidRPr="004B315A">
        <w:rPr>
          <w:sz w:val="24"/>
          <w:szCs w:val="22"/>
        </w:rPr>
        <w:t xml:space="preserve"> encoding</w:t>
      </w:r>
      <w:r w:rsidRPr="004B315A">
        <w:rPr>
          <w:sz w:val="24"/>
          <w:szCs w:val="22"/>
        </w:rPr>
        <w:t>?</w:t>
      </w:r>
    </w:p>
    <w:p w14:paraId="0C3A9D10" w14:textId="50F3892A" w:rsidR="004B315A" w:rsidRPr="004B315A" w:rsidRDefault="004B315A" w:rsidP="004B315A">
      <w:pPr>
        <w:numPr>
          <w:ilvl w:val="2"/>
          <w:numId w:val="1"/>
        </w:numPr>
        <w:jc w:val="both"/>
        <w:rPr>
          <w:rFonts w:eastAsiaTheme="minorEastAsia"/>
          <w:sz w:val="24"/>
          <w:szCs w:val="22"/>
          <w:lang w:eastAsia="zh-CN"/>
        </w:rPr>
      </w:pPr>
      <w:r>
        <w:rPr>
          <w:rFonts w:eastAsiaTheme="minorEastAsia"/>
          <w:sz w:val="24"/>
          <w:szCs w:val="22"/>
          <w:lang w:eastAsia="zh-CN"/>
        </w:rPr>
        <w:t>It was later clarified</w:t>
      </w:r>
      <w:r w:rsidRPr="004B315A">
        <w:rPr>
          <w:rFonts w:eastAsiaTheme="minorEastAsia"/>
          <w:sz w:val="24"/>
          <w:szCs w:val="22"/>
          <w:lang w:eastAsia="zh-CN"/>
        </w:rPr>
        <w:t xml:space="preserve"> that theoretical </w:t>
      </w:r>
      <w:r>
        <w:rPr>
          <w:rFonts w:eastAsiaTheme="minorEastAsia"/>
          <w:sz w:val="24"/>
          <w:szCs w:val="22"/>
          <w:lang w:eastAsia="zh-CN"/>
        </w:rPr>
        <w:t>performance means the performance with 2-PAM in AWGN channel.</w:t>
      </w:r>
      <w:r w:rsidRPr="004B315A">
        <w:rPr>
          <w:rFonts w:eastAsiaTheme="minorEastAsia"/>
          <w:sz w:val="24"/>
          <w:szCs w:val="22"/>
          <w:lang w:eastAsia="zh-CN"/>
        </w:rPr>
        <w:t xml:space="preserve"> </w:t>
      </w:r>
      <w:r>
        <w:rPr>
          <w:rFonts w:eastAsiaTheme="minorEastAsia"/>
          <w:sz w:val="24"/>
          <w:szCs w:val="22"/>
          <w:lang w:eastAsia="zh-CN"/>
        </w:rPr>
        <w:t>Therefore it can be</w:t>
      </w:r>
      <w:r w:rsidRPr="004B315A">
        <w:rPr>
          <w:rFonts w:eastAsiaTheme="minorEastAsia"/>
          <w:sz w:val="24"/>
          <w:szCs w:val="22"/>
          <w:lang w:eastAsia="zh-CN"/>
        </w:rPr>
        <w:t xml:space="preserve"> worse than </w:t>
      </w:r>
      <w:r w:rsidR="00345430">
        <w:rPr>
          <w:rFonts w:eastAsiaTheme="minorEastAsia"/>
          <w:sz w:val="24"/>
          <w:szCs w:val="22"/>
          <w:lang w:eastAsia="zh-CN"/>
        </w:rPr>
        <w:t xml:space="preserve">the cases </w:t>
      </w:r>
      <w:r>
        <w:rPr>
          <w:rFonts w:eastAsiaTheme="minorEastAsia"/>
          <w:sz w:val="24"/>
          <w:szCs w:val="22"/>
          <w:lang w:eastAsia="zh-CN"/>
        </w:rPr>
        <w:t xml:space="preserve">when </w:t>
      </w:r>
      <w:r w:rsidR="00345430">
        <w:rPr>
          <w:rFonts w:eastAsiaTheme="minorEastAsia"/>
          <w:sz w:val="24"/>
          <w:szCs w:val="22"/>
          <w:lang w:eastAsia="zh-CN"/>
        </w:rPr>
        <w:t xml:space="preserve">transmitted data are </w:t>
      </w:r>
      <w:r>
        <w:rPr>
          <w:rFonts w:eastAsiaTheme="minorEastAsia"/>
          <w:sz w:val="24"/>
          <w:szCs w:val="22"/>
          <w:lang w:eastAsia="zh-CN"/>
        </w:rPr>
        <w:t>en</w:t>
      </w:r>
      <w:r w:rsidRPr="004B315A">
        <w:rPr>
          <w:rFonts w:eastAsiaTheme="minorEastAsia"/>
          <w:sz w:val="24"/>
          <w:szCs w:val="22"/>
          <w:lang w:eastAsia="zh-CN"/>
        </w:rPr>
        <w:t>coded</w:t>
      </w:r>
      <w:r w:rsidR="00345430">
        <w:rPr>
          <w:rFonts w:eastAsiaTheme="minorEastAsia"/>
          <w:sz w:val="24"/>
          <w:szCs w:val="22"/>
          <w:lang w:eastAsia="zh-CN"/>
        </w:rPr>
        <w:t>.</w:t>
      </w:r>
      <w:bookmarkStart w:id="0" w:name="_GoBack"/>
      <w:bookmarkEnd w:id="0"/>
    </w:p>
    <w:p w14:paraId="3FA8273C" w14:textId="0734AE52" w:rsidR="004B315A" w:rsidRDefault="004B315A" w:rsidP="004B315A">
      <w:pPr>
        <w:numPr>
          <w:ilvl w:val="1"/>
          <w:numId w:val="1"/>
        </w:numPr>
        <w:jc w:val="both"/>
        <w:rPr>
          <w:sz w:val="24"/>
          <w:szCs w:val="22"/>
        </w:rPr>
      </w:pPr>
      <w:r w:rsidRPr="004B315A">
        <w:rPr>
          <w:sz w:val="24"/>
          <w:szCs w:val="22"/>
        </w:rPr>
        <w:t>How un-coded</w:t>
      </w:r>
      <w:r>
        <w:rPr>
          <w:sz w:val="24"/>
          <w:szCs w:val="22"/>
        </w:rPr>
        <w:t xml:space="preserve"> transmission shows</w:t>
      </w:r>
      <w:r w:rsidRPr="004B315A">
        <w:rPr>
          <w:sz w:val="24"/>
          <w:szCs w:val="22"/>
        </w:rPr>
        <w:t xml:space="preserve"> better </w:t>
      </w:r>
      <w:r>
        <w:rPr>
          <w:sz w:val="24"/>
          <w:szCs w:val="22"/>
        </w:rPr>
        <w:t>performance than when</w:t>
      </w:r>
      <w:r w:rsidRPr="004B315A">
        <w:rPr>
          <w:sz w:val="24"/>
          <w:szCs w:val="22"/>
        </w:rPr>
        <w:t xml:space="preserve"> </w:t>
      </w:r>
      <w:r>
        <w:rPr>
          <w:sz w:val="24"/>
          <w:szCs w:val="22"/>
        </w:rPr>
        <w:t>en</w:t>
      </w:r>
      <w:r w:rsidRPr="004B315A">
        <w:rPr>
          <w:sz w:val="24"/>
          <w:szCs w:val="22"/>
        </w:rPr>
        <w:t>coded?</w:t>
      </w:r>
    </w:p>
    <w:p w14:paraId="0B102C86" w14:textId="4322CE01" w:rsidR="004B315A" w:rsidRPr="004B315A" w:rsidRDefault="004B315A" w:rsidP="004B315A">
      <w:pPr>
        <w:numPr>
          <w:ilvl w:val="2"/>
          <w:numId w:val="1"/>
        </w:numPr>
        <w:jc w:val="both"/>
        <w:rPr>
          <w:sz w:val="24"/>
          <w:szCs w:val="22"/>
        </w:rPr>
      </w:pPr>
      <w:r>
        <w:rPr>
          <w:sz w:val="24"/>
          <w:szCs w:val="22"/>
        </w:rPr>
        <w:t>No clear explanation, need to double check the evaluation assumptions.</w:t>
      </w:r>
    </w:p>
    <w:p w14:paraId="5F3001FB" w14:textId="77777777" w:rsidR="004B315A" w:rsidRDefault="004B315A" w:rsidP="004B315A">
      <w:pPr>
        <w:numPr>
          <w:ilvl w:val="1"/>
          <w:numId w:val="1"/>
        </w:numPr>
        <w:jc w:val="both"/>
        <w:rPr>
          <w:sz w:val="24"/>
          <w:szCs w:val="22"/>
        </w:rPr>
      </w:pPr>
      <w:r>
        <w:rPr>
          <w:sz w:val="24"/>
          <w:szCs w:val="22"/>
        </w:rPr>
        <w:t>Question on how</w:t>
      </w:r>
      <w:r w:rsidRPr="004B315A">
        <w:rPr>
          <w:sz w:val="24"/>
          <w:szCs w:val="22"/>
        </w:rPr>
        <w:t xml:space="preserve"> channel modeling</w:t>
      </w:r>
      <w:r>
        <w:rPr>
          <w:sz w:val="24"/>
          <w:szCs w:val="22"/>
        </w:rPr>
        <w:t xml:space="preserve"> is performed</w:t>
      </w:r>
      <w:r w:rsidRPr="004B315A">
        <w:rPr>
          <w:sz w:val="24"/>
          <w:szCs w:val="22"/>
        </w:rPr>
        <w:t xml:space="preserve">. </w:t>
      </w:r>
    </w:p>
    <w:p w14:paraId="444E3F53" w14:textId="4FC8E1CF" w:rsidR="004B315A" w:rsidRDefault="004B315A" w:rsidP="004B315A">
      <w:pPr>
        <w:numPr>
          <w:ilvl w:val="2"/>
          <w:numId w:val="1"/>
        </w:numPr>
        <w:jc w:val="both"/>
        <w:rPr>
          <w:sz w:val="24"/>
          <w:szCs w:val="22"/>
        </w:rPr>
      </w:pPr>
      <w:r w:rsidRPr="004B315A">
        <w:rPr>
          <w:sz w:val="24"/>
          <w:szCs w:val="22"/>
        </w:rPr>
        <w:t>It is based on the ray tracing.</w:t>
      </w:r>
    </w:p>
    <w:p w14:paraId="5F92D88E" w14:textId="52EE96E2" w:rsidR="00420D2E" w:rsidRDefault="00420D2E" w:rsidP="00420D2E">
      <w:pPr>
        <w:numPr>
          <w:ilvl w:val="0"/>
          <w:numId w:val="1"/>
        </w:numPr>
        <w:jc w:val="both"/>
      </w:pPr>
      <w:r>
        <w:rPr>
          <w:rFonts w:hint="eastAsia"/>
        </w:rPr>
        <w:t xml:space="preserve">Sang-Kyu presented </w:t>
      </w:r>
      <w:r>
        <w:t>18-0</w:t>
      </w:r>
      <w:r>
        <w:t>171r2 “Evaluation Results on Payload of PM PHY”</w:t>
      </w:r>
    </w:p>
    <w:p w14:paraId="1F8AB78C" w14:textId="4AA31DD1" w:rsidR="00420D2E" w:rsidRDefault="00420D2E" w:rsidP="00420D2E">
      <w:pPr>
        <w:numPr>
          <w:ilvl w:val="1"/>
          <w:numId w:val="1"/>
        </w:numPr>
        <w:jc w:val="both"/>
        <w:rPr>
          <w:sz w:val="24"/>
          <w:szCs w:val="22"/>
        </w:rPr>
      </w:pPr>
      <w:r>
        <w:rPr>
          <w:sz w:val="24"/>
          <w:szCs w:val="22"/>
        </w:rPr>
        <w:t>Sang-Kyu mentioned the RS c</w:t>
      </w:r>
      <w:r w:rsidRPr="00420D2E">
        <w:rPr>
          <w:sz w:val="24"/>
          <w:szCs w:val="22"/>
        </w:rPr>
        <w:t>ode</w:t>
      </w:r>
      <w:r w:rsidRPr="00420D2E">
        <w:rPr>
          <w:rFonts w:hint="eastAsia"/>
          <w:sz w:val="24"/>
          <w:szCs w:val="22"/>
        </w:rPr>
        <w:t xml:space="preserve"> </w:t>
      </w:r>
      <w:r w:rsidRPr="00420D2E">
        <w:rPr>
          <w:sz w:val="24"/>
          <w:szCs w:val="22"/>
        </w:rPr>
        <w:t xml:space="preserve">rate </w:t>
      </w:r>
      <w:r>
        <w:rPr>
          <w:sz w:val="24"/>
          <w:szCs w:val="22"/>
        </w:rPr>
        <w:t>used is [255 239] instead of [255 248]. Because simulation toolbox</w:t>
      </w:r>
      <w:r w:rsidRPr="00420D2E">
        <w:rPr>
          <w:sz w:val="24"/>
          <w:szCs w:val="22"/>
        </w:rPr>
        <w:t xml:space="preserve"> </w:t>
      </w:r>
      <w:r>
        <w:rPr>
          <w:sz w:val="24"/>
          <w:szCs w:val="22"/>
        </w:rPr>
        <w:t>does not support [255 248] and that [255 239] is used in a couple of standards.</w:t>
      </w:r>
    </w:p>
    <w:p w14:paraId="1CF6FF0C" w14:textId="1FFD1C59" w:rsidR="00420D2E" w:rsidRPr="00420D2E" w:rsidRDefault="00420D2E" w:rsidP="00420D2E">
      <w:pPr>
        <w:numPr>
          <w:ilvl w:val="2"/>
          <w:numId w:val="1"/>
        </w:numPr>
        <w:jc w:val="both"/>
        <w:rPr>
          <w:sz w:val="24"/>
          <w:szCs w:val="22"/>
        </w:rPr>
      </w:pPr>
      <w:r>
        <w:rPr>
          <w:sz w:val="24"/>
          <w:szCs w:val="22"/>
        </w:rPr>
        <w:t>Concerns raised that if [255 248] has certain issues, it may not the adopted in the standard</w:t>
      </w:r>
    </w:p>
    <w:p w14:paraId="25AFAD2A" w14:textId="09D30BB3" w:rsidR="00420D2E" w:rsidRDefault="00420D2E" w:rsidP="00420D2E">
      <w:pPr>
        <w:numPr>
          <w:ilvl w:val="1"/>
          <w:numId w:val="1"/>
        </w:numPr>
        <w:jc w:val="both"/>
        <w:rPr>
          <w:sz w:val="24"/>
          <w:szCs w:val="22"/>
        </w:rPr>
      </w:pPr>
      <w:r>
        <w:rPr>
          <w:sz w:val="24"/>
          <w:szCs w:val="22"/>
        </w:rPr>
        <w:t>Question on whether there is</w:t>
      </w:r>
      <w:r w:rsidRPr="00420D2E">
        <w:rPr>
          <w:rFonts w:hint="eastAsia"/>
          <w:sz w:val="24"/>
          <w:szCs w:val="22"/>
        </w:rPr>
        <w:t xml:space="preserve"> any</w:t>
      </w:r>
      <w:r w:rsidRPr="00420D2E">
        <w:rPr>
          <w:sz w:val="24"/>
          <w:szCs w:val="22"/>
        </w:rPr>
        <w:t xml:space="preserve"> proposals</w:t>
      </w:r>
      <w:r>
        <w:rPr>
          <w:sz w:val="24"/>
          <w:szCs w:val="22"/>
        </w:rPr>
        <w:t xml:space="preserve"> to the draft.</w:t>
      </w:r>
      <w:r w:rsidRPr="00420D2E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Sang-Kyu responded that </w:t>
      </w:r>
      <w:r w:rsidRPr="00420D2E">
        <w:rPr>
          <w:sz w:val="24"/>
          <w:szCs w:val="22"/>
        </w:rPr>
        <w:t>not yet</w:t>
      </w:r>
      <w:r>
        <w:rPr>
          <w:sz w:val="24"/>
          <w:szCs w:val="22"/>
        </w:rPr>
        <w:t xml:space="preserve">. The text proposal for PM-PHY </w:t>
      </w:r>
      <w:r w:rsidR="00311D2B">
        <w:rPr>
          <w:sz w:val="24"/>
          <w:szCs w:val="22"/>
        </w:rPr>
        <w:t xml:space="preserve">currently </w:t>
      </w:r>
      <w:r>
        <w:rPr>
          <w:sz w:val="24"/>
          <w:szCs w:val="22"/>
        </w:rPr>
        <w:t>contain</w:t>
      </w:r>
      <w:r w:rsidR="00311D2B">
        <w:rPr>
          <w:sz w:val="24"/>
          <w:szCs w:val="22"/>
        </w:rPr>
        <w:t>s</w:t>
      </w:r>
      <w:r>
        <w:rPr>
          <w:sz w:val="24"/>
          <w:szCs w:val="22"/>
        </w:rPr>
        <w:t xml:space="preserve"> two preamble designs and still </w:t>
      </w:r>
      <w:r w:rsidR="00311D2B">
        <w:rPr>
          <w:sz w:val="24"/>
          <w:szCs w:val="22"/>
        </w:rPr>
        <w:t>further consensus is needed.</w:t>
      </w:r>
    </w:p>
    <w:p w14:paraId="51EA002B" w14:textId="1E09FCD5" w:rsidR="00311D2B" w:rsidRDefault="00311D2B" w:rsidP="00311D2B">
      <w:pPr>
        <w:numPr>
          <w:ilvl w:val="0"/>
          <w:numId w:val="1"/>
        </w:numPr>
        <w:jc w:val="both"/>
      </w:pPr>
      <w:r>
        <w:rPr>
          <w:rFonts w:hint="eastAsia"/>
        </w:rPr>
        <w:t xml:space="preserve">Volker presented </w:t>
      </w:r>
      <w:r>
        <w:t>18-0170r2 “</w:t>
      </w:r>
      <w:r>
        <w:t>PM PHY Synch Evaluation”</w:t>
      </w:r>
    </w:p>
    <w:p w14:paraId="191553C8" w14:textId="3F8AC0D6" w:rsidR="00311D2B" w:rsidRDefault="00311D2B" w:rsidP="00311D2B">
      <w:pPr>
        <w:numPr>
          <w:ilvl w:val="1"/>
          <w:numId w:val="1"/>
        </w:numPr>
        <w:jc w:val="both"/>
      </w:pPr>
      <w:r>
        <w:t>Q</w:t>
      </w:r>
      <w:r>
        <w:t>uestion</w:t>
      </w:r>
      <w:r>
        <w:t xml:space="preserve">: why threshold is set </w:t>
      </w:r>
      <w:r>
        <w:t xml:space="preserve">according </w:t>
      </w:r>
      <w:r>
        <w:t>to 0.1%</w:t>
      </w:r>
      <w:r>
        <w:t xml:space="preserve"> false alarm rate</w:t>
      </w:r>
    </w:p>
    <w:p w14:paraId="0F9B3FC4" w14:textId="1F4BA549" w:rsidR="00311D2B" w:rsidRPr="00311D2B" w:rsidRDefault="00311D2B" w:rsidP="00311D2B">
      <w:pPr>
        <w:numPr>
          <w:ilvl w:val="2"/>
          <w:numId w:val="1"/>
        </w:numPr>
        <w:jc w:val="both"/>
      </w:pPr>
      <w:r>
        <w:t xml:space="preserve">It was agreed previously that </w:t>
      </w:r>
      <w:r>
        <w:t xml:space="preserve">preamble </w:t>
      </w:r>
      <w:r>
        <w:t xml:space="preserve">need to achieve 0.1% false alarm rate and </w:t>
      </w:r>
      <w:r>
        <w:t xml:space="preserve">header </w:t>
      </w:r>
      <w:r>
        <w:t xml:space="preserve">need to achieve 1% error rate. Furthermore </w:t>
      </w:r>
      <w:r>
        <w:t>payload</w:t>
      </w:r>
      <w:r>
        <w:t xml:space="preserve"> need to achieve 10% error rate.</w:t>
      </w:r>
    </w:p>
    <w:p w14:paraId="2713356B" w14:textId="697B88CB" w:rsidR="007F1E75" w:rsidRPr="000222B1" w:rsidRDefault="000222B1" w:rsidP="005A0109">
      <w:pPr>
        <w:numPr>
          <w:ilvl w:val="0"/>
          <w:numId w:val="1"/>
        </w:numPr>
        <w:jc w:val="both"/>
        <w:rPr>
          <w:sz w:val="24"/>
          <w:szCs w:val="22"/>
        </w:rPr>
      </w:pPr>
      <w:r w:rsidRPr="000222B1">
        <w:rPr>
          <w:rFonts w:eastAsiaTheme="minorEastAsia"/>
          <w:sz w:val="24"/>
          <w:szCs w:val="22"/>
          <w:lang w:eastAsia="zh-CN"/>
        </w:rPr>
        <w:t xml:space="preserve">The meeting </w:t>
      </w:r>
      <w:r w:rsidR="007F1E75" w:rsidRPr="000222B1">
        <w:rPr>
          <w:rFonts w:eastAsiaTheme="minorEastAsia"/>
          <w:sz w:val="24"/>
          <w:szCs w:val="22"/>
          <w:lang w:eastAsia="zh-CN"/>
        </w:rPr>
        <w:t>recessed</w:t>
      </w:r>
      <w:r w:rsidR="00D15021" w:rsidRPr="000222B1">
        <w:rPr>
          <w:rFonts w:eastAsiaTheme="minorEastAsia"/>
          <w:sz w:val="24"/>
          <w:szCs w:val="22"/>
          <w:lang w:eastAsia="zh-CN"/>
        </w:rPr>
        <w:t xml:space="preserve"> until PM1.</w:t>
      </w:r>
    </w:p>
    <w:p w14:paraId="5CA86919" w14:textId="77777777" w:rsidR="005411ED" w:rsidRPr="0084261A" w:rsidRDefault="005411ED" w:rsidP="005411ED">
      <w:pPr>
        <w:jc w:val="both"/>
        <w:rPr>
          <w:szCs w:val="22"/>
        </w:rPr>
      </w:pPr>
    </w:p>
    <w:p w14:paraId="39DEC6FC" w14:textId="4C2F66AF" w:rsidR="00311D2B" w:rsidRPr="00FC4EF4" w:rsidRDefault="00311D2B" w:rsidP="00311D2B">
      <w:pPr>
        <w:outlineLvl w:val="0"/>
        <w:rPr>
          <w:b/>
          <w:sz w:val="28"/>
          <w:u w:val="single"/>
          <w:lang w:eastAsia="ja-JP"/>
        </w:rPr>
      </w:pPr>
      <w:r w:rsidRPr="00FC4EF4">
        <w:rPr>
          <w:b/>
          <w:sz w:val="28"/>
          <w:u w:val="single"/>
          <w:lang w:eastAsia="ja-JP"/>
        </w:rPr>
        <w:t xml:space="preserve">Monday, </w:t>
      </w:r>
      <w:r>
        <w:rPr>
          <w:b/>
          <w:sz w:val="28"/>
          <w:u w:val="single"/>
          <w:lang w:eastAsia="ja-JP"/>
        </w:rPr>
        <w:t>May 7</w:t>
      </w:r>
      <w:r>
        <w:rPr>
          <w:b/>
          <w:sz w:val="28"/>
          <w:u w:val="single"/>
          <w:lang w:eastAsia="ja-JP"/>
        </w:rPr>
        <w:t>, 2018, PM1</w:t>
      </w:r>
      <w:r w:rsidRPr="00FC4EF4">
        <w:rPr>
          <w:b/>
          <w:sz w:val="28"/>
          <w:u w:val="single"/>
          <w:lang w:eastAsia="ja-JP"/>
        </w:rPr>
        <w:t xml:space="preserve"> </w:t>
      </w:r>
      <w:r w:rsidRPr="00FC4EF4">
        <w:rPr>
          <w:b/>
          <w:sz w:val="28"/>
          <w:u w:val="single"/>
        </w:rPr>
        <w:t>Session</w:t>
      </w:r>
    </w:p>
    <w:p w14:paraId="32847AD4" w14:textId="77777777" w:rsidR="00311D2B" w:rsidRPr="000222B1" w:rsidRDefault="00311D2B" w:rsidP="00311D2B">
      <w:pPr>
        <w:rPr>
          <w:sz w:val="24"/>
        </w:rPr>
      </w:pPr>
    </w:p>
    <w:p w14:paraId="1F68E338" w14:textId="309CBA8D" w:rsidR="00311D2B" w:rsidRPr="000E6D9F" w:rsidRDefault="00311D2B" w:rsidP="00311D2B">
      <w:pPr>
        <w:rPr>
          <w:rFonts w:eastAsiaTheme="minorEastAsia" w:hint="eastAsia"/>
          <w:sz w:val="24"/>
          <w:lang w:eastAsia="zh-CN"/>
        </w:rPr>
      </w:pPr>
      <w:r w:rsidRPr="00694BCD">
        <w:rPr>
          <w:sz w:val="24"/>
        </w:rPr>
        <w:t xml:space="preserve">Attendance: </w:t>
      </w:r>
      <w:r>
        <w:rPr>
          <w:rFonts w:eastAsiaTheme="minorEastAsia" w:hint="eastAsia"/>
          <w:sz w:val="24"/>
          <w:lang w:eastAsia="zh-CN"/>
        </w:rPr>
        <w:t>around 15</w:t>
      </w:r>
      <w:r>
        <w:rPr>
          <w:rFonts w:eastAsiaTheme="minorEastAsia" w:hint="eastAsia"/>
          <w:sz w:val="24"/>
          <w:lang w:eastAsia="zh-CN"/>
        </w:rPr>
        <w:t xml:space="preserve"> people</w:t>
      </w:r>
    </w:p>
    <w:p w14:paraId="15E1AAC5" w14:textId="77777777" w:rsidR="00311D2B" w:rsidRPr="000222B1" w:rsidRDefault="00311D2B" w:rsidP="00311D2B">
      <w:pPr>
        <w:rPr>
          <w:sz w:val="24"/>
          <w:highlight w:val="yellow"/>
        </w:rPr>
      </w:pPr>
    </w:p>
    <w:p w14:paraId="0D610FBA" w14:textId="77777777" w:rsidR="00311D2B" w:rsidRPr="000222B1" w:rsidRDefault="00311D2B" w:rsidP="00311D2B">
      <w:pPr>
        <w:numPr>
          <w:ilvl w:val="0"/>
          <w:numId w:val="35"/>
        </w:numPr>
        <w:jc w:val="both"/>
        <w:rPr>
          <w:sz w:val="24"/>
          <w:szCs w:val="22"/>
        </w:rPr>
      </w:pPr>
      <w:r w:rsidRPr="000222B1">
        <w:rPr>
          <w:sz w:val="24"/>
          <w:szCs w:val="22"/>
          <w:lang w:eastAsia="ja-JP"/>
        </w:rPr>
        <w:lastRenderedPageBreak/>
        <w:t xml:space="preserve">The IEEE 802.15.13 TG meeting was called to order by the Chair, </w:t>
      </w:r>
      <w:r w:rsidRPr="000222B1">
        <w:rPr>
          <w:sz w:val="24"/>
        </w:rPr>
        <w:t>Volker Jungnickel (HHI)</w:t>
      </w:r>
    </w:p>
    <w:p w14:paraId="5FA502F9" w14:textId="77777777" w:rsidR="00311D2B" w:rsidRPr="00311D2B" w:rsidRDefault="00311D2B" w:rsidP="00311D2B">
      <w:pPr>
        <w:numPr>
          <w:ilvl w:val="0"/>
          <w:numId w:val="35"/>
        </w:numPr>
        <w:jc w:val="both"/>
        <w:rPr>
          <w:sz w:val="24"/>
          <w:szCs w:val="22"/>
        </w:rPr>
      </w:pPr>
      <w:r w:rsidRPr="000222B1">
        <w:rPr>
          <w:sz w:val="24"/>
        </w:rPr>
        <w:t>Chair introduced the patent policy and logistics of the group</w:t>
      </w:r>
    </w:p>
    <w:p w14:paraId="165F29A5" w14:textId="7C50F4EB" w:rsidR="00311D2B" w:rsidRPr="00311D2B" w:rsidRDefault="00311D2B" w:rsidP="00311D2B">
      <w:pPr>
        <w:numPr>
          <w:ilvl w:val="0"/>
          <w:numId w:val="35"/>
        </w:numPr>
        <w:jc w:val="both"/>
        <w:rPr>
          <w:sz w:val="24"/>
        </w:rPr>
      </w:pPr>
      <w:r w:rsidRPr="00311D2B">
        <w:rPr>
          <w:sz w:val="24"/>
        </w:rPr>
        <w:t xml:space="preserve">Volker presented </w:t>
      </w:r>
      <w:r>
        <w:rPr>
          <w:sz w:val="24"/>
        </w:rPr>
        <w:t>18-0</w:t>
      </w:r>
      <w:r w:rsidRPr="00311D2B">
        <w:rPr>
          <w:sz w:val="24"/>
        </w:rPr>
        <w:t>173r0 “</w:t>
      </w:r>
      <w:r>
        <w:t>PM PHY Header and Payload Evaluation</w:t>
      </w:r>
      <w:r w:rsidRPr="00311D2B">
        <w:rPr>
          <w:sz w:val="24"/>
        </w:rPr>
        <w:t>”</w:t>
      </w:r>
    </w:p>
    <w:p w14:paraId="5BCD4E5F" w14:textId="1294AB6B" w:rsidR="00311D2B" w:rsidRDefault="00311D2B" w:rsidP="00311D2B">
      <w:pPr>
        <w:numPr>
          <w:ilvl w:val="1"/>
          <w:numId w:val="35"/>
        </w:numPr>
        <w:jc w:val="both"/>
        <w:rPr>
          <w:sz w:val="24"/>
        </w:rPr>
      </w:pPr>
      <w:r>
        <w:rPr>
          <w:sz w:val="24"/>
        </w:rPr>
        <w:t>Volker pointed out that the 8B10B scheme does not show any coding gain which is not reasonable.</w:t>
      </w:r>
    </w:p>
    <w:p w14:paraId="6825F0D3" w14:textId="1F312DF9" w:rsidR="00311D2B" w:rsidRPr="00311D2B" w:rsidRDefault="00311D2B" w:rsidP="00311D2B">
      <w:pPr>
        <w:numPr>
          <w:ilvl w:val="2"/>
          <w:numId w:val="35"/>
        </w:numPr>
        <w:jc w:val="both"/>
        <w:rPr>
          <w:sz w:val="24"/>
        </w:rPr>
      </w:pPr>
      <w:r>
        <w:rPr>
          <w:sz w:val="24"/>
        </w:rPr>
        <w:t>There were suggestions that SNR calculations may not be correct.</w:t>
      </w:r>
    </w:p>
    <w:p w14:paraId="2528709D" w14:textId="3EAF5EE1" w:rsidR="00311D2B" w:rsidRDefault="00311D2B" w:rsidP="00311D2B">
      <w:pPr>
        <w:numPr>
          <w:ilvl w:val="1"/>
          <w:numId w:val="35"/>
        </w:numPr>
        <w:jc w:val="both"/>
        <w:rPr>
          <w:sz w:val="24"/>
        </w:rPr>
      </w:pPr>
      <w:r>
        <w:rPr>
          <w:sz w:val="24"/>
        </w:rPr>
        <w:t>Comment: BER</w:t>
      </w:r>
      <w:r w:rsidRPr="00311D2B">
        <w:rPr>
          <w:sz w:val="24"/>
        </w:rPr>
        <w:t xml:space="preserve"> curve </w:t>
      </w:r>
      <w:r>
        <w:rPr>
          <w:sz w:val="24"/>
        </w:rPr>
        <w:t>with channel encoding should cross over the BER curve without channel coding, but the results does not appear so.</w:t>
      </w:r>
    </w:p>
    <w:p w14:paraId="7B662301" w14:textId="2F8D0D3C" w:rsidR="00311D2B" w:rsidRPr="00643B16" w:rsidRDefault="00643B16" w:rsidP="00643B16">
      <w:pPr>
        <w:numPr>
          <w:ilvl w:val="1"/>
          <w:numId w:val="35"/>
        </w:numPr>
        <w:jc w:val="both"/>
        <w:rPr>
          <w:sz w:val="24"/>
        </w:rPr>
      </w:pPr>
      <w:r>
        <w:rPr>
          <w:sz w:val="24"/>
        </w:rPr>
        <w:t xml:space="preserve">Concerns raised that the evaluation results show some unexplained phenomenon and cannot be used for decisions. </w:t>
      </w:r>
    </w:p>
    <w:p w14:paraId="1859CC8F" w14:textId="1D71F89E" w:rsidR="00311D2B" w:rsidRPr="00311D2B" w:rsidRDefault="00643B16" w:rsidP="00643B16">
      <w:pPr>
        <w:numPr>
          <w:ilvl w:val="1"/>
          <w:numId w:val="35"/>
        </w:numPr>
        <w:jc w:val="both"/>
        <w:rPr>
          <w:sz w:val="24"/>
        </w:rPr>
      </w:pPr>
      <w:r>
        <w:rPr>
          <w:sz w:val="24"/>
        </w:rPr>
        <w:t xml:space="preserve">Volker pointed out that the benefits of </w:t>
      </w:r>
      <w:r w:rsidR="00311D2B" w:rsidRPr="00311D2B">
        <w:rPr>
          <w:sz w:val="24"/>
        </w:rPr>
        <w:t xml:space="preserve">8B10B </w:t>
      </w:r>
      <w:r>
        <w:rPr>
          <w:sz w:val="24"/>
        </w:rPr>
        <w:t>is in dealing with</w:t>
      </w:r>
      <w:r w:rsidR="00311D2B" w:rsidRPr="00311D2B">
        <w:rPr>
          <w:sz w:val="24"/>
        </w:rPr>
        <w:t xml:space="preserve"> baseline wander</w:t>
      </w:r>
      <w:r>
        <w:rPr>
          <w:sz w:val="24"/>
        </w:rPr>
        <w:t>.</w:t>
      </w:r>
    </w:p>
    <w:p w14:paraId="480952B4" w14:textId="6BBA93C8" w:rsidR="00311D2B" w:rsidRPr="00311D2B" w:rsidRDefault="00311D2B" w:rsidP="00643B16">
      <w:pPr>
        <w:numPr>
          <w:ilvl w:val="2"/>
          <w:numId w:val="35"/>
        </w:numPr>
        <w:jc w:val="both"/>
        <w:rPr>
          <w:sz w:val="24"/>
        </w:rPr>
      </w:pPr>
      <w:r w:rsidRPr="00311D2B">
        <w:rPr>
          <w:sz w:val="24"/>
        </w:rPr>
        <w:t xml:space="preserve">Issues with </w:t>
      </w:r>
      <w:r w:rsidR="00643B16">
        <w:rPr>
          <w:sz w:val="24"/>
        </w:rPr>
        <w:t xml:space="preserve">current </w:t>
      </w:r>
      <w:r w:rsidRPr="00311D2B">
        <w:rPr>
          <w:sz w:val="24"/>
        </w:rPr>
        <w:t xml:space="preserve">channel model: </w:t>
      </w:r>
      <w:r w:rsidR="00643B16">
        <w:rPr>
          <w:sz w:val="24"/>
        </w:rPr>
        <w:t>only propagation is modelled while transfer function of LED and photo detector were not modelled. These transfer functions will show the effects of baseline wandering.</w:t>
      </w:r>
    </w:p>
    <w:p w14:paraId="3CDA1B89" w14:textId="72EE71A4" w:rsidR="00311D2B" w:rsidRDefault="00643B16" w:rsidP="00643B16">
      <w:pPr>
        <w:numPr>
          <w:ilvl w:val="2"/>
          <w:numId w:val="35"/>
        </w:numPr>
        <w:jc w:val="both"/>
        <w:rPr>
          <w:sz w:val="24"/>
        </w:rPr>
      </w:pPr>
      <w:r>
        <w:rPr>
          <w:sz w:val="24"/>
        </w:rPr>
        <w:t>The group suggested that the channel modeling should be extended to take into account of the characteristics of LED and photo detectors.</w:t>
      </w:r>
    </w:p>
    <w:p w14:paraId="04C9046F" w14:textId="76E73312" w:rsidR="00643B16" w:rsidRPr="00643B16" w:rsidRDefault="00643B16" w:rsidP="00643B16">
      <w:pPr>
        <w:numPr>
          <w:ilvl w:val="0"/>
          <w:numId w:val="35"/>
        </w:numPr>
        <w:jc w:val="both"/>
        <w:rPr>
          <w:sz w:val="24"/>
        </w:rPr>
      </w:pPr>
      <w:r w:rsidRPr="00643B16">
        <w:rPr>
          <w:sz w:val="24"/>
        </w:rPr>
        <w:t xml:space="preserve">Volker presented </w:t>
      </w:r>
      <w:r>
        <w:rPr>
          <w:sz w:val="24"/>
        </w:rPr>
        <w:t>18-0</w:t>
      </w:r>
      <w:r w:rsidRPr="00643B16">
        <w:rPr>
          <w:rFonts w:hint="eastAsia"/>
          <w:sz w:val="24"/>
        </w:rPr>
        <w:t>190/r0</w:t>
      </w:r>
      <w:r>
        <w:rPr>
          <w:sz w:val="24"/>
        </w:rPr>
        <w:t xml:space="preserve"> “</w:t>
      </w:r>
      <w:r w:rsidRPr="00643B16">
        <w:rPr>
          <w:sz w:val="24"/>
        </w:rPr>
        <w:t>On PM PHY parametrization</w:t>
      </w:r>
      <w:r>
        <w:rPr>
          <w:sz w:val="24"/>
        </w:rPr>
        <w:t>”</w:t>
      </w:r>
    </w:p>
    <w:p w14:paraId="737EE30F" w14:textId="313C612B" w:rsidR="00643B16" w:rsidRPr="00643B16" w:rsidRDefault="00643B16" w:rsidP="00643B16">
      <w:pPr>
        <w:numPr>
          <w:ilvl w:val="1"/>
          <w:numId w:val="35"/>
        </w:numPr>
        <w:jc w:val="both"/>
        <w:rPr>
          <w:sz w:val="24"/>
        </w:rPr>
      </w:pPr>
      <w:r w:rsidRPr="00643B16">
        <w:rPr>
          <w:rFonts w:hint="eastAsia"/>
          <w:sz w:val="24"/>
        </w:rPr>
        <w:t>Q</w:t>
      </w:r>
      <w:r>
        <w:rPr>
          <w:sz w:val="24"/>
        </w:rPr>
        <w:t xml:space="preserve">uestion on whether the proposal </w:t>
      </w:r>
      <w:r w:rsidRPr="00643B16">
        <w:rPr>
          <w:sz w:val="24"/>
        </w:rPr>
        <w:t xml:space="preserve">is </w:t>
      </w:r>
      <w:r>
        <w:rPr>
          <w:sz w:val="24"/>
        </w:rPr>
        <w:t>use</w:t>
      </w:r>
      <w:r w:rsidRPr="00643B16">
        <w:rPr>
          <w:sz w:val="24"/>
        </w:rPr>
        <w:t xml:space="preserve"> </w:t>
      </w:r>
      <w:r>
        <w:rPr>
          <w:sz w:val="24"/>
        </w:rPr>
        <w:t xml:space="preserve">a long </w:t>
      </w:r>
      <w:r w:rsidRPr="00643B16">
        <w:rPr>
          <w:sz w:val="24"/>
        </w:rPr>
        <w:t>preamble</w:t>
      </w:r>
      <w:r>
        <w:rPr>
          <w:sz w:val="24"/>
        </w:rPr>
        <w:t xml:space="preserve"> sequence with 394 symbol</w:t>
      </w:r>
      <w:r w:rsidRPr="00643B16">
        <w:rPr>
          <w:sz w:val="24"/>
        </w:rPr>
        <w:t xml:space="preserve"> </w:t>
      </w:r>
    </w:p>
    <w:p w14:paraId="698F1573" w14:textId="643D8822" w:rsidR="00643B16" w:rsidRPr="00643B16" w:rsidRDefault="00643B16" w:rsidP="00643B16">
      <w:pPr>
        <w:numPr>
          <w:ilvl w:val="2"/>
          <w:numId w:val="35"/>
        </w:numPr>
        <w:jc w:val="both"/>
        <w:rPr>
          <w:sz w:val="24"/>
        </w:rPr>
      </w:pPr>
      <w:r>
        <w:rPr>
          <w:sz w:val="24"/>
        </w:rPr>
        <w:t xml:space="preserve">Volker clarified that it is for discussion. The results show that if HCM is used, then a long sequence is </w:t>
      </w:r>
      <w:r w:rsidRPr="00643B16">
        <w:rPr>
          <w:sz w:val="24"/>
        </w:rPr>
        <w:t>needed</w:t>
      </w:r>
      <w:r>
        <w:rPr>
          <w:sz w:val="24"/>
        </w:rPr>
        <w:t xml:space="preserve"> for preamble</w:t>
      </w:r>
      <w:r w:rsidRPr="00643B16">
        <w:rPr>
          <w:sz w:val="24"/>
        </w:rPr>
        <w:t>.</w:t>
      </w:r>
      <w:r>
        <w:rPr>
          <w:rFonts w:eastAsiaTheme="minorEastAsia" w:hint="eastAsia"/>
          <w:sz w:val="24"/>
          <w:lang w:eastAsia="zh-CN"/>
        </w:rPr>
        <w:t xml:space="preserve"> </w:t>
      </w:r>
      <w:r>
        <w:rPr>
          <w:rFonts w:eastAsiaTheme="minorEastAsia"/>
          <w:sz w:val="24"/>
          <w:lang w:eastAsia="zh-CN"/>
        </w:rPr>
        <w:t>The length of the preamble may be adaptive and decided by higher layer.</w:t>
      </w:r>
      <w:r w:rsidRPr="00643B16">
        <w:rPr>
          <w:sz w:val="24"/>
        </w:rPr>
        <w:t xml:space="preserve"> </w:t>
      </w:r>
    </w:p>
    <w:p w14:paraId="3136DB1C" w14:textId="685ACD7C" w:rsidR="00643B16" w:rsidRPr="00643B16" w:rsidRDefault="00643B16" w:rsidP="00643B16">
      <w:pPr>
        <w:numPr>
          <w:ilvl w:val="1"/>
          <w:numId w:val="35"/>
        </w:numPr>
        <w:jc w:val="both"/>
        <w:rPr>
          <w:sz w:val="24"/>
        </w:rPr>
      </w:pPr>
      <w:r>
        <w:rPr>
          <w:sz w:val="24"/>
        </w:rPr>
        <w:t>There were suggestions that if preamble sequences with different lengths are introduced, it may be beneficial to use unified structure. For example to</w:t>
      </w:r>
      <w:r w:rsidRPr="00643B16">
        <w:rPr>
          <w:sz w:val="24"/>
        </w:rPr>
        <w:t xml:space="preserve"> </w:t>
      </w:r>
      <w:r w:rsidR="00345430">
        <w:rPr>
          <w:sz w:val="24"/>
        </w:rPr>
        <w:t xml:space="preserve">long </w:t>
      </w:r>
      <w:r w:rsidRPr="00643B16">
        <w:rPr>
          <w:sz w:val="24"/>
        </w:rPr>
        <w:t>sequence</w:t>
      </w:r>
      <w:r w:rsidR="00345430">
        <w:rPr>
          <w:sz w:val="24"/>
        </w:rPr>
        <w:t>s</w:t>
      </w:r>
      <w:r w:rsidRPr="00643B16">
        <w:rPr>
          <w:sz w:val="24"/>
        </w:rPr>
        <w:t xml:space="preserve"> </w:t>
      </w:r>
      <w:r w:rsidR="00345430">
        <w:rPr>
          <w:sz w:val="24"/>
        </w:rPr>
        <w:t>may be built from the same</w:t>
      </w:r>
      <w:r w:rsidRPr="00643B16">
        <w:rPr>
          <w:sz w:val="24"/>
        </w:rPr>
        <w:t xml:space="preserve"> </w:t>
      </w:r>
      <w:r w:rsidR="00345430">
        <w:rPr>
          <w:sz w:val="24"/>
        </w:rPr>
        <w:t xml:space="preserve">short </w:t>
      </w:r>
      <w:r w:rsidRPr="00643B16">
        <w:rPr>
          <w:sz w:val="24"/>
        </w:rPr>
        <w:t>base sequence</w:t>
      </w:r>
      <w:r w:rsidR="00345430">
        <w:rPr>
          <w:sz w:val="24"/>
        </w:rPr>
        <w:t>. It could reduce the efforts on blind detection on the receiver side.</w:t>
      </w:r>
    </w:p>
    <w:p w14:paraId="5730C381" w14:textId="0170154E" w:rsidR="00643B16" w:rsidRPr="00311D2B" w:rsidRDefault="00345430" w:rsidP="00643B16">
      <w:pPr>
        <w:numPr>
          <w:ilvl w:val="0"/>
          <w:numId w:val="35"/>
        </w:numPr>
        <w:jc w:val="both"/>
        <w:rPr>
          <w:sz w:val="24"/>
        </w:rPr>
      </w:pPr>
      <w:r>
        <w:t>Daniel</w:t>
      </w:r>
      <w:r>
        <w:t xml:space="preserve"> Chew presented 18-0187/r1 “</w:t>
      </w:r>
      <w:r>
        <w:t>Partial Evaluation of PM-PHY using TG7r1 Channels</w:t>
      </w:r>
      <w:r>
        <w:t>”</w:t>
      </w:r>
    </w:p>
    <w:p w14:paraId="6285AF47" w14:textId="23608628" w:rsidR="00311D2B" w:rsidRPr="000222B1" w:rsidRDefault="00311D2B" w:rsidP="00311D2B">
      <w:pPr>
        <w:numPr>
          <w:ilvl w:val="0"/>
          <w:numId w:val="35"/>
        </w:numPr>
        <w:jc w:val="both"/>
        <w:rPr>
          <w:sz w:val="24"/>
          <w:szCs w:val="22"/>
        </w:rPr>
      </w:pPr>
      <w:r w:rsidRPr="000222B1">
        <w:rPr>
          <w:rFonts w:eastAsiaTheme="minorEastAsia"/>
          <w:sz w:val="24"/>
          <w:szCs w:val="22"/>
          <w:lang w:eastAsia="zh-CN"/>
        </w:rPr>
        <w:t>The meeting recessed</w:t>
      </w:r>
      <w:r>
        <w:rPr>
          <w:rFonts w:eastAsiaTheme="minorEastAsia"/>
          <w:sz w:val="24"/>
          <w:szCs w:val="22"/>
          <w:lang w:eastAsia="zh-CN"/>
        </w:rPr>
        <w:t xml:space="preserve"> until Tuesday</w:t>
      </w:r>
      <w:r w:rsidRPr="000222B1">
        <w:rPr>
          <w:rFonts w:eastAsiaTheme="minorEastAsia"/>
          <w:sz w:val="24"/>
          <w:szCs w:val="22"/>
          <w:lang w:eastAsia="zh-CN"/>
        </w:rPr>
        <w:t>.</w:t>
      </w:r>
    </w:p>
    <w:p w14:paraId="3DA2234A" w14:textId="77777777" w:rsidR="00311D2B" w:rsidRPr="0084261A" w:rsidRDefault="00311D2B" w:rsidP="00311D2B">
      <w:pPr>
        <w:jc w:val="both"/>
        <w:rPr>
          <w:szCs w:val="22"/>
        </w:rPr>
      </w:pPr>
    </w:p>
    <w:p w14:paraId="550C1D49" w14:textId="77777777" w:rsidR="003B244C" w:rsidRPr="001B6FF5" w:rsidRDefault="003B244C">
      <w:pPr>
        <w:jc w:val="both"/>
        <w:rPr>
          <w:szCs w:val="22"/>
        </w:rPr>
      </w:pPr>
    </w:p>
    <w:sectPr w:rsidR="003B244C" w:rsidRPr="001B6FF5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2691B" w14:textId="77777777" w:rsidR="000D417F" w:rsidRDefault="000D417F">
      <w:r>
        <w:separator/>
      </w:r>
    </w:p>
  </w:endnote>
  <w:endnote w:type="continuationSeparator" w:id="0">
    <w:p w14:paraId="69518D0C" w14:textId="77777777" w:rsidR="000D417F" w:rsidRDefault="000D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05BB8" w14:textId="7246C937" w:rsidR="00417784" w:rsidRPr="00EB1829" w:rsidRDefault="00417784">
    <w:pPr>
      <w:pStyle w:val="ad"/>
      <w:tabs>
        <w:tab w:val="center" w:pos="4680"/>
        <w:tab w:val="right" w:pos="9360"/>
      </w:tabs>
      <w:rPr>
        <w:lang w:val="de-DE"/>
      </w:rPr>
    </w:pPr>
    <w:r w:rsidRPr="00EB1829">
      <w:rPr>
        <w:lang w:val="de-DE" w:eastAsia="ja-JP"/>
      </w:rPr>
      <w:t>Minutes</w:t>
    </w:r>
    <w:r w:rsidRPr="00EB1829">
      <w:rPr>
        <w:lang w:val="de-DE"/>
      </w:rPr>
      <w:tab/>
      <w:t xml:space="preserve">Page </w:t>
    </w:r>
    <w:r>
      <w:fldChar w:fldCharType="begin"/>
    </w:r>
    <w:r w:rsidRPr="00EB1829">
      <w:rPr>
        <w:lang w:val="de-DE"/>
      </w:rPr>
      <w:instrText>PAGE</w:instrText>
    </w:r>
    <w:r>
      <w:fldChar w:fldCharType="separate"/>
    </w:r>
    <w:r w:rsidR="00345430">
      <w:rPr>
        <w:noProof/>
        <w:lang w:val="de-DE"/>
      </w:rPr>
      <w:t>3</w:t>
    </w:r>
    <w:r>
      <w:fldChar w:fldCharType="end"/>
    </w:r>
    <w:r w:rsidRPr="00EB1829">
      <w:rPr>
        <w:lang w:val="de-DE"/>
      </w:rPr>
      <w:t xml:space="preserve"> </w:t>
    </w:r>
    <w:r w:rsidRPr="00EB1829">
      <w:rPr>
        <w:lang w:val="de-DE"/>
      </w:rPr>
      <w:tab/>
    </w:r>
    <w:r w:rsidRPr="00EB1829">
      <w:rPr>
        <w:b/>
        <w:sz w:val="20"/>
        <w:lang w:val="de-DE" w:eastAsia="ja-JP"/>
      </w:rPr>
      <w:tab/>
    </w:r>
    <w:r w:rsidR="00485571">
      <w:rPr>
        <w:sz w:val="20"/>
        <w:lang w:val="de-DE" w:eastAsia="ja-JP"/>
      </w:rPr>
      <w:t>John Li</w:t>
    </w:r>
    <w:r w:rsidR="00EB1829" w:rsidRPr="00EB1829">
      <w:rPr>
        <w:lang w:val="de-DE"/>
      </w:rPr>
      <w:t xml:space="preserve"> </w:t>
    </w:r>
    <w:r w:rsidRPr="00EB1829">
      <w:rPr>
        <w:lang w:val="de-DE"/>
      </w:rPr>
      <w:t>(</w:t>
    </w:r>
    <w:r w:rsidR="00485571">
      <w:rPr>
        <w:lang w:val="de-DE"/>
      </w:rPr>
      <w:t>Huawei</w:t>
    </w:r>
    <w:r w:rsidRPr="00EB1829">
      <w:rPr>
        <w:lang w:val="de-DE"/>
      </w:rPr>
      <w:t>)</w:t>
    </w:r>
  </w:p>
  <w:p w14:paraId="495BA03F" w14:textId="77777777" w:rsidR="00417784" w:rsidRPr="00EB1829" w:rsidRDefault="00417784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C1BF9" w14:textId="77777777" w:rsidR="000D417F" w:rsidRDefault="000D417F">
      <w:r>
        <w:separator/>
      </w:r>
    </w:p>
  </w:footnote>
  <w:footnote w:type="continuationSeparator" w:id="0">
    <w:p w14:paraId="1245767F" w14:textId="77777777" w:rsidR="000D417F" w:rsidRDefault="000D4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A69C" w14:textId="3E354D00" w:rsidR="00417784" w:rsidRDefault="00417784">
    <w:pPr>
      <w:pStyle w:val="ae"/>
      <w:tabs>
        <w:tab w:val="center" w:pos="4680"/>
        <w:tab w:val="right" w:pos="9360"/>
      </w:tabs>
    </w:pPr>
    <w:r>
      <w:rPr>
        <w:lang w:eastAsia="ja-JP"/>
      </w:rPr>
      <w:t>Ma</w:t>
    </w:r>
    <w:r w:rsidR="00485571">
      <w:rPr>
        <w:lang w:eastAsia="ja-JP"/>
      </w:rPr>
      <w:t>y</w:t>
    </w:r>
    <w:r>
      <w:t xml:space="preserve"> 201</w:t>
    </w:r>
    <w:r>
      <w:rPr>
        <w:lang w:eastAsia="ja-JP"/>
      </w:rPr>
      <w:t>8</w:t>
    </w:r>
    <w:r>
      <w:tab/>
    </w:r>
    <w:r>
      <w:tab/>
    </w:r>
    <w:r>
      <w:tab/>
      <w:t xml:space="preserve">        </w:t>
    </w:r>
    <w:r w:rsidRPr="001556B9">
      <w:fldChar w:fldCharType="begin"/>
    </w:r>
    <w:r w:rsidRPr="001556B9">
      <w:instrText>TITLE</w:instrText>
    </w:r>
    <w:r w:rsidRPr="001556B9">
      <w:fldChar w:fldCharType="separate"/>
    </w:r>
    <w:r w:rsidRPr="001556B9">
      <w:t xml:space="preserve">doc.: </w:t>
    </w:r>
    <w:r w:rsidR="00485571">
      <w:rPr>
        <w:rStyle w:val="highlight"/>
      </w:rPr>
      <w:t>15-18-0216-00-0013</w:t>
    </w:r>
    <w:r w:rsidRPr="001556B9">
      <w:t xml:space="preserve"> </w:t>
    </w:r>
    <w:r w:rsidRPr="001556B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82F"/>
    <w:multiLevelType w:val="hybridMultilevel"/>
    <w:tmpl w:val="F6E2EAD2"/>
    <w:lvl w:ilvl="0" w:tplc="B3BE19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035B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EE653F"/>
    <w:multiLevelType w:val="hybridMultilevel"/>
    <w:tmpl w:val="DB6A1B56"/>
    <w:lvl w:ilvl="0" w:tplc="F84A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00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47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8B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68F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4E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E73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E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24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CB5784"/>
    <w:multiLevelType w:val="hybridMultilevel"/>
    <w:tmpl w:val="6F60503A"/>
    <w:lvl w:ilvl="0" w:tplc="2DA0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A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6B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A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09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6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2D30A4"/>
    <w:multiLevelType w:val="hybridMultilevel"/>
    <w:tmpl w:val="8FFADBE6"/>
    <w:lvl w:ilvl="0" w:tplc="A066E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0E8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23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CD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80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84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49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040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8D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572474"/>
    <w:multiLevelType w:val="hybridMultilevel"/>
    <w:tmpl w:val="536024B0"/>
    <w:lvl w:ilvl="0" w:tplc="E400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E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AF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D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2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6C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EE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6E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940A65"/>
    <w:multiLevelType w:val="multilevel"/>
    <w:tmpl w:val="E050F5E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2"/>
      <w:numFmt w:val="bullet"/>
      <w:lvlText w:val="-"/>
      <w:lvlJc w:val="left"/>
      <w:pPr>
        <w:ind w:left="792" w:hanging="432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B05C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1C46A8"/>
    <w:multiLevelType w:val="hybridMultilevel"/>
    <w:tmpl w:val="BFACD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973DA7"/>
    <w:multiLevelType w:val="multilevel"/>
    <w:tmpl w:val="B6F09D1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EE6F7F"/>
    <w:multiLevelType w:val="hybridMultilevel"/>
    <w:tmpl w:val="4F668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EA3A72"/>
    <w:multiLevelType w:val="multilevel"/>
    <w:tmpl w:val="CD9445BC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6A399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12259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6F1ADA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6215F"/>
    <w:multiLevelType w:val="multilevel"/>
    <w:tmpl w:val="EAEE6CD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CA7346"/>
    <w:multiLevelType w:val="hybridMultilevel"/>
    <w:tmpl w:val="476C5610"/>
    <w:lvl w:ilvl="0" w:tplc="3DF8B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C6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4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A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E0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26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C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8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A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D12C2"/>
    <w:multiLevelType w:val="hybridMultilevel"/>
    <w:tmpl w:val="C67CF910"/>
    <w:lvl w:ilvl="0" w:tplc="66BE053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7C367D"/>
    <w:multiLevelType w:val="hybridMultilevel"/>
    <w:tmpl w:val="319E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05192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8D40CB"/>
    <w:multiLevelType w:val="multilevel"/>
    <w:tmpl w:val="12FA7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3"/>
  </w:num>
  <w:num w:numId="5">
    <w:abstractNumId w:val="25"/>
  </w:num>
  <w:num w:numId="6">
    <w:abstractNumId w:val="32"/>
  </w:num>
  <w:num w:numId="7">
    <w:abstractNumId w:val="2"/>
  </w:num>
  <w:num w:numId="8">
    <w:abstractNumId w:val="14"/>
  </w:num>
  <w:num w:numId="9">
    <w:abstractNumId w:val="7"/>
  </w:num>
  <w:num w:numId="10">
    <w:abstractNumId w:val="10"/>
  </w:num>
  <w:num w:numId="11">
    <w:abstractNumId w:val="29"/>
  </w:num>
  <w:num w:numId="12">
    <w:abstractNumId w:val="26"/>
  </w:num>
  <w:num w:numId="13">
    <w:abstractNumId w:val="6"/>
  </w:num>
  <w:num w:numId="14">
    <w:abstractNumId w:val="18"/>
  </w:num>
  <w:num w:numId="15">
    <w:abstractNumId w:val="5"/>
  </w:num>
  <w:num w:numId="16">
    <w:abstractNumId w:val="22"/>
  </w:num>
  <w:num w:numId="17">
    <w:abstractNumId w:val="15"/>
  </w:num>
  <w:num w:numId="18">
    <w:abstractNumId w:val="33"/>
  </w:num>
  <w:num w:numId="19">
    <w:abstractNumId w:val="24"/>
  </w:num>
  <w:num w:numId="20">
    <w:abstractNumId w:val="34"/>
  </w:num>
  <w:num w:numId="21">
    <w:abstractNumId w:val="31"/>
  </w:num>
  <w:num w:numId="22">
    <w:abstractNumId w:val="20"/>
  </w:num>
  <w:num w:numId="23">
    <w:abstractNumId w:val="19"/>
  </w:num>
  <w:num w:numId="24">
    <w:abstractNumId w:val="9"/>
  </w:num>
  <w:num w:numId="25">
    <w:abstractNumId w:val="27"/>
  </w:num>
  <w:num w:numId="26">
    <w:abstractNumId w:val="13"/>
  </w:num>
  <w:num w:numId="27">
    <w:abstractNumId w:val="4"/>
  </w:num>
  <w:num w:numId="28">
    <w:abstractNumId w:val="30"/>
  </w:num>
  <w:num w:numId="29">
    <w:abstractNumId w:val="28"/>
  </w:num>
  <w:num w:numId="30">
    <w:abstractNumId w:val="12"/>
  </w:num>
  <w:num w:numId="31">
    <w:abstractNumId w:val="8"/>
  </w:num>
  <w:num w:numId="32">
    <w:abstractNumId w:val="17"/>
  </w:num>
  <w:num w:numId="33">
    <w:abstractNumId w:val="21"/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222B1"/>
    <w:rsid w:val="00025AA0"/>
    <w:rsid w:val="00037B44"/>
    <w:rsid w:val="00054C33"/>
    <w:rsid w:val="000611B1"/>
    <w:rsid w:val="00065ED4"/>
    <w:rsid w:val="00074429"/>
    <w:rsid w:val="000807A0"/>
    <w:rsid w:val="00097B3A"/>
    <w:rsid w:val="000B199F"/>
    <w:rsid w:val="000B4D9C"/>
    <w:rsid w:val="000C3B6C"/>
    <w:rsid w:val="000C5B6F"/>
    <w:rsid w:val="000D417F"/>
    <w:rsid w:val="000E0E66"/>
    <w:rsid w:val="000E6D9F"/>
    <w:rsid w:val="000F7A59"/>
    <w:rsid w:val="0012654F"/>
    <w:rsid w:val="0013078E"/>
    <w:rsid w:val="001411A5"/>
    <w:rsid w:val="001536FC"/>
    <w:rsid w:val="0015414A"/>
    <w:rsid w:val="001556B9"/>
    <w:rsid w:val="0016536C"/>
    <w:rsid w:val="00170747"/>
    <w:rsid w:val="001775AA"/>
    <w:rsid w:val="00177B28"/>
    <w:rsid w:val="0018656C"/>
    <w:rsid w:val="001A1EA1"/>
    <w:rsid w:val="001B6FF5"/>
    <w:rsid w:val="001C340E"/>
    <w:rsid w:val="001D03EF"/>
    <w:rsid w:val="001E5778"/>
    <w:rsid w:val="001F6111"/>
    <w:rsid w:val="00205A3B"/>
    <w:rsid w:val="002164A0"/>
    <w:rsid w:val="00234858"/>
    <w:rsid w:val="0024129C"/>
    <w:rsid w:val="002521EA"/>
    <w:rsid w:val="00260BC8"/>
    <w:rsid w:val="002C2CFB"/>
    <w:rsid w:val="002E19C2"/>
    <w:rsid w:val="002E4CE8"/>
    <w:rsid w:val="002E72A0"/>
    <w:rsid w:val="00302336"/>
    <w:rsid w:val="0030726B"/>
    <w:rsid w:val="003103D7"/>
    <w:rsid w:val="00311D2B"/>
    <w:rsid w:val="0033503A"/>
    <w:rsid w:val="003362D3"/>
    <w:rsid w:val="00345430"/>
    <w:rsid w:val="00353C20"/>
    <w:rsid w:val="00357FBD"/>
    <w:rsid w:val="00385E89"/>
    <w:rsid w:val="00395C88"/>
    <w:rsid w:val="003B244C"/>
    <w:rsid w:val="003B5DA4"/>
    <w:rsid w:val="003C4029"/>
    <w:rsid w:val="003C6217"/>
    <w:rsid w:val="003D1121"/>
    <w:rsid w:val="003E0FDE"/>
    <w:rsid w:val="003E4E9F"/>
    <w:rsid w:val="003F0144"/>
    <w:rsid w:val="003F0A2B"/>
    <w:rsid w:val="003F35A8"/>
    <w:rsid w:val="003F7896"/>
    <w:rsid w:val="004004AB"/>
    <w:rsid w:val="00400BB4"/>
    <w:rsid w:val="004027B4"/>
    <w:rsid w:val="00417784"/>
    <w:rsid w:val="00420D2E"/>
    <w:rsid w:val="00431764"/>
    <w:rsid w:val="00432F3A"/>
    <w:rsid w:val="00450848"/>
    <w:rsid w:val="00452603"/>
    <w:rsid w:val="004708A0"/>
    <w:rsid w:val="00473264"/>
    <w:rsid w:val="00485571"/>
    <w:rsid w:val="00485D55"/>
    <w:rsid w:val="004B315A"/>
    <w:rsid w:val="004B316E"/>
    <w:rsid w:val="004D089A"/>
    <w:rsid w:val="004D6190"/>
    <w:rsid w:val="004F5A3D"/>
    <w:rsid w:val="005004A5"/>
    <w:rsid w:val="00504E8E"/>
    <w:rsid w:val="00521A81"/>
    <w:rsid w:val="005411ED"/>
    <w:rsid w:val="00563073"/>
    <w:rsid w:val="005870D2"/>
    <w:rsid w:val="005A0109"/>
    <w:rsid w:val="005A4766"/>
    <w:rsid w:val="005F00A3"/>
    <w:rsid w:val="005F263B"/>
    <w:rsid w:val="005F4A79"/>
    <w:rsid w:val="00603BAE"/>
    <w:rsid w:val="00623E49"/>
    <w:rsid w:val="006250B7"/>
    <w:rsid w:val="00637806"/>
    <w:rsid w:val="00643B16"/>
    <w:rsid w:val="0067035A"/>
    <w:rsid w:val="006745EC"/>
    <w:rsid w:val="00674A68"/>
    <w:rsid w:val="00694BCD"/>
    <w:rsid w:val="006B5FCE"/>
    <w:rsid w:val="006C09D5"/>
    <w:rsid w:val="006D671D"/>
    <w:rsid w:val="006D6EF9"/>
    <w:rsid w:val="006E4A55"/>
    <w:rsid w:val="006E705C"/>
    <w:rsid w:val="006F0E3A"/>
    <w:rsid w:val="0070124D"/>
    <w:rsid w:val="0072469C"/>
    <w:rsid w:val="007279ED"/>
    <w:rsid w:val="00733D3C"/>
    <w:rsid w:val="00771064"/>
    <w:rsid w:val="0077766B"/>
    <w:rsid w:val="007A32E1"/>
    <w:rsid w:val="007A5C6B"/>
    <w:rsid w:val="007A611C"/>
    <w:rsid w:val="007D1A44"/>
    <w:rsid w:val="007E636B"/>
    <w:rsid w:val="007F1E75"/>
    <w:rsid w:val="008216EE"/>
    <w:rsid w:val="00834A93"/>
    <w:rsid w:val="00836EA4"/>
    <w:rsid w:val="0084261A"/>
    <w:rsid w:val="008869A1"/>
    <w:rsid w:val="00897204"/>
    <w:rsid w:val="008C684B"/>
    <w:rsid w:val="009309A5"/>
    <w:rsid w:val="0093270C"/>
    <w:rsid w:val="009512E8"/>
    <w:rsid w:val="009577CD"/>
    <w:rsid w:val="00990507"/>
    <w:rsid w:val="009C2863"/>
    <w:rsid w:val="009C388E"/>
    <w:rsid w:val="009F11AF"/>
    <w:rsid w:val="009F30E8"/>
    <w:rsid w:val="009F6C1F"/>
    <w:rsid w:val="00A11D71"/>
    <w:rsid w:val="00A2478D"/>
    <w:rsid w:val="00A41F13"/>
    <w:rsid w:val="00A4345F"/>
    <w:rsid w:val="00A5493E"/>
    <w:rsid w:val="00A66F4F"/>
    <w:rsid w:val="00A67F96"/>
    <w:rsid w:val="00A754E6"/>
    <w:rsid w:val="00AB4C17"/>
    <w:rsid w:val="00AC11A4"/>
    <w:rsid w:val="00AD581B"/>
    <w:rsid w:val="00AE4F72"/>
    <w:rsid w:val="00AE6A87"/>
    <w:rsid w:val="00AE6EF5"/>
    <w:rsid w:val="00AF3CF8"/>
    <w:rsid w:val="00B00C43"/>
    <w:rsid w:val="00B26914"/>
    <w:rsid w:val="00B333DF"/>
    <w:rsid w:val="00B57771"/>
    <w:rsid w:val="00B919A8"/>
    <w:rsid w:val="00BA13A2"/>
    <w:rsid w:val="00BA1FDC"/>
    <w:rsid w:val="00BA3A72"/>
    <w:rsid w:val="00BC1C69"/>
    <w:rsid w:val="00BE2462"/>
    <w:rsid w:val="00C075E3"/>
    <w:rsid w:val="00C305A2"/>
    <w:rsid w:val="00C32042"/>
    <w:rsid w:val="00C440F9"/>
    <w:rsid w:val="00C62725"/>
    <w:rsid w:val="00C779B0"/>
    <w:rsid w:val="00C83487"/>
    <w:rsid w:val="00C877BE"/>
    <w:rsid w:val="00CA419F"/>
    <w:rsid w:val="00CB11F6"/>
    <w:rsid w:val="00CB1763"/>
    <w:rsid w:val="00CB70B5"/>
    <w:rsid w:val="00CE0375"/>
    <w:rsid w:val="00CE4A1F"/>
    <w:rsid w:val="00D02023"/>
    <w:rsid w:val="00D13DD9"/>
    <w:rsid w:val="00D15021"/>
    <w:rsid w:val="00D21CDF"/>
    <w:rsid w:val="00D322AA"/>
    <w:rsid w:val="00D53F1F"/>
    <w:rsid w:val="00D64E41"/>
    <w:rsid w:val="00D70689"/>
    <w:rsid w:val="00D71670"/>
    <w:rsid w:val="00D82808"/>
    <w:rsid w:val="00D84B9D"/>
    <w:rsid w:val="00D87127"/>
    <w:rsid w:val="00DA5938"/>
    <w:rsid w:val="00DC0AA8"/>
    <w:rsid w:val="00DD0381"/>
    <w:rsid w:val="00DD32F2"/>
    <w:rsid w:val="00DE604D"/>
    <w:rsid w:val="00DF23A6"/>
    <w:rsid w:val="00DF5623"/>
    <w:rsid w:val="00E05CD1"/>
    <w:rsid w:val="00E07031"/>
    <w:rsid w:val="00E17C81"/>
    <w:rsid w:val="00E2382D"/>
    <w:rsid w:val="00E23932"/>
    <w:rsid w:val="00E33692"/>
    <w:rsid w:val="00E71ACF"/>
    <w:rsid w:val="00E92616"/>
    <w:rsid w:val="00EA28A7"/>
    <w:rsid w:val="00EB1829"/>
    <w:rsid w:val="00EB2352"/>
    <w:rsid w:val="00EB5A51"/>
    <w:rsid w:val="00EB7861"/>
    <w:rsid w:val="00EC3C85"/>
    <w:rsid w:val="00ED098C"/>
    <w:rsid w:val="00ED45A6"/>
    <w:rsid w:val="00ED66B9"/>
    <w:rsid w:val="00EE0D95"/>
    <w:rsid w:val="00EF5980"/>
    <w:rsid w:val="00EF5996"/>
    <w:rsid w:val="00F009B0"/>
    <w:rsid w:val="00F30C0F"/>
    <w:rsid w:val="00F57977"/>
    <w:rsid w:val="00F62989"/>
    <w:rsid w:val="00F672CC"/>
    <w:rsid w:val="00F84163"/>
    <w:rsid w:val="00F86552"/>
    <w:rsid w:val="00FA20DB"/>
    <w:rsid w:val="00FB418A"/>
    <w:rsid w:val="00FC4270"/>
    <w:rsid w:val="00FC4EF4"/>
    <w:rsid w:val="00FC7288"/>
    <w:rsid w:val="00FD06AF"/>
    <w:rsid w:val="00FD63E3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0F"/>
    <w:pPr>
      <w:suppressAutoHyphens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3">
    <w:name w:val="annotation reference"/>
    <w:uiPriority w:val="99"/>
    <w:qFormat/>
    <w:rsid w:val="00815EB4"/>
    <w:rPr>
      <w:sz w:val="18"/>
      <w:szCs w:val="18"/>
    </w:rPr>
  </w:style>
  <w:style w:type="character" w:customStyle="1" w:styleId="Char">
    <w:name w:val="批注文字 Char"/>
    <w:link w:val="a4"/>
    <w:uiPriority w:val="99"/>
    <w:qFormat/>
    <w:rsid w:val="00815EB4"/>
    <w:rPr>
      <w:sz w:val="22"/>
      <w:lang w:eastAsia="en-US"/>
    </w:rPr>
  </w:style>
  <w:style w:type="character" w:customStyle="1" w:styleId="Char0">
    <w:name w:val="批注主题 Char"/>
    <w:link w:val="a5"/>
    <w:qFormat/>
    <w:rsid w:val="00815EB4"/>
    <w:rPr>
      <w:b/>
      <w:bCs/>
      <w:sz w:val="22"/>
      <w:lang w:eastAsia="en-US"/>
    </w:rPr>
  </w:style>
  <w:style w:type="character" w:customStyle="1" w:styleId="Char1">
    <w:name w:val="批注框文本 Char"/>
    <w:link w:val="a6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Char2">
    <w:name w:val="明显引用 Char"/>
    <w:basedOn w:val="a0"/>
    <w:link w:val="a7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Char3">
    <w:name w:val="纯文本 Char"/>
    <w:basedOn w:val="a0"/>
    <w:link w:val="a8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4">
    <w:name w:val="文档结构图 Char"/>
    <w:basedOn w:val="a0"/>
    <w:link w:val="a9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aa">
    <w:name w:val="Book Title"/>
    <w:basedOn w:val="a0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b">
    <w:name w:val="List"/>
    <w:basedOn w:val="TextBody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d">
    <w:name w:val="footer"/>
    <w:basedOn w:val="a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ae">
    <w:name w:val="header"/>
    <w:basedOn w:val="a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a"/>
    <w:rsid w:val="0040270F"/>
    <w:pPr>
      <w:ind w:left="720" w:hanging="720"/>
    </w:pPr>
  </w:style>
  <w:style w:type="paragraph" w:styleId="a4">
    <w:name w:val="annotation text"/>
    <w:basedOn w:val="a"/>
    <w:link w:val="Char"/>
    <w:uiPriority w:val="99"/>
    <w:qFormat/>
    <w:rsid w:val="00815EB4"/>
  </w:style>
  <w:style w:type="paragraph" w:styleId="a5">
    <w:name w:val="annotation subject"/>
    <w:basedOn w:val="a4"/>
    <w:link w:val="Char0"/>
    <w:qFormat/>
    <w:rsid w:val="00815EB4"/>
    <w:rPr>
      <w:b/>
      <w:bCs/>
    </w:rPr>
  </w:style>
  <w:style w:type="paragraph" w:styleId="a6">
    <w:name w:val="Balloon Text"/>
    <w:basedOn w:val="a"/>
    <w:link w:val="Char1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f0">
    <w:name w:val="List Paragraph"/>
    <w:basedOn w:val="a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7">
    <w:name w:val="Intense Quote"/>
    <w:basedOn w:val="a"/>
    <w:next w:val="a"/>
    <w:link w:val="Char2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8">
    <w:name w:val="Plain Text"/>
    <w:basedOn w:val="a"/>
    <w:link w:val="Char3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a9">
    <w:name w:val="Document Map"/>
    <w:basedOn w:val="a"/>
    <w:link w:val="Char4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character" w:customStyle="1" w:styleId="highlight">
    <w:name w:val="highlight"/>
    <w:basedOn w:val="a0"/>
    <w:rsid w:val="0070124D"/>
  </w:style>
  <w:style w:type="character" w:styleId="af1">
    <w:name w:val="Hyperlink"/>
    <w:basedOn w:val="a0"/>
    <w:unhideWhenUsed/>
    <w:rsid w:val="00C877BE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0C3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liqiang@hisilic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yan.mennecke@jhuapl.edu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9408-8A35-490F-8A6E-A7B805F5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4665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Liqiang (John)</cp:lastModifiedBy>
  <cp:revision>8</cp:revision>
  <dcterms:created xsi:type="dcterms:W3CDTF">2018-05-02T16:23:00Z</dcterms:created>
  <dcterms:modified xsi:type="dcterms:W3CDTF">2018-05-07T18:41:00Z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