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62006B63" w:rsidR="00D34515" w:rsidRDefault="00640B91" w:rsidP="00931615">
            <w:pPr>
              <w:pStyle w:val="covertext"/>
            </w:pPr>
            <w:r>
              <w:rPr>
                <w:b/>
                <w:sz w:val="28"/>
              </w:rPr>
              <w:t>CSD for 802.15.4w LPWAN PHY</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541A52C2" w:rsidR="00D34515" w:rsidRDefault="00640B91" w:rsidP="00640B91">
            <w:pPr>
              <w:pStyle w:val="covertext"/>
              <w:spacing w:before="0" w:after="0"/>
            </w:pPr>
            <w:proofErr w:type="spellStart"/>
            <w:r>
              <w:t>Joerg</w:t>
            </w:r>
            <w:proofErr w:type="spellEnd"/>
            <w:r>
              <w:t xml:space="preserve"> Robert</w:t>
            </w:r>
            <w:r w:rsidR="00D34515">
              <w:br/>
            </w:r>
            <w:r w:rsidR="003F346C">
              <w:br/>
            </w:r>
          </w:p>
        </w:tc>
        <w:tc>
          <w:tcPr>
            <w:tcW w:w="3420" w:type="dxa"/>
            <w:tcBorders>
              <w:top w:val="single" w:sz="4" w:space="0" w:color="auto"/>
              <w:bottom w:val="single" w:sz="4" w:space="0" w:color="auto"/>
            </w:tcBorders>
          </w:tcPr>
          <w:p w14:paraId="71F83C5A" w14:textId="3048283D"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hyperlink r:id="rId8" w:history="1">
              <w:r w:rsidR="00640B91">
                <w:rPr>
                  <w:rStyle w:val="Hyperlink"/>
                  <w:rFonts w:ascii="Calibri" w:hAnsi="Calibri" w:cs="Calibri"/>
                  <w:sz w:val="22"/>
                  <w:szCs w:val="22"/>
                  <w:lang w:val="de-DE"/>
                </w:rPr>
                <w:t>joerg.robert@fau.de</w:t>
              </w:r>
            </w:hyperlink>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703B31C7" w:rsidR="00D34515" w:rsidRDefault="008E259E" w:rsidP="00931615">
            <w:pPr>
              <w:pStyle w:val="covertext"/>
            </w:pPr>
            <w:r>
              <w:rPr>
                <w:b/>
                <w:sz w:val="28"/>
              </w:rPr>
              <w:t>CSD for 802.15.4w LPWAN PHY</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3492078B" w:rsidR="00D34515" w:rsidRDefault="008E259E" w:rsidP="00D34515">
            <w:pPr>
              <w:pStyle w:val="covertext"/>
            </w:pPr>
            <w:r>
              <w:rPr>
                <w:b/>
                <w:sz w:val="28"/>
              </w:rPr>
              <w:t>CSD for 802.15.4w LPWAN PHY</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proofErr w:type="gramStart"/>
      <w:r w:rsidR="00F5589E">
        <w:rPr>
          <w:b/>
          <w:szCs w:val="24"/>
          <w:lang w:eastAsia="ja-JP"/>
        </w:rPr>
        <w:t>Std</w:t>
      </w:r>
      <w:proofErr w:type="spellEnd"/>
      <w:proofErr w:type="gramEnd"/>
      <w:r w:rsidR="00F5589E">
        <w:rPr>
          <w:b/>
          <w:szCs w:val="24"/>
          <w:lang w:eastAsia="ja-JP"/>
        </w:rPr>
        <w:t xml:space="preserve"> </w:t>
      </w:r>
      <w:r>
        <w:rPr>
          <w:b/>
          <w:szCs w:val="24"/>
          <w:lang w:eastAsia="ja-JP"/>
        </w:rPr>
        <w:t>802.15.4</w:t>
      </w:r>
      <w:r w:rsidRPr="00455E21">
        <w:rPr>
          <w:b/>
          <w:szCs w:val="24"/>
          <w:lang w:eastAsia="ja-JP"/>
        </w:rPr>
        <w:t xml:space="preserve">: </w:t>
      </w:r>
    </w:p>
    <w:p w14:paraId="5243F2D6" w14:textId="17D5BEEA" w:rsidR="00FD0CA2" w:rsidRPr="008E259E" w:rsidRDefault="008E259E" w:rsidP="00FD0CA2">
      <w:pPr>
        <w:jc w:val="center"/>
        <w:rPr>
          <w:b/>
          <w:i/>
          <w:color w:val="FF0000"/>
          <w:sz w:val="28"/>
          <w:szCs w:val="28"/>
        </w:rPr>
      </w:pPr>
      <w:r>
        <w:rPr>
          <w:rFonts w:eastAsiaTheme="minorHAnsi"/>
          <w:color w:val="FF0000"/>
          <w:sz w:val="28"/>
          <w:szCs w:val="28"/>
        </w:rPr>
        <w:t>A</w:t>
      </w:r>
      <w:r w:rsidRPr="008E259E">
        <w:rPr>
          <w:rFonts w:eastAsiaTheme="minorHAnsi"/>
          <w:color w:val="FF0000"/>
          <w:sz w:val="28"/>
          <w:szCs w:val="28"/>
        </w:rPr>
        <w:t>mendment for a Low Power Wide Area Network (LPWAN) extension to the LECIM Physical layer (PHY)</w:t>
      </w:r>
      <w:r w:rsidRPr="008E259E">
        <w:rPr>
          <w:b/>
          <w:color w:val="FF0000"/>
          <w:sz w:val="28"/>
          <w:szCs w:val="28"/>
        </w:rPr>
        <w:t xml:space="preserve"> </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2BD3E47F"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8E259E">
        <w:rPr>
          <w:color w:val="FF0000"/>
          <w:sz w:val="23"/>
          <w:szCs w:val="23"/>
        </w:rPr>
        <w:t xml:space="preserve">s. </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6B0ED825" w14:textId="054802E4" w:rsidR="008E259E" w:rsidRPr="008E259E" w:rsidRDefault="00EB4261" w:rsidP="008E259E">
      <w:pPr>
        <w:ind w:left="720"/>
        <w:rPr>
          <w:color w:val="FF0000"/>
          <w:szCs w:val="24"/>
        </w:rPr>
      </w:pPr>
      <w:r>
        <w:rPr>
          <w:color w:val="FF0000"/>
          <w:szCs w:val="24"/>
        </w:rPr>
        <w:t>There is substantial</w:t>
      </w:r>
      <w:r w:rsidR="008E259E" w:rsidRPr="008E259E">
        <w:rPr>
          <w:color w:val="FF0000"/>
          <w:szCs w:val="24"/>
        </w:rPr>
        <w:t xml:space="preserve"> commercial interest in LPWANs on the part of Wireless Carriers, Utilities, </w:t>
      </w:r>
      <w:r>
        <w:rPr>
          <w:color w:val="FF0000"/>
          <w:szCs w:val="24"/>
        </w:rPr>
        <w:t xml:space="preserve">Smart Cities, Smart Agriculture </w:t>
      </w:r>
      <w:r w:rsidR="008E259E" w:rsidRPr="008E259E">
        <w:rPr>
          <w:color w:val="FF0000"/>
          <w:szCs w:val="24"/>
        </w:rPr>
        <w:t xml:space="preserve">and </w:t>
      </w:r>
      <w:r>
        <w:rPr>
          <w:color w:val="FF0000"/>
          <w:szCs w:val="24"/>
        </w:rPr>
        <w:t xml:space="preserve">many </w:t>
      </w:r>
      <w:r w:rsidR="008E259E" w:rsidRPr="008E259E">
        <w:rPr>
          <w:color w:val="FF0000"/>
          <w:szCs w:val="24"/>
        </w:rPr>
        <w:t>others around the world</w:t>
      </w:r>
      <w:r>
        <w:rPr>
          <w:color w:val="FF0000"/>
          <w:szCs w:val="24"/>
        </w:rPr>
        <w:t>,</w:t>
      </w:r>
      <w:r w:rsidR="008E259E" w:rsidRPr="008E259E">
        <w:rPr>
          <w:color w:val="FF0000"/>
          <w:szCs w:val="24"/>
        </w:rPr>
        <w:t xml:space="preserve"> as part of their Internet of Things (</w:t>
      </w:r>
      <w:proofErr w:type="spellStart"/>
      <w:r w:rsidR="008E259E" w:rsidRPr="008E259E">
        <w:rPr>
          <w:color w:val="FF0000"/>
          <w:szCs w:val="24"/>
        </w:rPr>
        <w:t>IoT</w:t>
      </w:r>
      <w:proofErr w:type="spellEnd"/>
      <w:r w:rsidR="008E259E" w:rsidRPr="008E259E">
        <w:rPr>
          <w:color w:val="FF0000"/>
          <w:szCs w:val="24"/>
        </w:rPr>
        <w:t xml:space="preserve">) arsenal. According to analyst reports, LPWANs are increasingly being use to achieve cost-effective connectivity for billions of devices </w:t>
      </w:r>
      <w:r w:rsidR="008E259E" w:rsidRPr="008E259E">
        <w:rPr>
          <w:color w:val="FF0000"/>
          <w:szCs w:val="24"/>
        </w:rPr>
        <w:lastRenderedPageBreak/>
        <w:t>spread over large areas where low power (i.e. long battery life or harvested energy) and long range are important factors and where date rate and low latency are not.</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7AF19694"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systems based on</w:t>
      </w:r>
      <w:r>
        <w:rPr>
          <w:color w:val="FF0000"/>
        </w:rPr>
        <w:t xml:space="preserve"> IEEE</w:t>
      </w:r>
      <w:r w:rsidRPr="00C97E81">
        <w:rPr>
          <w:color w:val="FF0000"/>
        </w:rPr>
        <w:t xml:space="preserve"> </w:t>
      </w:r>
      <w:proofErr w:type="spellStart"/>
      <w:proofErr w:type="gramStart"/>
      <w:r w:rsidR="00153D5F">
        <w:rPr>
          <w:color w:val="FF0000"/>
        </w:rPr>
        <w:t>Std</w:t>
      </w:r>
      <w:proofErr w:type="spellEnd"/>
      <w:proofErr w:type="gramEnd"/>
      <w:r w:rsidR="00153D5F">
        <w:rPr>
          <w:color w:val="FF0000"/>
        </w:rPr>
        <w:t xml:space="preserve"> </w:t>
      </w:r>
      <w:r w:rsidRPr="00C97E81">
        <w:rPr>
          <w:color w:val="FF0000"/>
        </w:rPr>
        <w:t>802.15.4</w:t>
      </w:r>
      <w:r w:rsidR="00710FCF">
        <w:rPr>
          <w:color w:val="FF0000"/>
        </w:rPr>
        <w:t xml:space="preserve">, </w:t>
      </w:r>
      <w:r>
        <w:rPr>
          <w:color w:val="FF0000"/>
        </w:rPr>
        <w:t xml:space="preserve">for use in </w:t>
      </w:r>
      <w:r w:rsidR="001B12CA">
        <w:rPr>
          <w:color w:val="FF0000"/>
        </w:rPr>
        <w:t xml:space="preserve">the </w:t>
      </w:r>
      <w:r w:rsidR="001D7930">
        <w:rPr>
          <w:color w:val="FF0000"/>
        </w:rPr>
        <w:t>Internet of Things (</w:t>
      </w:r>
      <w:proofErr w:type="spellStart"/>
      <w:r>
        <w:rPr>
          <w:color w:val="FF0000"/>
        </w:rPr>
        <w:t>IoT</w:t>
      </w:r>
      <w:proofErr w:type="spellEnd"/>
      <w:r w:rsidR="001D7930">
        <w:rPr>
          <w:color w:val="FF0000"/>
        </w:rPr>
        <w:t>)</w:t>
      </w:r>
      <w:r w:rsidR="00EB4261">
        <w:rPr>
          <w:color w:val="FF0000"/>
        </w:rPr>
        <w:t xml:space="preserve">. </w:t>
      </w:r>
      <w:r w:rsidR="001B12CA">
        <w:rPr>
          <w:color w:val="FF0000"/>
        </w:rPr>
        <w:t xml:space="preserve"> A</w:t>
      </w:r>
      <w:r>
        <w:rPr>
          <w:color w:val="FF0000"/>
        </w:rPr>
        <w:t xml:space="preserve">pplications </w:t>
      </w:r>
      <w:r w:rsidR="001B12CA">
        <w:rPr>
          <w:color w:val="FF0000"/>
        </w:rPr>
        <w:t xml:space="preserve">for LPWAN </w:t>
      </w:r>
      <w:r w:rsidR="00710FCF">
        <w:rPr>
          <w:color w:val="FF0000"/>
          <w:szCs w:val="24"/>
          <w:lang w:eastAsia="ja-JP"/>
        </w:rPr>
        <w:t>includes:</w:t>
      </w:r>
      <w:r>
        <w:rPr>
          <w:color w:val="FF0000"/>
          <w:szCs w:val="24"/>
          <w:lang w:eastAsia="ja-JP"/>
        </w:rPr>
        <w:t xml:space="preserve"> </w:t>
      </w:r>
      <w:r w:rsidR="001B12CA">
        <w:rPr>
          <w:color w:val="FF0000"/>
          <w:szCs w:val="24"/>
          <w:lang w:eastAsia="ja-JP"/>
        </w:rPr>
        <w:t xml:space="preserve">Smart Grid, </w:t>
      </w:r>
      <w:r w:rsidR="00710FCF">
        <w:rPr>
          <w:color w:val="FF0000"/>
          <w:szCs w:val="24"/>
          <w:lang w:eastAsia="ja-JP"/>
        </w:rPr>
        <w:t>Smart City</w:t>
      </w:r>
      <w:r w:rsidR="001B12CA">
        <w:rPr>
          <w:color w:val="FF0000"/>
          <w:szCs w:val="24"/>
          <w:lang w:eastAsia="ja-JP"/>
        </w:rPr>
        <w:t>, Infrastructure and Environmental monitoring, Agriculture and numerous others encompassing billions of sensors</w:t>
      </w:r>
      <w:r>
        <w:rPr>
          <w:color w:val="FF0000"/>
          <w:szCs w:val="24"/>
          <w:lang w:eastAsia="ja-JP"/>
        </w:rPr>
        <w:t>.</w:t>
      </w:r>
      <w:r w:rsidR="00710FCF">
        <w:rPr>
          <w:color w:val="FF0000"/>
          <w:szCs w:val="24"/>
          <w:lang w:eastAsia="ja-JP"/>
        </w:rPr>
        <w:t xml:space="preserve">  </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15D66686" w:rsidR="00FD0CA2" w:rsidRPr="00EA1ADB" w:rsidRDefault="00EA1ADB" w:rsidP="00FD0CA2">
      <w:pPr>
        <w:pStyle w:val="BodyText"/>
        <w:ind w:leftChars="200" w:left="480"/>
        <w:rPr>
          <w:iCs/>
          <w:color w:val="FF0000"/>
          <w:sz w:val="23"/>
          <w:szCs w:val="23"/>
          <w:lang w:val="en-GB" w:eastAsia="ja-JP"/>
        </w:rPr>
      </w:pPr>
      <w:r>
        <w:rPr>
          <w:iCs/>
          <w:color w:val="FF0000"/>
          <w:sz w:val="23"/>
          <w:szCs w:val="23"/>
          <w:lang w:val="en-GB" w:eastAsia="ja-JP"/>
        </w:rPr>
        <w:t>The proposed project enhance</w:t>
      </w:r>
      <w:r w:rsidR="00710FCF">
        <w:rPr>
          <w:iCs/>
          <w:color w:val="FF0000"/>
          <w:sz w:val="23"/>
          <w:szCs w:val="23"/>
          <w:lang w:val="en-GB" w:eastAsia="ja-JP"/>
        </w:rPr>
        <w:t>s and is limited to the</w:t>
      </w:r>
      <w:r>
        <w:rPr>
          <w:iCs/>
          <w:color w:val="FF0000"/>
          <w:sz w:val="23"/>
          <w:szCs w:val="23"/>
          <w:lang w:val="en-GB" w:eastAsia="ja-JP"/>
        </w:rPr>
        <w:t xml:space="preserve"> existing </w:t>
      </w:r>
      <w:r w:rsidR="00C974CE">
        <w:rPr>
          <w:iCs/>
          <w:color w:val="FF0000"/>
          <w:sz w:val="23"/>
          <w:szCs w:val="23"/>
          <w:lang w:val="en-GB" w:eastAsia="ja-JP"/>
        </w:rPr>
        <w:t>802.15.4</w:t>
      </w:r>
      <w:r w:rsidR="000F12F7">
        <w:rPr>
          <w:iCs/>
          <w:color w:val="FF0000"/>
          <w:sz w:val="23"/>
          <w:szCs w:val="23"/>
          <w:lang w:val="en-GB" w:eastAsia="ja-JP"/>
        </w:rPr>
        <w:t xml:space="preserve"> </w:t>
      </w:r>
      <w:r w:rsidR="00992542">
        <w:rPr>
          <w:iCs/>
          <w:color w:val="FF0000"/>
          <w:sz w:val="23"/>
          <w:szCs w:val="23"/>
          <w:lang w:val="en-GB" w:eastAsia="ja-JP"/>
        </w:rPr>
        <w:t xml:space="preserve">LECIM FSK </w:t>
      </w:r>
      <w:r>
        <w:rPr>
          <w:iCs/>
          <w:color w:val="FF0000"/>
          <w:sz w:val="23"/>
          <w:szCs w:val="23"/>
          <w:lang w:val="en-GB" w:eastAsia="ja-JP"/>
        </w:rPr>
        <w:t>PHY.</w:t>
      </w:r>
      <w:r w:rsidR="00992542">
        <w:rPr>
          <w:iCs/>
          <w:color w:val="FF0000"/>
          <w:sz w:val="23"/>
          <w:szCs w:val="23"/>
          <w:lang w:val="en-GB" w:eastAsia="ja-JP"/>
        </w:rPr>
        <w:t xml:space="preserve"> It uniquely provides a combination of capacities in low data rate, latency tolerant applications not available in any other standard, such as enhanced link margin and long range, while delivering high immunity to interference and multiyear battery life.</w:t>
      </w:r>
      <w:r>
        <w:rPr>
          <w:iCs/>
          <w:color w:val="FF0000"/>
          <w:sz w:val="23"/>
          <w:szCs w:val="23"/>
          <w:lang w:val="en-GB" w:eastAsia="ja-JP"/>
        </w:rPr>
        <w:t xml:space="preserve">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5502177A" w:rsidR="00FD0CA2" w:rsidRPr="003D10CE" w:rsidRDefault="00992542" w:rsidP="00FD0CA2">
      <w:pPr>
        <w:pStyle w:val="BodyText"/>
        <w:ind w:leftChars="300" w:left="720"/>
        <w:rPr>
          <w:iCs/>
          <w:color w:val="FF0000"/>
          <w:sz w:val="23"/>
          <w:szCs w:val="23"/>
          <w:lang w:val="en-GB"/>
        </w:rPr>
      </w:pPr>
      <w:r>
        <w:rPr>
          <w:iCs/>
          <w:color w:val="FF0000"/>
          <w:sz w:val="23"/>
          <w:szCs w:val="23"/>
          <w:lang w:val="en-GB"/>
        </w:rPr>
        <w:t xml:space="preserve">There </w:t>
      </w:r>
      <w:r w:rsidR="000425BB">
        <w:rPr>
          <w:iCs/>
          <w:color w:val="FF0000"/>
          <w:sz w:val="23"/>
          <w:szCs w:val="23"/>
          <w:lang w:val="en-GB"/>
        </w:rPr>
        <w:t>are several proprietary solutions that deliver varying degrees of performance, but can be improved</w:t>
      </w:r>
      <w:r w:rsidR="00FD6441">
        <w:rPr>
          <w:iCs/>
          <w:color w:val="FF0000"/>
          <w:sz w:val="23"/>
          <w:szCs w:val="23"/>
          <w:lang w:val="en-GB"/>
        </w:rPr>
        <w:t xml:space="preserve"> in known ways</w:t>
      </w:r>
      <w:r w:rsidR="000425BB">
        <w:rPr>
          <w:iCs/>
          <w:color w:val="FF0000"/>
          <w:sz w:val="23"/>
          <w:szCs w:val="23"/>
          <w:lang w:val="en-GB"/>
        </w:rPr>
        <w:t xml:space="preserve">.  In addition there have been several research projects demonstrating workable methods. These need to be reduced to a standard and IEEE </w:t>
      </w:r>
      <w:proofErr w:type="spellStart"/>
      <w:proofErr w:type="gramStart"/>
      <w:r w:rsidR="000425BB">
        <w:rPr>
          <w:iCs/>
          <w:color w:val="FF0000"/>
          <w:sz w:val="23"/>
          <w:szCs w:val="23"/>
          <w:lang w:val="en-GB"/>
        </w:rPr>
        <w:t>Std</w:t>
      </w:r>
      <w:proofErr w:type="spellEnd"/>
      <w:proofErr w:type="gramEnd"/>
      <w:r w:rsidR="000425BB">
        <w:rPr>
          <w:iCs/>
          <w:color w:val="FF0000"/>
          <w:sz w:val="23"/>
          <w:szCs w:val="23"/>
          <w:lang w:val="en-GB"/>
        </w:rPr>
        <w:t xml:space="preserve"> 802.15.4 provides an excellent base to do that.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35A2147B"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C322EB">
        <w:rPr>
          <w:color w:val="FF0000"/>
          <w:sz w:val="23"/>
          <w:szCs w:val="23"/>
          <w:lang w:eastAsia="ja-JP"/>
        </w:rPr>
        <w:t>emonstrated, through bill</w:t>
      </w:r>
      <w:r w:rsidR="001D7930">
        <w:rPr>
          <w:color w:val="FF0000"/>
          <w:sz w:val="23"/>
          <w:szCs w:val="23"/>
          <w:lang w:eastAsia="ja-JP"/>
        </w:rPr>
        <w:t>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Plain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5EB393B9"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sidR="00FD6441">
        <w:rPr>
          <w:color w:val="FF0000"/>
          <w:sz w:val="23"/>
          <w:szCs w:val="23"/>
          <w:lang w:eastAsia="ja-JP"/>
        </w:rPr>
        <w:t xml:space="preserve">devices using </w:t>
      </w:r>
      <w:r>
        <w:rPr>
          <w:color w:val="FF0000"/>
          <w:sz w:val="23"/>
          <w:szCs w:val="23"/>
          <w:lang w:eastAsia="ja-JP"/>
        </w:rPr>
        <w:t>IEEE</w:t>
      </w:r>
      <w:r w:rsidR="00FD6441">
        <w:rPr>
          <w:color w:val="FF0000"/>
          <w:sz w:val="23"/>
          <w:szCs w:val="23"/>
          <w:lang w:eastAsia="ja-JP"/>
        </w:rPr>
        <w:t xml:space="preserve"> Std. </w:t>
      </w:r>
      <w:r>
        <w:rPr>
          <w:color w:val="FF0000"/>
          <w:sz w:val="23"/>
          <w:szCs w:val="23"/>
          <w:lang w:eastAsia="ja-JP"/>
        </w:rPr>
        <w:t xml:space="preserve"> 802.</w:t>
      </w:r>
      <w:r w:rsidR="00FD6441">
        <w:rPr>
          <w:color w:val="FF0000"/>
          <w:sz w:val="23"/>
          <w:szCs w:val="23"/>
          <w:lang w:eastAsia="ja-JP"/>
        </w:rPr>
        <w:t xml:space="preserve">15.4 </w:t>
      </w:r>
      <w:bookmarkStart w:id="9" w:name="_GoBack"/>
      <w:bookmarkEnd w:id="9"/>
      <w:r w:rsidRPr="00D30BBF">
        <w:rPr>
          <w:color w:val="FF0000"/>
          <w:sz w:val="23"/>
          <w:szCs w:val="23"/>
          <w:lang w:eastAsia="ja-JP"/>
        </w:rPr>
        <w:t xml:space="preserve">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w:t>
      </w:r>
      <w:r w:rsidR="00C322EB">
        <w:rPr>
          <w:color w:val="FF0000"/>
          <w:sz w:val="23"/>
          <w:szCs w:val="23"/>
          <w:lang w:eastAsia="ja-JP"/>
        </w:rPr>
        <w:t xml:space="preserve">to minimal </w:t>
      </w:r>
      <w:r w:rsidRPr="00D30BBF">
        <w:rPr>
          <w:color w:val="FF0000"/>
          <w:sz w:val="23"/>
          <w:szCs w:val="23"/>
          <w:lang w:eastAsia="ja-JP"/>
        </w:rPr>
        <w:t>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4746E0"/>
    <w:sectPr w:rsidR="00B9014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F51B4" w14:textId="77777777" w:rsidR="004746E0" w:rsidRDefault="004746E0" w:rsidP="00FD0CA2">
      <w:r>
        <w:separator/>
      </w:r>
    </w:p>
  </w:endnote>
  <w:endnote w:type="continuationSeparator" w:id="0">
    <w:p w14:paraId="073B82A5" w14:textId="77777777" w:rsidR="004746E0" w:rsidRDefault="004746E0"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4AD732CA"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8E259E">
      <w:rPr>
        <w:sz w:val="22"/>
        <w:lang w:val="de-DE"/>
      </w:rPr>
      <w:t xml:space="preserve">Joerg Robert, </w:t>
    </w:r>
    <w:r w:rsidR="008E259E">
      <w:rPr>
        <w:rFonts w:ascii="Calibri" w:hAnsi="Calibri" w:cs="Calibri"/>
        <w:color w:val="1F497D"/>
        <w:sz w:val="22"/>
        <w:szCs w:val="22"/>
        <w:lang w:val="en-GB"/>
      </w:rPr>
      <w:t>Friedrich-Alexander-</w:t>
    </w:r>
    <w:proofErr w:type="spellStart"/>
    <w:r w:rsidR="008E259E">
      <w:rPr>
        <w:rFonts w:ascii="Calibri" w:hAnsi="Calibri" w:cs="Calibri"/>
        <w:color w:val="1F497D"/>
        <w:sz w:val="22"/>
        <w:szCs w:val="22"/>
        <w:lang w:val="en-GB"/>
      </w:rPr>
      <w:t>Universität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603A0" w14:textId="77777777" w:rsidR="004746E0" w:rsidRDefault="004746E0" w:rsidP="00FD0CA2">
      <w:r>
        <w:separator/>
      </w:r>
    </w:p>
  </w:footnote>
  <w:footnote w:type="continuationSeparator" w:id="0">
    <w:p w14:paraId="0DB83CF7" w14:textId="77777777" w:rsidR="004746E0" w:rsidRDefault="004746E0"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50EB6E57"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C974CE">
      <w:rPr>
        <w:b/>
        <w:noProof/>
        <w:sz w:val="28"/>
        <w:lang w:eastAsia="ja-JP"/>
      </w:rPr>
      <w:t>January</w:t>
    </w:r>
    <w:r w:rsidR="00C974CE">
      <w:rPr>
        <w:b/>
        <w:noProof/>
        <w:sz w:val="28"/>
      </w:rPr>
      <w:t>, 2018</w:t>
    </w:r>
    <w:r>
      <w:rPr>
        <w:b/>
        <w:sz w:val="28"/>
      </w:rPr>
      <w:fldChar w:fldCharType="end"/>
    </w:r>
    <w:r w:rsidRPr="00793EEA">
      <w:rPr>
        <w:b/>
        <w:sz w:val="28"/>
        <w:lang w:val="de-DE"/>
      </w:rPr>
      <w:tab/>
    </w:r>
    <w:r w:rsidRPr="00832127">
      <w:rPr>
        <w:b/>
        <w:sz w:val="28"/>
        <w:szCs w:val="28"/>
        <w:lang w:val="de-DE"/>
      </w:rPr>
      <w:t xml:space="preserve">doc. </w:t>
    </w:r>
    <w:r w:rsidR="00534874">
      <w:rPr>
        <w:b/>
        <w:bCs/>
        <w:color w:val="000000"/>
        <w:sz w:val="28"/>
        <w:szCs w:val="28"/>
        <w:shd w:val="clear" w:color="auto" w:fill="FFFFFF"/>
      </w:rPr>
      <w:t>15-18-0053-02</w:t>
    </w:r>
    <w:r w:rsidR="008E259E" w:rsidRPr="00832127">
      <w:rPr>
        <w:b/>
        <w:bCs/>
        <w:color w:val="000000"/>
        <w:sz w:val="28"/>
        <w:szCs w:val="28"/>
        <w:shd w:val="clear" w:color="auto" w:fill="FFFFFF"/>
      </w:rPr>
      <w:t>-lpwa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E2E86"/>
    <w:rsid w:val="000F12F7"/>
    <w:rsid w:val="00121EB0"/>
    <w:rsid w:val="00122F0C"/>
    <w:rsid w:val="00153D5F"/>
    <w:rsid w:val="001B12CA"/>
    <w:rsid w:val="001D7930"/>
    <w:rsid w:val="002C4028"/>
    <w:rsid w:val="00310FA7"/>
    <w:rsid w:val="003E7EDB"/>
    <w:rsid w:val="003F346C"/>
    <w:rsid w:val="004170B0"/>
    <w:rsid w:val="004746E0"/>
    <w:rsid w:val="00517E13"/>
    <w:rsid w:val="00534874"/>
    <w:rsid w:val="00592F7D"/>
    <w:rsid w:val="00640B91"/>
    <w:rsid w:val="006B0E92"/>
    <w:rsid w:val="00710FCF"/>
    <w:rsid w:val="007663B1"/>
    <w:rsid w:val="007B468F"/>
    <w:rsid w:val="00832127"/>
    <w:rsid w:val="008329FB"/>
    <w:rsid w:val="00840DF3"/>
    <w:rsid w:val="008633C4"/>
    <w:rsid w:val="008E259E"/>
    <w:rsid w:val="00992542"/>
    <w:rsid w:val="009B3448"/>
    <w:rsid w:val="00A358BE"/>
    <w:rsid w:val="00AA023D"/>
    <w:rsid w:val="00AB5836"/>
    <w:rsid w:val="00AD3900"/>
    <w:rsid w:val="00C322EB"/>
    <w:rsid w:val="00C974CE"/>
    <w:rsid w:val="00CA3251"/>
    <w:rsid w:val="00D30BBF"/>
    <w:rsid w:val="00D34515"/>
    <w:rsid w:val="00E05D00"/>
    <w:rsid w:val="00EA1ADB"/>
    <w:rsid w:val="00EB4261"/>
    <w:rsid w:val="00ED5AF2"/>
    <w:rsid w:val="00F5589E"/>
    <w:rsid w:val="00FD0CA2"/>
    <w:rsid w:val="00FD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f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4</cp:revision>
  <dcterms:created xsi:type="dcterms:W3CDTF">2018-01-20T20:44:00Z</dcterms:created>
  <dcterms:modified xsi:type="dcterms:W3CDTF">2018-01-20T20:46:00Z</dcterms:modified>
</cp:coreProperties>
</file>