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8190"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8190"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8190" w:type="dxa"/>
            <w:gridSpan w:val="2"/>
            <w:tcBorders>
              <w:top w:val="single" w:sz="6" w:space="0" w:color="auto"/>
            </w:tcBorders>
          </w:tcPr>
          <w:p w14:paraId="309656BF" w14:textId="2469A86C" w:rsidR="00BF0609" w:rsidRDefault="00C3072C" w:rsidP="000676ED">
            <w:pPr>
              <w:pStyle w:val="covertext"/>
              <w:spacing w:line="276" w:lineRule="auto"/>
            </w:pPr>
            <w:r>
              <w:t>1</w:t>
            </w:r>
            <w:r w:rsidR="000676ED">
              <w:t>9</w:t>
            </w:r>
            <w:bookmarkStart w:id="0" w:name="_GoBack"/>
            <w:bookmarkEnd w:id="0"/>
            <w:r w:rsidR="00BA344E">
              <w:t>.</w:t>
            </w:r>
            <w:r w:rsidR="00B75D79">
              <w:t xml:space="preserve"> </w:t>
            </w:r>
            <w:r w:rsidR="00BA344E">
              <w:t>January</w:t>
            </w:r>
            <w:r w:rsidR="00FD7099">
              <w:t xml:space="preserve"> 201</w:t>
            </w:r>
            <w:r w:rsidR="00BA344E">
              <w:t>8</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050"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4727EA89" w14:textId="3D612FAD" w:rsidR="00BA344E" w:rsidRPr="00BA344E" w:rsidRDefault="00BA344E" w:rsidP="00230E2D">
            <w:pPr>
              <w:spacing w:line="276" w:lineRule="auto"/>
              <w:rPr>
                <w:lang w:val="de-DE"/>
              </w:rPr>
            </w:pPr>
            <w:r w:rsidRPr="00BA344E">
              <w:rPr>
                <w:lang w:val="de-DE"/>
              </w:rPr>
              <w:t xml:space="preserve">Jonas </w:t>
            </w:r>
            <w:proofErr w:type="spellStart"/>
            <w:r w:rsidRPr="00BA344E">
              <w:rPr>
                <w:lang w:val="de-DE"/>
              </w:rPr>
              <w:t>Hilt</w:t>
            </w:r>
            <w:proofErr w:type="spellEnd"/>
            <w:r w:rsidRPr="00BA344E">
              <w:rPr>
                <w:lang w:val="de-DE"/>
              </w:rPr>
              <w:t xml:space="preserve"> (Fraunhofer HHI)</w:t>
            </w:r>
          </w:p>
          <w:p w14:paraId="56DFE80D" w14:textId="39FE597E" w:rsidR="00BA344E" w:rsidRPr="00BA344E" w:rsidRDefault="00BA344E" w:rsidP="00230E2D">
            <w:pPr>
              <w:spacing w:line="276" w:lineRule="auto"/>
              <w:rPr>
                <w:lang w:val="de-DE"/>
              </w:rPr>
            </w:pPr>
            <w:r w:rsidRPr="00BA344E">
              <w:rPr>
                <w:lang w:val="de-DE"/>
              </w:rPr>
              <w:t>Malte Hinrichs (Fraunhofer HHI)</w:t>
            </w:r>
          </w:p>
          <w:p w14:paraId="7ED99D79" w14:textId="77777777" w:rsidR="0044042E" w:rsidRDefault="00974CDF" w:rsidP="00BA344E">
            <w:pPr>
              <w:spacing w:line="276" w:lineRule="auto"/>
              <w:rPr>
                <w:lang w:val="de-DE"/>
              </w:rPr>
            </w:pPr>
            <w:r>
              <w:rPr>
                <w:lang w:val="de-DE"/>
              </w:rPr>
              <w:t>Lennert Bober (Fraunhofer HHI)</w:t>
            </w:r>
          </w:p>
          <w:p w14:paraId="31F2BE8E" w14:textId="7D7B2B28" w:rsidR="009D0BF9" w:rsidRPr="007175E9" w:rsidRDefault="009D0BF9" w:rsidP="00BA344E">
            <w:pPr>
              <w:spacing w:line="276" w:lineRule="auto"/>
              <w:rPr>
                <w:lang w:val="de-DE"/>
              </w:rPr>
            </w:pPr>
            <w:r>
              <w:rPr>
                <w:lang w:val="de-DE"/>
              </w:rPr>
              <w:t>Pablo Wilke-Berenguer (Fraunhofer HHI)</w:t>
            </w:r>
          </w:p>
        </w:tc>
        <w:tc>
          <w:tcPr>
            <w:tcW w:w="4140"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8190"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8190"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8190"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8190"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8190"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B056B80" w14:textId="77777777" w:rsidR="00525784" w:rsidRDefault="00525784" w:rsidP="00525784">
      <w:pPr>
        <w:widowControl w:val="0"/>
        <w:spacing w:before="120" w:line="276" w:lineRule="auto"/>
        <w:ind w:left="720"/>
        <w:outlineLvl w:val="0"/>
        <w:rPr>
          <w:b/>
          <w:sz w:val="28"/>
        </w:rPr>
      </w:pPr>
    </w:p>
    <w:p w14:paraId="520F2586" w14:textId="79FA0741"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t>Pulsed Modulation PHY</w:t>
      </w:r>
    </w:p>
    <w:p w14:paraId="24745036" w14:textId="55B89393" w:rsidR="00723CBF" w:rsidRPr="00723CBF" w:rsidRDefault="00723CBF" w:rsidP="00B61034">
      <w:pPr>
        <w:pStyle w:val="Listenabsatz"/>
        <w:autoSpaceDE w:val="0"/>
        <w:autoSpaceDN w:val="0"/>
        <w:adjustRightInd w:val="0"/>
        <w:spacing w:before="120" w:line="276" w:lineRule="auto"/>
        <w:ind w:left="0"/>
        <w:jc w:val="both"/>
        <w:rPr>
          <w:lang w:val="en-GB"/>
        </w:rPr>
      </w:pPr>
      <w:r>
        <w:rPr>
          <w:rFonts w:ascii="TimesNewRomanPSMT" w:hAnsi="TimesNewRomanPSMT" w:cs="TimesNewRomanPSMT"/>
        </w:rPr>
        <w:t xml:space="preserve">The </w:t>
      </w:r>
      <w:r w:rsidRPr="00723CBF">
        <w:rPr>
          <w:rFonts w:ascii="TimesNewRomanPSMT" w:hAnsi="TimesNewRomanPSMT" w:cs="TimesNewRomanPSMT"/>
        </w:rPr>
        <w:t xml:space="preserve">Pulsed Modulation PHY </w:t>
      </w:r>
      <w:r>
        <w:rPr>
          <w:rFonts w:ascii="TimesNewRomanPSMT" w:hAnsi="TimesNewRomanPSMT" w:cs="TimesNewRomanPSMT"/>
        </w:rPr>
        <w:t xml:space="preserve">enables </w:t>
      </w:r>
      <w:r w:rsidRPr="00723CBF">
        <w:rPr>
          <w:rFonts w:ascii="TimesNewRomanPSMT" w:hAnsi="TimesNewRomanPSMT" w:cs="TimesNewRomanPSMT"/>
        </w:rPr>
        <w:t xml:space="preserve">moderate data rate from 1 Mbit/s up to few 100 Mbit/s. The main </w:t>
      </w:r>
      <w:r>
        <w:rPr>
          <w:rFonts w:ascii="TimesNewRomanPSMT" w:hAnsi="TimesNewRomanPSMT" w:cs="TimesNewRomanPSMT"/>
        </w:rPr>
        <w:t xml:space="preserve">approach </w:t>
      </w:r>
      <w:r w:rsidRPr="00723CBF">
        <w:rPr>
          <w:rFonts w:ascii="TimesNewRomanPSMT" w:hAnsi="TimesNewRomanPSMT" w:cs="TimesNewRomanPSMT"/>
        </w:rPr>
        <w:t>is to achieve higher data rates by increasing the optical clock rate</w:t>
      </w:r>
      <w:r>
        <w:rPr>
          <w:rFonts w:ascii="TimesNewRomanPSMT" w:hAnsi="TimesNewRomanPSMT" w:cs="TimesNewRomanPSMT"/>
        </w:rPr>
        <w:t xml:space="preserve"> but keep</w:t>
      </w:r>
      <w:r w:rsidR="00552EE3">
        <w:rPr>
          <w:rFonts w:ascii="TimesNewRomanPSMT" w:hAnsi="TimesNewRomanPSMT" w:cs="TimesNewRomanPSMT"/>
        </w:rPr>
        <w:t>ing</w:t>
      </w:r>
      <w:r>
        <w:rPr>
          <w:rFonts w:ascii="TimesNewRomanPSMT" w:hAnsi="TimesNewRomanPSMT" w:cs="TimesNewRomanPSMT"/>
        </w:rPr>
        <w:t xml:space="preserve"> spectral efficiency </w:t>
      </w:r>
      <w:r w:rsidR="00552EE3">
        <w:rPr>
          <w:rFonts w:ascii="TimesNewRomanPSMT" w:hAnsi="TimesNewRomanPSMT" w:cs="TimesNewRomanPSMT"/>
        </w:rPr>
        <w:t>moderate</w:t>
      </w:r>
      <w:r w:rsidRPr="00723CBF">
        <w:rPr>
          <w:rFonts w:ascii="TimesNewRomanPSMT" w:hAnsi="TimesNewRomanPSMT" w:cs="TimesNewRomanPSMT"/>
        </w:rPr>
        <w:t xml:space="preserve">. </w:t>
      </w:r>
      <w:r w:rsidR="00C3072C">
        <w:rPr>
          <w:rFonts w:ascii="TimesNewRomanPSMT" w:hAnsi="TimesNewRomanPSMT" w:cs="TimesNewRomanPSMT"/>
        </w:rPr>
        <w:t>This is required e.g. in uplink scenarios where power efficiency is important and for many applications in the Internet of Things (</w:t>
      </w:r>
      <w:proofErr w:type="spellStart"/>
      <w:r w:rsidR="00C3072C">
        <w:rPr>
          <w:rFonts w:ascii="TimesNewRomanPSMT" w:hAnsi="TimesNewRomanPSMT" w:cs="TimesNewRomanPSMT"/>
        </w:rPr>
        <w:t>IoT</w:t>
      </w:r>
      <w:proofErr w:type="spellEnd"/>
      <w:r w:rsidR="00C3072C">
        <w:rPr>
          <w:rFonts w:ascii="TimesNewRomanPSMT" w:hAnsi="TimesNewRomanPSMT" w:cs="TimesNewRomanPSMT"/>
        </w:rPr>
        <w:t>). P</w:t>
      </w:r>
      <w:r w:rsidRPr="00723CBF">
        <w:rPr>
          <w:rFonts w:ascii="TimesNewRomanPSMT" w:hAnsi="TimesNewRomanPSMT" w:cs="TimesNewRomanPSMT"/>
        </w:rPr>
        <w:t xml:space="preserve">AM modulation with variable </w:t>
      </w:r>
      <w:r w:rsidR="005E42D3">
        <w:rPr>
          <w:rFonts w:ascii="TimesNewRomanPSMT" w:hAnsi="TimesNewRomanPSMT" w:cs="TimesNewRomanPSMT"/>
        </w:rPr>
        <w:t xml:space="preserve">data </w:t>
      </w:r>
      <w:r w:rsidRPr="00723CBF">
        <w:rPr>
          <w:rFonts w:ascii="TimesNewRomanPSMT" w:hAnsi="TimesNewRomanPSMT" w:cs="TimesNewRomanPSMT"/>
        </w:rPr>
        <w:t xml:space="preserve">rates </w:t>
      </w:r>
      <w:r w:rsidR="00C3072C">
        <w:rPr>
          <w:rFonts w:ascii="TimesNewRomanPSMT" w:hAnsi="TimesNewRomanPSMT" w:cs="TimesNewRomanPSMT"/>
        </w:rPr>
        <w:t>i</w:t>
      </w:r>
      <w:r w:rsidRPr="00723CBF">
        <w:rPr>
          <w:rFonts w:ascii="TimesNewRomanPSMT" w:hAnsi="TimesNewRomanPSMT" w:cs="TimesNewRomanPSMT"/>
        </w:rPr>
        <w:t xml:space="preserve">s defined in </w:t>
      </w:r>
      <w:r w:rsidR="005E42D3" w:rsidRPr="00552EE3">
        <w:rPr>
          <w:szCs w:val="24"/>
        </w:rPr>
        <w:fldChar w:fldCharType="begin"/>
      </w:r>
      <w:r w:rsidR="005E42D3" w:rsidRPr="00552EE3">
        <w:rPr>
          <w:szCs w:val="24"/>
        </w:rPr>
        <w:instrText xml:space="preserve"> REF _Ref502911201 \h  \* MERGEFORMAT </w:instrText>
      </w:r>
      <w:r w:rsidR="005E42D3" w:rsidRPr="00552EE3">
        <w:rPr>
          <w:szCs w:val="24"/>
        </w:rPr>
      </w:r>
      <w:r w:rsidR="005E42D3" w:rsidRPr="00552EE3">
        <w:rPr>
          <w:szCs w:val="24"/>
        </w:rPr>
        <w:fldChar w:fldCharType="separate"/>
      </w:r>
      <w:r w:rsidR="005E42D3" w:rsidRPr="00552EE3">
        <w:rPr>
          <w:szCs w:val="24"/>
        </w:rPr>
        <w:t xml:space="preserve">Table </w:t>
      </w:r>
      <w:r w:rsidR="005E42D3" w:rsidRPr="00552EE3">
        <w:rPr>
          <w:noProof/>
          <w:szCs w:val="24"/>
        </w:rPr>
        <w:t>1</w:t>
      </w:r>
      <w:r w:rsidR="005E42D3" w:rsidRPr="00552EE3">
        <w:rPr>
          <w:szCs w:val="24"/>
        </w:rPr>
        <w:fldChar w:fldCharType="end"/>
      </w:r>
      <w:r w:rsidRPr="00723CBF">
        <w:rPr>
          <w:rFonts w:ascii="TimesNewRomanPSMT" w:hAnsi="TimesNewRomanPSMT" w:cs="TimesNewRomanPSMT"/>
        </w:rPr>
        <w:t>.</w:t>
      </w:r>
      <w:r>
        <w:rPr>
          <w:rFonts w:ascii="TimesNewRomanPSMT" w:hAnsi="TimesNewRomanPSMT" w:cs="TimesNewRomanPSMT"/>
        </w:rPr>
        <w:t xml:space="preserve"> Controlled by higher layers, the PM PHY </w:t>
      </w:r>
      <w:r w:rsidRPr="00723CBF">
        <w:rPr>
          <w:rFonts w:ascii="TimesNewRomanPSMT" w:hAnsi="TimesNewRomanPSMT" w:cs="TimesNewRomanPSMT"/>
        </w:rPr>
        <w:t xml:space="preserve">includes </w:t>
      </w:r>
      <w:r>
        <w:rPr>
          <w:rFonts w:ascii="TimesNewRomanPSMT" w:hAnsi="TimesNewRomanPSMT" w:cs="TimesNewRomanPSMT"/>
        </w:rPr>
        <w:t xml:space="preserve">means </w:t>
      </w:r>
      <w:r w:rsidRPr="00723CBF">
        <w:rPr>
          <w:rFonts w:ascii="TimesNewRomanPSMT" w:hAnsi="TimesNewRomanPSMT" w:cs="TimesNewRomanPSMT"/>
        </w:rPr>
        <w:t xml:space="preserve">to adapt the data rate to varying channel conditions </w:t>
      </w:r>
      <w:proofErr w:type="spellStart"/>
      <w:r>
        <w:rPr>
          <w:rFonts w:ascii="TimesNewRomanPSMT" w:hAnsi="TimesNewRomanPSMT" w:cs="TimesNewRomanPSMT"/>
        </w:rPr>
        <w:t>i</w:t>
      </w:r>
      <w:proofErr w:type="spellEnd"/>
      <w:r>
        <w:rPr>
          <w:rFonts w:ascii="TimesNewRomanPSMT" w:hAnsi="TimesNewRomanPSMT" w:cs="TimesNewRomanPSMT"/>
        </w:rPr>
        <w:t xml:space="preserve">) </w:t>
      </w:r>
      <w:r w:rsidR="00B00BDE">
        <w:rPr>
          <w:rFonts w:ascii="TimesNewRomanPSMT" w:hAnsi="TimesNewRomanPSMT" w:cs="TimesNewRomanPSMT"/>
        </w:rPr>
        <w:t>by varying the optical clock rates</w:t>
      </w:r>
      <w:r w:rsidR="00B00BDE" w:rsidRPr="00723CBF">
        <w:rPr>
          <w:rFonts w:ascii="TimesNewRomanPSMT" w:hAnsi="TimesNewRomanPSMT" w:cs="TimesNewRomanPSMT"/>
        </w:rPr>
        <w:t xml:space="preserve"> </w:t>
      </w:r>
      <w:r>
        <w:rPr>
          <w:rFonts w:ascii="TimesNewRomanPSMT" w:hAnsi="TimesNewRomanPSMT" w:cs="TimesNewRomanPSMT"/>
        </w:rPr>
        <w:t xml:space="preserve">and ii) </w:t>
      </w:r>
      <w:r w:rsidR="00B00BDE">
        <w:rPr>
          <w:rFonts w:ascii="TimesNewRomanPSMT" w:hAnsi="TimesNewRomanPSMT" w:cs="TimesNewRomanPSMT"/>
        </w:rPr>
        <w:t>by varying the modulation and coding scheme. In</w:t>
      </w:r>
      <w:r w:rsidR="00B00BDE" w:rsidRPr="00552EE3">
        <w:rPr>
          <w:szCs w:val="24"/>
        </w:rPr>
        <w:t xml:space="preserve"> </w:t>
      </w:r>
      <w:r w:rsidR="00B00BDE" w:rsidRPr="00552EE3">
        <w:rPr>
          <w:szCs w:val="24"/>
        </w:rPr>
        <w:fldChar w:fldCharType="begin"/>
      </w:r>
      <w:r w:rsidR="00B00BDE" w:rsidRPr="00552EE3">
        <w:rPr>
          <w:szCs w:val="24"/>
        </w:rPr>
        <w:instrText xml:space="preserve"> REF _Ref502911201 \h  \* MERGEFORMAT </w:instrText>
      </w:r>
      <w:r w:rsidR="00B00BDE" w:rsidRPr="00552EE3">
        <w:rPr>
          <w:szCs w:val="24"/>
        </w:rPr>
      </w:r>
      <w:r w:rsidR="00B00BDE" w:rsidRPr="00552EE3">
        <w:rPr>
          <w:szCs w:val="24"/>
        </w:rPr>
        <w:fldChar w:fldCharType="separate"/>
      </w:r>
      <w:r w:rsidR="00B00BDE" w:rsidRPr="00552EE3">
        <w:rPr>
          <w:szCs w:val="24"/>
        </w:rPr>
        <w:t xml:space="preserve">Table </w:t>
      </w:r>
      <w:r w:rsidR="00B00BDE" w:rsidRPr="00552EE3">
        <w:rPr>
          <w:noProof/>
          <w:szCs w:val="24"/>
        </w:rPr>
        <w:t>1</w:t>
      </w:r>
      <w:r w:rsidR="00B00BDE" w:rsidRPr="00552EE3">
        <w:rPr>
          <w:szCs w:val="24"/>
        </w:rPr>
        <w:fldChar w:fldCharType="end"/>
      </w:r>
      <w:r w:rsidR="00B00BDE" w:rsidRPr="00B00BDE">
        <w:rPr>
          <w:rFonts w:ascii="TimesNewRomanPSMT" w:hAnsi="TimesNewRomanPSMT" w:cs="TimesNewRomanPSMT"/>
        </w:rPr>
        <w:t>,</w:t>
      </w:r>
      <w:r w:rsidR="00B00BDE">
        <w:rPr>
          <w:rFonts w:ascii="TimesNewRomanPSMT" w:hAnsi="TimesNewRomanPSMT" w:cs="TimesNewRomanPSMT"/>
        </w:rPr>
        <w:t xml:space="preserve"> only </w:t>
      </w:r>
      <w:proofErr w:type="spellStart"/>
      <w:r w:rsidR="00B00BDE">
        <w:rPr>
          <w:rFonts w:ascii="TimesNewRomanPSMT" w:hAnsi="TimesNewRomanPSMT" w:cs="TimesNewRomanPSMT"/>
        </w:rPr>
        <w:t>i</w:t>
      </w:r>
      <w:proofErr w:type="spellEnd"/>
      <w:r w:rsidR="00B00BDE">
        <w:rPr>
          <w:rFonts w:ascii="TimesNewRomanPSMT" w:hAnsi="TimesNewRomanPSMT" w:cs="TimesNewRomanPSMT"/>
        </w:rPr>
        <w:t xml:space="preserve">) </w:t>
      </w:r>
      <w:proofErr w:type="gramStart"/>
      <w:r w:rsidR="00B00BDE">
        <w:rPr>
          <w:rFonts w:ascii="TimesNewRomanPSMT" w:hAnsi="TimesNewRomanPSMT" w:cs="TimesNewRomanPSMT"/>
        </w:rPr>
        <w:t>is</w:t>
      </w:r>
      <w:proofErr w:type="gramEnd"/>
      <w:r w:rsidR="00B00BDE">
        <w:rPr>
          <w:rFonts w:ascii="TimesNewRomanPSMT" w:hAnsi="TimesNewRomanPSMT" w:cs="TimesNewRomanPSMT"/>
        </w:rPr>
        <w:t xml:space="preserve"> considered.</w:t>
      </w:r>
    </w:p>
    <w:p w14:paraId="6A78F88A" w14:textId="77777777" w:rsidR="008A793C" w:rsidRPr="00723CBF" w:rsidRDefault="008A793C" w:rsidP="00723CBF">
      <w:pPr>
        <w:widowControl w:val="0"/>
        <w:spacing w:before="120" w:line="276" w:lineRule="auto"/>
        <w:jc w:val="both"/>
        <w:outlineLvl w:val="0"/>
        <w:rPr>
          <w:szCs w:val="24"/>
          <w:lang w:val="en-GB"/>
        </w:rPr>
      </w:pPr>
    </w:p>
    <w:tbl>
      <w:tblPr>
        <w:tblStyle w:val="Tabellenraster"/>
        <w:tblW w:w="0" w:type="auto"/>
        <w:tblInd w:w="108" w:type="dxa"/>
        <w:tblLayout w:type="fixed"/>
        <w:tblLook w:val="04A0" w:firstRow="1" w:lastRow="0" w:firstColumn="1" w:lastColumn="0" w:noHBand="0" w:noVBand="1"/>
      </w:tblPr>
      <w:tblGrid>
        <w:gridCol w:w="993"/>
        <w:gridCol w:w="708"/>
        <w:gridCol w:w="709"/>
        <w:gridCol w:w="694"/>
        <w:gridCol w:w="1280"/>
        <w:gridCol w:w="1286"/>
        <w:gridCol w:w="1418"/>
        <w:gridCol w:w="992"/>
        <w:gridCol w:w="1388"/>
      </w:tblGrid>
      <w:tr w:rsidR="004C77A4" w14:paraId="7D550927" w14:textId="23A3C305" w:rsidTr="00770CBE">
        <w:tc>
          <w:tcPr>
            <w:tcW w:w="993" w:type="dxa"/>
            <w:shd w:val="clear" w:color="auto" w:fill="auto"/>
            <w:vAlign w:val="center"/>
          </w:tcPr>
          <w:p w14:paraId="3DE3C6B6"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Opt. clock rate /MHz</w:t>
            </w:r>
          </w:p>
        </w:tc>
        <w:tc>
          <w:tcPr>
            <w:tcW w:w="708" w:type="dxa"/>
          </w:tcPr>
          <w:p w14:paraId="21CE7695" w14:textId="6A062795" w:rsidR="004C77A4" w:rsidRPr="00770CBE" w:rsidRDefault="004C77A4" w:rsidP="004C77A4">
            <w:pPr>
              <w:widowControl w:val="0"/>
              <w:spacing w:before="120" w:line="276" w:lineRule="auto"/>
              <w:jc w:val="center"/>
              <w:outlineLvl w:val="0"/>
              <w:rPr>
                <w:b/>
                <w:sz w:val="20"/>
                <w:szCs w:val="24"/>
              </w:rPr>
            </w:pPr>
            <w:r>
              <w:rPr>
                <w:b/>
                <w:sz w:val="20"/>
                <w:szCs w:val="24"/>
              </w:rPr>
              <w:t xml:space="preserve">Opt. </w:t>
            </w:r>
            <w:proofErr w:type="spellStart"/>
            <w:r>
              <w:rPr>
                <w:b/>
                <w:sz w:val="20"/>
                <w:szCs w:val="24"/>
              </w:rPr>
              <w:t>clockcycle</w:t>
            </w:r>
            <w:proofErr w:type="spellEnd"/>
            <w:r w:rsidRPr="00770CBE">
              <w:rPr>
                <w:b/>
                <w:sz w:val="20"/>
                <w:szCs w:val="24"/>
              </w:rPr>
              <w:t>/ns</w:t>
            </w:r>
          </w:p>
        </w:tc>
        <w:tc>
          <w:tcPr>
            <w:tcW w:w="709" w:type="dxa"/>
            <w:shd w:val="clear" w:color="auto" w:fill="auto"/>
            <w:vAlign w:val="center"/>
          </w:tcPr>
          <w:p w14:paraId="664B0244" w14:textId="7E79CD86"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T</w:t>
            </w:r>
            <w:r w:rsidRPr="00770CBE">
              <w:rPr>
                <w:b/>
                <w:sz w:val="20"/>
                <w:szCs w:val="24"/>
                <w:vertAlign w:val="subscript"/>
              </w:rPr>
              <w:t>seq</w:t>
            </w:r>
            <w:proofErr w:type="spellEnd"/>
            <w:r w:rsidRPr="00770CBE">
              <w:rPr>
                <w:b/>
                <w:sz w:val="20"/>
                <w:szCs w:val="24"/>
              </w:rPr>
              <w:t>/ns</w:t>
            </w:r>
          </w:p>
        </w:tc>
        <w:tc>
          <w:tcPr>
            <w:tcW w:w="694" w:type="dxa"/>
            <w:shd w:val="clear" w:color="auto" w:fill="auto"/>
            <w:vAlign w:val="center"/>
          </w:tcPr>
          <w:p w14:paraId="66A2D5D9"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T</w:t>
            </w:r>
            <w:r w:rsidRPr="00770CBE">
              <w:rPr>
                <w:b/>
                <w:sz w:val="20"/>
                <w:szCs w:val="24"/>
                <w:vertAlign w:val="subscript"/>
              </w:rPr>
              <w:t>CP</w:t>
            </w:r>
            <w:r w:rsidRPr="00770CBE">
              <w:rPr>
                <w:b/>
                <w:sz w:val="20"/>
                <w:szCs w:val="24"/>
              </w:rPr>
              <w:t>/ns</w:t>
            </w:r>
          </w:p>
        </w:tc>
        <w:tc>
          <w:tcPr>
            <w:tcW w:w="1280" w:type="dxa"/>
            <w:shd w:val="clear" w:color="auto" w:fill="auto"/>
            <w:vAlign w:val="center"/>
          </w:tcPr>
          <w:p w14:paraId="0FF2DC4C" w14:textId="77777777" w:rsidR="004C77A4" w:rsidRPr="00770CBE" w:rsidRDefault="004C77A4" w:rsidP="003D461F">
            <w:pPr>
              <w:widowControl w:val="0"/>
              <w:spacing w:before="120" w:line="276" w:lineRule="auto"/>
              <w:jc w:val="center"/>
              <w:outlineLvl w:val="0"/>
              <w:rPr>
                <w:b/>
                <w:sz w:val="20"/>
                <w:szCs w:val="24"/>
              </w:rPr>
            </w:pPr>
            <w:proofErr w:type="spellStart"/>
            <w:r w:rsidRPr="00770CBE">
              <w:rPr>
                <w:b/>
                <w:sz w:val="20"/>
                <w:szCs w:val="24"/>
              </w:rPr>
              <w:t>N</w:t>
            </w:r>
            <w:r w:rsidRPr="00770CBE">
              <w:rPr>
                <w:b/>
                <w:sz w:val="20"/>
                <w:szCs w:val="24"/>
                <w:vertAlign w:val="subscript"/>
              </w:rPr>
              <w:t>seq</w:t>
            </w:r>
            <w:proofErr w:type="spellEnd"/>
            <w:r w:rsidRPr="00770CBE">
              <w:rPr>
                <w:b/>
                <w:sz w:val="20"/>
                <w:szCs w:val="24"/>
              </w:rPr>
              <w:t>/optical clock cycles</w:t>
            </w:r>
          </w:p>
        </w:tc>
        <w:tc>
          <w:tcPr>
            <w:tcW w:w="1286" w:type="dxa"/>
            <w:shd w:val="clear" w:color="auto" w:fill="auto"/>
            <w:vAlign w:val="center"/>
          </w:tcPr>
          <w:p w14:paraId="72FA09C0" w14:textId="77777777" w:rsidR="004C77A4" w:rsidRPr="00770CBE" w:rsidRDefault="004C77A4" w:rsidP="003D461F">
            <w:pPr>
              <w:widowControl w:val="0"/>
              <w:spacing w:before="120" w:line="276" w:lineRule="auto"/>
              <w:jc w:val="center"/>
              <w:outlineLvl w:val="0"/>
              <w:rPr>
                <w:b/>
                <w:sz w:val="20"/>
                <w:szCs w:val="24"/>
              </w:rPr>
            </w:pPr>
            <w:r w:rsidRPr="00770CBE">
              <w:rPr>
                <w:b/>
                <w:sz w:val="20"/>
                <w:szCs w:val="24"/>
              </w:rPr>
              <w:t>N</w:t>
            </w:r>
            <w:r w:rsidRPr="00770CBE">
              <w:rPr>
                <w:b/>
                <w:sz w:val="20"/>
                <w:szCs w:val="24"/>
                <w:vertAlign w:val="subscript"/>
              </w:rPr>
              <w:t>CP</w:t>
            </w:r>
            <w:r w:rsidRPr="00770CBE">
              <w:rPr>
                <w:b/>
                <w:sz w:val="20"/>
                <w:szCs w:val="24"/>
              </w:rPr>
              <w:t>/optical clock cycles</w:t>
            </w:r>
          </w:p>
        </w:tc>
        <w:tc>
          <w:tcPr>
            <w:tcW w:w="1418" w:type="dxa"/>
            <w:vAlign w:val="center"/>
          </w:tcPr>
          <w:p w14:paraId="5508D3AD" w14:textId="5397BF5E" w:rsidR="004C77A4" w:rsidRPr="00770CBE" w:rsidRDefault="004C77A4" w:rsidP="003D461F">
            <w:pPr>
              <w:widowControl w:val="0"/>
              <w:spacing w:before="120" w:line="276" w:lineRule="auto"/>
              <w:jc w:val="center"/>
              <w:outlineLvl w:val="0"/>
              <w:rPr>
                <w:b/>
                <w:sz w:val="20"/>
                <w:szCs w:val="24"/>
              </w:rPr>
            </w:pPr>
            <w:r w:rsidRPr="00770CBE">
              <w:rPr>
                <w:b/>
                <w:sz w:val="20"/>
                <w:szCs w:val="24"/>
              </w:rPr>
              <w:t>MCS</w:t>
            </w:r>
          </w:p>
        </w:tc>
        <w:tc>
          <w:tcPr>
            <w:tcW w:w="992" w:type="dxa"/>
            <w:vAlign w:val="center"/>
          </w:tcPr>
          <w:p w14:paraId="70CC7868" w14:textId="77777777" w:rsidR="004C77A4" w:rsidRDefault="004C77A4" w:rsidP="003D461F">
            <w:pPr>
              <w:widowControl w:val="0"/>
              <w:spacing w:before="120" w:line="276" w:lineRule="auto"/>
              <w:jc w:val="center"/>
              <w:outlineLvl w:val="0"/>
              <w:rPr>
                <w:b/>
                <w:sz w:val="20"/>
                <w:szCs w:val="24"/>
              </w:rPr>
            </w:pPr>
            <w:r w:rsidRPr="00770CBE">
              <w:rPr>
                <w:b/>
                <w:sz w:val="20"/>
                <w:szCs w:val="24"/>
              </w:rPr>
              <w:t>Data rate/</w:t>
            </w:r>
          </w:p>
          <w:p w14:paraId="3BFBE03B" w14:textId="6F342716" w:rsidR="004C77A4" w:rsidRPr="00770CBE" w:rsidRDefault="004C77A4" w:rsidP="003D461F">
            <w:pPr>
              <w:widowControl w:val="0"/>
              <w:spacing w:before="120" w:line="276" w:lineRule="auto"/>
              <w:jc w:val="center"/>
              <w:outlineLvl w:val="0"/>
              <w:rPr>
                <w:b/>
                <w:sz w:val="20"/>
                <w:szCs w:val="24"/>
              </w:rPr>
            </w:pPr>
            <w:r w:rsidRPr="00770CBE">
              <w:rPr>
                <w:b/>
                <w:sz w:val="20"/>
                <w:szCs w:val="24"/>
              </w:rPr>
              <w:t>Mbit/s</w:t>
            </w:r>
          </w:p>
        </w:tc>
        <w:tc>
          <w:tcPr>
            <w:tcW w:w="1388" w:type="dxa"/>
          </w:tcPr>
          <w:p w14:paraId="5C7D6497" w14:textId="0661CB9A" w:rsidR="004C77A4" w:rsidRPr="00770CBE" w:rsidRDefault="004C77A4" w:rsidP="004C77A4">
            <w:pPr>
              <w:widowControl w:val="0"/>
              <w:spacing w:before="120" w:line="276" w:lineRule="auto"/>
              <w:jc w:val="center"/>
              <w:outlineLvl w:val="0"/>
              <w:rPr>
                <w:b/>
                <w:sz w:val="20"/>
                <w:szCs w:val="24"/>
              </w:rPr>
            </w:pPr>
            <w:r>
              <w:rPr>
                <w:b/>
                <w:sz w:val="20"/>
                <w:szCs w:val="24"/>
              </w:rPr>
              <w:t>Channel estimation sequence (Appendix</w:t>
            </w:r>
          </w:p>
        </w:tc>
      </w:tr>
      <w:tr w:rsidR="004C77A4" w14:paraId="67E070A4" w14:textId="5188E386" w:rsidTr="00770CBE">
        <w:tc>
          <w:tcPr>
            <w:tcW w:w="993" w:type="dxa"/>
            <w:shd w:val="clear" w:color="auto" w:fill="auto"/>
            <w:vAlign w:val="center"/>
          </w:tcPr>
          <w:p w14:paraId="424D077E"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3.125</w:t>
            </w:r>
          </w:p>
        </w:tc>
        <w:tc>
          <w:tcPr>
            <w:tcW w:w="708" w:type="dxa"/>
          </w:tcPr>
          <w:p w14:paraId="2DD52953" w14:textId="34EEC8A9" w:rsidR="004C77A4" w:rsidRPr="00770CBE" w:rsidRDefault="004C77A4" w:rsidP="003D461F">
            <w:pPr>
              <w:widowControl w:val="0"/>
              <w:spacing w:before="120" w:line="276" w:lineRule="auto"/>
              <w:jc w:val="center"/>
              <w:outlineLvl w:val="0"/>
              <w:rPr>
                <w:sz w:val="22"/>
                <w:szCs w:val="24"/>
              </w:rPr>
            </w:pPr>
            <w:r w:rsidRPr="00770CBE">
              <w:rPr>
                <w:sz w:val="22"/>
                <w:szCs w:val="24"/>
              </w:rPr>
              <w:t>320</w:t>
            </w:r>
          </w:p>
        </w:tc>
        <w:tc>
          <w:tcPr>
            <w:tcW w:w="709" w:type="dxa"/>
            <w:vMerge w:val="restart"/>
            <w:shd w:val="clear" w:color="auto" w:fill="auto"/>
            <w:vAlign w:val="center"/>
          </w:tcPr>
          <w:p w14:paraId="20253D06" w14:textId="08A7F0FF" w:rsidR="004C77A4" w:rsidRPr="00770CBE" w:rsidRDefault="004C77A4" w:rsidP="003D461F">
            <w:pPr>
              <w:widowControl w:val="0"/>
              <w:spacing w:before="120" w:line="276" w:lineRule="auto"/>
              <w:jc w:val="center"/>
              <w:outlineLvl w:val="0"/>
              <w:rPr>
                <w:sz w:val="22"/>
                <w:szCs w:val="24"/>
              </w:rPr>
            </w:pPr>
            <w:r w:rsidRPr="00770CBE">
              <w:rPr>
                <w:sz w:val="22"/>
                <w:szCs w:val="24"/>
              </w:rPr>
              <w:t>5120</w:t>
            </w:r>
          </w:p>
        </w:tc>
        <w:tc>
          <w:tcPr>
            <w:tcW w:w="694" w:type="dxa"/>
            <w:vMerge w:val="restart"/>
            <w:shd w:val="clear" w:color="auto" w:fill="auto"/>
            <w:vAlign w:val="center"/>
          </w:tcPr>
          <w:p w14:paraId="4FA2D743" w14:textId="7A43E3CD"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160 </w:t>
            </w:r>
          </w:p>
        </w:tc>
        <w:tc>
          <w:tcPr>
            <w:tcW w:w="1280" w:type="dxa"/>
            <w:shd w:val="clear" w:color="auto" w:fill="auto"/>
            <w:vAlign w:val="center"/>
          </w:tcPr>
          <w:p w14:paraId="3528F524" w14:textId="296B5D86" w:rsidR="004C77A4" w:rsidRPr="00770CBE" w:rsidRDefault="004C77A4" w:rsidP="003D461F">
            <w:pPr>
              <w:widowControl w:val="0"/>
              <w:spacing w:before="120" w:line="276" w:lineRule="auto"/>
              <w:jc w:val="center"/>
              <w:outlineLvl w:val="0"/>
              <w:rPr>
                <w:sz w:val="22"/>
                <w:szCs w:val="24"/>
              </w:rPr>
            </w:pPr>
            <w:r w:rsidRPr="00770CBE">
              <w:rPr>
                <w:sz w:val="22"/>
                <w:szCs w:val="24"/>
              </w:rPr>
              <w:t>16</w:t>
            </w:r>
          </w:p>
        </w:tc>
        <w:tc>
          <w:tcPr>
            <w:tcW w:w="1286" w:type="dxa"/>
            <w:shd w:val="clear" w:color="auto" w:fill="auto"/>
            <w:vAlign w:val="center"/>
          </w:tcPr>
          <w:p w14:paraId="7F512AB5" w14:textId="72FA890E"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0 </w:t>
            </w:r>
          </w:p>
        </w:tc>
        <w:tc>
          <w:tcPr>
            <w:tcW w:w="1418" w:type="dxa"/>
            <w:vMerge w:val="restart"/>
            <w:vAlign w:val="center"/>
          </w:tcPr>
          <w:p w14:paraId="4C85BE09"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2-PAM</w:t>
            </w:r>
          </w:p>
          <w:p w14:paraId="1D75CB78"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8B10B</w:t>
            </w:r>
          </w:p>
          <w:p w14:paraId="6DF12F22" w14:textId="132B1BF4" w:rsidR="004C77A4" w:rsidRPr="00770CBE" w:rsidRDefault="004C77A4" w:rsidP="003D461F">
            <w:pPr>
              <w:widowControl w:val="0"/>
              <w:spacing w:before="120" w:line="276" w:lineRule="auto"/>
              <w:jc w:val="center"/>
              <w:outlineLvl w:val="0"/>
              <w:rPr>
                <w:sz w:val="22"/>
                <w:szCs w:val="24"/>
              </w:rPr>
            </w:pPr>
            <w:r w:rsidRPr="00770CBE">
              <w:rPr>
                <w:sz w:val="22"/>
                <w:szCs w:val="24"/>
              </w:rPr>
              <w:t>RS(255,248)</w:t>
            </w:r>
          </w:p>
        </w:tc>
        <w:tc>
          <w:tcPr>
            <w:tcW w:w="992" w:type="dxa"/>
            <w:vAlign w:val="center"/>
          </w:tcPr>
          <w:p w14:paraId="53EF03CE" w14:textId="1068E15D" w:rsidR="004C77A4" w:rsidRPr="00770CBE" w:rsidRDefault="004C77A4" w:rsidP="007A5E13">
            <w:pPr>
              <w:widowControl w:val="0"/>
              <w:spacing w:before="120" w:line="276" w:lineRule="auto"/>
              <w:jc w:val="center"/>
              <w:outlineLvl w:val="0"/>
              <w:rPr>
                <w:sz w:val="22"/>
                <w:szCs w:val="24"/>
              </w:rPr>
            </w:pPr>
            <w:r w:rsidRPr="00770CBE">
              <w:rPr>
                <w:sz w:val="22"/>
                <w:szCs w:val="24"/>
              </w:rPr>
              <w:t>2.4</w:t>
            </w:r>
          </w:p>
        </w:tc>
        <w:tc>
          <w:tcPr>
            <w:tcW w:w="1388" w:type="dxa"/>
          </w:tcPr>
          <w:p w14:paraId="0B8D7063" w14:textId="4C4BB72E" w:rsidR="004C77A4" w:rsidRPr="00770CBE" w:rsidRDefault="004C77A4" w:rsidP="007A5E13">
            <w:pPr>
              <w:widowControl w:val="0"/>
              <w:spacing w:before="120" w:line="276" w:lineRule="auto"/>
              <w:jc w:val="center"/>
              <w:outlineLvl w:val="0"/>
              <w:rPr>
                <w:sz w:val="22"/>
                <w:szCs w:val="24"/>
                <w:vertAlign w:val="subscript"/>
              </w:rPr>
            </w:pPr>
            <w:r w:rsidRPr="00770CBE">
              <w:rPr>
                <w:sz w:val="22"/>
                <w:szCs w:val="24"/>
              </w:rPr>
              <w:t>A</w:t>
            </w:r>
            <w:r w:rsidRPr="00770CBE">
              <w:rPr>
                <w:sz w:val="22"/>
                <w:szCs w:val="24"/>
                <w:vertAlign w:val="subscript"/>
              </w:rPr>
              <w:t>16</w:t>
            </w:r>
          </w:p>
        </w:tc>
      </w:tr>
      <w:tr w:rsidR="004C77A4" w14:paraId="44E60A6D" w14:textId="4C1D3E3C" w:rsidTr="00770CBE">
        <w:tc>
          <w:tcPr>
            <w:tcW w:w="993" w:type="dxa"/>
            <w:shd w:val="clear" w:color="auto" w:fill="auto"/>
            <w:vAlign w:val="center"/>
          </w:tcPr>
          <w:p w14:paraId="284E2C68" w14:textId="4B0B7F9A" w:rsidR="004C77A4" w:rsidRPr="00770CBE" w:rsidRDefault="004C77A4" w:rsidP="003D461F">
            <w:pPr>
              <w:widowControl w:val="0"/>
              <w:spacing w:before="120" w:line="276" w:lineRule="auto"/>
              <w:jc w:val="center"/>
              <w:outlineLvl w:val="0"/>
              <w:rPr>
                <w:sz w:val="22"/>
                <w:szCs w:val="24"/>
              </w:rPr>
            </w:pPr>
            <w:r w:rsidRPr="00770CBE">
              <w:rPr>
                <w:sz w:val="22"/>
                <w:szCs w:val="24"/>
              </w:rPr>
              <w:t>6.25</w:t>
            </w:r>
          </w:p>
        </w:tc>
        <w:tc>
          <w:tcPr>
            <w:tcW w:w="708" w:type="dxa"/>
          </w:tcPr>
          <w:p w14:paraId="24E66E73" w14:textId="1EAEDA06" w:rsidR="004C77A4" w:rsidRPr="00770CBE" w:rsidRDefault="004C77A4" w:rsidP="003D461F">
            <w:pPr>
              <w:widowControl w:val="0"/>
              <w:spacing w:before="120" w:line="276" w:lineRule="auto"/>
              <w:jc w:val="center"/>
              <w:outlineLvl w:val="0"/>
              <w:rPr>
                <w:sz w:val="22"/>
                <w:szCs w:val="24"/>
              </w:rPr>
            </w:pPr>
            <w:r w:rsidRPr="00770CBE">
              <w:rPr>
                <w:sz w:val="22"/>
                <w:szCs w:val="24"/>
              </w:rPr>
              <w:t>160</w:t>
            </w:r>
          </w:p>
        </w:tc>
        <w:tc>
          <w:tcPr>
            <w:tcW w:w="709" w:type="dxa"/>
            <w:vMerge/>
            <w:shd w:val="clear" w:color="auto" w:fill="auto"/>
            <w:vAlign w:val="center"/>
          </w:tcPr>
          <w:p w14:paraId="5A0A49AD" w14:textId="659F21F4"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57B95F04"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7D7F0F3D" w14:textId="1BEBB3A4" w:rsidR="004C77A4" w:rsidRPr="00770CBE" w:rsidRDefault="004C77A4" w:rsidP="003D461F">
            <w:pPr>
              <w:widowControl w:val="0"/>
              <w:spacing w:before="120" w:line="276" w:lineRule="auto"/>
              <w:jc w:val="center"/>
              <w:outlineLvl w:val="0"/>
              <w:rPr>
                <w:sz w:val="22"/>
                <w:szCs w:val="24"/>
              </w:rPr>
            </w:pPr>
            <w:r w:rsidRPr="00770CBE">
              <w:rPr>
                <w:sz w:val="22"/>
                <w:szCs w:val="24"/>
              </w:rPr>
              <w:t>32</w:t>
            </w:r>
          </w:p>
        </w:tc>
        <w:tc>
          <w:tcPr>
            <w:tcW w:w="1286" w:type="dxa"/>
            <w:shd w:val="clear" w:color="auto" w:fill="auto"/>
            <w:vAlign w:val="center"/>
          </w:tcPr>
          <w:p w14:paraId="0E78A1DB" w14:textId="18C4AC7F"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1 </w:t>
            </w:r>
          </w:p>
        </w:tc>
        <w:tc>
          <w:tcPr>
            <w:tcW w:w="1418" w:type="dxa"/>
            <w:vMerge/>
            <w:vAlign w:val="center"/>
          </w:tcPr>
          <w:p w14:paraId="11E2E8F2"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100813B9" w14:textId="4C1A3B5C" w:rsidR="004C77A4" w:rsidRPr="00770CBE" w:rsidRDefault="004C77A4" w:rsidP="003D461F">
            <w:pPr>
              <w:widowControl w:val="0"/>
              <w:spacing w:before="120" w:line="276" w:lineRule="auto"/>
              <w:jc w:val="center"/>
              <w:outlineLvl w:val="0"/>
              <w:rPr>
                <w:sz w:val="22"/>
                <w:szCs w:val="24"/>
              </w:rPr>
            </w:pPr>
            <w:r w:rsidRPr="00770CBE">
              <w:rPr>
                <w:sz w:val="22"/>
                <w:szCs w:val="24"/>
              </w:rPr>
              <w:t>4.7</w:t>
            </w:r>
          </w:p>
        </w:tc>
        <w:tc>
          <w:tcPr>
            <w:tcW w:w="1388" w:type="dxa"/>
          </w:tcPr>
          <w:p w14:paraId="18E96D73" w14:textId="24929C54"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32</w:t>
            </w:r>
          </w:p>
        </w:tc>
      </w:tr>
      <w:tr w:rsidR="004C77A4" w14:paraId="5BB47C5E" w14:textId="4E188C99" w:rsidTr="00770CBE">
        <w:tc>
          <w:tcPr>
            <w:tcW w:w="993" w:type="dxa"/>
            <w:shd w:val="clear" w:color="auto" w:fill="auto"/>
            <w:vAlign w:val="center"/>
          </w:tcPr>
          <w:p w14:paraId="482AD675"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12.5</w:t>
            </w:r>
          </w:p>
        </w:tc>
        <w:tc>
          <w:tcPr>
            <w:tcW w:w="708" w:type="dxa"/>
          </w:tcPr>
          <w:p w14:paraId="147B1348" w14:textId="60EDD26F" w:rsidR="004C77A4" w:rsidRPr="00770CBE" w:rsidRDefault="004C77A4" w:rsidP="003D461F">
            <w:pPr>
              <w:widowControl w:val="0"/>
              <w:spacing w:before="120" w:line="276" w:lineRule="auto"/>
              <w:jc w:val="center"/>
              <w:outlineLvl w:val="0"/>
              <w:rPr>
                <w:sz w:val="22"/>
                <w:szCs w:val="24"/>
              </w:rPr>
            </w:pPr>
            <w:r w:rsidRPr="00770CBE">
              <w:rPr>
                <w:sz w:val="22"/>
                <w:szCs w:val="24"/>
              </w:rPr>
              <w:t>80</w:t>
            </w:r>
          </w:p>
        </w:tc>
        <w:tc>
          <w:tcPr>
            <w:tcW w:w="709" w:type="dxa"/>
            <w:vMerge/>
            <w:shd w:val="clear" w:color="auto" w:fill="auto"/>
            <w:vAlign w:val="center"/>
          </w:tcPr>
          <w:p w14:paraId="2E721EB2" w14:textId="3727FF54"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B10647C"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6EEBD05F" w14:textId="3C576369" w:rsidR="004C77A4" w:rsidRPr="00770CBE" w:rsidRDefault="004C77A4" w:rsidP="003D461F">
            <w:pPr>
              <w:widowControl w:val="0"/>
              <w:spacing w:before="120" w:line="276" w:lineRule="auto"/>
              <w:jc w:val="center"/>
              <w:outlineLvl w:val="0"/>
              <w:rPr>
                <w:sz w:val="22"/>
                <w:szCs w:val="24"/>
              </w:rPr>
            </w:pPr>
            <w:r w:rsidRPr="00770CBE">
              <w:rPr>
                <w:sz w:val="22"/>
                <w:szCs w:val="24"/>
              </w:rPr>
              <w:t>64</w:t>
            </w:r>
          </w:p>
        </w:tc>
        <w:tc>
          <w:tcPr>
            <w:tcW w:w="1286" w:type="dxa"/>
            <w:shd w:val="clear" w:color="auto" w:fill="auto"/>
            <w:vAlign w:val="center"/>
          </w:tcPr>
          <w:p w14:paraId="67A5B8EE" w14:textId="0A5CCEAE"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2 </w:t>
            </w:r>
          </w:p>
        </w:tc>
        <w:tc>
          <w:tcPr>
            <w:tcW w:w="1418" w:type="dxa"/>
            <w:vMerge/>
            <w:vAlign w:val="center"/>
          </w:tcPr>
          <w:p w14:paraId="681C9B37"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12B1E89" w14:textId="2571A3CF" w:rsidR="004C77A4" w:rsidRPr="00770CBE" w:rsidRDefault="004C77A4" w:rsidP="003D461F">
            <w:pPr>
              <w:widowControl w:val="0"/>
              <w:spacing w:before="120" w:line="276" w:lineRule="auto"/>
              <w:jc w:val="center"/>
              <w:outlineLvl w:val="0"/>
              <w:rPr>
                <w:sz w:val="22"/>
                <w:szCs w:val="24"/>
              </w:rPr>
            </w:pPr>
            <w:r w:rsidRPr="00770CBE">
              <w:rPr>
                <w:sz w:val="22"/>
                <w:szCs w:val="24"/>
              </w:rPr>
              <w:t>9.4</w:t>
            </w:r>
          </w:p>
        </w:tc>
        <w:tc>
          <w:tcPr>
            <w:tcW w:w="1388" w:type="dxa"/>
          </w:tcPr>
          <w:p w14:paraId="1ED6AFC9" w14:textId="4ECD703D"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64</w:t>
            </w:r>
          </w:p>
        </w:tc>
      </w:tr>
      <w:tr w:rsidR="004C77A4" w14:paraId="4220DDDF" w14:textId="2D228292" w:rsidTr="00770CBE">
        <w:tc>
          <w:tcPr>
            <w:tcW w:w="993" w:type="dxa"/>
            <w:shd w:val="clear" w:color="auto" w:fill="auto"/>
            <w:vAlign w:val="center"/>
          </w:tcPr>
          <w:p w14:paraId="3614104B"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25</w:t>
            </w:r>
          </w:p>
        </w:tc>
        <w:tc>
          <w:tcPr>
            <w:tcW w:w="708" w:type="dxa"/>
          </w:tcPr>
          <w:p w14:paraId="115F8470" w14:textId="3BC71E9A" w:rsidR="004C77A4" w:rsidRPr="00770CBE" w:rsidRDefault="004C77A4" w:rsidP="003D461F">
            <w:pPr>
              <w:widowControl w:val="0"/>
              <w:spacing w:before="120" w:line="276" w:lineRule="auto"/>
              <w:jc w:val="center"/>
              <w:outlineLvl w:val="0"/>
              <w:rPr>
                <w:sz w:val="22"/>
                <w:szCs w:val="24"/>
              </w:rPr>
            </w:pPr>
            <w:r w:rsidRPr="00770CBE">
              <w:rPr>
                <w:sz w:val="22"/>
                <w:szCs w:val="24"/>
              </w:rPr>
              <w:t>40</w:t>
            </w:r>
          </w:p>
        </w:tc>
        <w:tc>
          <w:tcPr>
            <w:tcW w:w="709" w:type="dxa"/>
            <w:vMerge/>
            <w:shd w:val="clear" w:color="auto" w:fill="auto"/>
            <w:vAlign w:val="center"/>
          </w:tcPr>
          <w:p w14:paraId="3AC1E789" w14:textId="509F7BDC"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BDC47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CBEB67F" w14:textId="7F8D7BE5" w:rsidR="004C77A4" w:rsidRPr="00770CBE" w:rsidRDefault="004C77A4" w:rsidP="003D461F">
            <w:pPr>
              <w:widowControl w:val="0"/>
              <w:spacing w:before="120" w:line="276" w:lineRule="auto"/>
              <w:jc w:val="center"/>
              <w:outlineLvl w:val="0"/>
              <w:rPr>
                <w:sz w:val="22"/>
                <w:szCs w:val="24"/>
              </w:rPr>
            </w:pPr>
            <w:r w:rsidRPr="00770CBE">
              <w:rPr>
                <w:sz w:val="22"/>
                <w:szCs w:val="24"/>
              </w:rPr>
              <w:t>128</w:t>
            </w:r>
          </w:p>
        </w:tc>
        <w:tc>
          <w:tcPr>
            <w:tcW w:w="1286" w:type="dxa"/>
            <w:shd w:val="clear" w:color="auto" w:fill="auto"/>
            <w:vAlign w:val="center"/>
          </w:tcPr>
          <w:p w14:paraId="0B6BD040" w14:textId="6027CEAC"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4 </w:t>
            </w:r>
          </w:p>
        </w:tc>
        <w:tc>
          <w:tcPr>
            <w:tcW w:w="1418" w:type="dxa"/>
            <w:vMerge/>
            <w:vAlign w:val="center"/>
          </w:tcPr>
          <w:p w14:paraId="17DED88A"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3807D2C2" w14:textId="48068C26" w:rsidR="004C77A4" w:rsidRPr="00770CBE" w:rsidRDefault="004C77A4" w:rsidP="003D461F">
            <w:pPr>
              <w:widowControl w:val="0"/>
              <w:spacing w:before="120" w:line="276" w:lineRule="auto"/>
              <w:jc w:val="center"/>
              <w:outlineLvl w:val="0"/>
              <w:rPr>
                <w:sz w:val="22"/>
                <w:szCs w:val="24"/>
              </w:rPr>
            </w:pPr>
            <w:r w:rsidRPr="00770CBE">
              <w:rPr>
                <w:sz w:val="22"/>
                <w:szCs w:val="24"/>
              </w:rPr>
              <w:t>19</w:t>
            </w:r>
          </w:p>
        </w:tc>
        <w:tc>
          <w:tcPr>
            <w:tcW w:w="1388" w:type="dxa"/>
          </w:tcPr>
          <w:p w14:paraId="1FF7D8A2" w14:textId="6B3BD26F"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128</w:t>
            </w:r>
          </w:p>
        </w:tc>
      </w:tr>
      <w:tr w:rsidR="004C77A4" w14:paraId="2EF39D71" w14:textId="023E7E2C" w:rsidTr="00770CBE">
        <w:tc>
          <w:tcPr>
            <w:tcW w:w="993" w:type="dxa"/>
            <w:shd w:val="clear" w:color="auto" w:fill="auto"/>
            <w:vAlign w:val="center"/>
          </w:tcPr>
          <w:p w14:paraId="01EC9DD1"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50</w:t>
            </w:r>
          </w:p>
        </w:tc>
        <w:tc>
          <w:tcPr>
            <w:tcW w:w="708" w:type="dxa"/>
          </w:tcPr>
          <w:p w14:paraId="77D7E19E" w14:textId="71289D57" w:rsidR="004C77A4" w:rsidRPr="00770CBE" w:rsidRDefault="004C77A4" w:rsidP="003D461F">
            <w:pPr>
              <w:widowControl w:val="0"/>
              <w:spacing w:before="120" w:line="276" w:lineRule="auto"/>
              <w:jc w:val="center"/>
              <w:outlineLvl w:val="0"/>
              <w:rPr>
                <w:sz w:val="22"/>
                <w:szCs w:val="24"/>
              </w:rPr>
            </w:pPr>
            <w:r w:rsidRPr="00770CBE">
              <w:rPr>
                <w:sz w:val="22"/>
                <w:szCs w:val="24"/>
              </w:rPr>
              <w:t>20</w:t>
            </w:r>
          </w:p>
        </w:tc>
        <w:tc>
          <w:tcPr>
            <w:tcW w:w="709" w:type="dxa"/>
            <w:vMerge/>
            <w:shd w:val="clear" w:color="auto" w:fill="auto"/>
            <w:vAlign w:val="center"/>
          </w:tcPr>
          <w:p w14:paraId="6D6EFA51" w14:textId="1868642D"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5585F9C0"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0FCB22FB" w14:textId="71D70EB4" w:rsidR="004C77A4" w:rsidRPr="00770CBE" w:rsidRDefault="004C77A4" w:rsidP="003D461F">
            <w:pPr>
              <w:widowControl w:val="0"/>
              <w:spacing w:before="120" w:line="276" w:lineRule="auto"/>
              <w:jc w:val="center"/>
              <w:outlineLvl w:val="0"/>
              <w:rPr>
                <w:sz w:val="22"/>
                <w:szCs w:val="24"/>
              </w:rPr>
            </w:pPr>
            <w:r w:rsidRPr="00770CBE">
              <w:rPr>
                <w:sz w:val="22"/>
                <w:szCs w:val="24"/>
              </w:rPr>
              <w:t>256</w:t>
            </w:r>
          </w:p>
        </w:tc>
        <w:tc>
          <w:tcPr>
            <w:tcW w:w="1286" w:type="dxa"/>
            <w:shd w:val="clear" w:color="auto" w:fill="auto"/>
            <w:vAlign w:val="center"/>
          </w:tcPr>
          <w:p w14:paraId="7F099DB1" w14:textId="4BCFF671" w:rsidR="004C77A4" w:rsidRPr="00770CBE" w:rsidRDefault="004C77A4" w:rsidP="0004567E">
            <w:pPr>
              <w:widowControl w:val="0"/>
              <w:spacing w:before="120" w:line="276" w:lineRule="auto"/>
              <w:jc w:val="center"/>
              <w:outlineLvl w:val="0"/>
              <w:rPr>
                <w:sz w:val="22"/>
                <w:szCs w:val="24"/>
              </w:rPr>
            </w:pPr>
            <w:r w:rsidRPr="00770CBE">
              <w:rPr>
                <w:sz w:val="22"/>
                <w:szCs w:val="24"/>
              </w:rPr>
              <w:t xml:space="preserve">8 </w:t>
            </w:r>
          </w:p>
        </w:tc>
        <w:tc>
          <w:tcPr>
            <w:tcW w:w="1418" w:type="dxa"/>
            <w:vMerge/>
            <w:vAlign w:val="center"/>
          </w:tcPr>
          <w:p w14:paraId="55706EF9" w14:textId="77777777" w:rsidR="004C77A4" w:rsidRPr="00770CBE" w:rsidRDefault="004C77A4" w:rsidP="003D461F">
            <w:pPr>
              <w:widowControl w:val="0"/>
              <w:spacing w:before="120" w:line="276" w:lineRule="auto"/>
              <w:jc w:val="center"/>
              <w:outlineLvl w:val="0"/>
              <w:rPr>
                <w:sz w:val="22"/>
                <w:szCs w:val="24"/>
              </w:rPr>
            </w:pPr>
          </w:p>
        </w:tc>
        <w:tc>
          <w:tcPr>
            <w:tcW w:w="992" w:type="dxa"/>
            <w:vAlign w:val="center"/>
          </w:tcPr>
          <w:p w14:paraId="20D21DE8" w14:textId="4C4A111E" w:rsidR="004C77A4" w:rsidRPr="00770CBE" w:rsidRDefault="004C77A4" w:rsidP="003D461F">
            <w:pPr>
              <w:widowControl w:val="0"/>
              <w:spacing w:before="120" w:line="276" w:lineRule="auto"/>
              <w:jc w:val="center"/>
              <w:outlineLvl w:val="0"/>
              <w:rPr>
                <w:sz w:val="22"/>
                <w:szCs w:val="24"/>
              </w:rPr>
            </w:pPr>
            <w:r w:rsidRPr="00770CBE">
              <w:rPr>
                <w:sz w:val="22"/>
                <w:szCs w:val="24"/>
              </w:rPr>
              <w:t>38</w:t>
            </w:r>
          </w:p>
        </w:tc>
        <w:tc>
          <w:tcPr>
            <w:tcW w:w="1388" w:type="dxa"/>
          </w:tcPr>
          <w:p w14:paraId="327AFDC1" w14:textId="29E916B5" w:rsidR="004C77A4" w:rsidRPr="00770CBE" w:rsidRDefault="004C77A4" w:rsidP="004C77A4">
            <w:pPr>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256</w:t>
            </w:r>
          </w:p>
        </w:tc>
      </w:tr>
      <w:tr w:rsidR="004C77A4" w14:paraId="35B3BB7B" w14:textId="3365AF8E" w:rsidTr="00770CBE">
        <w:tc>
          <w:tcPr>
            <w:tcW w:w="993" w:type="dxa"/>
            <w:shd w:val="clear" w:color="auto" w:fill="auto"/>
            <w:vAlign w:val="center"/>
          </w:tcPr>
          <w:p w14:paraId="52EBC18E"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100</w:t>
            </w:r>
          </w:p>
        </w:tc>
        <w:tc>
          <w:tcPr>
            <w:tcW w:w="708" w:type="dxa"/>
          </w:tcPr>
          <w:p w14:paraId="42C41C0E" w14:textId="00F5FA66" w:rsidR="004C77A4" w:rsidRPr="00770CBE" w:rsidRDefault="004C77A4" w:rsidP="003D461F">
            <w:pPr>
              <w:widowControl w:val="0"/>
              <w:spacing w:before="120" w:line="276" w:lineRule="auto"/>
              <w:jc w:val="center"/>
              <w:outlineLvl w:val="0"/>
              <w:rPr>
                <w:sz w:val="22"/>
                <w:szCs w:val="24"/>
              </w:rPr>
            </w:pPr>
            <w:r w:rsidRPr="00770CBE">
              <w:rPr>
                <w:sz w:val="22"/>
                <w:szCs w:val="24"/>
              </w:rPr>
              <w:t>10</w:t>
            </w:r>
          </w:p>
        </w:tc>
        <w:tc>
          <w:tcPr>
            <w:tcW w:w="709" w:type="dxa"/>
            <w:vMerge/>
            <w:shd w:val="clear" w:color="auto" w:fill="auto"/>
            <w:vAlign w:val="center"/>
          </w:tcPr>
          <w:p w14:paraId="396D45B2" w14:textId="2FF77158"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301780BA"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10B228DA" w14:textId="625BFBA9" w:rsidR="004C77A4" w:rsidRPr="00770CBE" w:rsidRDefault="004C77A4" w:rsidP="003D461F">
            <w:pPr>
              <w:widowControl w:val="0"/>
              <w:spacing w:before="120" w:line="276" w:lineRule="auto"/>
              <w:jc w:val="center"/>
              <w:outlineLvl w:val="0"/>
              <w:rPr>
                <w:sz w:val="22"/>
                <w:szCs w:val="24"/>
              </w:rPr>
            </w:pPr>
            <w:r w:rsidRPr="00770CBE">
              <w:rPr>
                <w:sz w:val="22"/>
                <w:szCs w:val="24"/>
              </w:rPr>
              <w:t>512</w:t>
            </w:r>
          </w:p>
        </w:tc>
        <w:tc>
          <w:tcPr>
            <w:tcW w:w="1286" w:type="dxa"/>
            <w:shd w:val="clear" w:color="auto" w:fill="auto"/>
            <w:vAlign w:val="center"/>
          </w:tcPr>
          <w:p w14:paraId="1DD5FF66" w14:textId="775DA41A" w:rsidR="004C77A4" w:rsidRPr="00770CBE" w:rsidRDefault="004C77A4" w:rsidP="0004567E">
            <w:pPr>
              <w:keepNext/>
              <w:widowControl w:val="0"/>
              <w:spacing w:before="120" w:line="276" w:lineRule="auto"/>
              <w:jc w:val="center"/>
              <w:outlineLvl w:val="0"/>
              <w:rPr>
                <w:sz w:val="22"/>
                <w:szCs w:val="24"/>
              </w:rPr>
            </w:pPr>
            <w:r w:rsidRPr="00770CBE">
              <w:rPr>
                <w:sz w:val="22"/>
                <w:szCs w:val="24"/>
              </w:rPr>
              <w:t xml:space="preserve">16 </w:t>
            </w:r>
          </w:p>
        </w:tc>
        <w:tc>
          <w:tcPr>
            <w:tcW w:w="1418" w:type="dxa"/>
            <w:vMerge/>
            <w:vAlign w:val="center"/>
          </w:tcPr>
          <w:p w14:paraId="18E9DFB0"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1195E012" w14:textId="5F50BA13" w:rsidR="004C77A4" w:rsidRPr="00770CBE" w:rsidRDefault="004C77A4" w:rsidP="003D461F">
            <w:pPr>
              <w:keepNext/>
              <w:widowControl w:val="0"/>
              <w:spacing w:before="120" w:line="276" w:lineRule="auto"/>
              <w:jc w:val="center"/>
              <w:outlineLvl w:val="0"/>
              <w:rPr>
                <w:sz w:val="22"/>
                <w:szCs w:val="24"/>
              </w:rPr>
            </w:pPr>
            <w:r w:rsidRPr="00770CBE">
              <w:rPr>
                <w:sz w:val="22"/>
                <w:szCs w:val="24"/>
              </w:rPr>
              <w:t>75</w:t>
            </w:r>
          </w:p>
        </w:tc>
        <w:tc>
          <w:tcPr>
            <w:tcW w:w="1388" w:type="dxa"/>
          </w:tcPr>
          <w:p w14:paraId="5F0CAE47" w14:textId="7CBF19E4"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512</w:t>
            </w:r>
          </w:p>
        </w:tc>
      </w:tr>
      <w:tr w:rsidR="004C77A4" w14:paraId="61268007" w14:textId="0486D5E1" w:rsidTr="00770CBE">
        <w:tc>
          <w:tcPr>
            <w:tcW w:w="993" w:type="dxa"/>
            <w:shd w:val="clear" w:color="auto" w:fill="auto"/>
            <w:vAlign w:val="center"/>
          </w:tcPr>
          <w:p w14:paraId="4B2C25D7" w14:textId="77777777" w:rsidR="004C77A4" w:rsidRPr="00770CBE" w:rsidRDefault="004C77A4" w:rsidP="003D461F">
            <w:pPr>
              <w:widowControl w:val="0"/>
              <w:spacing w:before="120" w:line="276" w:lineRule="auto"/>
              <w:jc w:val="center"/>
              <w:outlineLvl w:val="0"/>
              <w:rPr>
                <w:sz w:val="22"/>
                <w:szCs w:val="24"/>
              </w:rPr>
            </w:pPr>
            <w:r w:rsidRPr="00770CBE">
              <w:rPr>
                <w:sz w:val="22"/>
                <w:szCs w:val="24"/>
              </w:rPr>
              <w:t>200</w:t>
            </w:r>
          </w:p>
        </w:tc>
        <w:tc>
          <w:tcPr>
            <w:tcW w:w="708" w:type="dxa"/>
          </w:tcPr>
          <w:p w14:paraId="3D533CC0" w14:textId="4794C2E0" w:rsidR="004C77A4" w:rsidRPr="00770CBE" w:rsidRDefault="004C77A4" w:rsidP="003D461F">
            <w:pPr>
              <w:widowControl w:val="0"/>
              <w:spacing w:before="120" w:line="276" w:lineRule="auto"/>
              <w:jc w:val="center"/>
              <w:outlineLvl w:val="0"/>
              <w:rPr>
                <w:sz w:val="22"/>
                <w:szCs w:val="24"/>
              </w:rPr>
            </w:pPr>
            <w:r w:rsidRPr="00770CBE">
              <w:rPr>
                <w:sz w:val="22"/>
                <w:szCs w:val="24"/>
              </w:rPr>
              <w:t>5</w:t>
            </w:r>
          </w:p>
        </w:tc>
        <w:tc>
          <w:tcPr>
            <w:tcW w:w="709" w:type="dxa"/>
            <w:vMerge/>
            <w:shd w:val="clear" w:color="auto" w:fill="auto"/>
            <w:vAlign w:val="center"/>
          </w:tcPr>
          <w:p w14:paraId="77B47FDF" w14:textId="78750BD1" w:rsidR="004C77A4" w:rsidRPr="00770CBE" w:rsidRDefault="004C77A4" w:rsidP="003D461F">
            <w:pPr>
              <w:widowControl w:val="0"/>
              <w:spacing w:before="120" w:line="276" w:lineRule="auto"/>
              <w:jc w:val="center"/>
              <w:outlineLvl w:val="0"/>
              <w:rPr>
                <w:sz w:val="22"/>
                <w:szCs w:val="24"/>
              </w:rPr>
            </w:pPr>
          </w:p>
        </w:tc>
        <w:tc>
          <w:tcPr>
            <w:tcW w:w="694" w:type="dxa"/>
            <w:vMerge/>
            <w:shd w:val="clear" w:color="auto" w:fill="auto"/>
            <w:vAlign w:val="center"/>
          </w:tcPr>
          <w:p w14:paraId="629A74E3" w14:textId="77777777" w:rsidR="004C77A4" w:rsidRPr="00770CBE" w:rsidRDefault="004C77A4" w:rsidP="003D461F">
            <w:pPr>
              <w:widowControl w:val="0"/>
              <w:spacing w:before="120" w:line="276" w:lineRule="auto"/>
              <w:jc w:val="center"/>
              <w:outlineLvl w:val="0"/>
              <w:rPr>
                <w:sz w:val="22"/>
                <w:szCs w:val="24"/>
              </w:rPr>
            </w:pPr>
          </w:p>
        </w:tc>
        <w:tc>
          <w:tcPr>
            <w:tcW w:w="1280" w:type="dxa"/>
            <w:shd w:val="clear" w:color="auto" w:fill="auto"/>
            <w:vAlign w:val="center"/>
          </w:tcPr>
          <w:p w14:paraId="5A831170" w14:textId="0CE0DC2D" w:rsidR="004C77A4" w:rsidRPr="00770CBE" w:rsidRDefault="004C77A4" w:rsidP="003D461F">
            <w:pPr>
              <w:widowControl w:val="0"/>
              <w:spacing w:before="120" w:line="276" w:lineRule="auto"/>
              <w:jc w:val="center"/>
              <w:outlineLvl w:val="0"/>
              <w:rPr>
                <w:sz w:val="22"/>
                <w:szCs w:val="24"/>
              </w:rPr>
            </w:pPr>
            <w:r w:rsidRPr="00770CBE">
              <w:rPr>
                <w:sz w:val="22"/>
                <w:szCs w:val="24"/>
              </w:rPr>
              <w:t>1024</w:t>
            </w:r>
          </w:p>
        </w:tc>
        <w:tc>
          <w:tcPr>
            <w:tcW w:w="1286" w:type="dxa"/>
            <w:shd w:val="clear" w:color="auto" w:fill="auto"/>
            <w:vAlign w:val="center"/>
          </w:tcPr>
          <w:p w14:paraId="7140E1E2" w14:textId="2A5C15FB" w:rsidR="004C77A4" w:rsidRPr="00770CBE" w:rsidRDefault="004C77A4" w:rsidP="0004567E">
            <w:pPr>
              <w:keepNext/>
              <w:widowControl w:val="0"/>
              <w:spacing w:before="120" w:line="276" w:lineRule="auto"/>
              <w:jc w:val="center"/>
              <w:outlineLvl w:val="0"/>
              <w:rPr>
                <w:sz w:val="22"/>
                <w:szCs w:val="24"/>
              </w:rPr>
            </w:pPr>
            <w:r w:rsidRPr="00770CBE">
              <w:rPr>
                <w:sz w:val="22"/>
                <w:szCs w:val="24"/>
              </w:rPr>
              <w:t>32</w:t>
            </w:r>
          </w:p>
        </w:tc>
        <w:tc>
          <w:tcPr>
            <w:tcW w:w="1418" w:type="dxa"/>
            <w:vMerge/>
            <w:vAlign w:val="center"/>
          </w:tcPr>
          <w:p w14:paraId="5FAB8EF2" w14:textId="77777777" w:rsidR="004C77A4" w:rsidRPr="00770CBE" w:rsidRDefault="004C77A4" w:rsidP="003D461F">
            <w:pPr>
              <w:keepNext/>
              <w:widowControl w:val="0"/>
              <w:spacing w:before="120" w:line="276" w:lineRule="auto"/>
              <w:jc w:val="center"/>
              <w:outlineLvl w:val="0"/>
              <w:rPr>
                <w:sz w:val="22"/>
                <w:szCs w:val="24"/>
              </w:rPr>
            </w:pPr>
          </w:p>
        </w:tc>
        <w:tc>
          <w:tcPr>
            <w:tcW w:w="992" w:type="dxa"/>
            <w:vAlign w:val="center"/>
          </w:tcPr>
          <w:p w14:paraId="4DF037F6" w14:textId="4C3299FB" w:rsidR="004C77A4" w:rsidRPr="00770CBE" w:rsidRDefault="004C77A4" w:rsidP="003D461F">
            <w:pPr>
              <w:keepNext/>
              <w:widowControl w:val="0"/>
              <w:spacing w:before="120" w:line="276" w:lineRule="auto"/>
              <w:jc w:val="center"/>
              <w:outlineLvl w:val="0"/>
              <w:rPr>
                <w:sz w:val="22"/>
                <w:szCs w:val="24"/>
              </w:rPr>
            </w:pPr>
            <w:r w:rsidRPr="00770CBE">
              <w:rPr>
                <w:sz w:val="22"/>
                <w:szCs w:val="24"/>
              </w:rPr>
              <w:t>150</w:t>
            </w:r>
          </w:p>
        </w:tc>
        <w:tc>
          <w:tcPr>
            <w:tcW w:w="1388" w:type="dxa"/>
          </w:tcPr>
          <w:p w14:paraId="43C7C46C" w14:textId="63084EFA" w:rsidR="004C77A4" w:rsidRPr="00770CBE" w:rsidRDefault="004C77A4" w:rsidP="004C77A4">
            <w:pPr>
              <w:keepNext/>
              <w:widowControl w:val="0"/>
              <w:spacing w:before="120" w:line="276" w:lineRule="auto"/>
              <w:jc w:val="center"/>
              <w:outlineLvl w:val="0"/>
              <w:rPr>
                <w:sz w:val="22"/>
                <w:szCs w:val="24"/>
              </w:rPr>
            </w:pPr>
            <w:r w:rsidRPr="00770CBE">
              <w:rPr>
                <w:sz w:val="22"/>
                <w:szCs w:val="24"/>
              </w:rPr>
              <w:t>A</w:t>
            </w:r>
            <w:r w:rsidRPr="00770CBE">
              <w:rPr>
                <w:sz w:val="22"/>
                <w:szCs w:val="24"/>
                <w:vertAlign w:val="subscript"/>
              </w:rPr>
              <w:t>1024</w:t>
            </w:r>
          </w:p>
        </w:tc>
      </w:tr>
    </w:tbl>
    <w:p w14:paraId="1D0A8029" w14:textId="77777777" w:rsidR="008A793C" w:rsidRDefault="008A793C" w:rsidP="00286E6C">
      <w:pPr>
        <w:pStyle w:val="Beschriftung"/>
        <w:ind w:left="720"/>
        <w:jc w:val="center"/>
        <w:rPr>
          <w:b/>
          <w:i w:val="0"/>
          <w:sz w:val="24"/>
        </w:rPr>
      </w:pPr>
      <w:bookmarkStart w:id="1" w:name="_Ref502911201"/>
      <w:r w:rsidRPr="008E2ACE">
        <w:rPr>
          <w:b/>
          <w:i w:val="0"/>
          <w:sz w:val="22"/>
        </w:rPr>
        <w:t xml:space="preserve">Table </w:t>
      </w:r>
      <w:r w:rsidRPr="008E2ACE">
        <w:rPr>
          <w:b/>
          <w:i w:val="0"/>
          <w:sz w:val="22"/>
        </w:rPr>
        <w:fldChar w:fldCharType="begin"/>
      </w:r>
      <w:r w:rsidRPr="008E2ACE">
        <w:rPr>
          <w:b/>
          <w:i w:val="0"/>
          <w:sz w:val="22"/>
        </w:rPr>
        <w:instrText xml:space="preserve"> SEQ Table \* ARABIC </w:instrText>
      </w:r>
      <w:r w:rsidRPr="008E2ACE">
        <w:rPr>
          <w:b/>
          <w:i w:val="0"/>
          <w:sz w:val="22"/>
        </w:rPr>
        <w:fldChar w:fldCharType="separate"/>
      </w:r>
      <w:r w:rsidR="00BF4D5C">
        <w:rPr>
          <w:b/>
          <w:i w:val="0"/>
          <w:noProof/>
          <w:sz w:val="22"/>
        </w:rPr>
        <w:t>1</w:t>
      </w:r>
      <w:r w:rsidRPr="008E2ACE">
        <w:rPr>
          <w:b/>
          <w:i w:val="0"/>
          <w:sz w:val="22"/>
        </w:rPr>
        <w:fldChar w:fldCharType="end"/>
      </w:r>
      <w:bookmarkEnd w:id="1"/>
      <w:r w:rsidRPr="008E2ACE">
        <w:rPr>
          <w:b/>
          <w:i w:val="0"/>
          <w:sz w:val="22"/>
        </w:rPr>
        <w:t xml:space="preserve"> Numerology for Pulsed Modulation PHY</w:t>
      </w:r>
    </w:p>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04268C" w:rsidRPr="006A6470" w:rsidRDefault="0004268C"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04268C" w:rsidRPr="001D6E49" w:rsidRDefault="0004268C"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0794CF4A"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PPDU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9X8IA&#10;AADbAAAADwAAAGRycy9kb3ducmV2LnhtbESPQW/CMAyF75P4D5GRuI0UDmjrCAiBOk27rSOcvcZr&#10;qzVO1QQo/34+IHGz9Z7f+7zejr5TFxpiG9jAYp6BIq6Ca7k2cPwunl9AxYTssAtMBm4UYbuZPK0x&#10;d+HKX3QpU60khGOOBpqU+lzrWDXkMc5DTyzabxg8JlmHWrsBrxLuO73MspX22LI0NNjTvqHqrzx7&#10;A1h+Hk7v9hUPdhV33mJR/FhrzGw67t5AJRrTw3y//nCCL/T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1fwgAAANsAAAAPAAAAAAAAAAAAAAAAAJgCAABkcnMvZG93&#10;bnJldi54bWxQSwUGAAAAAAQABAD1AAAAhwM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YxMAA&#10;AADbAAAADwAAAGRycy9kb3ducmV2LnhtbERPTWvCQBC9F/wPywjemo0epI1ZRZQU6a1pt+cxO2aD&#10;2dmQ3Wr677uFQm/zeJ9T7ibXixuNofOsYJnlIIgbbzpuFXy8V49PIEJENth7JgXfFGC3nT2UWBh/&#10;5ze61bEVKYRDgQpsjEMhZWgsOQyZH4gTd/Gjw5jg2Eoz4j2Fu16u8nwtHXacGiwOdLDUXOsvpwDr&#10;1+Pni37Go16HvdNYVWetlVrMp/0GRKQp/ov/3CeT5i/h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tYxMAAAADbAAAADwAAAAAAAAAAAAAAAACYAgAAZHJzL2Rvd25y&#10;ZXYueG1sUEsFBgAAAAAEAAQA9QAAAIUD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357F201" w14:textId="548DB869" w:rsidR="0004268C" w:rsidRPr="006A6470" w:rsidRDefault="0004268C"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2418197"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ex78A&#10;AADbAAAADwAAAGRycy9kb3ducmV2LnhtbERPTWvCQBC9F/wPywjemo0FpU1dRZSI9GZ0e55mxySY&#10;nQ3ZrcZ/7xaE3ubxPmexGmwrrtT7xrGCaZKCIC6dabhScDrmr+8gfEA22DomBXfysFqOXhaYGXfj&#10;A12LUIkYwj5DBXUIXSalL2uy6BPXEUfu7HqLIcK+kqbHWwy3rXxL07m02HBsqLGjTU3lpfi1CrD4&#10;2n7v9Adu9dyvrcY8/9Faqcl4WH+CCDSEf/HTvTdx/gz+fo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F7HvwAAANsAAAAPAAAAAAAAAAAAAAAAAJgCAABkcnMvZG93bnJl&#10;di54bWxQSwUGAAAAAAQABAD1AAAAhAM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27D8871E"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5lK8AA&#10;AADbAAAADwAAAGRycy9kb3ducmV2LnhtbERPTWvCQBC9F/wPywjemo0etE1dRZSI9Nbo9jzNjkkw&#10;Oxuyq8Z/3xUKvc3jfc5yPdhW3Kj3jWMF0yQFQVw603Cl4HTMX99A+IBssHVMCh7kYb0avSwxM+7O&#10;X3QrQiViCPsMFdQhdJmUvqzJok9cRxy5s+sthgj7Spoe7zHctnKWpnNpseHYUGNH25rKS3G1CrD4&#10;3H3v9Tvu9NxvrMY8/9Faqcl42HyACDSEf/Gf+2Di/AU8f4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5lK8AAAADbAAAADwAAAAAAAAAAAAAAAACYAgAAZHJzL2Rvd25y&#10;ZXYueG1sUEsFBgAAAAAEAAQA9QAAAIUD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14A1A4C"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UwsAA&#10;AADbAAAADwAAAGRycy9kb3ducmV2LnhtbERPPWvDMBDdA/0P4grZYrkdTO1aCaHBpXSrG2W+Whfb&#10;xDoZS02cf18FAt3u8T6v3Mx2EGeafO9YwVOSgiBunOm5VbD/rlYvIHxANjg4JgVX8rBZPyxKLIy7&#10;8Bed69CKGMK+QAVdCGMhpW86sugTNxJH7ugmiyHCqZVmwksMt4N8TtNMWuw5NnQ40ltHzan+tQqw&#10;/twd3nWOO535rdVYVT9aK7V8nLevIALN4V98d3+YOD+H2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1UwsAAAADbAAAADwAAAAAAAAAAAAAAAACYAgAAZHJzL2Rvd25y&#10;ZXYueG1sUEsFBgAAAAAEAAQA9QAAAIUD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B1857EB"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SecIA&#10;AADbAAAADwAAAGRycy9kb3ducmV2LnhtbESPwWrDMBBE74X8g9hAb43sHELrRAmmwaHkVjfKeWtt&#10;bVNrZSzFdv6+KhR6HGbmDbM7zLYTIw2+dawgXSUgiCtnWq4VXD6Kp2cQPiAb7ByTgjt5OOwXDzvM&#10;jJv4ncYy1CJC2GeooAmhz6T0VUMW/cr1xNH7coPFEOVQSzPgFOG2k+sk2UiLLceFBnt6baj6Lm9W&#10;AZbn4/WkX/CoNz63GoviU2ulHpdzvgURaA7/4b/2m1GwTuH3S/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5J5wgAAANsAAAAPAAAAAAAAAAAAAAAAAJgCAABkcnMvZG93&#10;bnJldi54bWxQSwUGAAAAAAQABAD1AAAAhwM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2F132E3B" w14:textId="3AC61164" w:rsidR="0004268C" w:rsidRPr="001D6E49" w:rsidRDefault="0004268C"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plcIA&#10;AADbAAAADwAAAGRycy9kb3ducmV2LnhtbESPQWvCQBSE70L/w/IK3nRTC1KjawiVFPHW6Hp+Zp9J&#10;aPZtyG41/fddodDjMDPfMJtstJ240eBbxwpe5gkI4sqZlmsFp2MxewPhA7LBzjEp+CEP2fZpssHU&#10;uDt/0q0MtYgQ9ikqaELoUyl91ZBFP3c9cfSubrAYohxqaQa8R7jt5CJJltJiy3GhwZ7eG6q+ym+r&#10;AMvD7vyhV7jTS59bjUVx0Vqp6fOYr0EEGsN/+K+9NwoWr/D4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amVwgAAANsAAAAPAAAAAAAAAAAAAAAAAJgCAABkcnMvZG93&#10;bnJldi54bWxQSwUGAAAAAAQABAD1AAAAhwM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18D1164C" w14:textId="77777777"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UesIA&#10;AADbAAAADwAAAGRycy9kb3ducmV2LnhtbESPQWvCQBSE70L/w/IK3nRToVKjawiVFPHW6Hp+Zp9J&#10;aPZtyG41/fddodDjMDPfMJtstJ240eBbxwpe5gkI4sqZlmsFp2MxewPhA7LBzjEp+CEP2fZpssHU&#10;uDt/0q0MtYgQ9ikqaELoUyl91ZBFP3c9cfSubrAYohxqaQa8R7jt5CJJltJiy3GhwZ7eG6q+ym+r&#10;AMvD7vyhV7jTS59bjUVx0Vqp6fOYr0EEGsN/+K+9NwoWr/D4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JR6wgAAANsAAAAPAAAAAAAAAAAAAAAAAJgCAABkcnMvZG93&#10;bnJldi54bWxQSwUGAAAAAAQABAD1AAAAhwM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4BF8A3C4" w14:textId="0794CF4A"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PPDU</w:t>
                        </w:r>
                      </w:p>
                    </w:txbxContent>
                  </v:textbox>
                </v:shape>
                <v:rect id="矩形 23" o:spid="_x0000_s1043" style="position:absolute;left:44644;top:8777;width:13748;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vlsIA&#10;AADbAAAADwAAAGRycy9kb3ducmV2LnhtbESPzW7CMBCE75X6DtZW4tY45cBPwCBUFFT1RsCcl3hJ&#10;osbrKHYhffsaCYnjaGa+0SzXg23FlXrfOFbwkaQgiEtnGq4UHA/5+wyED8gGW8ek4I88rFevL0vM&#10;jLvxnq5FqESEsM9QQR1Cl0npy5os+sR1xNG7uN5iiLKvpOnxFuG2leM0nUiLDceFGjv6rKn8KX6t&#10;Aiy+t6ednuNWT/zGaszzs9ZKjd6GzQJEoCE8w4/2l1EwnsL9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q+WwgAAANsAAAAPAAAAAAAAAAAAAAAAAJgCAABkcnMvZG93&#10;bnJldi54bWxQSwUGAAAAAAQABAD1AAAAhwM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0F5EFF35" w14:textId="6A42D44A" w:rsidR="0004268C" w:rsidRDefault="0004268C"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1A55121" w14:textId="0D27DCE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367C86">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3C4D8521" w:rsidR="006A6470" w:rsidRDefault="001C4FEF" w:rsidP="00B61034">
      <w:pPr>
        <w:spacing w:before="120" w:line="276" w:lineRule="auto"/>
        <w:jc w:val="both"/>
      </w:pPr>
      <w:r>
        <w:lastRenderedPageBreak/>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E01FEC">
        <w:t>P</w:t>
      </w:r>
      <w:r w:rsidR="006A6470">
        <w:t xml:space="preserve">DU). </w:t>
      </w:r>
      <w:r w:rsidR="001D363B">
        <w:t>F</w:t>
      </w:r>
      <w:r w:rsidR="006A6470">
        <w:t xml:space="preserve">ields are specified in the following </w:t>
      </w:r>
      <w:r w:rsidR="00AD0351">
        <w:t>sub-</w:t>
      </w:r>
      <w:r w:rsidR="006A6470">
        <w:t>clauses.</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D30C66">
        <w:rPr>
          <w:b/>
        </w:rPr>
        <w:t xml:space="preserve">1.2.1.1 </w:t>
      </w:r>
      <w:r w:rsidR="004E3AAC" w:rsidRPr="00D30C66">
        <w:rPr>
          <w:b/>
        </w:rPr>
        <w:t>Preamble</w:t>
      </w:r>
    </w:p>
    <w:p w14:paraId="220D3B82" w14:textId="62CC107F" w:rsidR="00381F0F" w:rsidRDefault="00381F0F" w:rsidP="00B61034">
      <w:pPr>
        <w:widowControl w:val="0"/>
        <w:spacing w:before="120" w:line="276" w:lineRule="auto"/>
        <w:jc w:val="both"/>
        <w:outlineLvl w:val="0"/>
      </w:pPr>
      <w:r w:rsidRPr="00AD0351">
        <w:t xml:space="preserve">The </w:t>
      </w:r>
      <w:r w:rsidR="006F3B0D">
        <w:t xml:space="preserve">Preamble </w:t>
      </w:r>
      <w:r w:rsidR="00937C53">
        <w:t xml:space="preserve">enables </w:t>
      </w:r>
      <w:proofErr w:type="spellStart"/>
      <w:r w:rsidRPr="00AD0351">
        <w:t>Schmidl</w:t>
      </w:r>
      <w:proofErr w:type="spellEnd"/>
      <w:r w:rsidRPr="00AD0351">
        <w:t>-Cox autocorrelation</w:t>
      </w:r>
      <w:r w:rsidR="004E3AAC">
        <w:t xml:space="preserve"> </w:t>
      </w:r>
      <w:r w:rsidR="00C3072C">
        <w:t xml:space="preserve">[1-4] </w:t>
      </w:r>
      <w:r w:rsidR="006F3B0D">
        <w:t xml:space="preserve">to achieve time synchronization </w:t>
      </w:r>
      <w:r w:rsidR="00937C53">
        <w:t xml:space="preserve">using </w:t>
      </w:r>
      <w:r w:rsidR="004E3AAC">
        <w:t>a correlation window size of 192</w:t>
      </w:r>
      <w:r w:rsidR="0071072D">
        <w:t xml:space="preserve">. </w:t>
      </w:r>
      <w:r w:rsidRPr="00AD0351">
        <w:t>As a base sequence</w:t>
      </w:r>
      <w:r>
        <w:t xml:space="preserve"> </w:t>
      </w:r>
      <w:r w:rsidRPr="00381F0F">
        <w:rPr>
          <w:b/>
        </w:rPr>
        <w:t>A</w:t>
      </w:r>
      <w:r w:rsidR="006F3B0D" w:rsidRPr="006F3B0D">
        <w:rPr>
          <w:vertAlign w:val="subscript"/>
        </w:rPr>
        <w:t>64</w:t>
      </w:r>
      <w:r w:rsidRPr="00AD0351">
        <w:t xml:space="preserve">, </w:t>
      </w:r>
      <w:r>
        <w:t>a specific pseudo-noise sequence of length 64 is used</w:t>
      </w:r>
      <w:r w:rsidR="00FA1BA8">
        <w:t xml:space="preserve">, see </w:t>
      </w:r>
      <w:r w:rsidR="00DE7B53">
        <w:t>Appendix 1</w:t>
      </w:r>
      <w:r w:rsidR="00FA1BA8" w:rsidRPr="00FA1BA8">
        <w:t>)</w:t>
      </w:r>
      <w:r>
        <w:t>.</w:t>
      </w:r>
      <w:r w:rsidR="00A10F2D">
        <w:t xml:space="preserve">  </w:t>
      </w:r>
    </w:p>
    <w:p w14:paraId="317C1FBC" w14:textId="1EC39FA9" w:rsidR="00937C53" w:rsidRDefault="004E3AAC" w:rsidP="00B61034">
      <w:pPr>
        <w:widowControl w:val="0"/>
        <w:spacing w:before="120" w:line="276" w:lineRule="auto"/>
        <w:jc w:val="both"/>
        <w:outlineLvl w:val="0"/>
      </w:pPr>
      <w:r>
        <w:t xml:space="preserve">In the preamble, the </w:t>
      </w:r>
      <w:r w:rsidR="00381F0F">
        <w:t xml:space="preserve">base sequence </w:t>
      </w:r>
      <w:r w:rsidR="00381F0F" w:rsidRPr="00381F0F">
        <w:rPr>
          <w:b/>
        </w:rPr>
        <w:t>A</w:t>
      </w:r>
      <w:r w:rsidR="00DE7B53" w:rsidRPr="00DE7B53">
        <w:rPr>
          <w:vertAlign w:val="subscript"/>
        </w:rPr>
        <w:t>64</w:t>
      </w:r>
      <w:r w:rsidR="00381F0F">
        <w:t xml:space="preserve"> is repeated </w:t>
      </w:r>
      <w:r>
        <w:t xml:space="preserve">six times yielding a total </w:t>
      </w:r>
      <w:r w:rsidR="00240BA4">
        <w:t xml:space="preserve">sequence </w:t>
      </w:r>
      <w:r>
        <w:t>length of 384</w:t>
      </w:r>
      <w:r w:rsidR="003B2281">
        <w:t>. Each base sequence is</w:t>
      </w:r>
      <w:r w:rsidR="00381F0F">
        <w:t xml:space="preserve"> multiplied with positive or negative sign </w:t>
      </w:r>
      <w:r w:rsidR="00240BA4">
        <w:t xml:space="preserve">as given below </w:t>
      </w:r>
      <w:r>
        <w:t>which is known to create a sharp</w:t>
      </w:r>
      <w:r w:rsidR="003B2281">
        <w:t>er</w:t>
      </w:r>
      <w:r>
        <w:t xml:space="preserve"> peak after </w:t>
      </w:r>
      <w:r w:rsidR="00240BA4">
        <w:t xml:space="preserve">the </w:t>
      </w:r>
      <w:r>
        <w:t>autocorrelation</w:t>
      </w:r>
      <w:r w:rsidR="00AB3AAF">
        <w:t>, compared to a double word of the same total sequence length</w:t>
      </w:r>
      <w:r w:rsidR="00240BA4">
        <w:t xml:space="preserve"> [4]</w:t>
      </w:r>
      <w:r>
        <w:t xml:space="preserve">. </w:t>
      </w:r>
    </w:p>
    <w:p w14:paraId="381981F0" w14:textId="046EFECB" w:rsidR="00381F0F" w:rsidRDefault="001E0591" w:rsidP="00B61034">
      <w:pPr>
        <w:widowControl w:val="0"/>
        <w:spacing w:before="120" w:line="276" w:lineRule="auto"/>
        <w:jc w:val="both"/>
        <w:outlineLvl w:val="0"/>
      </w:pPr>
      <w:r>
        <w:t xml:space="preserve">The </w:t>
      </w:r>
      <w:r w:rsidR="00937C53">
        <w:t xml:space="preserve">total </w:t>
      </w:r>
      <w:r>
        <w:t>preamble</w:t>
      </w:r>
      <w:r w:rsidR="00785C38">
        <w:t xml:space="preserve"> </w:t>
      </w:r>
      <w:r w:rsidR="00CF360D">
        <w:t>read</w:t>
      </w:r>
      <w:r w:rsidR="00785C38">
        <w:t xml:space="preserve">s </w:t>
      </w:r>
      <w:r w:rsidR="00DE7B53" w:rsidRPr="00DE7B53">
        <w:rPr>
          <w:b/>
        </w:rPr>
        <w:t>P</w:t>
      </w:r>
      <w:r w:rsidR="00DE7B53">
        <w:rPr>
          <w:vertAlign w:val="subscript"/>
        </w:rPr>
        <w:t>384</w:t>
      </w:r>
      <w:r w:rsidR="00DE7B53">
        <w:t xml:space="preserve"> </w:t>
      </w:r>
      <w:commentRangeStart w:id="2"/>
      <w:r w:rsidR="00381F0F">
        <w:t>= [</w:t>
      </w:r>
      <w:r w:rsidR="00DE7B53" w:rsidRPr="00381F0F">
        <w:rPr>
          <w:b/>
        </w:rPr>
        <w:t>A</w:t>
      </w:r>
      <w:r w:rsidR="00DE7B53" w:rsidRPr="00DE7B53">
        <w:rPr>
          <w:vertAlign w:val="subscript"/>
        </w:rPr>
        <w:t>64</w:t>
      </w:r>
      <w:r w:rsidR="00381F0F" w:rsidRPr="00381F0F">
        <w:rPr>
          <w:b/>
        </w:rPr>
        <w:t xml:space="preserve"> </w:t>
      </w:r>
      <w:proofErr w:type="spellStart"/>
      <w:proofErr w:type="gramStart"/>
      <w:r w:rsidR="00DE7B53" w:rsidRPr="00381F0F">
        <w:rPr>
          <w:b/>
        </w:rPr>
        <w:t>A</w:t>
      </w:r>
      <w:r w:rsidR="00DE7B53" w:rsidRPr="00DE7B53">
        <w:rPr>
          <w:vertAlign w:val="subscript"/>
        </w:rPr>
        <w:t>64</w:t>
      </w:r>
      <w:proofErr w:type="spellEnd"/>
      <w:r w:rsidR="00381F0F" w:rsidRPr="00381F0F">
        <w:rPr>
          <w:b/>
        </w:rPr>
        <w:t xml:space="preserve"> </w:t>
      </w:r>
      <w:r w:rsidR="00BA599F">
        <w:rPr>
          <w:b/>
        </w:rPr>
        <w:t xml:space="preserve"> -</w:t>
      </w:r>
      <w:proofErr w:type="gramEnd"/>
      <w:r w:rsidR="00DE7B53" w:rsidRPr="00381F0F">
        <w:rPr>
          <w:b/>
        </w:rPr>
        <w:t>A</w:t>
      </w:r>
      <w:r w:rsidR="00DE7B53" w:rsidRPr="00DE7B53">
        <w:rPr>
          <w:vertAlign w:val="subscript"/>
        </w:rPr>
        <w:t>64</w:t>
      </w:r>
      <w:r w:rsidR="00381F0F" w:rsidRPr="00381F0F">
        <w:rPr>
          <w:b/>
        </w:rPr>
        <w:t xml:space="preserve"> </w:t>
      </w:r>
      <w:proofErr w:type="spellStart"/>
      <w:r w:rsidR="00DE7B53" w:rsidRPr="00381F0F">
        <w:rPr>
          <w:b/>
        </w:rPr>
        <w:t>A</w:t>
      </w:r>
      <w:r w:rsidR="00DE7B53" w:rsidRPr="00DE7B53">
        <w:rPr>
          <w:vertAlign w:val="subscript"/>
        </w:rPr>
        <w:t>64</w:t>
      </w:r>
      <w:proofErr w:type="spellEnd"/>
      <w:r w:rsidR="00381F0F" w:rsidRPr="00381F0F">
        <w:rPr>
          <w:b/>
        </w:rPr>
        <w:t xml:space="preserve"> -</w:t>
      </w:r>
      <w:r w:rsidR="00DE7B53" w:rsidRPr="00381F0F">
        <w:rPr>
          <w:b/>
        </w:rPr>
        <w:t>A</w:t>
      </w:r>
      <w:r w:rsidR="00DE7B53" w:rsidRPr="00DE7B53">
        <w:rPr>
          <w:vertAlign w:val="subscript"/>
        </w:rPr>
        <w:t>64</w:t>
      </w:r>
      <w:r w:rsidR="00381F0F" w:rsidRPr="00381F0F">
        <w:rPr>
          <w:b/>
        </w:rPr>
        <w:t xml:space="preserve"> -</w:t>
      </w:r>
      <w:r w:rsidR="00DE7B53" w:rsidRPr="00DE7B53">
        <w:rPr>
          <w:b/>
        </w:rPr>
        <w:t xml:space="preserve"> </w:t>
      </w:r>
      <w:r w:rsidR="00DE7B53" w:rsidRPr="00381F0F">
        <w:rPr>
          <w:b/>
        </w:rPr>
        <w:t>A</w:t>
      </w:r>
      <w:r w:rsidR="00DE7B53" w:rsidRPr="00DE7B53">
        <w:rPr>
          <w:vertAlign w:val="subscript"/>
        </w:rPr>
        <w:t>64</w:t>
      </w:r>
      <w:r w:rsidR="00381F0F">
        <w:t>]</w:t>
      </w:r>
      <w:r w:rsidR="004E3AAC">
        <w:t>.</w:t>
      </w:r>
      <w:commentRangeEnd w:id="2"/>
      <w:r w:rsidR="00BA599F">
        <w:rPr>
          <w:rStyle w:val="Kommentarzeichen"/>
        </w:rPr>
        <w:commentReference w:id="2"/>
      </w:r>
      <w:r w:rsidR="00A10F2D">
        <w:t xml:space="preserve"> </w:t>
      </w:r>
    </w:p>
    <w:p w14:paraId="297FE76C" w14:textId="768CEF5C" w:rsidR="00A10F2D" w:rsidRDefault="00A10F2D" w:rsidP="00B61034">
      <w:pPr>
        <w:widowControl w:val="0"/>
        <w:spacing w:before="120" w:line="276" w:lineRule="auto"/>
        <w:jc w:val="both"/>
        <w:outlineLvl w:val="0"/>
      </w:pPr>
      <w:r>
        <w:t>The preamble is finally passed through a 2-PAM Modulator.</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3A997818" w14:textId="6C4CF4F4" w:rsidR="00C3072C" w:rsidRDefault="009F52B5" w:rsidP="00B61034">
      <w:pPr>
        <w:widowControl w:val="0"/>
        <w:spacing w:before="120" w:line="276" w:lineRule="auto"/>
        <w:jc w:val="both"/>
        <w:outlineLvl w:val="0"/>
        <w:rPr>
          <w:szCs w:val="24"/>
        </w:rPr>
      </w:pPr>
      <w:r>
        <w:rPr>
          <w:szCs w:val="24"/>
        </w:rPr>
        <w:t xml:space="preserve">The channel estimation sequence </w:t>
      </w:r>
      <w:r w:rsidR="004D22EF">
        <w:rPr>
          <w:szCs w:val="24"/>
        </w:rPr>
        <w:t>enable</w:t>
      </w:r>
      <w:r w:rsidR="00937C53">
        <w:rPr>
          <w:szCs w:val="24"/>
        </w:rPr>
        <w:t>s</w:t>
      </w:r>
      <w:r w:rsidR="004D22EF">
        <w:rPr>
          <w:szCs w:val="24"/>
        </w:rPr>
        <w:t xml:space="preserve"> </w:t>
      </w:r>
      <w:r w:rsidR="007A7897">
        <w:rPr>
          <w:szCs w:val="24"/>
        </w:rPr>
        <w:t>block</w:t>
      </w:r>
      <w:r w:rsidR="00937C53">
        <w:rPr>
          <w:szCs w:val="24"/>
        </w:rPr>
        <w:t xml:space="preserve">-wise </w:t>
      </w:r>
      <w:r>
        <w:rPr>
          <w:szCs w:val="24"/>
        </w:rPr>
        <w:t>frequency</w:t>
      </w:r>
      <w:r w:rsidR="007A7897">
        <w:rPr>
          <w:szCs w:val="24"/>
        </w:rPr>
        <w:t xml:space="preserve">-domain equalization </w:t>
      </w:r>
      <w:r w:rsidR="00815604">
        <w:rPr>
          <w:szCs w:val="24"/>
        </w:rPr>
        <w:t>(FDE)</w:t>
      </w:r>
      <w:r w:rsidR="007A7897">
        <w:rPr>
          <w:szCs w:val="24"/>
        </w:rPr>
        <w:t xml:space="preserve">. </w:t>
      </w:r>
      <w:r w:rsidR="004D22EF">
        <w:rPr>
          <w:szCs w:val="24"/>
        </w:rPr>
        <w:t xml:space="preserve">The block </w:t>
      </w:r>
      <w:r w:rsidR="007A7897">
        <w:rPr>
          <w:szCs w:val="24"/>
        </w:rPr>
        <w:t xml:space="preserve">consists of two parts,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proofErr w:type="spellStart"/>
      <w:r w:rsidR="00534206">
        <w:rPr>
          <w:szCs w:val="24"/>
        </w:rPr>
        <w:t>T</w:t>
      </w:r>
      <w:r w:rsidR="007A7897">
        <w:rPr>
          <w:szCs w:val="24"/>
          <w:vertAlign w:val="subscript"/>
        </w:rPr>
        <w:t>seq</w:t>
      </w:r>
      <w:proofErr w:type="spellEnd"/>
      <w:r w:rsidR="007A7897">
        <w:rPr>
          <w:szCs w:val="24"/>
        </w:rPr>
        <w:t xml:space="preserve"> and the cyclic prefix </w:t>
      </w:r>
      <w:r w:rsidR="00534206">
        <w:rPr>
          <w:szCs w:val="24"/>
        </w:rPr>
        <w:t>T</w:t>
      </w:r>
      <w:r w:rsidR="00534206">
        <w:rPr>
          <w:szCs w:val="24"/>
          <w:vertAlign w:val="subscript"/>
        </w:rPr>
        <w:t>CP</w:t>
      </w:r>
      <w:r w:rsidR="00534206">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optical clock rate</w:t>
      </w:r>
      <w:r w:rsidR="008A793C">
        <w:rPr>
          <w:szCs w:val="24"/>
        </w:rPr>
        <w:t xml:space="preserve">. Also without </w:t>
      </w:r>
      <w:r w:rsidR="00C3072C">
        <w:rPr>
          <w:szCs w:val="24"/>
        </w:rPr>
        <w:t xml:space="preserve">using </w:t>
      </w:r>
      <w:r w:rsidR="008A793C">
        <w:rPr>
          <w:szCs w:val="24"/>
        </w:rPr>
        <w:t>FDE, the CP is transmitted</w:t>
      </w:r>
      <w:r w:rsidR="00A10F2D">
        <w:rPr>
          <w:szCs w:val="24"/>
        </w:rPr>
        <w:t xml:space="preserve"> (with exception of optical clock rate below 6.25 MHz)</w:t>
      </w:r>
      <w:r w:rsidR="008A793C">
        <w:rPr>
          <w:szCs w:val="24"/>
        </w:rPr>
        <w:t xml:space="preserve">. </w:t>
      </w:r>
      <w:r w:rsidR="00C3072C">
        <w:rPr>
          <w:szCs w:val="24"/>
        </w:rPr>
        <w:t>C</w:t>
      </w:r>
      <w:r w:rsidR="008A793C">
        <w:rPr>
          <w:szCs w:val="24"/>
        </w:rPr>
        <w:t xml:space="preserve">onsistent block duration </w:t>
      </w:r>
      <w:r w:rsidR="00C3072C">
        <w:rPr>
          <w:szCs w:val="24"/>
        </w:rPr>
        <w:t>allows</w:t>
      </w:r>
      <w:r w:rsidR="008A793C">
        <w:rPr>
          <w:szCs w:val="24"/>
        </w:rPr>
        <w:t xml:space="preserve"> mixed operation of links with different optical clock rates in the same </w:t>
      </w:r>
      <w:proofErr w:type="spellStart"/>
      <w:r w:rsidR="008A793C">
        <w:rPr>
          <w:szCs w:val="24"/>
        </w:rPr>
        <w:t>superframe</w:t>
      </w:r>
      <w:proofErr w:type="spellEnd"/>
      <w:r w:rsidR="008A793C">
        <w:rPr>
          <w:szCs w:val="24"/>
        </w:rPr>
        <w:t xml:space="preserve">. </w:t>
      </w:r>
      <w:r w:rsidR="00C3072C">
        <w:rPr>
          <w:szCs w:val="24"/>
        </w:rPr>
        <w:t xml:space="preserve">By increasing </w:t>
      </w:r>
      <w:r w:rsidR="00937C53">
        <w:rPr>
          <w:szCs w:val="24"/>
        </w:rPr>
        <w:t xml:space="preserve">the </w:t>
      </w:r>
      <w:r w:rsidR="006D1E29">
        <w:rPr>
          <w:szCs w:val="24"/>
        </w:rPr>
        <w:t xml:space="preserve">optical </w:t>
      </w:r>
      <w:r w:rsidR="00534206">
        <w:rPr>
          <w:szCs w:val="24"/>
        </w:rPr>
        <w:t xml:space="preserve">clock rate, the number of </w:t>
      </w:r>
      <w:r w:rsidR="00937C53">
        <w:rPr>
          <w:szCs w:val="24"/>
        </w:rPr>
        <w:t xml:space="preserve">optical clock cycles </w:t>
      </w:r>
      <w:r w:rsidR="00534206">
        <w:rPr>
          <w:szCs w:val="24"/>
        </w:rPr>
        <w:t xml:space="preserve">for the sequence and </w:t>
      </w:r>
      <w:r w:rsidR="006D1E29">
        <w:rPr>
          <w:szCs w:val="24"/>
        </w:rPr>
        <w:t xml:space="preserve">for </w:t>
      </w:r>
      <w:r w:rsidR="00534206">
        <w:rPr>
          <w:szCs w:val="24"/>
        </w:rPr>
        <w:t>the CP</w:t>
      </w:r>
      <w:r w:rsidR="006D1E29">
        <w:rPr>
          <w:szCs w:val="24"/>
        </w:rPr>
        <w:t xml:space="preserve">, i.e. </w:t>
      </w:r>
      <w:proofErr w:type="spellStart"/>
      <w:r w:rsidR="006D1E29">
        <w:rPr>
          <w:szCs w:val="24"/>
        </w:rPr>
        <w:t>N</w:t>
      </w:r>
      <w:r w:rsidR="006D1E29">
        <w:rPr>
          <w:szCs w:val="24"/>
          <w:vertAlign w:val="subscript"/>
        </w:rPr>
        <w:t>seq</w:t>
      </w:r>
      <w:proofErr w:type="spellEnd"/>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8A793C">
        <w:rPr>
          <w:szCs w:val="24"/>
        </w:rPr>
        <w:t xml:space="preserve"> </w:t>
      </w:r>
    </w:p>
    <w:p w14:paraId="7BCEB90E" w14:textId="2CA103D1" w:rsidR="0072497E" w:rsidRDefault="0072497E" w:rsidP="00B61034">
      <w:pPr>
        <w:widowControl w:val="0"/>
        <w:spacing w:before="120" w:line="276" w:lineRule="auto"/>
        <w:jc w:val="both"/>
        <w:outlineLvl w:val="0"/>
      </w:pPr>
      <w:r>
        <w:t>As c</w:t>
      </w:r>
      <w:r w:rsidR="001E0591">
        <w:t>hannel estimation sequences</w:t>
      </w:r>
      <w:r>
        <w:t xml:space="preserve">, a specific pseudo-noise sequence </w:t>
      </w:r>
      <w:proofErr w:type="gramStart"/>
      <w:r w:rsidRPr="00381F0F">
        <w:rPr>
          <w:b/>
        </w:rPr>
        <w:t>A</w:t>
      </w:r>
      <w:r>
        <w:rPr>
          <w:vertAlign w:val="subscript"/>
        </w:rPr>
        <w:t>N</w:t>
      </w:r>
      <w:proofErr w:type="gramEnd"/>
      <w:r>
        <w:t xml:space="preserve"> </w:t>
      </w:r>
      <w:r w:rsidR="00965442">
        <w:t xml:space="preserve">given in Appendix 1) </w:t>
      </w:r>
      <w:r>
        <w:t>of length N=2</w:t>
      </w:r>
      <w:r>
        <w:rPr>
          <w:vertAlign w:val="superscript"/>
        </w:rPr>
        <w:t>k</w:t>
      </w:r>
      <w:r w:rsidRPr="00AD0351">
        <w:t xml:space="preserve"> </w:t>
      </w:r>
      <w:r>
        <w:t>(k=5…11) is used, depending on the optical clock rate</w:t>
      </w:r>
      <w:r w:rsidR="00965442">
        <w:t>, so that N=</w:t>
      </w:r>
      <w:proofErr w:type="spellStart"/>
      <w:r w:rsidR="00965442">
        <w:t>N</w:t>
      </w:r>
      <w:r w:rsidR="00965442">
        <w:rPr>
          <w:vertAlign w:val="subscript"/>
        </w:rPr>
        <w:t>seq</w:t>
      </w:r>
      <w:proofErr w:type="spellEnd"/>
      <w:r w:rsidR="00965442">
        <w:rPr>
          <w:vertAlign w:val="subscript"/>
        </w:rPr>
        <w:t xml:space="preserve"> </w:t>
      </w:r>
      <w:r w:rsidR="00965442" w:rsidRPr="00965442">
        <w:t xml:space="preserve">(see </w:t>
      </w:r>
      <w:r w:rsidR="00965442" w:rsidRPr="00C3072C">
        <w:rPr>
          <w:szCs w:val="24"/>
        </w:rPr>
        <w:fldChar w:fldCharType="begin"/>
      </w:r>
      <w:r w:rsidR="00965442" w:rsidRPr="00C3072C">
        <w:rPr>
          <w:szCs w:val="24"/>
        </w:rPr>
        <w:instrText xml:space="preserve"> REF _Ref502911201 \h  \* MERGEFORMAT </w:instrText>
      </w:r>
      <w:r w:rsidR="00965442" w:rsidRPr="00C3072C">
        <w:rPr>
          <w:szCs w:val="24"/>
        </w:rPr>
      </w:r>
      <w:r w:rsidR="00965442" w:rsidRPr="00C3072C">
        <w:rPr>
          <w:szCs w:val="24"/>
        </w:rPr>
        <w:fldChar w:fldCharType="separate"/>
      </w:r>
      <w:r w:rsidR="00965442" w:rsidRPr="00C3072C">
        <w:rPr>
          <w:szCs w:val="24"/>
        </w:rPr>
        <w:t xml:space="preserve">Table </w:t>
      </w:r>
      <w:r w:rsidR="00965442" w:rsidRPr="00C3072C">
        <w:rPr>
          <w:noProof/>
          <w:szCs w:val="24"/>
        </w:rPr>
        <w:t>1</w:t>
      </w:r>
      <w:r w:rsidR="00965442" w:rsidRPr="00C3072C">
        <w:rPr>
          <w:szCs w:val="24"/>
        </w:rPr>
        <w:fldChar w:fldCharType="end"/>
      </w:r>
      <w:r w:rsidR="00965442" w:rsidRPr="00C3072C">
        <w:rPr>
          <w:b/>
          <w:szCs w:val="24"/>
        </w:rPr>
        <w:t>)</w:t>
      </w:r>
      <w:r w:rsidRPr="001D415B">
        <w:rPr>
          <w:b/>
        </w:rPr>
        <w:t>.</w:t>
      </w:r>
      <w:r>
        <w:t xml:space="preserve"> </w:t>
      </w:r>
    </w:p>
    <w:p w14:paraId="4BBCE08F" w14:textId="5D7526C9" w:rsidR="007E7F73" w:rsidRDefault="007E7F73" w:rsidP="00B61034">
      <w:pPr>
        <w:widowControl w:val="0"/>
        <w:spacing w:before="120" w:line="276" w:lineRule="auto"/>
        <w:jc w:val="both"/>
        <w:outlineLvl w:val="0"/>
      </w:pPr>
      <w:r>
        <w:t>The channel estimation sequence is finally passed through a 2-PAM Modulator.</w:t>
      </w:r>
    </w:p>
    <w:p w14:paraId="24459B83" w14:textId="0D932E7C" w:rsidR="00EE1396" w:rsidRPr="008670F0" w:rsidRDefault="006A7C5E" w:rsidP="00B61034">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6D03E693" w14:textId="76FC1A02" w:rsidR="00D80280" w:rsidRDefault="00D80280" w:rsidP="00B61034">
      <w:pPr>
        <w:widowControl w:val="0"/>
        <w:spacing w:before="120" w:line="276" w:lineRule="auto"/>
        <w:outlineLvl w:val="0"/>
        <w:rPr>
          <w:szCs w:val="24"/>
        </w:rPr>
      </w:pPr>
      <w:r w:rsidRPr="001D415B">
        <w:rPr>
          <w:szCs w:val="24"/>
        </w:rPr>
        <w:t xml:space="preserve">The PHY header </w:t>
      </w:r>
      <w:r w:rsidR="00584E35">
        <w:rPr>
          <w:szCs w:val="24"/>
        </w:rPr>
        <w:t xml:space="preserve">has a fixed length and </w:t>
      </w:r>
      <w:r w:rsidRPr="001D415B">
        <w:rPr>
          <w:szCs w:val="24"/>
        </w:rPr>
        <w:t>con</w:t>
      </w:r>
      <w:r w:rsidR="00BB2B46">
        <w:rPr>
          <w:szCs w:val="24"/>
        </w:rPr>
        <w:t>tains frame typ</w:t>
      </w:r>
      <w:r w:rsidR="00F055B6">
        <w:rPr>
          <w:szCs w:val="24"/>
        </w:rPr>
        <w:t>e (</w:t>
      </w:r>
      <w:r w:rsidR="00F5364F">
        <w:rPr>
          <w:szCs w:val="24"/>
        </w:rPr>
        <w:t xml:space="preserve">Probe </w:t>
      </w:r>
      <w:r w:rsidR="00F055B6">
        <w:rPr>
          <w:szCs w:val="24"/>
        </w:rPr>
        <w:t xml:space="preserve">or Data) and </w:t>
      </w:r>
      <w:r w:rsidR="00BB2B46">
        <w:rPr>
          <w:szCs w:val="24"/>
        </w:rPr>
        <w:t>the length of the P</w:t>
      </w:r>
      <w:r w:rsidR="00AB3AAF">
        <w:rPr>
          <w:szCs w:val="24"/>
        </w:rPr>
        <w:t>S</w:t>
      </w:r>
      <w:r w:rsidR="00BB2B46">
        <w:rPr>
          <w:szCs w:val="24"/>
        </w:rPr>
        <w:t>DU</w:t>
      </w:r>
      <w:r w:rsidR="00584E35">
        <w:rPr>
          <w:szCs w:val="24"/>
        </w:rPr>
        <w:t xml:space="preserve">. </w:t>
      </w:r>
      <w:r w:rsidR="001D415B" w:rsidRPr="001D415B">
        <w:rPr>
          <w:szCs w:val="24"/>
        </w:rPr>
        <w:t>Th</w:t>
      </w:r>
      <w:r w:rsidR="00971558">
        <w:rPr>
          <w:szCs w:val="24"/>
        </w:rPr>
        <w:t>e</w:t>
      </w:r>
      <w:r w:rsidR="001D415B" w:rsidRPr="001D415B">
        <w:rPr>
          <w:szCs w:val="24"/>
        </w:rPr>
        <w:t xml:space="preserve"> </w:t>
      </w:r>
      <w:r w:rsidR="00B0703C">
        <w:rPr>
          <w:szCs w:val="24"/>
        </w:rPr>
        <w:t xml:space="preserve">PHY header 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965442" w:rsidRPr="00F5364F">
        <w:rPr>
          <w:szCs w:val="24"/>
        </w:rPr>
        <w:fldChar w:fldCharType="begin"/>
      </w:r>
      <w:r w:rsidR="00965442" w:rsidRPr="00F5364F">
        <w:rPr>
          <w:szCs w:val="24"/>
        </w:rPr>
        <w:instrText xml:space="preserve"> REF _Ref502911316 \h  \* MERGEFORMAT </w:instrText>
      </w:r>
      <w:r w:rsidR="00965442" w:rsidRPr="00F5364F">
        <w:rPr>
          <w:szCs w:val="24"/>
        </w:rPr>
      </w:r>
      <w:r w:rsidR="00965442" w:rsidRPr="00F5364F">
        <w:rPr>
          <w:szCs w:val="24"/>
        </w:rPr>
        <w:fldChar w:fldCharType="separate"/>
      </w:r>
      <w:r w:rsidR="00965442" w:rsidRPr="00F5364F">
        <w:rPr>
          <w:szCs w:val="24"/>
        </w:rPr>
        <w:t xml:space="preserve">Table </w:t>
      </w:r>
      <w:r w:rsidR="00965442" w:rsidRPr="00F5364F">
        <w:rPr>
          <w:noProof/>
          <w:szCs w:val="24"/>
        </w:rPr>
        <w:t>2</w:t>
      </w:r>
      <w:r w:rsidR="00965442" w:rsidRPr="00F5364F">
        <w:rPr>
          <w:szCs w:val="24"/>
        </w:rPr>
        <w:fldChar w:fldCharType="end"/>
      </w:r>
      <w:r w:rsidRPr="001D415B">
        <w:rPr>
          <w:szCs w:val="24"/>
        </w:rPr>
        <w:t>.</w:t>
      </w:r>
    </w:p>
    <w:p w14:paraId="0F00E04D" w14:textId="77777777" w:rsidR="00552EE3" w:rsidRDefault="00552EE3" w:rsidP="00B61034">
      <w:pPr>
        <w:widowControl w:val="0"/>
        <w:spacing w:before="120" w:line="276" w:lineRule="auto"/>
        <w:outlineLvl w:val="0"/>
        <w:rPr>
          <w:szCs w:val="24"/>
        </w:rPr>
      </w:pPr>
    </w:p>
    <w:p w14:paraId="2FA9A6ED" w14:textId="77777777" w:rsidR="00552EE3" w:rsidRDefault="00552EE3" w:rsidP="004441EE">
      <w:pPr>
        <w:widowControl w:val="0"/>
        <w:spacing w:before="120" w:line="276" w:lineRule="auto"/>
        <w:outlineLvl w:val="0"/>
        <w:rPr>
          <w:szCs w:val="24"/>
        </w:rPr>
      </w:pPr>
    </w:p>
    <w:p w14:paraId="1A759F17" w14:textId="77777777" w:rsidR="00552EE3" w:rsidRDefault="00552EE3" w:rsidP="004441EE">
      <w:pPr>
        <w:widowControl w:val="0"/>
        <w:spacing w:before="120" w:line="276" w:lineRule="auto"/>
        <w:outlineLvl w:val="0"/>
        <w:rPr>
          <w:szCs w:val="24"/>
        </w:rPr>
      </w:pPr>
    </w:p>
    <w:tbl>
      <w:tblPr>
        <w:tblStyle w:val="Tabellenraster"/>
        <w:tblW w:w="0" w:type="auto"/>
        <w:tblInd w:w="360" w:type="dxa"/>
        <w:tblLook w:val="04A0" w:firstRow="1" w:lastRow="0" w:firstColumn="1" w:lastColumn="0" w:noHBand="0" w:noVBand="1"/>
      </w:tblPr>
      <w:tblGrid>
        <w:gridCol w:w="2259"/>
        <w:gridCol w:w="1884"/>
        <w:gridCol w:w="1842"/>
        <w:gridCol w:w="3005"/>
      </w:tblGrid>
      <w:tr w:rsidR="00D80280" w:rsidRPr="001D415B" w14:paraId="606A00D9" w14:textId="77777777" w:rsidTr="00A07DA7">
        <w:tc>
          <w:tcPr>
            <w:tcW w:w="2259" w:type="dxa"/>
            <w:vAlign w:val="center"/>
          </w:tcPr>
          <w:p w14:paraId="146BC05E" w14:textId="11ED618A" w:rsidR="00D80280" w:rsidRPr="001D415B" w:rsidRDefault="00D80280" w:rsidP="00913A3D">
            <w:pPr>
              <w:widowControl w:val="0"/>
              <w:spacing w:before="120" w:line="276" w:lineRule="auto"/>
              <w:jc w:val="center"/>
              <w:outlineLvl w:val="0"/>
              <w:rPr>
                <w:b/>
                <w:szCs w:val="24"/>
              </w:rPr>
            </w:pPr>
            <w:r w:rsidRPr="001D415B">
              <w:rPr>
                <w:b/>
                <w:szCs w:val="24"/>
              </w:rPr>
              <w:t>Field</w:t>
            </w:r>
          </w:p>
        </w:tc>
        <w:tc>
          <w:tcPr>
            <w:tcW w:w="1884" w:type="dxa"/>
            <w:vAlign w:val="center"/>
          </w:tcPr>
          <w:p w14:paraId="04BF9D42" w14:textId="0EFD1555" w:rsidR="00D80280" w:rsidRPr="001D415B" w:rsidRDefault="00D80280" w:rsidP="00913A3D">
            <w:pPr>
              <w:widowControl w:val="0"/>
              <w:spacing w:before="120" w:line="276" w:lineRule="auto"/>
              <w:jc w:val="center"/>
              <w:outlineLvl w:val="0"/>
              <w:rPr>
                <w:b/>
                <w:szCs w:val="24"/>
              </w:rPr>
            </w:pPr>
            <w:r w:rsidRPr="001D415B">
              <w:rPr>
                <w:b/>
                <w:szCs w:val="24"/>
              </w:rPr>
              <w:t>Octet</w:t>
            </w:r>
          </w:p>
        </w:tc>
        <w:tc>
          <w:tcPr>
            <w:tcW w:w="1842" w:type="dxa"/>
            <w:vAlign w:val="center"/>
          </w:tcPr>
          <w:p w14:paraId="4600AEEA" w14:textId="0D7C1711" w:rsidR="00D80280" w:rsidRPr="001D415B" w:rsidRDefault="00D80280" w:rsidP="00913A3D">
            <w:pPr>
              <w:widowControl w:val="0"/>
              <w:spacing w:before="120" w:line="276" w:lineRule="auto"/>
              <w:jc w:val="center"/>
              <w:outlineLvl w:val="0"/>
              <w:rPr>
                <w:b/>
                <w:szCs w:val="24"/>
              </w:rPr>
            </w:pPr>
            <w:r w:rsidRPr="001D415B">
              <w:rPr>
                <w:b/>
                <w:szCs w:val="24"/>
              </w:rPr>
              <w:t>Bits</w:t>
            </w:r>
          </w:p>
        </w:tc>
        <w:tc>
          <w:tcPr>
            <w:tcW w:w="3005" w:type="dxa"/>
            <w:vAlign w:val="center"/>
          </w:tcPr>
          <w:p w14:paraId="23431ADB" w14:textId="7386284F" w:rsidR="00D80280" w:rsidRPr="001D415B" w:rsidRDefault="00D80280" w:rsidP="00913A3D">
            <w:pPr>
              <w:widowControl w:val="0"/>
              <w:spacing w:before="120" w:line="276" w:lineRule="auto"/>
              <w:jc w:val="center"/>
              <w:outlineLvl w:val="0"/>
              <w:rPr>
                <w:b/>
                <w:szCs w:val="24"/>
              </w:rPr>
            </w:pPr>
            <w:r w:rsidRPr="001D415B">
              <w:rPr>
                <w:b/>
                <w:szCs w:val="24"/>
              </w:rPr>
              <w:t>Description</w:t>
            </w:r>
          </w:p>
        </w:tc>
      </w:tr>
      <w:tr w:rsidR="003923BF" w:rsidRPr="001D415B" w14:paraId="2E528115" w14:textId="77777777" w:rsidTr="006D1E29">
        <w:trPr>
          <w:trHeight w:val="568"/>
        </w:trPr>
        <w:tc>
          <w:tcPr>
            <w:tcW w:w="2259" w:type="dxa"/>
            <w:vAlign w:val="center"/>
          </w:tcPr>
          <w:p w14:paraId="5DAF7500" w14:textId="69D2C8CC" w:rsidR="003923BF" w:rsidRPr="001D415B" w:rsidRDefault="003923BF" w:rsidP="00913A3D">
            <w:pPr>
              <w:widowControl w:val="0"/>
              <w:spacing w:before="120" w:line="276" w:lineRule="auto"/>
              <w:jc w:val="center"/>
              <w:outlineLvl w:val="0"/>
              <w:rPr>
                <w:szCs w:val="24"/>
              </w:rPr>
            </w:pPr>
            <w:r w:rsidRPr="001D415B">
              <w:rPr>
                <w:szCs w:val="24"/>
              </w:rPr>
              <w:t>FT</w:t>
            </w:r>
          </w:p>
        </w:tc>
        <w:tc>
          <w:tcPr>
            <w:tcW w:w="1884" w:type="dxa"/>
            <w:vAlign w:val="center"/>
          </w:tcPr>
          <w:p w14:paraId="2F28579E" w14:textId="058F8E67" w:rsidR="003923BF" w:rsidRPr="001D415B" w:rsidRDefault="003923BF" w:rsidP="00913A3D">
            <w:pPr>
              <w:widowControl w:val="0"/>
              <w:spacing w:before="120" w:line="276" w:lineRule="auto"/>
              <w:jc w:val="center"/>
              <w:outlineLvl w:val="0"/>
              <w:rPr>
                <w:szCs w:val="24"/>
              </w:rPr>
            </w:pPr>
            <w:r w:rsidRPr="001D415B">
              <w:rPr>
                <w:szCs w:val="24"/>
              </w:rPr>
              <w:t>0</w:t>
            </w:r>
          </w:p>
        </w:tc>
        <w:tc>
          <w:tcPr>
            <w:tcW w:w="1842" w:type="dxa"/>
            <w:vAlign w:val="center"/>
          </w:tcPr>
          <w:p w14:paraId="39B62157" w14:textId="45286958" w:rsidR="003923BF" w:rsidRPr="001D415B" w:rsidRDefault="003923BF" w:rsidP="003923BF">
            <w:pPr>
              <w:widowControl w:val="0"/>
              <w:spacing w:before="120" w:line="276" w:lineRule="auto"/>
              <w:jc w:val="center"/>
              <w:outlineLvl w:val="0"/>
              <w:rPr>
                <w:szCs w:val="24"/>
              </w:rPr>
            </w:pPr>
            <w:r w:rsidRPr="001D415B">
              <w:rPr>
                <w:szCs w:val="24"/>
              </w:rPr>
              <w:t>[7:0]</w:t>
            </w:r>
          </w:p>
        </w:tc>
        <w:tc>
          <w:tcPr>
            <w:tcW w:w="3005" w:type="dxa"/>
            <w:vAlign w:val="center"/>
          </w:tcPr>
          <w:p w14:paraId="1B29D163" w14:textId="79D477C5" w:rsidR="003923BF" w:rsidRPr="001D415B" w:rsidRDefault="003923BF" w:rsidP="00913A3D">
            <w:pPr>
              <w:widowControl w:val="0"/>
              <w:spacing w:before="120" w:line="276" w:lineRule="auto"/>
              <w:jc w:val="center"/>
              <w:outlineLvl w:val="0"/>
              <w:rPr>
                <w:szCs w:val="24"/>
              </w:rPr>
            </w:pPr>
            <w:r w:rsidRPr="001D415B">
              <w:rPr>
                <w:szCs w:val="24"/>
              </w:rPr>
              <w:t>Frame type</w:t>
            </w:r>
          </w:p>
        </w:tc>
      </w:tr>
      <w:tr w:rsidR="00971558" w:rsidRPr="001D415B" w14:paraId="7B76810E" w14:textId="77777777" w:rsidTr="006D1E29">
        <w:trPr>
          <w:trHeight w:val="704"/>
        </w:trPr>
        <w:tc>
          <w:tcPr>
            <w:tcW w:w="2259" w:type="dxa"/>
          </w:tcPr>
          <w:p w14:paraId="0C53FF38" w14:textId="2D93B93C" w:rsidR="00971558" w:rsidRPr="001D415B" w:rsidRDefault="003D36CE" w:rsidP="00AB3AAF">
            <w:pPr>
              <w:widowControl w:val="0"/>
              <w:spacing w:before="120" w:line="276" w:lineRule="auto"/>
              <w:jc w:val="center"/>
              <w:outlineLvl w:val="0"/>
              <w:rPr>
                <w:szCs w:val="24"/>
              </w:rPr>
            </w:pPr>
            <w:proofErr w:type="spellStart"/>
            <w:r>
              <w:rPr>
                <w:szCs w:val="24"/>
              </w:rPr>
              <w:t>P</w:t>
            </w:r>
            <w:r w:rsidR="00AB3AAF">
              <w:rPr>
                <w:szCs w:val="24"/>
              </w:rPr>
              <w:t>S</w:t>
            </w:r>
            <w:r w:rsidR="00EF0038">
              <w:rPr>
                <w:szCs w:val="24"/>
              </w:rPr>
              <w:t>DU</w:t>
            </w:r>
            <w:r w:rsidR="004E4216">
              <w:rPr>
                <w:szCs w:val="24"/>
              </w:rPr>
              <w:t>_</w:t>
            </w:r>
            <w:r w:rsidR="00EF0038">
              <w:rPr>
                <w:szCs w:val="24"/>
              </w:rPr>
              <w:t>length</w:t>
            </w:r>
            <w:proofErr w:type="spellEnd"/>
          </w:p>
        </w:tc>
        <w:tc>
          <w:tcPr>
            <w:tcW w:w="1884" w:type="dxa"/>
          </w:tcPr>
          <w:p w14:paraId="0D72AEC2" w14:textId="160BB4BA" w:rsidR="00971558" w:rsidRPr="001D415B" w:rsidRDefault="00EF0038" w:rsidP="00AA5478">
            <w:pPr>
              <w:widowControl w:val="0"/>
              <w:spacing w:before="120" w:line="276" w:lineRule="auto"/>
              <w:jc w:val="center"/>
              <w:outlineLvl w:val="0"/>
              <w:rPr>
                <w:szCs w:val="24"/>
              </w:rPr>
            </w:pPr>
            <w:r>
              <w:rPr>
                <w:szCs w:val="24"/>
              </w:rPr>
              <w:t>1-</w:t>
            </w:r>
            <w:r w:rsidR="00AA5478">
              <w:rPr>
                <w:szCs w:val="24"/>
              </w:rPr>
              <w:t>2</w:t>
            </w:r>
          </w:p>
        </w:tc>
        <w:tc>
          <w:tcPr>
            <w:tcW w:w="1842" w:type="dxa"/>
          </w:tcPr>
          <w:p w14:paraId="03A710C9" w14:textId="4A82159E" w:rsidR="00971558" w:rsidRPr="001D415B" w:rsidRDefault="00EF0038" w:rsidP="00AA5478">
            <w:pPr>
              <w:widowControl w:val="0"/>
              <w:spacing w:before="120" w:line="276" w:lineRule="auto"/>
              <w:jc w:val="center"/>
              <w:outlineLvl w:val="0"/>
              <w:rPr>
                <w:szCs w:val="24"/>
              </w:rPr>
            </w:pPr>
            <w:r>
              <w:rPr>
                <w:szCs w:val="24"/>
              </w:rPr>
              <w:t>[</w:t>
            </w:r>
            <w:r w:rsidR="00AA5478">
              <w:rPr>
                <w:szCs w:val="24"/>
              </w:rPr>
              <w:t>15</w:t>
            </w:r>
            <w:r>
              <w:rPr>
                <w:szCs w:val="24"/>
              </w:rPr>
              <w:t>:0]</w:t>
            </w:r>
          </w:p>
        </w:tc>
        <w:tc>
          <w:tcPr>
            <w:tcW w:w="3005" w:type="dxa"/>
          </w:tcPr>
          <w:p w14:paraId="3B3BAD5C" w14:textId="0C6ABF1A" w:rsidR="00971558" w:rsidRPr="001D415B" w:rsidRDefault="003D36CE" w:rsidP="00AB3AAF">
            <w:pPr>
              <w:widowControl w:val="0"/>
              <w:spacing w:before="120" w:line="276" w:lineRule="auto"/>
              <w:jc w:val="center"/>
              <w:outlineLvl w:val="0"/>
              <w:rPr>
                <w:szCs w:val="24"/>
              </w:rPr>
            </w:pPr>
            <w:r>
              <w:rPr>
                <w:szCs w:val="24"/>
              </w:rPr>
              <w:t>Length of P</w:t>
            </w:r>
            <w:r w:rsidR="00AB3AAF">
              <w:rPr>
                <w:szCs w:val="24"/>
              </w:rPr>
              <w:t>S</w:t>
            </w:r>
            <w:r w:rsidR="00EF0038">
              <w:rPr>
                <w:szCs w:val="24"/>
              </w:rPr>
              <w:t>DU in optical clock cycles</w:t>
            </w:r>
          </w:p>
        </w:tc>
      </w:tr>
    </w:tbl>
    <w:p w14:paraId="120D11B9" w14:textId="5B960963" w:rsidR="006E0D18" w:rsidRDefault="00424177" w:rsidP="00A04DC2">
      <w:pPr>
        <w:pStyle w:val="Beschriftung"/>
        <w:jc w:val="center"/>
        <w:rPr>
          <w:b/>
          <w:i w:val="0"/>
          <w:sz w:val="24"/>
          <w:szCs w:val="24"/>
        </w:rPr>
      </w:pPr>
      <w:bookmarkStart w:id="3" w:name="_Ref502911316"/>
      <w:r w:rsidRPr="001D415B">
        <w:rPr>
          <w:b/>
          <w:i w:val="0"/>
          <w:sz w:val="24"/>
          <w:szCs w:val="24"/>
        </w:rPr>
        <w:t xml:space="preserve">Table </w:t>
      </w:r>
      <w:r w:rsidRPr="001D415B">
        <w:rPr>
          <w:b/>
          <w:i w:val="0"/>
          <w:sz w:val="24"/>
          <w:szCs w:val="24"/>
        </w:rPr>
        <w:fldChar w:fldCharType="begin"/>
      </w:r>
      <w:r w:rsidRPr="001D415B">
        <w:rPr>
          <w:b/>
          <w:i w:val="0"/>
          <w:sz w:val="24"/>
          <w:szCs w:val="24"/>
        </w:rPr>
        <w:instrText xml:space="preserve"> SEQ Table \* ARABIC </w:instrText>
      </w:r>
      <w:r w:rsidRPr="001D415B">
        <w:rPr>
          <w:b/>
          <w:i w:val="0"/>
          <w:sz w:val="24"/>
          <w:szCs w:val="24"/>
        </w:rPr>
        <w:fldChar w:fldCharType="separate"/>
      </w:r>
      <w:r w:rsidR="00BF4D5C">
        <w:rPr>
          <w:b/>
          <w:i w:val="0"/>
          <w:noProof/>
          <w:sz w:val="24"/>
          <w:szCs w:val="24"/>
        </w:rPr>
        <w:t>2</w:t>
      </w:r>
      <w:r w:rsidRPr="001D415B">
        <w:rPr>
          <w:b/>
          <w:i w:val="0"/>
          <w:sz w:val="24"/>
          <w:szCs w:val="24"/>
        </w:rPr>
        <w:fldChar w:fldCharType="end"/>
      </w:r>
      <w:bookmarkEnd w:id="3"/>
      <w:r w:rsidRPr="001D415B">
        <w:rPr>
          <w:b/>
          <w:i w:val="0"/>
          <w:sz w:val="24"/>
          <w:szCs w:val="24"/>
        </w:rPr>
        <w:t xml:space="preserve"> PHY header</w:t>
      </w:r>
    </w:p>
    <w:p w14:paraId="6F33818A" w14:textId="7B3A3A7B" w:rsidR="00A07DA7" w:rsidRPr="001D415B" w:rsidRDefault="00A07DA7" w:rsidP="00B61034">
      <w:pPr>
        <w:widowControl w:val="0"/>
        <w:spacing w:before="120" w:line="276" w:lineRule="auto"/>
        <w:outlineLvl w:val="0"/>
        <w:rPr>
          <w:szCs w:val="24"/>
        </w:rPr>
      </w:pPr>
      <w:r>
        <w:rPr>
          <w:szCs w:val="24"/>
        </w:rPr>
        <w:t xml:space="preserve">FT defines </w:t>
      </w:r>
      <w:r w:rsidR="006D1E29">
        <w:rPr>
          <w:szCs w:val="24"/>
        </w:rPr>
        <w:t xml:space="preserve">the </w:t>
      </w:r>
      <w:r>
        <w:rPr>
          <w:szCs w:val="24"/>
        </w:rPr>
        <w:t xml:space="preserve">frame types </w:t>
      </w:r>
      <w:r w:rsidRPr="001D415B">
        <w:rPr>
          <w:szCs w:val="24"/>
        </w:rPr>
        <w:t xml:space="preserve"> </w:t>
      </w:r>
    </w:p>
    <w:p w14:paraId="06FA607B" w14:textId="1CBC3318" w:rsidR="00A07DA7" w:rsidRDefault="00A07DA7" w:rsidP="00B61034">
      <w:pPr>
        <w:widowControl w:val="0"/>
        <w:spacing w:before="120" w:line="276" w:lineRule="auto"/>
        <w:ind w:left="720"/>
        <w:outlineLvl w:val="0"/>
        <w:rPr>
          <w:szCs w:val="24"/>
        </w:rPr>
      </w:pPr>
      <w:r w:rsidRPr="00971558">
        <w:rPr>
          <w:szCs w:val="24"/>
        </w:rPr>
        <w:t>FT=</w:t>
      </w:r>
      <w:r w:rsidR="00191697">
        <w:rPr>
          <w:szCs w:val="24"/>
        </w:rPr>
        <w:t>0</w:t>
      </w:r>
      <w:r w:rsidRPr="00971558">
        <w:rPr>
          <w:szCs w:val="24"/>
        </w:rPr>
        <w:tab/>
        <w:t>Data frame (used in MAC e.g. for Data, RTS, CTS, A</w:t>
      </w:r>
      <w:r>
        <w:rPr>
          <w:szCs w:val="24"/>
        </w:rPr>
        <w:t>CK</w:t>
      </w:r>
      <w:r w:rsidRPr="00971558">
        <w:rPr>
          <w:szCs w:val="24"/>
        </w:rPr>
        <w:t>, Feedback</w:t>
      </w:r>
      <w:r w:rsidR="00AA5478">
        <w:rPr>
          <w:szCs w:val="24"/>
        </w:rPr>
        <w:t xml:space="preserve">, </w:t>
      </w:r>
      <w:proofErr w:type="gramStart"/>
      <w:r w:rsidR="00FD0B71">
        <w:rPr>
          <w:szCs w:val="24"/>
        </w:rPr>
        <w:t>Control, …</w:t>
      </w:r>
      <w:r w:rsidRPr="00971558">
        <w:rPr>
          <w:szCs w:val="24"/>
        </w:rPr>
        <w:t>)</w:t>
      </w:r>
      <w:proofErr w:type="gramEnd"/>
    </w:p>
    <w:p w14:paraId="7DFAFC6B" w14:textId="231B2B26" w:rsidR="00191697" w:rsidRPr="00971558" w:rsidRDefault="00191697" w:rsidP="00B61034">
      <w:pPr>
        <w:widowControl w:val="0"/>
        <w:spacing w:before="120" w:line="276" w:lineRule="auto"/>
        <w:ind w:left="720"/>
        <w:outlineLvl w:val="0"/>
        <w:rPr>
          <w:szCs w:val="24"/>
        </w:rPr>
      </w:pPr>
      <w:r w:rsidRPr="00971558">
        <w:rPr>
          <w:szCs w:val="24"/>
        </w:rPr>
        <w:t>FT=</w:t>
      </w:r>
      <w:r>
        <w:rPr>
          <w:szCs w:val="24"/>
        </w:rPr>
        <w:t>1</w:t>
      </w:r>
      <w:r w:rsidRPr="00971558">
        <w:rPr>
          <w:szCs w:val="24"/>
        </w:rPr>
        <w:tab/>
        <w:t>Probe frame</w:t>
      </w:r>
    </w:p>
    <w:p w14:paraId="4E5406E1" w14:textId="799F4C06" w:rsidR="00A07DA7" w:rsidRPr="001D415B" w:rsidRDefault="00A07DA7" w:rsidP="00B61034">
      <w:pPr>
        <w:widowControl w:val="0"/>
        <w:spacing w:before="120" w:line="276" w:lineRule="auto"/>
        <w:ind w:left="720"/>
        <w:outlineLvl w:val="0"/>
        <w:rPr>
          <w:szCs w:val="24"/>
        </w:rPr>
      </w:pPr>
      <w:r>
        <w:rPr>
          <w:szCs w:val="24"/>
        </w:rPr>
        <w:t>FT&gt;1</w:t>
      </w:r>
      <w:r>
        <w:rPr>
          <w:szCs w:val="24"/>
        </w:rPr>
        <w:tab/>
        <w:t>Reserved</w:t>
      </w:r>
    </w:p>
    <w:p w14:paraId="44C08812" w14:textId="78C78378" w:rsidR="00A07DA7" w:rsidRPr="00A07DA7" w:rsidRDefault="006D1E29" w:rsidP="00B61034">
      <w:pPr>
        <w:widowControl w:val="0"/>
        <w:spacing w:before="120" w:line="276" w:lineRule="auto"/>
        <w:jc w:val="both"/>
        <w:outlineLvl w:val="0"/>
      </w:pPr>
      <w:r>
        <w:t xml:space="preserve">The </w:t>
      </w:r>
      <w:r w:rsidR="00A07DA7" w:rsidRPr="00A07DA7">
        <w:t>PSDU length</w:t>
      </w:r>
      <w:r w:rsidR="00A07DA7">
        <w:t xml:space="preserve"> </w:t>
      </w:r>
      <w:r>
        <w:t>scale</w:t>
      </w:r>
      <w:r w:rsidR="008C7AB3">
        <w:t>s</w:t>
      </w:r>
      <w:r>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Pr>
          <w:i/>
          <w:iCs/>
        </w:rPr>
        <w:t xml:space="preserve">. </w:t>
      </w:r>
    </w:p>
    <w:p w14:paraId="4A8C97C8" w14:textId="173BD26A" w:rsidR="00EE1396" w:rsidRPr="00D30C66" w:rsidRDefault="006A7C5E" w:rsidP="00B61034">
      <w:pPr>
        <w:widowControl w:val="0"/>
        <w:spacing w:before="120" w:line="276" w:lineRule="auto"/>
        <w:outlineLvl w:val="0"/>
        <w:rPr>
          <w:b/>
        </w:rPr>
      </w:pPr>
      <w:r w:rsidRPr="00D30C66">
        <w:rPr>
          <w:b/>
        </w:rPr>
        <w:t>1.2.2.2 HCS</w:t>
      </w:r>
    </w:p>
    <w:p w14:paraId="005B47C4" w14:textId="6F34800F" w:rsidR="00D80280" w:rsidRDefault="00A07DA7" w:rsidP="00B61034">
      <w:pPr>
        <w:widowControl w:val="0"/>
        <w:spacing w:before="120" w:line="276" w:lineRule="auto"/>
        <w:jc w:val="both"/>
        <w:outlineLvl w:val="0"/>
      </w:pPr>
      <w:r w:rsidRPr="00A07DA7">
        <w:t>The HCS uses CRC-16</w:t>
      </w:r>
      <w:r w:rsidR="00191697">
        <w:t xml:space="preserve"> as defined in Annex C</w:t>
      </w:r>
      <w:r>
        <w:t xml:space="preserve">. </w:t>
      </w:r>
      <w:r w:rsidR="00191697">
        <w:t>The HCS bits shall be processed in the transmitter order. The registers shall be initialized to all ones.</w:t>
      </w:r>
    </w:p>
    <w:p w14:paraId="1F63ABA7" w14:textId="25AD84B2" w:rsidR="00A07DA7" w:rsidRPr="00D30C66" w:rsidRDefault="006A7C5E" w:rsidP="00B61034">
      <w:pPr>
        <w:widowControl w:val="0"/>
        <w:spacing w:before="120" w:line="276" w:lineRule="auto"/>
        <w:outlineLvl w:val="0"/>
        <w:rPr>
          <w:b/>
        </w:rPr>
      </w:pPr>
      <w:r w:rsidRPr="00D30C66">
        <w:rPr>
          <w:b/>
        </w:rPr>
        <w:t xml:space="preserve">1.2.2.3 </w:t>
      </w:r>
      <w:r w:rsidR="00C01CDF" w:rsidRPr="00D30C66">
        <w:rPr>
          <w:b/>
        </w:rPr>
        <w:t>Optional f</w:t>
      </w:r>
      <w:r w:rsidR="00A07DA7" w:rsidRPr="00D30C66">
        <w:rPr>
          <w:b/>
        </w:rPr>
        <w:t>ields</w:t>
      </w:r>
    </w:p>
    <w:p w14:paraId="75276084" w14:textId="17D2F5DB" w:rsidR="00E573B4" w:rsidRDefault="00191697" w:rsidP="00B61034">
      <w:pPr>
        <w:widowControl w:val="0"/>
        <w:spacing w:before="120" w:line="276" w:lineRule="auto"/>
        <w:jc w:val="both"/>
        <w:outlineLvl w:val="0"/>
        <w:rPr>
          <w:szCs w:val="24"/>
        </w:rPr>
      </w:pPr>
      <w:r>
        <w:rPr>
          <w:szCs w:val="24"/>
        </w:rPr>
        <w:t>Presence and structure of o</w:t>
      </w:r>
      <w:r w:rsidR="00A07DA7">
        <w:rPr>
          <w:szCs w:val="24"/>
        </w:rPr>
        <w:t xml:space="preserve">ptional </w:t>
      </w:r>
      <w:r w:rsidR="00A07DA7" w:rsidRPr="001D415B">
        <w:rPr>
          <w:szCs w:val="24"/>
        </w:rPr>
        <w:t xml:space="preserve">fields </w:t>
      </w:r>
      <w:r w:rsidR="00A07DA7">
        <w:rPr>
          <w:szCs w:val="24"/>
        </w:rPr>
        <w:t>depend on the FT defined in the beginning of the PHY header</w:t>
      </w:r>
      <w:r w:rsidR="00A07DA7" w:rsidRPr="001D415B">
        <w:rPr>
          <w:szCs w:val="24"/>
        </w:rPr>
        <w:t>.</w:t>
      </w:r>
      <w:r w:rsidR="00A07DA7">
        <w:rPr>
          <w:szCs w:val="24"/>
        </w:rPr>
        <w:t xml:space="preserve"> </w:t>
      </w:r>
      <w:r>
        <w:rPr>
          <w:szCs w:val="24"/>
        </w:rPr>
        <w:t xml:space="preserve">If </w:t>
      </w:r>
      <w:r w:rsidRPr="00952688">
        <w:rPr>
          <w:b/>
          <w:szCs w:val="24"/>
        </w:rPr>
        <w:t>FT=0</w:t>
      </w:r>
      <w:r>
        <w:rPr>
          <w:szCs w:val="24"/>
        </w:rPr>
        <w:t xml:space="preserve"> (data frame), </w:t>
      </w:r>
      <w:r w:rsidR="00E573B4">
        <w:rPr>
          <w:szCs w:val="24"/>
        </w:rPr>
        <w:t xml:space="preserve">optional fields provide descriptors for </w:t>
      </w:r>
      <w:r w:rsidR="00860731">
        <w:rPr>
          <w:szCs w:val="24"/>
        </w:rPr>
        <w:t xml:space="preserve">the modulation and coding scheme (MCS) used, for </w:t>
      </w:r>
      <w:r w:rsidR="00E573B4">
        <w:rPr>
          <w:szCs w:val="24"/>
        </w:rPr>
        <w:t xml:space="preserve">implicit reference sequences </w:t>
      </w:r>
      <w:r w:rsidR="00A52A3B">
        <w:rPr>
          <w:szCs w:val="24"/>
        </w:rPr>
        <w:t xml:space="preserve">(IRS) </w:t>
      </w:r>
      <w:r w:rsidR="00E573B4">
        <w:rPr>
          <w:szCs w:val="24"/>
        </w:rPr>
        <w:t xml:space="preserve">and </w:t>
      </w:r>
      <w:r w:rsidR="00860731">
        <w:rPr>
          <w:szCs w:val="24"/>
        </w:rPr>
        <w:t xml:space="preserve">the </w:t>
      </w:r>
      <w:r w:rsidR="00A52A3B">
        <w:rPr>
          <w:szCs w:val="24"/>
        </w:rPr>
        <w:t>I</w:t>
      </w:r>
      <w:r w:rsidR="00E573B4">
        <w:rPr>
          <w:szCs w:val="24"/>
        </w:rPr>
        <w:t xml:space="preserve">RS themselves. IRS </w:t>
      </w:r>
      <w:proofErr w:type="gramStart"/>
      <w:r w:rsidR="00E573B4">
        <w:rPr>
          <w:szCs w:val="24"/>
        </w:rPr>
        <w:t>enable</w:t>
      </w:r>
      <w:proofErr w:type="gramEnd"/>
      <w:r w:rsidR="00E573B4">
        <w:rPr>
          <w:szCs w:val="24"/>
        </w:rPr>
        <w:t xml:space="preserve"> measur</w:t>
      </w:r>
      <w:r w:rsidR="008D0D53">
        <w:rPr>
          <w:szCs w:val="24"/>
        </w:rPr>
        <w:t>ements of</w:t>
      </w:r>
      <w:r w:rsidR="00E573B4">
        <w:rPr>
          <w:szCs w:val="24"/>
        </w:rPr>
        <w:t xml:space="preserve"> the effective channel matrix including the effect of the </w:t>
      </w:r>
      <w:proofErr w:type="spellStart"/>
      <w:r w:rsidR="00E573B4">
        <w:rPr>
          <w:szCs w:val="24"/>
        </w:rPr>
        <w:t>precoder</w:t>
      </w:r>
      <w:proofErr w:type="spellEnd"/>
      <w:r w:rsidR="00E573B4">
        <w:rPr>
          <w:szCs w:val="24"/>
        </w:rPr>
        <w:t xml:space="preserve"> for single </w:t>
      </w:r>
      <w:r w:rsidR="00552EE3">
        <w:rPr>
          <w:szCs w:val="24"/>
        </w:rPr>
        <w:t xml:space="preserve">stream </w:t>
      </w:r>
      <w:r w:rsidR="00E573B4">
        <w:rPr>
          <w:szCs w:val="24"/>
        </w:rPr>
        <w:t xml:space="preserve">or </w:t>
      </w:r>
      <w:r w:rsidR="00552EE3">
        <w:rPr>
          <w:szCs w:val="24"/>
        </w:rPr>
        <w:t xml:space="preserve">multiple </w:t>
      </w:r>
      <w:r w:rsidR="00E573B4">
        <w:rPr>
          <w:szCs w:val="24"/>
        </w:rPr>
        <w:t>streams</w:t>
      </w:r>
      <w:r w:rsidR="00552EE3">
        <w:rPr>
          <w:szCs w:val="24"/>
        </w:rPr>
        <w:t xml:space="preserve"> transmitted in parallel</w:t>
      </w:r>
      <w:r w:rsidR="00E573B4">
        <w:rPr>
          <w:szCs w:val="24"/>
        </w:rPr>
        <w:t xml:space="preserve">. The </w:t>
      </w:r>
      <w:r w:rsidR="008D0D53">
        <w:rPr>
          <w:szCs w:val="24"/>
        </w:rPr>
        <w:t xml:space="preserve">effective </w:t>
      </w:r>
      <w:r w:rsidR="00E573B4">
        <w:rPr>
          <w:szCs w:val="24"/>
        </w:rPr>
        <w:t>channel matrix allows demodulation of data and hi</w:t>
      </w:r>
      <w:r w:rsidR="002463E5">
        <w:rPr>
          <w:szCs w:val="24"/>
        </w:rPr>
        <w:t>gher layer control information.</w:t>
      </w:r>
    </w:p>
    <w:p w14:paraId="6B4CDB0F" w14:textId="77777777" w:rsidR="002463E5" w:rsidRDefault="002463E5" w:rsidP="00B61034">
      <w:pPr>
        <w:widowControl w:val="0"/>
        <w:spacing w:before="120" w:line="276" w:lineRule="auto"/>
        <w:jc w:val="both"/>
        <w:outlineLvl w:val="0"/>
        <w:rPr>
          <w:szCs w:val="24"/>
        </w:rPr>
      </w:pPr>
    </w:p>
    <w:tbl>
      <w:tblPr>
        <w:tblStyle w:val="Tabellenraster"/>
        <w:tblW w:w="0" w:type="auto"/>
        <w:tblInd w:w="360" w:type="dxa"/>
        <w:tblLook w:val="04A0" w:firstRow="1" w:lastRow="0" w:firstColumn="1" w:lastColumn="0" w:noHBand="0" w:noVBand="1"/>
      </w:tblPr>
      <w:tblGrid>
        <w:gridCol w:w="2259"/>
        <w:gridCol w:w="2228"/>
        <w:gridCol w:w="2224"/>
        <w:gridCol w:w="2279"/>
      </w:tblGrid>
      <w:tr w:rsidR="00E573B4" w:rsidRPr="001D415B" w14:paraId="3BEF2F3E" w14:textId="77777777" w:rsidTr="00037919">
        <w:tc>
          <w:tcPr>
            <w:tcW w:w="2259" w:type="dxa"/>
            <w:vAlign w:val="center"/>
          </w:tcPr>
          <w:p w14:paraId="02AEA8FC" w14:textId="77777777" w:rsidR="00E573B4" w:rsidRPr="001D415B" w:rsidRDefault="00E573B4" w:rsidP="00B61034">
            <w:pPr>
              <w:widowControl w:val="0"/>
              <w:spacing w:before="120" w:line="276" w:lineRule="auto"/>
              <w:jc w:val="center"/>
              <w:outlineLvl w:val="0"/>
              <w:rPr>
                <w:b/>
                <w:szCs w:val="24"/>
              </w:rPr>
            </w:pPr>
            <w:r w:rsidRPr="001D415B">
              <w:rPr>
                <w:b/>
                <w:szCs w:val="24"/>
              </w:rPr>
              <w:t>Field</w:t>
            </w:r>
          </w:p>
        </w:tc>
        <w:tc>
          <w:tcPr>
            <w:tcW w:w="2228" w:type="dxa"/>
            <w:vAlign w:val="center"/>
          </w:tcPr>
          <w:p w14:paraId="019576C9" w14:textId="77777777" w:rsidR="00E573B4" w:rsidRPr="001D415B" w:rsidRDefault="00E573B4" w:rsidP="00B61034">
            <w:pPr>
              <w:widowControl w:val="0"/>
              <w:spacing w:before="120" w:line="276" w:lineRule="auto"/>
              <w:jc w:val="center"/>
              <w:outlineLvl w:val="0"/>
              <w:rPr>
                <w:b/>
                <w:szCs w:val="24"/>
              </w:rPr>
            </w:pPr>
            <w:r w:rsidRPr="001D415B">
              <w:rPr>
                <w:b/>
                <w:szCs w:val="24"/>
              </w:rPr>
              <w:t>Octet</w:t>
            </w:r>
          </w:p>
        </w:tc>
        <w:tc>
          <w:tcPr>
            <w:tcW w:w="2224" w:type="dxa"/>
            <w:vAlign w:val="center"/>
          </w:tcPr>
          <w:p w14:paraId="5DFAA914" w14:textId="77777777" w:rsidR="00E573B4" w:rsidRPr="001D415B" w:rsidRDefault="00E573B4" w:rsidP="00B61034">
            <w:pPr>
              <w:widowControl w:val="0"/>
              <w:spacing w:before="120" w:line="276" w:lineRule="auto"/>
              <w:jc w:val="center"/>
              <w:outlineLvl w:val="0"/>
              <w:rPr>
                <w:b/>
                <w:szCs w:val="24"/>
              </w:rPr>
            </w:pPr>
            <w:r w:rsidRPr="001D415B">
              <w:rPr>
                <w:b/>
                <w:szCs w:val="24"/>
              </w:rPr>
              <w:t>Bits</w:t>
            </w:r>
          </w:p>
        </w:tc>
        <w:tc>
          <w:tcPr>
            <w:tcW w:w="2279" w:type="dxa"/>
            <w:vAlign w:val="center"/>
          </w:tcPr>
          <w:p w14:paraId="74354D9B" w14:textId="77777777" w:rsidR="00E573B4" w:rsidRPr="001D415B" w:rsidRDefault="00E573B4" w:rsidP="00B61034">
            <w:pPr>
              <w:widowControl w:val="0"/>
              <w:spacing w:before="120" w:line="276" w:lineRule="auto"/>
              <w:jc w:val="center"/>
              <w:outlineLvl w:val="0"/>
              <w:rPr>
                <w:b/>
                <w:szCs w:val="24"/>
              </w:rPr>
            </w:pPr>
            <w:r w:rsidRPr="001D415B">
              <w:rPr>
                <w:b/>
                <w:szCs w:val="24"/>
              </w:rPr>
              <w:t>Description</w:t>
            </w:r>
          </w:p>
        </w:tc>
      </w:tr>
      <w:tr w:rsidR="002B169D" w:rsidRPr="001D415B" w14:paraId="0329FDE5" w14:textId="77777777" w:rsidTr="00037919">
        <w:tc>
          <w:tcPr>
            <w:tcW w:w="2259" w:type="dxa"/>
            <w:vAlign w:val="center"/>
          </w:tcPr>
          <w:p w14:paraId="6EEAAA66" w14:textId="24A285F2" w:rsidR="002B169D" w:rsidRPr="00E46D17" w:rsidRDefault="002B169D" w:rsidP="00B61034">
            <w:pPr>
              <w:widowControl w:val="0"/>
              <w:spacing w:before="120" w:line="276" w:lineRule="auto"/>
              <w:jc w:val="center"/>
              <w:outlineLvl w:val="0"/>
              <w:rPr>
                <w:szCs w:val="24"/>
              </w:rPr>
            </w:pPr>
            <w:proofErr w:type="spellStart"/>
            <w:r w:rsidRPr="00466EDC">
              <w:t>MCS</w:t>
            </w:r>
            <w:r>
              <w:t>_vector</w:t>
            </w:r>
            <w:proofErr w:type="spellEnd"/>
          </w:p>
        </w:tc>
        <w:tc>
          <w:tcPr>
            <w:tcW w:w="2228" w:type="dxa"/>
            <w:vAlign w:val="center"/>
          </w:tcPr>
          <w:p w14:paraId="3B97EDBC" w14:textId="09F964A4" w:rsidR="002B169D" w:rsidRPr="00E46D17" w:rsidRDefault="002B169D" w:rsidP="00B61034">
            <w:pPr>
              <w:widowControl w:val="0"/>
              <w:spacing w:before="120" w:line="276" w:lineRule="auto"/>
              <w:jc w:val="center"/>
              <w:outlineLvl w:val="0"/>
              <w:rPr>
                <w:szCs w:val="24"/>
              </w:rPr>
            </w:pPr>
            <w:r>
              <w:t>3-6</w:t>
            </w:r>
          </w:p>
        </w:tc>
        <w:tc>
          <w:tcPr>
            <w:tcW w:w="2224" w:type="dxa"/>
            <w:vAlign w:val="center"/>
          </w:tcPr>
          <w:p w14:paraId="4E8827AD" w14:textId="3F96A53F" w:rsidR="002B169D" w:rsidRPr="00E46D17" w:rsidRDefault="002B169D" w:rsidP="00B61034">
            <w:pPr>
              <w:widowControl w:val="0"/>
              <w:spacing w:before="120" w:line="276" w:lineRule="auto"/>
              <w:jc w:val="center"/>
              <w:outlineLvl w:val="0"/>
              <w:rPr>
                <w:szCs w:val="24"/>
              </w:rPr>
            </w:pPr>
            <w:r w:rsidRPr="00466EDC">
              <w:t>[</w:t>
            </w:r>
            <w:r>
              <w:t>31</w:t>
            </w:r>
            <w:r w:rsidRPr="00466EDC">
              <w:t>:0]</w:t>
            </w:r>
          </w:p>
        </w:tc>
        <w:tc>
          <w:tcPr>
            <w:tcW w:w="2279" w:type="dxa"/>
            <w:vAlign w:val="center"/>
          </w:tcPr>
          <w:p w14:paraId="586704A4" w14:textId="114E282C" w:rsidR="002B169D" w:rsidRPr="00E46D17" w:rsidRDefault="002B169D" w:rsidP="00B61034">
            <w:pPr>
              <w:keepNext/>
              <w:widowControl w:val="0"/>
              <w:spacing w:before="120" w:line="276" w:lineRule="auto"/>
              <w:jc w:val="center"/>
              <w:outlineLvl w:val="0"/>
              <w:rPr>
                <w:szCs w:val="24"/>
              </w:rPr>
            </w:pPr>
            <w:r w:rsidRPr="00466EDC">
              <w:t xml:space="preserve">Modulation and Coding </w:t>
            </w:r>
            <w:r>
              <w:t xml:space="preserve">Vector </w:t>
            </w:r>
            <w:r w:rsidRPr="00466EDC">
              <w:t>for PSDU</w:t>
            </w:r>
          </w:p>
        </w:tc>
      </w:tr>
      <w:tr w:rsidR="00860731" w:rsidRPr="001D415B" w14:paraId="497633D6" w14:textId="77777777" w:rsidTr="00037919">
        <w:tc>
          <w:tcPr>
            <w:tcW w:w="2259" w:type="dxa"/>
            <w:vAlign w:val="center"/>
          </w:tcPr>
          <w:p w14:paraId="67C31FE0" w14:textId="11CACD58" w:rsidR="00860731" w:rsidRPr="00466EDC" w:rsidRDefault="00860731" w:rsidP="00B61034">
            <w:pPr>
              <w:widowControl w:val="0"/>
              <w:spacing w:before="120" w:line="276" w:lineRule="auto"/>
              <w:jc w:val="center"/>
              <w:outlineLvl w:val="0"/>
            </w:pPr>
            <w:proofErr w:type="spellStart"/>
            <w:r>
              <w:rPr>
                <w:szCs w:val="24"/>
              </w:rPr>
              <w:t>I</w:t>
            </w:r>
            <w:r w:rsidRPr="00E46D17">
              <w:rPr>
                <w:szCs w:val="24"/>
              </w:rPr>
              <w:t>RS</w:t>
            </w:r>
            <w:r>
              <w:rPr>
                <w:szCs w:val="24"/>
              </w:rPr>
              <w:t>_</w:t>
            </w:r>
            <w:r w:rsidRPr="00E46D17">
              <w:rPr>
                <w:szCs w:val="24"/>
              </w:rPr>
              <w:t>type</w:t>
            </w:r>
            <w:proofErr w:type="spellEnd"/>
          </w:p>
        </w:tc>
        <w:tc>
          <w:tcPr>
            <w:tcW w:w="2228" w:type="dxa"/>
            <w:vAlign w:val="center"/>
          </w:tcPr>
          <w:p w14:paraId="43AABD6D" w14:textId="58F8323F" w:rsidR="00860731" w:rsidRDefault="00C520F0" w:rsidP="00B61034">
            <w:pPr>
              <w:widowControl w:val="0"/>
              <w:spacing w:before="120" w:line="276" w:lineRule="auto"/>
              <w:jc w:val="center"/>
              <w:outlineLvl w:val="0"/>
            </w:pPr>
            <w:r>
              <w:rPr>
                <w:szCs w:val="24"/>
              </w:rPr>
              <w:t>7</w:t>
            </w:r>
          </w:p>
        </w:tc>
        <w:tc>
          <w:tcPr>
            <w:tcW w:w="2224" w:type="dxa"/>
            <w:vAlign w:val="center"/>
          </w:tcPr>
          <w:p w14:paraId="0831CB67" w14:textId="2615601C" w:rsidR="00860731" w:rsidRPr="00466EDC" w:rsidRDefault="00860731" w:rsidP="00B61034">
            <w:pPr>
              <w:widowControl w:val="0"/>
              <w:spacing w:before="120" w:line="276" w:lineRule="auto"/>
              <w:jc w:val="center"/>
              <w:outlineLvl w:val="0"/>
            </w:pPr>
            <w:r w:rsidRPr="00E46D17">
              <w:rPr>
                <w:szCs w:val="24"/>
              </w:rPr>
              <w:t>[</w:t>
            </w:r>
            <w:r w:rsidR="008E480D">
              <w:rPr>
                <w:szCs w:val="24"/>
              </w:rPr>
              <w:t>7</w:t>
            </w:r>
            <w:r w:rsidRPr="00E46D17">
              <w:rPr>
                <w:szCs w:val="24"/>
              </w:rPr>
              <w:t>:0]</w:t>
            </w:r>
          </w:p>
        </w:tc>
        <w:tc>
          <w:tcPr>
            <w:tcW w:w="2279" w:type="dxa"/>
            <w:vAlign w:val="center"/>
          </w:tcPr>
          <w:p w14:paraId="7954E8DC" w14:textId="42308EA1" w:rsidR="00860731" w:rsidRPr="00466EDC" w:rsidRDefault="00860731" w:rsidP="00B61034">
            <w:pPr>
              <w:keepNext/>
              <w:widowControl w:val="0"/>
              <w:spacing w:before="120" w:line="276" w:lineRule="auto"/>
              <w:jc w:val="center"/>
              <w:outlineLvl w:val="0"/>
            </w:pPr>
            <w:r w:rsidRPr="00E46D17">
              <w:rPr>
                <w:szCs w:val="24"/>
              </w:rPr>
              <w:t xml:space="preserve">Type of </w:t>
            </w:r>
            <w:r>
              <w:rPr>
                <w:szCs w:val="24"/>
              </w:rPr>
              <w:t>I</w:t>
            </w:r>
            <w:r w:rsidRPr="00E46D17">
              <w:rPr>
                <w:szCs w:val="24"/>
              </w:rPr>
              <w:t>RS</w:t>
            </w:r>
          </w:p>
        </w:tc>
      </w:tr>
      <w:tr w:rsidR="00E573B4" w:rsidRPr="001D415B" w14:paraId="5AB29BD3" w14:textId="77777777" w:rsidTr="00037919">
        <w:tc>
          <w:tcPr>
            <w:tcW w:w="2259" w:type="dxa"/>
            <w:vAlign w:val="center"/>
          </w:tcPr>
          <w:p w14:paraId="17782020" w14:textId="49C659E8" w:rsidR="00E573B4" w:rsidRPr="00E46D17" w:rsidRDefault="00E573B4" w:rsidP="00B61034">
            <w:pPr>
              <w:widowControl w:val="0"/>
              <w:spacing w:before="120" w:line="276" w:lineRule="auto"/>
              <w:jc w:val="center"/>
              <w:outlineLvl w:val="0"/>
            </w:pPr>
            <w:r w:rsidRPr="00E46D17">
              <w:rPr>
                <w:szCs w:val="24"/>
              </w:rPr>
              <w:lastRenderedPageBreak/>
              <w:t>N</w:t>
            </w:r>
            <w:r w:rsidR="00A52A3B">
              <w:rPr>
                <w:szCs w:val="24"/>
                <w:vertAlign w:val="subscript"/>
              </w:rPr>
              <w:t>IR</w:t>
            </w:r>
            <w:r w:rsidRPr="00E46D17">
              <w:rPr>
                <w:szCs w:val="24"/>
                <w:vertAlign w:val="subscript"/>
              </w:rPr>
              <w:t>S</w:t>
            </w:r>
          </w:p>
        </w:tc>
        <w:tc>
          <w:tcPr>
            <w:tcW w:w="2228" w:type="dxa"/>
            <w:vAlign w:val="center"/>
          </w:tcPr>
          <w:p w14:paraId="76753294" w14:textId="41008233" w:rsidR="00E573B4" w:rsidRPr="00E46D17" w:rsidRDefault="008E480D" w:rsidP="00B61034">
            <w:pPr>
              <w:widowControl w:val="0"/>
              <w:spacing w:before="120" w:line="276" w:lineRule="auto"/>
              <w:jc w:val="center"/>
              <w:outlineLvl w:val="0"/>
            </w:pPr>
            <w:r>
              <w:rPr>
                <w:szCs w:val="24"/>
              </w:rPr>
              <w:t>8</w:t>
            </w:r>
          </w:p>
        </w:tc>
        <w:tc>
          <w:tcPr>
            <w:tcW w:w="2224" w:type="dxa"/>
            <w:vAlign w:val="center"/>
          </w:tcPr>
          <w:p w14:paraId="0922587F" w14:textId="77777777" w:rsidR="00E573B4" w:rsidRPr="00E46D17" w:rsidRDefault="00E573B4" w:rsidP="00B61034">
            <w:pPr>
              <w:widowControl w:val="0"/>
              <w:spacing w:before="120" w:line="276" w:lineRule="auto"/>
              <w:jc w:val="center"/>
              <w:outlineLvl w:val="0"/>
            </w:pPr>
            <w:r w:rsidRPr="00E46D17">
              <w:rPr>
                <w:szCs w:val="24"/>
              </w:rPr>
              <w:t>[7:0]</w:t>
            </w:r>
          </w:p>
        </w:tc>
        <w:tc>
          <w:tcPr>
            <w:tcW w:w="2279" w:type="dxa"/>
            <w:vAlign w:val="center"/>
          </w:tcPr>
          <w:p w14:paraId="05A9B5DD" w14:textId="4157BD7D" w:rsidR="00E573B4" w:rsidRPr="00E46D17" w:rsidRDefault="00E573B4" w:rsidP="00B61034">
            <w:pPr>
              <w:keepNext/>
              <w:widowControl w:val="0"/>
              <w:spacing w:before="120" w:line="276" w:lineRule="auto"/>
              <w:jc w:val="center"/>
              <w:outlineLvl w:val="0"/>
            </w:pPr>
            <w:r w:rsidRPr="00E46D17">
              <w:rPr>
                <w:szCs w:val="24"/>
              </w:rPr>
              <w:t xml:space="preserve">Number of </w:t>
            </w:r>
            <w:r w:rsidR="00A52A3B">
              <w:rPr>
                <w:szCs w:val="24"/>
              </w:rPr>
              <w:t>IR</w:t>
            </w:r>
            <w:r w:rsidRPr="00E46D17">
              <w:rPr>
                <w:szCs w:val="24"/>
              </w:rPr>
              <w:t>S</w:t>
            </w:r>
          </w:p>
        </w:tc>
      </w:tr>
      <w:tr w:rsidR="00E573B4" w:rsidRPr="001D415B" w14:paraId="7454A735" w14:textId="77777777" w:rsidTr="00037919">
        <w:tc>
          <w:tcPr>
            <w:tcW w:w="2259" w:type="dxa"/>
            <w:vAlign w:val="center"/>
          </w:tcPr>
          <w:p w14:paraId="1110E4DE" w14:textId="4EDFA6EE" w:rsidR="00E573B4" w:rsidRPr="00E46D17" w:rsidRDefault="00A52A3B" w:rsidP="00B61034">
            <w:pPr>
              <w:widowControl w:val="0"/>
              <w:spacing w:before="120" w:line="276" w:lineRule="auto"/>
              <w:jc w:val="center"/>
              <w:outlineLvl w:val="0"/>
              <w:rPr>
                <w:szCs w:val="24"/>
              </w:rPr>
            </w:pPr>
            <w:r>
              <w:rPr>
                <w:szCs w:val="24"/>
              </w:rPr>
              <w:t>I</w:t>
            </w:r>
            <w:r w:rsidR="00E573B4">
              <w:rPr>
                <w:szCs w:val="24"/>
              </w:rPr>
              <w:t>RS</w:t>
            </w:r>
          </w:p>
        </w:tc>
        <w:tc>
          <w:tcPr>
            <w:tcW w:w="2228" w:type="dxa"/>
            <w:vAlign w:val="center"/>
          </w:tcPr>
          <w:p w14:paraId="5028CBC0" w14:textId="6944EDBA" w:rsidR="00E573B4" w:rsidRPr="00E46D17" w:rsidRDefault="00C224D8" w:rsidP="00B61034">
            <w:pPr>
              <w:widowControl w:val="0"/>
              <w:spacing w:before="120" w:line="276" w:lineRule="auto"/>
              <w:jc w:val="center"/>
              <w:outlineLvl w:val="0"/>
              <w:rPr>
                <w:szCs w:val="24"/>
              </w:rPr>
            </w:pPr>
            <w:r>
              <w:rPr>
                <w:szCs w:val="24"/>
              </w:rPr>
              <w:t>n</w:t>
            </w:r>
            <w:r w:rsidR="00552EE3">
              <w:rPr>
                <w:szCs w:val="24"/>
              </w:rPr>
              <w:t>.</w:t>
            </w:r>
            <w:r>
              <w:rPr>
                <w:szCs w:val="24"/>
              </w:rPr>
              <w:t xml:space="preserve"> a</w:t>
            </w:r>
            <w:r w:rsidR="00552EE3">
              <w:rPr>
                <w:szCs w:val="24"/>
              </w:rPr>
              <w:t>.</w:t>
            </w:r>
          </w:p>
        </w:tc>
        <w:tc>
          <w:tcPr>
            <w:tcW w:w="2224" w:type="dxa"/>
            <w:vAlign w:val="center"/>
          </w:tcPr>
          <w:p w14:paraId="481D59F1" w14:textId="2F2FE435" w:rsidR="00E573B4" w:rsidRPr="00E46D17" w:rsidRDefault="00C224D8" w:rsidP="00B61034">
            <w:pPr>
              <w:widowControl w:val="0"/>
              <w:spacing w:before="120" w:line="276" w:lineRule="auto"/>
              <w:jc w:val="center"/>
              <w:outlineLvl w:val="0"/>
              <w:rPr>
                <w:szCs w:val="24"/>
              </w:rPr>
            </w:pPr>
            <w:r>
              <w:rPr>
                <w:szCs w:val="24"/>
              </w:rPr>
              <w:t>n</w:t>
            </w:r>
            <w:r w:rsidR="00552EE3">
              <w:rPr>
                <w:szCs w:val="24"/>
              </w:rPr>
              <w:t>.</w:t>
            </w:r>
            <w:r>
              <w:rPr>
                <w:szCs w:val="24"/>
              </w:rPr>
              <w:t xml:space="preserve"> a</w:t>
            </w:r>
            <w:r w:rsidR="00552EE3">
              <w:rPr>
                <w:szCs w:val="24"/>
              </w:rPr>
              <w:t>.</w:t>
            </w:r>
          </w:p>
        </w:tc>
        <w:tc>
          <w:tcPr>
            <w:tcW w:w="2279" w:type="dxa"/>
            <w:vAlign w:val="center"/>
          </w:tcPr>
          <w:p w14:paraId="2910608C" w14:textId="3BD254AB" w:rsidR="00E573B4" w:rsidRPr="00E46D17" w:rsidRDefault="00E573B4" w:rsidP="00B61034">
            <w:pPr>
              <w:keepNext/>
              <w:widowControl w:val="0"/>
              <w:spacing w:before="120" w:line="276" w:lineRule="auto"/>
              <w:jc w:val="center"/>
              <w:outlineLvl w:val="0"/>
              <w:rPr>
                <w:szCs w:val="24"/>
              </w:rPr>
            </w:pPr>
            <w:r>
              <w:rPr>
                <w:szCs w:val="24"/>
              </w:rPr>
              <w:t>Block of I</w:t>
            </w:r>
            <w:r w:rsidR="00A52A3B">
              <w:rPr>
                <w:szCs w:val="24"/>
              </w:rPr>
              <w:t>RS</w:t>
            </w:r>
          </w:p>
        </w:tc>
      </w:tr>
    </w:tbl>
    <w:p w14:paraId="6E9F9FFA" w14:textId="57D07FFB" w:rsidR="00E573B4" w:rsidRPr="009370A6" w:rsidRDefault="00E573B4" w:rsidP="00B61034">
      <w:pPr>
        <w:pStyle w:val="Beschriftung"/>
        <w:spacing w:before="120" w:after="0" w:line="276" w:lineRule="auto"/>
        <w:jc w:val="center"/>
        <w:rPr>
          <w:b/>
          <w:i w:val="0"/>
          <w:sz w:val="32"/>
          <w:szCs w:val="24"/>
        </w:rPr>
      </w:pPr>
      <w:r w:rsidRPr="009370A6">
        <w:rPr>
          <w:b/>
          <w:i w:val="0"/>
          <w:sz w:val="22"/>
        </w:rPr>
        <w:t xml:space="preserve">Table </w:t>
      </w:r>
      <w:r w:rsidRPr="009370A6">
        <w:rPr>
          <w:b/>
          <w:i w:val="0"/>
          <w:sz w:val="22"/>
        </w:rPr>
        <w:fldChar w:fldCharType="begin"/>
      </w:r>
      <w:r w:rsidRPr="009370A6">
        <w:rPr>
          <w:b/>
          <w:i w:val="0"/>
          <w:sz w:val="22"/>
        </w:rPr>
        <w:instrText xml:space="preserve"> SEQ Table \* ARABIC </w:instrText>
      </w:r>
      <w:r w:rsidRPr="009370A6">
        <w:rPr>
          <w:b/>
          <w:i w:val="0"/>
          <w:sz w:val="22"/>
        </w:rPr>
        <w:fldChar w:fldCharType="separate"/>
      </w:r>
      <w:r w:rsidR="00BF4D5C">
        <w:rPr>
          <w:b/>
          <w:i w:val="0"/>
          <w:noProof/>
          <w:sz w:val="22"/>
        </w:rPr>
        <w:t>3</w:t>
      </w:r>
      <w:r w:rsidRPr="009370A6">
        <w:rPr>
          <w:b/>
          <w:i w:val="0"/>
          <w:sz w:val="22"/>
        </w:rPr>
        <w:fldChar w:fldCharType="end"/>
      </w:r>
      <w:r w:rsidRPr="009370A6">
        <w:rPr>
          <w:b/>
          <w:i w:val="0"/>
          <w:sz w:val="22"/>
        </w:rPr>
        <w:t xml:space="preserve"> </w:t>
      </w:r>
      <w:r>
        <w:rPr>
          <w:b/>
          <w:i w:val="0"/>
          <w:sz w:val="22"/>
        </w:rPr>
        <w:t>Optional fields for FT=0.</w:t>
      </w:r>
    </w:p>
    <w:p w14:paraId="423EFC37" w14:textId="68E0A807" w:rsidR="002B169D" w:rsidRDefault="004441EE" w:rsidP="00B61034">
      <w:pPr>
        <w:widowControl w:val="0"/>
        <w:spacing w:before="120" w:line="276" w:lineRule="auto"/>
        <w:jc w:val="both"/>
        <w:outlineLvl w:val="0"/>
      </w:pPr>
      <w:r>
        <w:rPr>
          <w:szCs w:val="24"/>
        </w:rPr>
        <w:t xml:space="preserve">The </w:t>
      </w:r>
      <w:proofErr w:type="spellStart"/>
      <w:r w:rsidR="002B169D">
        <w:rPr>
          <w:szCs w:val="24"/>
        </w:rPr>
        <w:t>MCS_vector</w:t>
      </w:r>
      <w:proofErr w:type="spellEnd"/>
      <w:r w:rsidR="002B169D">
        <w:rPr>
          <w:szCs w:val="24"/>
        </w:rPr>
        <w:t xml:space="preserve"> defines the used modulation and coding schemes, being a number for single-stream transmission and a vector for spatial multiplexing with per-stream MCS adaptation</w:t>
      </w:r>
      <w:r w:rsidR="002B169D" w:rsidRPr="001D415B">
        <w:rPr>
          <w:szCs w:val="24"/>
        </w:rPr>
        <w:t>.</w:t>
      </w:r>
      <w:r w:rsidR="008C7AB3" w:rsidRPr="008C7AB3">
        <w:rPr>
          <w:iCs/>
        </w:rPr>
        <w:t xml:space="preserve"> </w:t>
      </w:r>
      <w:r w:rsidR="008C7AB3">
        <w:t xml:space="preserve">MCS </w:t>
      </w:r>
      <w:r w:rsidR="00BF4D5C">
        <w:t xml:space="preserve">adaptation </w:t>
      </w:r>
      <w:r w:rsidR="008C7AB3">
        <w:t xml:space="preserve">is </w:t>
      </w:r>
      <w:r w:rsidR="00AB3AAF">
        <w:t>due to</w:t>
      </w:r>
      <w:r w:rsidR="00C520F0">
        <w:t xml:space="preserve"> the MAC Layer</w:t>
      </w:r>
      <w:r w:rsidR="0080269C">
        <w:t>. Definition of MCS needs 8 bits per stream</w:t>
      </w:r>
      <w:r w:rsidR="00BF4D5C">
        <w:t xml:space="preserve">, see </w:t>
      </w:r>
      <w:r w:rsidR="00BF4D5C" w:rsidRPr="00BF4D5C">
        <w:fldChar w:fldCharType="begin"/>
      </w:r>
      <w:r w:rsidR="00BF4D5C" w:rsidRPr="00BF4D5C">
        <w:instrText xml:space="preserve"> REF _Ref503717471 \h  \* MERGEFORMAT </w:instrText>
      </w:r>
      <w:r w:rsidR="00BF4D5C" w:rsidRPr="00BF4D5C">
        <w:fldChar w:fldCharType="separate"/>
      </w:r>
      <w:r w:rsidR="00BF4D5C" w:rsidRPr="00BF4D5C">
        <w:rPr>
          <w:szCs w:val="24"/>
        </w:rPr>
        <w:t xml:space="preserve">Table </w:t>
      </w:r>
      <w:r w:rsidR="00BF4D5C" w:rsidRPr="00BF4D5C">
        <w:rPr>
          <w:noProof/>
          <w:szCs w:val="24"/>
        </w:rPr>
        <w:t>4</w:t>
      </w:r>
      <w:r w:rsidR="00BF4D5C" w:rsidRPr="00BF4D5C">
        <w:fldChar w:fldCharType="end"/>
      </w:r>
      <w:r w:rsidR="0080269C">
        <w:t xml:space="preserve">. </w:t>
      </w:r>
    </w:p>
    <w:tbl>
      <w:tblPr>
        <w:tblStyle w:val="Tabellenraster"/>
        <w:tblW w:w="0" w:type="auto"/>
        <w:tblInd w:w="360" w:type="dxa"/>
        <w:tblLook w:val="04A0" w:firstRow="1" w:lastRow="0" w:firstColumn="1" w:lastColumn="0" w:noHBand="0" w:noVBand="1"/>
      </w:tblPr>
      <w:tblGrid>
        <w:gridCol w:w="1929"/>
        <w:gridCol w:w="1807"/>
        <w:gridCol w:w="1643"/>
        <w:gridCol w:w="1643"/>
        <w:gridCol w:w="2025"/>
      </w:tblGrid>
      <w:tr w:rsidR="0080269C" w:rsidRPr="001D415B" w14:paraId="44BF59F8" w14:textId="77777777" w:rsidTr="0080269C">
        <w:tc>
          <w:tcPr>
            <w:tcW w:w="1929" w:type="dxa"/>
            <w:vAlign w:val="center"/>
          </w:tcPr>
          <w:p w14:paraId="2043289F" w14:textId="77777777" w:rsidR="0080269C" w:rsidRPr="001D415B" w:rsidRDefault="0080269C" w:rsidP="00B61034">
            <w:pPr>
              <w:widowControl w:val="0"/>
              <w:spacing w:before="120" w:line="276" w:lineRule="auto"/>
              <w:jc w:val="center"/>
              <w:outlineLvl w:val="0"/>
              <w:rPr>
                <w:b/>
                <w:szCs w:val="24"/>
              </w:rPr>
            </w:pPr>
            <w:r w:rsidRPr="001D415B">
              <w:rPr>
                <w:b/>
                <w:szCs w:val="24"/>
              </w:rPr>
              <w:t>Field</w:t>
            </w:r>
          </w:p>
        </w:tc>
        <w:tc>
          <w:tcPr>
            <w:tcW w:w="1807" w:type="dxa"/>
            <w:vAlign w:val="center"/>
          </w:tcPr>
          <w:p w14:paraId="4B7A1ED2" w14:textId="77777777" w:rsidR="0080269C" w:rsidRPr="001D415B" w:rsidRDefault="0080269C" w:rsidP="00B61034">
            <w:pPr>
              <w:widowControl w:val="0"/>
              <w:spacing w:before="120" w:line="276" w:lineRule="auto"/>
              <w:jc w:val="center"/>
              <w:outlineLvl w:val="0"/>
              <w:rPr>
                <w:b/>
                <w:szCs w:val="24"/>
              </w:rPr>
            </w:pPr>
            <w:r w:rsidRPr="001D415B">
              <w:rPr>
                <w:b/>
                <w:szCs w:val="24"/>
              </w:rPr>
              <w:t>Octet</w:t>
            </w:r>
          </w:p>
        </w:tc>
        <w:tc>
          <w:tcPr>
            <w:tcW w:w="1643" w:type="dxa"/>
            <w:vAlign w:val="center"/>
          </w:tcPr>
          <w:p w14:paraId="394861BB" w14:textId="6EE3FBB9" w:rsidR="0080269C" w:rsidRPr="001D415B" w:rsidRDefault="0080269C" w:rsidP="00B61034">
            <w:pPr>
              <w:widowControl w:val="0"/>
              <w:spacing w:before="120" w:line="276" w:lineRule="auto"/>
              <w:jc w:val="center"/>
              <w:outlineLvl w:val="0"/>
              <w:rPr>
                <w:b/>
                <w:szCs w:val="24"/>
              </w:rPr>
            </w:pPr>
            <w:r w:rsidRPr="001D415B">
              <w:rPr>
                <w:b/>
                <w:szCs w:val="24"/>
              </w:rPr>
              <w:t>Bits</w:t>
            </w:r>
          </w:p>
        </w:tc>
        <w:tc>
          <w:tcPr>
            <w:tcW w:w="1643" w:type="dxa"/>
          </w:tcPr>
          <w:p w14:paraId="2E30AF4B" w14:textId="7A6CC181" w:rsidR="0080269C" w:rsidRPr="001D415B" w:rsidRDefault="0080269C" w:rsidP="00B61034">
            <w:pPr>
              <w:widowControl w:val="0"/>
              <w:spacing w:before="120" w:line="276" w:lineRule="auto"/>
              <w:jc w:val="center"/>
              <w:outlineLvl w:val="0"/>
              <w:rPr>
                <w:b/>
                <w:szCs w:val="24"/>
              </w:rPr>
            </w:pPr>
          </w:p>
        </w:tc>
        <w:tc>
          <w:tcPr>
            <w:tcW w:w="2025" w:type="dxa"/>
            <w:vAlign w:val="center"/>
          </w:tcPr>
          <w:p w14:paraId="5EA39606" w14:textId="2384DD86" w:rsidR="0080269C" w:rsidRPr="001D415B" w:rsidRDefault="0080269C" w:rsidP="00B61034">
            <w:pPr>
              <w:widowControl w:val="0"/>
              <w:spacing w:before="120" w:line="276" w:lineRule="auto"/>
              <w:jc w:val="center"/>
              <w:outlineLvl w:val="0"/>
              <w:rPr>
                <w:b/>
                <w:szCs w:val="24"/>
              </w:rPr>
            </w:pPr>
            <w:r>
              <w:rPr>
                <w:b/>
                <w:szCs w:val="24"/>
              </w:rPr>
              <w:t>Values</w:t>
            </w:r>
          </w:p>
        </w:tc>
      </w:tr>
      <w:tr w:rsidR="0080269C" w:rsidRPr="001D415B" w14:paraId="5D5987BC" w14:textId="77777777" w:rsidTr="0080269C">
        <w:trPr>
          <w:trHeight w:val="343"/>
        </w:trPr>
        <w:tc>
          <w:tcPr>
            <w:tcW w:w="1929" w:type="dxa"/>
            <w:vMerge w:val="restart"/>
            <w:vAlign w:val="center"/>
          </w:tcPr>
          <w:p w14:paraId="7BEB473F" w14:textId="76D6FBF9" w:rsidR="0080269C" w:rsidRPr="00E46D17" w:rsidRDefault="00DF440B" w:rsidP="00B61034">
            <w:pPr>
              <w:widowControl w:val="0"/>
              <w:spacing w:before="120" w:line="276" w:lineRule="auto"/>
              <w:jc w:val="center"/>
              <w:outlineLvl w:val="0"/>
              <w:rPr>
                <w:szCs w:val="24"/>
              </w:rPr>
            </w:pPr>
            <w:r>
              <w:t>S</w:t>
            </w:r>
            <w:r w:rsidR="0080269C">
              <w:t>tream 1</w:t>
            </w:r>
          </w:p>
        </w:tc>
        <w:tc>
          <w:tcPr>
            <w:tcW w:w="1807" w:type="dxa"/>
            <w:vMerge w:val="restart"/>
            <w:vAlign w:val="center"/>
          </w:tcPr>
          <w:p w14:paraId="0C193905" w14:textId="4482DE04" w:rsidR="0080269C" w:rsidRPr="00E46D17" w:rsidRDefault="0080269C" w:rsidP="00B61034">
            <w:pPr>
              <w:widowControl w:val="0"/>
              <w:spacing w:before="120" w:line="276" w:lineRule="auto"/>
              <w:jc w:val="center"/>
              <w:outlineLvl w:val="0"/>
              <w:rPr>
                <w:szCs w:val="24"/>
              </w:rPr>
            </w:pPr>
            <w:r>
              <w:t>3</w:t>
            </w:r>
          </w:p>
        </w:tc>
        <w:tc>
          <w:tcPr>
            <w:tcW w:w="1643" w:type="dxa"/>
            <w:vAlign w:val="center"/>
          </w:tcPr>
          <w:p w14:paraId="53A85CED" w14:textId="66DD9FF9" w:rsidR="0080269C" w:rsidRPr="00466EDC" w:rsidRDefault="0080269C" w:rsidP="00B61034">
            <w:pPr>
              <w:widowControl w:val="0"/>
              <w:spacing w:before="120" w:line="276" w:lineRule="auto"/>
              <w:jc w:val="center"/>
              <w:outlineLvl w:val="0"/>
            </w:pPr>
            <w:r>
              <w:t>[0]</w:t>
            </w:r>
          </w:p>
        </w:tc>
        <w:tc>
          <w:tcPr>
            <w:tcW w:w="1643" w:type="dxa"/>
            <w:vAlign w:val="center"/>
          </w:tcPr>
          <w:p w14:paraId="4B9B8BB1" w14:textId="7B25D86B" w:rsidR="0080269C" w:rsidRPr="00466EDC" w:rsidRDefault="0080269C" w:rsidP="00B61034">
            <w:pPr>
              <w:widowControl w:val="0"/>
              <w:spacing w:before="120" w:line="276" w:lineRule="auto"/>
              <w:jc w:val="center"/>
              <w:outlineLvl w:val="0"/>
            </w:pPr>
            <w:r>
              <w:t>Line coding</w:t>
            </w:r>
          </w:p>
        </w:tc>
        <w:tc>
          <w:tcPr>
            <w:tcW w:w="2025" w:type="dxa"/>
            <w:vAlign w:val="center"/>
          </w:tcPr>
          <w:p w14:paraId="15E3C06B" w14:textId="7070A8A6" w:rsidR="0080269C" w:rsidRPr="00E46D17" w:rsidRDefault="0080269C" w:rsidP="00B61034">
            <w:pPr>
              <w:keepNext/>
              <w:widowControl w:val="0"/>
              <w:spacing w:before="120" w:line="276" w:lineRule="auto"/>
              <w:jc w:val="center"/>
              <w:outlineLvl w:val="0"/>
              <w:rPr>
                <w:szCs w:val="24"/>
              </w:rPr>
            </w:pPr>
            <w:r>
              <w:rPr>
                <w:szCs w:val="24"/>
              </w:rPr>
              <w:t>0</w:t>
            </w:r>
            <w:r w:rsidR="00BF4D5C">
              <w:rPr>
                <w:szCs w:val="24"/>
              </w:rPr>
              <w:t>:</w:t>
            </w:r>
            <w:r>
              <w:rPr>
                <w:szCs w:val="24"/>
              </w:rPr>
              <w:t>8B10B, 1</w:t>
            </w:r>
            <w:r w:rsidR="00BF4D5C">
              <w:rPr>
                <w:szCs w:val="24"/>
              </w:rPr>
              <w:t>:</w:t>
            </w:r>
            <w:r>
              <w:rPr>
                <w:szCs w:val="24"/>
              </w:rPr>
              <w:t>HCM</w:t>
            </w:r>
          </w:p>
        </w:tc>
      </w:tr>
      <w:tr w:rsidR="0080269C" w:rsidRPr="001D415B" w14:paraId="203A8849" w14:textId="77777777" w:rsidTr="0080269C">
        <w:trPr>
          <w:trHeight w:val="341"/>
        </w:trPr>
        <w:tc>
          <w:tcPr>
            <w:tcW w:w="1929" w:type="dxa"/>
            <w:vMerge/>
            <w:vAlign w:val="center"/>
          </w:tcPr>
          <w:p w14:paraId="1E10DCDD" w14:textId="77777777" w:rsidR="0080269C" w:rsidRDefault="0080269C" w:rsidP="00B61034">
            <w:pPr>
              <w:widowControl w:val="0"/>
              <w:spacing w:before="120" w:line="276" w:lineRule="auto"/>
              <w:jc w:val="center"/>
              <w:outlineLvl w:val="0"/>
            </w:pPr>
          </w:p>
        </w:tc>
        <w:tc>
          <w:tcPr>
            <w:tcW w:w="1807" w:type="dxa"/>
            <w:vMerge/>
            <w:vAlign w:val="center"/>
          </w:tcPr>
          <w:p w14:paraId="07F5CA0E" w14:textId="77777777" w:rsidR="0080269C" w:rsidRDefault="0080269C" w:rsidP="00B61034">
            <w:pPr>
              <w:widowControl w:val="0"/>
              <w:spacing w:before="120" w:line="276" w:lineRule="auto"/>
              <w:jc w:val="center"/>
              <w:outlineLvl w:val="0"/>
            </w:pPr>
          </w:p>
        </w:tc>
        <w:tc>
          <w:tcPr>
            <w:tcW w:w="1643" w:type="dxa"/>
            <w:vAlign w:val="center"/>
          </w:tcPr>
          <w:p w14:paraId="7B551E4D" w14:textId="6429D728" w:rsidR="0080269C" w:rsidRPr="00466EDC" w:rsidRDefault="0080269C" w:rsidP="00B61034">
            <w:pPr>
              <w:widowControl w:val="0"/>
              <w:spacing w:before="120" w:line="276" w:lineRule="auto"/>
              <w:jc w:val="center"/>
              <w:outlineLvl w:val="0"/>
            </w:pPr>
            <w:r>
              <w:t>[3:1]</w:t>
            </w:r>
          </w:p>
        </w:tc>
        <w:tc>
          <w:tcPr>
            <w:tcW w:w="1643" w:type="dxa"/>
            <w:vAlign w:val="center"/>
          </w:tcPr>
          <w:p w14:paraId="0B78580D" w14:textId="4F783082" w:rsidR="0080269C" w:rsidRPr="00466EDC" w:rsidRDefault="0080269C" w:rsidP="00B61034">
            <w:pPr>
              <w:widowControl w:val="0"/>
              <w:spacing w:before="120" w:line="276" w:lineRule="auto"/>
              <w:jc w:val="center"/>
              <w:outlineLvl w:val="0"/>
            </w:pPr>
            <w:r>
              <w:t>Modulation</w:t>
            </w:r>
          </w:p>
        </w:tc>
        <w:tc>
          <w:tcPr>
            <w:tcW w:w="2025" w:type="dxa"/>
            <w:vAlign w:val="center"/>
          </w:tcPr>
          <w:p w14:paraId="2143B20A" w14:textId="5CFF9679" w:rsidR="0080269C" w:rsidRDefault="0080269C" w:rsidP="00B61034">
            <w:pPr>
              <w:keepNext/>
              <w:widowControl w:val="0"/>
              <w:spacing w:before="120" w:line="276" w:lineRule="auto"/>
              <w:jc w:val="center"/>
              <w:outlineLvl w:val="0"/>
            </w:pPr>
            <w:r>
              <w:t>0</w:t>
            </w:r>
            <w:r w:rsidR="00BF4D5C">
              <w:t>:</w:t>
            </w:r>
            <w:r>
              <w:t>2-PAM</w:t>
            </w:r>
          </w:p>
          <w:p w14:paraId="3D11FD1A" w14:textId="34046023" w:rsidR="0080269C" w:rsidRDefault="0080269C" w:rsidP="00B61034">
            <w:pPr>
              <w:keepNext/>
              <w:widowControl w:val="0"/>
              <w:spacing w:before="120" w:line="276" w:lineRule="auto"/>
              <w:jc w:val="center"/>
              <w:outlineLvl w:val="0"/>
            </w:pPr>
            <w:r>
              <w:t>1</w:t>
            </w:r>
            <w:r w:rsidR="00BF4D5C">
              <w:t>:</w:t>
            </w:r>
            <w:r>
              <w:t>4-PAM</w:t>
            </w:r>
          </w:p>
          <w:p w14:paraId="0FA74BD4" w14:textId="52383565" w:rsidR="0080269C" w:rsidRDefault="0080269C" w:rsidP="00B61034">
            <w:pPr>
              <w:keepNext/>
              <w:widowControl w:val="0"/>
              <w:spacing w:before="120" w:line="276" w:lineRule="auto"/>
              <w:jc w:val="center"/>
              <w:outlineLvl w:val="0"/>
            </w:pPr>
            <w:r>
              <w:t>2</w:t>
            </w:r>
            <w:r w:rsidR="00BF4D5C">
              <w:t>:</w:t>
            </w:r>
            <w:r>
              <w:t>8-PAM</w:t>
            </w:r>
          </w:p>
          <w:p w14:paraId="55269613" w14:textId="3668FFE3" w:rsidR="0080269C" w:rsidRDefault="0080269C" w:rsidP="00B61034">
            <w:pPr>
              <w:keepNext/>
              <w:widowControl w:val="0"/>
              <w:spacing w:before="120" w:line="276" w:lineRule="auto"/>
              <w:jc w:val="center"/>
              <w:outlineLvl w:val="0"/>
            </w:pPr>
            <w:r>
              <w:t>3</w:t>
            </w:r>
            <w:r w:rsidR="00BF4D5C">
              <w:t>:</w:t>
            </w:r>
            <w:r>
              <w:t>16-PAM</w:t>
            </w:r>
          </w:p>
          <w:p w14:paraId="22D6A9BD" w14:textId="752D70D1" w:rsidR="0080269C" w:rsidRPr="00466EDC" w:rsidRDefault="0080269C" w:rsidP="00B61034">
            <w:pPr>
              <w:keepNext/>
              <w:widowControl w:val="0"/>
              <w:spacing w:before="120" w:line="276" w:lineRule="auto"/>
              <w:jc w:val="center"/>
              <w:outlineLvl w:val="0"/>
            </w:pPr>
            <w:r>
              <w:t>&gt;3</w:t>
            </w:r>
            <w:r w:rsidR="00BF4D5C">
              <w:t>:</w:t>
            </w:r>
            <w:r>
              <w:t xml:space="preserve"> reserved</w:t>
            </w:r>
          </w:p>
        </w:tc>
      </w:tr>
      <w:tr w:rsidR="0080269C" w:rsidRPr="001D415B" w14:paraId="44603405" w14:textId="77777777" w:rsidTr="00E45B67">
        <w:trPr>
          <w:trHeight w:val="341"/>
        </w:trPr>
        <w:tc>
          <w:tcPr>
            <w:tcW w:w="1929" w:type="dxa"/>
            <w:vMerge/>
            <w:vAlign w:val="center"/>
          </w:tcPr>
          <w:p w14:paraId="008B1D15" w14:textId="44583D41" w:rsidR="0080269C" w:rsidRDefault="0080269C" w:rsidP="00B61034">
            <w:pPr>
              <w:widowControl w:val="0"/>
              <w:spacing w:before="120" w:line="276" w:lineRule="auto"/>
              <w:jc w:val="center"/>
              <w:outlineLvl w:val="0"/>
            </w:pPr>
          </w:p>
        </w:tc>
        <w:tc>
          <w:tcPr>
            <w:tcW w:w="1807" w:type="dxa"/>
            <w:vMerge/>
            <w:vAlign w:val="center"/>
          </w:tcPr>
          <w:p w14:paraId="73E769D2" w14:textId="77777777" w:rsidR="0080269C" w:rsidRDefault="0080269C" w:rsidP="00B61034">
            <w:pPr>
              <w:widowControl w:val="0"/>
              <w:spacing w:before="120" w:line="276" w:lineRule="auto"/>
              <w:jc w:val="center"/>
              <w:outlineLvl w:val="0"/>
            </w:pPr>
          </w:p>
        </w:tc>
        <w:tc>
          <w:tcPr>
            <w:tcW w:w="1643" w:type="dxa"/>
            <w:vAlign w:val="center"/>
          </w:tcPr>
          <w:p w14:paraId="0FD38A2A" w14:textId="32506984" w:rsidR="0080269C" w:rsidRPr="00466EDC" w:rsidRDefault="0080269C" w:rsidP="00B61034">
            <w:pPr>
              <w:widowControl w:val="0"/>
              <w:spacing w:before="120" w:line="276" w:lineRule="auto"/>
              <w:jc w:val="center"/>
              <w:outlineLvl w:val="0"/>
            </w:pPr>
            <w:r>
              <w:t>[7:4]</w:t>
            </w:r>
          </w:p>
        </w:tc>
        <w:tc>
          <w:tcPr>
            <w:tcW w:w="1643" w:type="dxa"/>
            <w:vAlign w:val="center"/>
          </w:tcPr>
          <w:p w14:paraId="41682947" w14:textId="29B4A92C" w:rsidR="0080269C" w:rsidRPr="00BF4D5C" w:rsidRDefault="00BF4D5C" w:rsidP="00B61034">
            <w:pPr>
              <w:widowControl w:val="0"/>
              <w:spacing w:before="120" w:line="276" w:lineRule="auto"/>
              <w:jc w:val="center"/>
              <w:outlineLvl w:val="0"/>
              <w:rPr>
                <w:vertAlign w:val="subscript"/>
              </w:rPr>
            </w:pPr>
            <w:r>
              <w:t>N</w:t>
            </w:r>
            <w:r>
              <w:rPr>
                <w:vertAlign w:val="subscript"/>
              </w:rPr>
              <w:t>HCM</w:t>
            </w:r>
          </w:p>
        </w:tc>
        <w:tc>
          <w:tcPr>
            <w:tcW w:w="2025" w:type="dxa"/>
            <w:vAlign w:val="center"/>
          </w:tcPr>
          <w:p w14:paraId="4371ADDD" w14:textId="77777777" w:rsidR="0080269C" w:rsidRDefault="00BF4D5C" w:rsidP="00B61034">
            <w:pPr>
              <w:keepNext/>
              <w:widowControl w:val="0"/>
              <w:spacing w:before="120" w:line="276" w:lineRule="auto"/>
              <w:jc w:val="center"/>
              <w:outlineLvl w:val="0"/>
            </w:pPr>
            <w:r>
              <w:t>0: N</w:t>
            </w:r>
            <w:r>
              <w:rPr>
                <w:vertAlign w:val="subscript"/>
              </w:rPr>
              <w:t>HCM</w:t>
            </w:r>
            <w:r>
              <w:t>=0</w:t>
            </w:r>
          </w:p>
          <w:p w14:paraId="45F2BE67" w14:textId="77777777" w:rsidR="00BF4D5C" w:rsidRDefault="00BF4D5C" w:rsidP="00B61034">
            <w:pPr>
              <w:keepNext/>
              <w:widowControl w:val="0"/>
              <w:spacing w:before="120" w:line="276" w:lineRule="auto"/>
              <w:jc w:val="center"/>
              <w:outlineLvl w:val="0"/>
            </w:pPr>
            <w:r>
              <w:t>1: N</w:t>
            </w:r>
            <w:r>
              <w:rPr>
                <w:vertAlign w:val="subscript"/>
              </w:rPr>
              <w:t>HCM</w:t>
            </w:r>
            <w:r>
              <w:t>=1</w:t>
            </w:r>
          </w:p>
          <w:p w14:paraId="59B82E8B" w14:textId="77777777" w:rsidR="00BF4D5C" w:rsidRDefault="00BF4D5C" w:rsidP="00B61034">
            <w:pPr>
              <w:keepNext/>
              <w:widowControl w:val="0"/>
              <w:spacing w:before="120" w:line="276" w:lineRule="auto"/>
              <w:jc w:val="center"/>
              <w:outlineLvl w:val="0"/>
            </w:pPr>
            <w:r>
              <w:t>…</w:t>
            </w:r>
          </w:p>
          <w:p w14:paraId="54044F3A" w14:textId="685A6BF0" w:rsidR="00BF4D5C" w:rsidRPr="00BF4D5C" w:rsidRDefault="00BF4D5C" w:rsidP="00B61034">
            <w:pPr>
              <w:keepNext/>
              <w:widowControl w:val="0"/>
              <w:spacing w:before="120" w:line="276" w:lineRule="auto"/>
              <w:jc w:val="center"/>
              <w:outlineLvl w:val="0"/>
            </w:pPr>
            <w:r>
              <w:t>15: N</w:t>
            </w:r>
            <w:r>
              <w:rPr>
                <w:vertAlign w:val="subscript"/>
              </w:rPr>
              <w:t>HCM</w:t>
            </w:r>
            <w:r>
              <w:t>=15</w:t>
            </w:r>
          </w:p>
        </w:tc>
      </w:tr>
      <w:tr w:rsidR="0080269C" w:rsidRPr="001D415B" w14:paraId="49F4907E" w14:textId="77777777" w:rsidTr="0080269C">
        <w:tc>
          <w:tcPr>
            <w:tcW w:w="1929" w:type="dxa"/>
            <w:vAlign w:val="center"/>
          </w:tcPr>
          <w:p w14:paraId="194F1F71" w14:textId="631D6685" w:rsidR="0080269C" w:rsidRPr="00E46D17" w:rsidRDefault="00DF440B" w:rsidP="00B61034">
            <w:pPr>
              <w:widowControl w:val="0"/>
              <w:spacing w:before="120" w:line="276" w:lineRule="auto"/>
              <w:jc w:val="center"/>
              <w:outlineLvl w:val="0"/>
              <w:rPr>
                <w:szCs w:val="24"/>
              </w:rPr>
            </w:pPr>
            <w:r>
              <w:t>S</w:t>
            </w:r>
            <w:r w:rsidR="0080269C">
              <w:t xml:space="preserve">tream </w:t>
            </w:r>
            <w:r>
              <w:t>2-</w:t>
            </w:r>
            <w:r w:rsidR="0080269C">
              <w:t>4</w:t>
            </w:r>
          </w:p>
        </w:tc>
        <w:tc>
          <w:tcPr>
            <w:tcW w:w="1807" w:type="dxa"/>
            <w:vAlign w:val="center"/>
          </w:tcPr>
          <w:p w14:paraId="0B75F1D1" w14:textId="79F2D5DA" w:rsidR="0080269C" w:rsidRPr="00E46D17" w:rsidRDefault="00DF440B" w:rsidP="00B61034">
            <w:pPr>
              <w:widowControl w:val="0"/>
              <w:spacing w:before="120" w:line="276" w:lineRule="auto"/>
              <w:jc w:val="center"/>
              <w:outlineLvl w:val="0"/>
              <w:rPr>
                <w:szCs w:val="24"/>
              </w:rPr>
            </w:pPr>
            <w:r>
              <w:rPr>
                <w:szCs w:val="24"/>
              </w:rPr>
              <w:t>4-</w:t>
            </w:r>
            <w:r w:rsidR="0080269C">
              <w:rPr>
                <w:szCs w:val="24"/>
              </w:rPr>
              <w:t>6</w:t>
            </w:r>
          </w:p>
        </w:tc>
        <w:tc>
          <w:tcPr>
            <w:tcW w:w="1643" w:type="dxa"/>
            <w:vAlign w:val="center"/>
          </w:tcPr>
          <w:p w14:paraId="57B5D61C" w14:textId="345892B8" w:rsidR="0080269C" w:rsidRDefault="00BF4D5C" w:rsidP="00B61034">
            <w:pPr>
              <w:widowControl w:val="0"/>
              <w:spacing w:before="120" w:line="276" w:lineRule="auto"/>
              <w:jc w:val="center"/>
              <w:outlineLvl w:val="0"/>
              <w:rPr>
                <w:szCs w:val="24"/>
              </w:rPr>
            </w:pPr>
            <w:r>
              <w:rPr>
                <w:szCs w:val="24"/>
              </w:rPr>
              <w:t>[31:</w:t>
            </w:r>
            <w:r w:rsidR="00DF440B">
              <w:rPr>
                <w:szCs w:val="24"/>
              </w:rPr>
              <w:t>8</w:t>
            </w:r>
            <w:r>
              <w:rPr>
                <w:szCs w:val="24"/>
              </w:rPr>
              <w:t>]</w:t>
            </w:r>
          </w:p>
        </w:tc>
        <w:tc>
          <w:tcPr>
            <w:tcW w:w="1643" w:type="dxa"/>
          </w:tcPr>
          <w:p w14:paraId="45A0F93C" w14:textId="6582BB8F" w:rsidR="0080269C" w:rsidRDefault="00BF4D5C" w:rsidP="00B61034">
            <w:pPr>
              <w:widowControl w:val="0"/>
              <w:spacing w:before="120" w:line="276" w:lineRule="auto"/>
              <w:jc w:val="center"/>
              <w:outlineLvl w:val="0"/>
              <w:rPr>
                <w:szCs w:val="24"/>
              </w:rPr>
            </w:pPr>
            <w:r>
              <w:rPr>
                <w:szCs w:val="24"/>
              </w:rPr>
              <w:t>…</w:t>
            </w:r>
          </w:p>
        </w:tc>
        <w:tc>
          <w:tcPr>
            <w:tcW w:w="2025" w:type="dxa"/>
            <w:vAlign w:val="center"/>
          </w:tcPr>
          <w:p w14:paraId="67AF44F0" w14:textId="6B7E3BAA" w:rsidR="0080269C" w:rsidRPr="00E46D17" w:rsidRDefault="00BF4D5C" w:rsidP="00B61034">
            <w:pPr>
              <w:keepNext/>
              <w:widowControl w:val="0"/>
              <w:spacing w:before="120" w:line="276" w:lineRule="auto"/>
              <w:jc w:val="center"/>
              <w:outlineLvl w:val="0"/>
              <w:rPr>
                <w:szCs w:val="24"/>
              </w:rPr>
            </w:pPr>
            <w:r>
              <w:rPr>
                <w:szCs w:val="24"/>
              </w:rPr>
              <w:t>…</w:t>
            </w:r>
          </w:p>
        </w:tc>
      </w:tr>
    </w:tbl>
    <w:p w14:paraId="4657FB6E" w14:textId="63DB3A71" w:rsidR="0080269C" w:rsidRPr="009370A6" w:rsidRDefault="00BF4D5C" w:rsidP="00B61034">
      <w:pPr>
        <w:pStyle w:val="Beschriftung"/>
        <w:spacing w:before="120" w:after="0" w:line="276" w:lineRule="auto"/>
        <w:jc w:val="center"/>
        <w:rPr>
          <w:b/>
          <w:i w:val="0"/>
          <w:sz w:val="32"/>
          <w:szCs w:val="24"/>
        </w:rPr>
      </w:pPr>
      <w:bookmarkStart w:id="4" w:name="_Ref503717471"/>
      <w:proofErr w:type="gramStart"/>
      <w:r w:rsidRPr="00BF4D5C">
        <w:rPr>
          <w:b/>
          <w:i w:val="0"/>
          <w:sz w:val="24"/>
          <w:szCs w:val="24"/>
        </w:rPr>
        <w:t xml:space="preserve">Table </w:t>
      </w:r>
      <w:r w:rsidRPr="00BF4D5C">
        <w:rPr>
          <w:b/>
          <w:i w:val="0"/>
          <w:sz w:val="24"/>
          <w:szCs w:val="24"/>
        </w:rPr>
        <w:fldChar w:fldCharType="begin"/>
      </w:r>
      <w:r w:rsidRPr="00BF4D5C">
        <w:rPr>
          <w:b/>
          <w:i w:val="0"/>
          <w:sz w:val="24"/>
          <w:szCs w:val="24"/>
        </w:rPr>
        <w:instrText xml:space="preserve"> SEQ Table \* ARABIC </w:instrText>
      </w:r>
      <w:r w:rsidRPr="00BF4D5C">
        <w:rPr>
          <w:b/>
          <w:i w:val="0"/>
          <w:sz w:val="24"/>
          <w:szCs w:val="24"/>
        </w:rPr>
        <w:fldChar w:fldCharType="separate"/>
      </w:r>
      <w:r w:rsidRPr="00BF4D5C">
        <w:rPr>
          <w:b/>
          <w:i w:val="0"/>
          <w:noProof/>
          <w:sz w:val="24"/>
          <w:szCs w:val="24"/>
        </w:rPr>
        <w:t>4</w:t>
      </w:r>
      <w:r w:rsidRPr="00BF4D5C">
        <w:rPr>
          <w:b/>
          <w:i w:val="0"/>
          <w:sz w:val="24"/>
          <w:szCs w:val="24"/>
        </w:rPr>
        <w:fldChar w:fldCharType="end"/>
      </w:r>
      <w:bookmarkEnd w:id="4"/>
      <w:r w:rsidRPr="00BF4D5C">
        <w:rPr>
          <w:b/>
          <w:i w:val="0"/>
          <w:sz w:val="24"/>
          <w:szCs w:val="24"/>
        </w:rPr>
        <w:t>:</w:t>
      </w:r>
      <w:r>
        <w:rPr>
          <w:b/>
          <w:i w:val="0"/>
          <w:sz w:val="24"/>
          <w:szCs w:val="24"/>
        </w:rPr>
        <w:t xml:space="preserve"> </w:t>
      </w:r>
      <w:r w:rsidRPr="00BF4D5C">
        <w:rPr>
          <w:b/>
          <w:i w:val="0"/>
          <w:sz w:val="24"/>
          <w:szCs w:val="24"/>
        </w:rPr>
        <w:t>Descriptor for the MCS vector</w:t>
      </w:r>
      <w:r w:rsidR="0080269C">
        <w:rPr>
          <w:b/>
          <w:i w:val="0"/>
          <w:sz w:val="22"/>
        </w:rPr>
        <w:t>.</w:t>
      </w:r>
      <w:proofErr w:type="gramEnd"/>
    </w:p>
    <w:p w14:paraId="7133981A" w14:textId="574261E2" w:rsidR="00860731" w:rsidRDefault="00860731" w:rsidP="00B61034">
      <w:pPr>
        <w:widowControl w:val="0"/>
        <w:spacing w:before="120" w:line="276" w:lineRule="auto"/>
        <w:jc w:val="both"/>
        <w:outlineLvl w:val="0"/>
        <w:rPr>
          <w:szCs w:val="24"/>
        </w:rPr>
      </w:pPr>
      <w:r>
        <w:rPr>
          <w:szCs w:val="24"/>
        </w:rPr>
        <w:t>IRS type defines the use of time- or frequency-domain IRS. Time-domain IRS</w:t>
      </w:r>
      <w:r w:rsidR="002E1BCA">
        <w:rPr>
          <w:szCs w:val="24"/>
        </w:rPr>
        <w:t>s</w:t>
      </w:r>
      <w:r>
        <w:rPr>
          <w:szCs w:val="24"/>
        </w:rPr>
        <w:t xml:space="preserve"> typically apply for transmission without FDE at lower optical clock rates</w:t>
      </w:r>
      <w:r w:rsidR="005E1E8F">
        <w:rPr>
          <w:szCs w:val="24"/>
        </w:rPr>
        <w:t>. T</w:t>
      </w:r>
      <w:r w:rsidR="00963633">
        <w:rPr>
          <w:szCs w:val="24"/>
        </w:rPr>
        <w:t xml:space="preserve">hey are </w:t>
      </w:r>
      <w:r w:rsidR="005E1E8F">
        <w:rPr>
          <w:szCs w:val="24"/>
        </w:rPr>
        <w:t xml:space="preserve">also </w:t>
      </w:r>
      <w:r w:rsidR="00963633">
        <w:rPr>
          <w:szCs w:val="24"/>
        </w:rPr>
        <w:t xml:space="preserve">sufficient </w:t>
      </w:r>
      <w:r>
        <w:rPr>
          <w:szCs w:val="24"/>
        </w:rPr>
        <w:t>for single-stream transmission. Frequency-domain IRS</w:t>
      </w:r>
      <w:r w:rsidR="002E1BCA">
        <w:rPr>
          <w:szCs w:val="24"/>
        </w:rPr>
        <w:t>s</w:t>
      </w:r>
      <w:r>
        <w:rPr>
          <w:szCs w:val="24"/>
        </w:rPr>
        <w:t xml:space="preserve"> enable transmission at higher optical clock rates using FDE</w:t>
      </w:r>
      <w:r w:rsidR="00E50CF9">
        <w:rPr>
          <w:szCs w:val="24"/>
        </w:rPr>
        <w:t xml:space="preserve"> and </w:t>
      </w:r>
      <w:r>
        <w:rPr>
          <w:szCs w:val="24"/>
        </w:rPr>
        <w:t>orthogonal transmission and detection of IRS</w:t>
      </w:r>
      <w:r w:rsidR="00E50CF9">
        <w:rPr>
          <w:szCs w:val="24"/>
        </w:rPr>
        <w:t>s</w:t>
      </w:r>
      <w:r>
        <w:rPr>
          <w:szCs w:val="24"/>
        </w:rPr>
        <w:t xml:space="preserve"> for multiple streams.</w:t>
      </w:r>
    </w:p>
    <w:p w14:paraId="45B4E475" w14:textId="5D6D7715" w:rsidR="00A07DA7" w:rsidRDefault="00191697" w:rsidP="00B61034">
      <w:pPr>
        <w:widowControl w:val="0"/>
        <w:spacing w:before="120" w:line="276" w:lineRule="auto"/>
        <w:jc w:val="both"/>
        <w:outlineLvl w:val="0"/>
        <w:rPr>
          <w:szCs w:val="24"/>
        </w:rPr>
      </w:pPr>
      <w:r>
        <w:rPr>
          <w:szCs w:val="24"/>
        </w:rPr>
        <w:t xml:space="preserve">If </w:t>
      </w:r>
      <w:r w:rsidRPr="00952688">
        <w:rPr>
          <w:b/>
          <w:szCs w:val="24"/>
        </w:rPr>
        <w:t>FT=1</w:t>
      </w:r>
      <w:r>
        <w:rPr>
          <w:szCs w:val="24"/>
        </w:rPr>
        <w:t xml:space="preserve"> (probe frame), optional fields </w:t>
      </w:r>
      <w:r w:rsidR="00E46D17">
        <w:rPr>
          <w:szCs w:val="24"/>
        </w:rPr>
        <w:t xml:space="preserve">provide </w:t>
      </w:r>
      <w:r w:rsidR="00A07DA7">
        <w:rPr>
          <w:szCs w:val="24"/>
        </w:rPr>
        <w:t>a time reference</w:t>
      </w:r>
      <w:r w:rsidR="00E46D17">
        <w:rPr>
          <w:szCs w:val="24"/>
        </w:rPr>
        <w:t xml:space="preserve">, descriptors for </w:t>
      </w:r>
      <w:r w:rsidR="00B427DB">
        <w:rPr>
          <w:szCs w:val="24"/>
        </w:rPr>
        <w:t>explicit reference s</w:t>
      </w:r>
      <w:r w:rsidR="00077C01">
        <w:rPr>
          <w:szCs w:val="24"/>
        </w:rPr>
        <w:t>equences</w:t>
      </w:r>
      <w:r w:rsidR="00B427DB">
        <w:rPr>
          <w:szCs w:val="24"/>
        </w:rPr>
        <w:t xml:space="preserve"> </w:t>
      </w:r>
      <w:r w:rsidR="00A52A3B">
        <w:rPr>
          <w:szCs w:val="24"/>
        </w:rPr>
        <w:t xml:space="preserve">(ERS) </w:t>
      </w:r>
      <w:r w:rsidR="00E46D17">
        <w:rPr>
          <w:szCs w:val="24"/>
        </w:rPr>
        <w:t xml:space="preserve">and the </w:t>
      </w:r>
      <w:r w:rsidR="00A52A3B">
        <w:rPr>
          <w:szCs w:val="24"/>
        </w:rPr>
        <w:t>E</w:t>
      </w:r>
      <w:r w:rsidR="00E46D17">
        <w:rPr>
          <w:szCs w:val="24"/>
        </w:rPr>
        <w:t xml:space="preserve">RS themselves. ERS </w:t>
      </w:r>
      <w:r w:rsidR="008D0D53">
        <w:rPr>
          <w:szCs w:val="24"/>
        </w:rPr>
        <w:t xml:space="preserve">enable measurement of the direct </w:t>
      </w:r>
      <w:r w:rsidR="00104AF8">
        <w:rPr>
          <w:szCs w:val="24"/>
        </w:rPr>
        <w:t xml:space="preserve">channel </w:t>
      </w:r>
      <w:r w:rsidR="008D0D53">
        <w:rPr>
          <w:szCs w:val="24"/>
        </w:rPr>
        <w:t xml:space="preserve">matrix from </w:t>
      </w:r>
      <w:r w:rsidR="00B427DB">
        <w:rPr>
          <w:szCs w:val="24"/>
        </w:rPr>
        <w:t xml:space="preserve">individual </w:t>
      </w:r>
      <w:r w:rsidR="00A07DA7">
        <w:rPr>
          <w:szCs w:val="24"/>
        </w:rPr>
        <w:t>transmitters</w:t>
      </w:r>
      <w:r w:rsidR="008D0D53">
        <w:rPr>
          <w:szCs w:val="24"/>
        </w:rPr>
        <w:t xml:space="preserve"> to individual receivers</w:t>
      </w:r>
      <w:r w:rsidR="00B427DB">
        <w:rPr>
          <w:szCs w:val="24"/>
        </w:rPr>
        <w:t>.</w:t>
      </w:r>
      <w:r w:rsidR="00A07DA7">
        <w:rPr>
          <w:szCs w:val="24"/>
        </w:rPr>
        <w:t xml:space="preserve"> </w:t>
      </w:r>
      <w:r w:rsidR="00E46D17">
        <w:rPr>
          <w:szCs w:val="24"/>
        </w:rPr>
        <w:t xml:space="preserve">The most important </w:t>
      </w:r>
      <w:r w:rsidR="00A52A3B">
        <w:rPr>
          <w:szCs w:val="24"/>
        </w:rPr>
        <w:t>role</w:t>
      </w:r>
      <w:r w:rsidR="00B427DB">
        <w:rPr>
          <w:szCs w:val="24"/>
        </w:rPr>
        <w:t xml:space="preserve"> of a probe frame is the beacon sent at the beginning of a </w:t>
      </w:r>
      <w:proofErr w:type="spellStart"/>
      <w:r w:rsidR="00B427DB">
        <w:rPr>
          <w:szCs w:val="24"/>
        </w:rPr>
        <w:t>superframe</w:t>
      </w:r>
      <w:proofErr w:type="spellEnd"/>
      <w:r w:rsidR="00B427DB">
        <w:rPr>
          <w:szCs w:val="24"/>
        </w:rPr>
        <w:t>.</w:t>
      </w:r>
    </w:p>
    <w:p w14:paraId="24D1759F" w14:textId="77777777" w:rsidR="008B730B" w:rsidRDefault="008B730B" w:rsidP="00B61034">
      <w:pPr>
        <w:widowControl w:val="0"/>
        <w:spacing w:before="120" w:line="276" w:lineRule="auto"/>
        <w:ind w:left="360"/>
        <w:jc w:val="both"/>
        <w:outlineLvl w:val="0"/>
        <w:rPr>
          <w:szCs w:val="24"/>
        </w:rPr>
      </w:pPr>
    </w:p>
    <w:tbl>
      <w:tblPr>
        <w:tblStyle w:val="Tabellenraster"/>
        <w:tblW w:w="0" w:type="auto"/>
        <w:tblInd w:w="360" w:type="dxa"/>
        <w:tblLook w:val="04A0" w:firstRow="1" w:lastRow="0" w:firstColumn="1" w:lastColumn="0" w:noHBand="0" w:noVBand="1"/>
      </w:tblPr>
      <w:tblGrid>
        <w:gridCol w:w="2259"/>
        <w:gridCol w:w="2228"/>
        <w:gridCol w:w="2224"/>
        <w:gridCol w:w="2279"/>
      </w:tblGrid>
      <w:tr w:rsidR="00A07DA7" w:rsidRPr="001D415B" w14:paraId="2EAE635C" w14:textId="77777777" w:rsidTr="00037919">
        <w:tc>
          <w:tcPr>
            <w:tcW w:w="2259" w:type="dxa"/>
            <w:vAlign w:val="center"/>
          </w:tcPr>
          <w:p w14:paraId="33CA6444" w14:textId="77777777" w:rsidR="00A07DA7" w:rsidRPr="001D415B" w:rsidRDefault="00A07DA7" w:rsidP="00B61034">
            <w:pPr>
              <w:widowControl w:val="0"/>
              <w:spacing w:before="120" w:line="276" w:lineRule="auto"/>
              <w:jc w:val="center"/>
              <w:outlineLvl w:val="0"/>
              <w:rPr>
                <w:b/>
                <w:szCs w:val="24"/>
              </w:rPr>
            </w:pPr>
            <w:r w:rsidRPr="001D415B">
              <w:rPr>
                <w:b/>
                <w:szCs w:val="24"/>
              </w:rPr>
              <w:t>Field</w:t>
            </w:r>
          </w:p>
        </w:tc>
        <w:tc>
          <w:tcPr>
            <w:tcW w:w="2228" w:type="dxa"/>
            <w:vAlign w:val="center"/>
          </w:tcPr>
          <w:p w14:paraId="76754F67" w14:textId="77777777" w:rsidR="00A07DA7" w:rsidRPr="001D415B" w:rsidRDefault="00A07DA7" w:rsidP="00B61034">
            <w:pPr>
              <w:widowControl w:val="0"/>
              <w:spacing w:before="120" w:line="276" w:lineRule="auto"/>
              <w:jc w:val="center"/>
              <w:outlineLvl w:val="0"/>
              <w:rPr>
                <w:b/>
                <w:szCs w:val="24"/>
              </w:rPr>
            </w:pPr>
            <w:r w:rsidRPr="001D415B">
              <w:rPr>
                <w:b/>
                <w:szCs w:val="24"/>
              </w:rPr>
              <w:t>Octet</w:t>
            </w:r>
          </w:p>
        </w:tc>
        <w:tc>
          <w:tcPr>
            <w:tcW w:w="2224" w:type="dxa"/>
            <w:vAlign w:val="center"/>
          </w:tcPr>
          <w:p w14:paraId="0D74264C" w14:textId="77777777" w:rsidR="00A07DA7" w:rsidRPr="001D415B" w:rsidRDefault="00A07DA7" w:rsidP="00B61034">
            <w:pPr>
              <w:widowControl w:val="0"/>
              <w:spacing w:before="120" w:line="276" w:lineRule="auto"/>
              <w:jc w:val="center"/>
              <w:outlineLvl w:val="0"/>
              <w:rPr>
                <w:b/>
                <w:szCs w:val="24"/>
              </w:rPr>
            </w:pPr>
            <w:r w:rsidRPr="001D415B">
              <w:rPr>
                <w:b/>
                <w:szCs w:val="24"/>
              </w:rPr>
              <w:t>Bits</w:t>
            </w:r>
          </w:p>
        </w:tc>
        <w:tc>
          <w:tcPr>
            <w:tcW w:w="2279" w:type="dxa"/>
            <w:vAlign w:val="center"/>
          </w:tcPr>
          <w:p w14:paraId="3BEDD919" w14:textId="77777777" w:rsidR="00A07DA7" w:rsidRPr="001D415B" w:rsidRDefault="00A07DA7" w:rsidP="00B61034">
            <w:pPr>
              <w:widowControl w:val="0"/>
              <w:spacing w:before="120" w:line="276" w:lineRule="auto"/>
              <w:jc w:val="center"/>
              <w:outlineLvl w:val="0"/>
              <w:rPr>
                <w:b/>
                <w:szCs w:val="24"/>
              </w:rPr>
            </w:pPr>
            <w:r w:rsidRPr="001D415B">
              <w:rPr>
                <w:b/>
                <w:szCs w:val="24"/>
              </w:rPr>
              <w:t>Description</w:t>
            </w:r>
          </w:p>
        </w:tc>
      </w:tr>
      <w:tr w:rsidR="00A07DA7" w:rsidRPr="001D415B" w14:paraId="6FA62EAE" w14:textId="77777777" w:rsidTr="00037919">
        <w:tc>
          <w:tcPr>
            <w:tcW w:w="2259" w:type="dxa"/>
            <w:vAlign w:val="center"/>
          </w:tcPr>
          <w:p w14:paraId="73267AA3" w14:textId="396A7817" w:rsidR="00A07DA7" w:rsidRPr="00E46D17" w:rsidRDefault="004E4216" w:rsidP="00B61034">
            <w:pPr>
              <w:widowControl w:val="0"/>
              <w:spacing w:before="120" w:line="276" w:lineRule="auto"/>
              <w:jc w:val="center"/>
              <w:outlineLvl w:val="0"/>
              <w:rPr>
                <w:szCs w:val="24"/>
              </w:rPr>
            </w:pPr>
            <w:proofErr w:type="spellStart"/>
            <w:r w:rsidRPr="00E46D17">
              <w:rPr>
                <w:szCs w:val="24"/>
              </w:rPr>
              <w:lastRenderedPageBreak/>
              <w:t>T</w:t>
            </w:r>
            <w:r w:rsidR="00A07DA7" w:rsidRPr="00E46D17">
              <w:rPr>
                <w:szCs w:val="24"/>
              </w:rPr>
              <w:t>ime</w:t>
            </w:r>
            <w:r>
              <w:rPr>
                <w:szCs w:val="24"/>
              </w:rPr>
              <w:t>_</w:t>
            </w:r>
            <w:r w:rsidR="00A07DA7" w:rsidRPr="00E46D17">
              <w:rPr>
                <w:szCs w:val="24"/>
              </w:rPr>
              <w:t>stamp</w:t>
            </w:r>
            <w:proofErr w:type="spellEnd"/>
          </w:p>
        </w:tc>
        <w:tc>
          <w:tcPr>
            <w:tcW w:w="2228" w:type="dxa"/>
            <w:vAlign w:val="center"/>
          </w:tcPr>
          <w:p w14:paraId="263BC497" w14:textId="702DDDF9" w:rsidR="00A07DA7" w:rsidRPr="00E46D17" w:rsidRDefault="00963633" w:rsidP="00B61034">
            <w:pPr>
              <w:widowControl w:val="0"/>
              <w:spacing w:before="120" w:line="276" w:lineRule="auto"/>
              <w:jc w:val="center"/>
              <w:outlineLvl w:val="0"/>
              <w:rPr>
                <w:szCs w:val="24"/>
              </w:rPr>
            </w:pPr>
            <w:r>
              <w:rPr>
                <w:szCs w:val="24"/>
              </w:rPr>
              <w:t>3</w:t>
            </w:r>
            <w:r w:rsidR="00A07DA7" w:rsidRPr="00E46D17">
              <w:rPr>
                <w:szCs w:val="24"/>
              </w:rPr>
              <w:t>-</w:t>
            </w:r>
            <w:r>
              <w:rPr>
                <w:szCs w:val="24"/>
              </w:rPr>
              <w:t>6</w:t>
            </w:r>
          </w:p>
        </w:tc>
        <w:tc>
          <w:tcPr>
            <w:tcW w:w="2224" w:type="dxa"/>
            <w:vAlign w:val="center"/>
          </w:tcPr>
          <w:p w14:paraId="5DF1949E" w14:textId="77777777" w:rsidR="00A07DA7" w:rsidRPr="00E46D17" w:rsidRDefault="00A07DA7" w:rsidP="00B61034">
            <w:pPr>
              <w:widowControl w:val="0"/>
              <w:spacing w:before="120" w:line="276" w:lineRule="auto"/>
              <w:jc w:val="center"/>
              <w:outlineLvl w:val="0"/>
              <w:rPr>
                <w:szCs w:val="24"/>
              </w:rPr>
            </w:pPr>
            <w:r w:rsidRPr="00E46D17">
              <w:rPr>
                <w:szCs w:val="24"/>
              </w:rPr>
              <w:t>[31:0]</w:t>
            </w:r>
          </w:p>
        </w:tc>
        <w:tc>
          <w:tcPr>
            <w:tcW w:w="2279" w:type="dxa"/>
            <w:vAlign w:val="center"/>
          </w:tcPr>
          <w:p w14:paraId="17DF6158" w14:textId="1D15ECE4" w:rsidR="00A07DA7" w:rsidRPr="00E46D17" w:rsidRDefault="00A07DA7" w:rsidP="00B61034">
            <w:pPr>
              <w:widowControl w:val="0"/>
              <w:spacing w:before="120" w:line="276" w:lineRule="auto"/>
              <w:jc w:val="center"/>
              <w:outlineLvl w:val="0"/>
              <w:rPr>
                <w:szCs w:val="24"/>
              </w:rPr>
            </w:pPr>
            <w:r w:rsidRPr="00E46D17">
              <w:rPr>
                <w:szCs w:val="24"/>
              </w:rPr>
              <w:t xml:space="preserve">Start of </w:t>
            </w:r>
            <w:r w:rsidR="00E46D17">
              <w:rPr>
                <w:szCs w:val="24"/>
              </w:rPr>
              <w:t xml:space="preserve">probe </w:t>
            </w:r>
            <w:r w:rsidRPr="00E46D17">
              <w:rPr>
                <w:szCs w:val="24"/>
              </w:rPr>
              <w:t xml:space="preserve">frame, 10 ns </w:t>
            </w:r>
            <w:r w:rsidR="00E46D17">
              <w:rPr>
                <w:szCs w:val="24"/>
              </w:rPr>
              <w:t xml:space="preserve">time </w:t>
            </w:r>
            <w:r w:rsidRPr="00E46D17">
              <w:rPr>
                <w:szCs w:val="24"/>
              </w:rPr>
              <w:t xml:space="preserve">resolution   </w:t>
            </w:r>
          </w:p>
        </w:tc>
      </w:tr>
      <w:tr w:rsidR="00A07DA7" w:rsidRPr="001D415B" w14:paraId="755D5EC4" w14:textId="77777777" w:rsidTr="00037919">
        <w:tc>
          <w:tcPr>
            <w:tcW w:w="2259" w:type="dxa"/>
            <w:vAlign w:val="center"/>
          </w:tcPr>
          <w:p w14:paraId="5559AE83" w14:textId="0EF18C73" w:rsidR="00A07DA7" w:rsidRPr="00E46D17" w:rsidRDefault="00A52A3B" w:rsidP="00B61034">
            <w:pPr>
              <w:widowControl w:val="0"/>
              <w:spacing w:before="120" w:line="276" w:lineRule="auto"/>
              <w:jc w:val="center"/>
              <w:outlineLvl w:val="0"/>
            </w:pPr>
            <w:proofErr w:type="spellStart"/>
            <w:r>
              <w:rPr>
                <w:szCs w:val="24"/>
              </w:rPr>
              <w:t>E</w:t>
            </w:r>
            <w:r w:rsidR="00A07DA7" w:rsidRPr="00E46D17">
              <w:rPr>
                <w:szCs w:val="24"/>
              </w:rPr>
              <w:t>RS</w:t>
            </w:r>
            <w:r w:rsidR="004E4216">
              <w:rPr>
                <w:szCs w:val="24"/>
              </w:rPr>
              <w:t>_</w:t>
            </w:r>
            <w:r w:rsidR="00A07DA7" w:rsidRPr="00E46D17">
              <w:rPr>
                <w:szCs w:val="24"/>
              </w:rPr>
              <w:t>type</w:t>
            </w:r>
            <w:proofErr w:type="spellEnd"/>
          </w:p>
        </w:tc>
        <w:tc>
          <w:tcPr>
            <w:tcW w:w="2228" w:type="dxa"/>
            <w:vAlign w:val="center"/>
          </w:tcPr>
          <w:p w14:paraId="6C88C79B" w14:textId="659AA90F" w:rsidR="00A07DA7" w:rsidRPr="00E46D17" w:rsidRDefault="00963633" w:rsidP="00B61034">
            <w:pPr>
              <w:widowControl w:val="0"/>
              <w:spacing w:before="120" w:line="276" w:lineRule="auto"/>
              <w:jc w:val="center"/>
              <w:outlineLvl w:val="0"/>
            </w:pPr>
            <w:r>
              <w:rPr>
                <w:szCs w:val="24"/>
              </w:rPr>
              <w:t>7</w:t>
            </w:r>
          </w:p>
        </w:tc>
        <w:tc>
          <w:tcPr>
            <w:tcW w:w="2224" w:type="dxa"/>
            <w:vAlign w:val="center"/>
          </w:tcPr>
          <w:p w14:paraId="565E745A" w14:textId="3D2BB662" w:rsidR="00A07DA7" w:rsidRPr="00E46D17" w:rsidRDefault="00A07DA7" w:rsidP="00B61034">
            <w:pPr>
              <w:widowControl w:val="0"/>
              <w:spacing w:before="120" w:line="276" w:lineRule="auto"/>
              <w:jc w:val="center"/>
              <w:outlineLvl w:val="0"/>
            </w:pPr>
            <w:r w:rsidRPr="00E46D17">
              <w:rPr>
                <w:szCs w:val="24"/>
              </w:rPr>
              <w:t>[</w:t>
            </w:r>
            <w:r w:rsidR="008E480D">
              <w:rPr>
                <w:szCs w:val="24"/>
              </w:rPr>
              <w:t>7</w:t>
            </w:r>
            <w:r w:rsidRPr="00E46D17">
              <w:rPr>
                <w:szCs w:val="24"/>
              </w:rPr>
              <w:t>:0]</w:t>
            </w:r>
          </w:p>
        </w:tc>
        <w:tc>
          <w:tcPr>
            <w:tcW w:w="2279" w:type="dxa"/>
            <w:vAlign w:val="center"/>
          </w:tcPr>
          <w:p w14:paraId="00A281E2" w14:textId="450C1B7F" w:rsidR="00A07DA7" w:rsidRPr="00E46D17" w:rsidRDefault="00A07DA7" w:rsidP="00B61034">
            <w:pPr>
              <w:widowControl w:val="0"/>
              <w:spacing w:before="120" w:line="276" w:lineRule="auto"/>
              <w:jc w:val="center"/>
              <w:outlineLvl w:val="0"/>
            </w:pPr>
            <w:r w:rsidRPr="00E46D17">
              <w:rPr>
                <w:szCs w:val="24"/>
              </w:rPr>
              <w:t xml:space="preserve">Type of </w:t>
            </w:r>
            <w:r w:rsidR="00A52A3B">
              <w:rPr>
                <w:szCs w:val="24"/>
              </w:rPr>
              <w:t>E</w:t>
            </w:r>
            <w:r w:rsidRPr="00E46D17">
              <w:rPr>
                <w:szCs w:val="24"/>
              </w:rPr>
              <w:t>RS</w:t>
            </w:r>
          </w:p>
        </w:tc>
      </w:tr>
      <w:tr w:rsidR="00A07DA7" w:rsidRPr="001D415B" w14:paraId="2AFACDDC" w14:textId="77777777" w:rsidTr="00037919">
        <w:tc>
          <w:tcPr>
            <w:tcW w:w="2259" w:type="dxa"/>
            <w:vAlign w:val="center"/>
          </w:tcPr>
          <w:p w14:paraId="1A0970BB" w14:textId="2D0F7519" w:rsidR="00A07DA7" w:rsidRPr="00E46D17" w:rsidRDefault="00A07DA7" w:rsidP="00B61034">
            <w:pPr>
              <w:widowControl w:val="0"/>
              <w:spacing w:before="120" w:line="276" w:lineRule="auto"/>
              <w:jc w:val="center"/>
              <w:outlineLvl w:val="0"/>
            </w:pPr>
            <w:r w:rsidRPr="00E46D17">
              <w:rPr>
                <w:szCs w:val="24"/>
              </w:rPr>
              <w:t>N</w:t>
            </w:r>
            <w:r w:rsidR="00A52A3B">
              <w:rPr>
                <w:szCs w:val="24"/>
                <w:vertAlign w:val="subscript"/>
              </w:rPr>
              <w:t>ER</w:t>
            </w:r>
            <w:r w:rsidRPr="00E46D17">
              <w:rPr>
                <w:szCs w:val="24"/>
                <w:vertAlign w:val="subscript"/>
              </w:rPr>
              <w:t>S</w:t>
            </w:r>
          </w:p>
        </w:tc>
        <w:tc>
          <w:tcPr>
            <w:tcW w:w="2228" w:type="dxa"/>
            <w:vAlign w:val="center"/>
          </w:tcPr>
          <w:p w14:paraId="7736679C" w14:textId="21C2849D" w:rsidR="00A07DA7" w:rsidRPr="00E46D17" w:rsidRDefault="008E480D" w:rsidP="00B61034">
            <w:pPr>
              <w:widowControl w:val="0"/>
              <w:spacing w:before="120" w:line="276" w:lineRule="auto"/>
              <w:jc w:val="center"/>
              <w:outlineLvl w:val="0"/>
            </w:pPr>
            <w:r>
              <w:rPr>
                <w:szCs w:val="24"/>
              </w:rPr>
              <w:t>8</w:t>
            </w:r>
          </w:p>
        </w:tc>
        <w:tc>
          <w:tcPr>
            <w:tcW w:w="2224" w:type="dxa"/>
            <w:vAlign w:val="center"/>
          </w:tcPr>
          <w:p w14:paraId="7D31B5EB" w14:textId="77777777" w:rsidR="00A07DA7" w:rsidRPr="00E46D17" w:rsidRDefault="00A07DA7" w:rsidP="00B61034">
            <w:pPr>
              <w:widowControl w:val="0"/>
              <w:spacing w:before="120" w:line="276" w:lineRule="auto"/>
              <w:jc w:val="center"/>
              <w:outlineLvl w:val="0"/>
            </w:pPr>
            <w:r w:rsidRPr="00E46D17">
              <w:rPr>
                <w:szCs w:val="24"/>
              </w:rPr>
              <w:t>[7:0]</w:t>
            </w:r>
          </w:p>
        </w:tc>
        <w:tc>
          <w:tcPr>
            <w:tcW w:w="2279" w:type="dxa"/>
            <w:vAlign w:val="center"/>
          </w:tcPr>
          <w:p w14:paraId="771CE7F0" w14:textId="7C87A1B0" w:rsidR="00A07DA7" w:rsidRPr="00E46D17" w:rsidRDefault="00A07DA7" w:rsidP="00B61034">
            <w:pPr>
              <w:keepNext/>
              <w:widowControl w:val="0"/>
              <w:spacing w:before="120" w:line="276" w:lineRule="auto"/>
              <w:jc w:val="center"/>
              <w:outlineLvl w:val="0"/>
            </w:pPr>
            <w:r w:rsidRPr="00E46D17">
              <w:rPr>
                <w:szCs w:val="24"/>
              </w:rPr>
              <w:t xml:space="preserve">Number of </w:t>
            </w:r>
            <w:r w:rsidR="00A52A3B">
              <w:rPr>
                <w:szCs w:val="24"/>
              </w:rPr>
              <w:t>E</w:t>
            </w:r>
            <w:r w:rsidRPr="00E46D17">
              <w:rPr>
                <w:szCs w:val="24"/>
              </w:rPr>
              <w:t>RS</w:t>
            </w:r>
          </w:p>
        </w:tc>
      </w:tr>
      <w:tr w:rsidR="00E46D17" w:rsidRPr="001D415B" w14:paraId="2D29073E" w14:textId="77777777" w:rsidTr="00037919">
        <w:tc>
          <w:tcPr>
            <w:tcW w:w="2259" w:type="dxa"/>
            <w:vAlign w:val="center"/>
          </w:tcPr>
          <w:p w14:paraId="1D9F1108" w14:textId="7A52D2DF" w:rsidR="00E46D17" w:rsidRPr="00E46D17" w:rsidRDefault="00E46D17" w:rsidP="00B61034">
            <w:pPr>
              <w:widowControl w:val="0"/>
              <w:spacing w:before="120" w:line="276" w:lineRule="auto"/>
              <w:jc w:val="center"/>
              <w:outlineLvl w:val="0"/>
              <w:rPr>
                <w:szCs w:val="24"/>
              </w:rPr>
            </w:pPr>
            <w:r>
              <w:rPr>
                <w:szCs w:val="24"/>
              </w:rPr>
              <w:t>ERS</w:t>
            </w:r>
          </w:p>
        </w:tc>
        <w:tc>
          <w:tcPr>
            <w:tcW w:w="2228" w:type="dxa"/>
            <w:vAlign w:val="center"/>
          </w:tcPr>
          <w:p w14:paraId="7A5D116E" w14:textId="4A238243" w:rsidR="00E46D17" w:rsidRPr="00E46D17" w:rsidRDefault="00E50CF9" w:rsidP="00B61034">
            <w:pPr>
              <w:widowControl w:val="0"/>
              <w:spacing w:before="120" w:line="276" w:lineRule="auto"/>
              <w:jc w:val="center"/>
              <w:outlineLvl w:val="0"/>
              <w:rPr>
                <w:szCs w:val="24"/>
              </w:rPr>
            </w:pPr>
            <w:r>
              <w:rPr>
                <w:szCs w:val="24"/>
              </w:rPr>
              <w:t xml:space="preserve">n. a. </w:t>
            </w:r>
          </w:p>
        </w:tc>
        <w:tc>
          <w:tcPr>
            <w:tcW w:w="2224" w:type="dxa"/>
            <w:vAlign w:val="center"/>
          </w:tcPr>
          <w:p w14:paraId="5F72ABA2" w14:textId="7623A89E" w:rsidR="00E46D17" w:rsidRPr="00E46D17" w:rsidRDefault="00E50CF9" w:rsidP="00B61034">
            <w:pPr>
              <w:widowControl w:val="0"/>
              <w:spacing w:before="120" w:line="276" w:lineRule="auto"/>
              <w:jc w:val="center"/>
              <w:outlineLvl w:val="0"/>
              <w:rPr>
                <w:szCs w:val="24"/>
              </w:rPr>
            </w:pPr>
            <w:r>
              <w:rPr>
                <w:szCs w:val="24"/>
              </w:rPr>
              <w:t>n. a.</w:t>
            </w:r>
          </w:p>
        </w:tc>
        <w:tc>
          <w:tcPr>
            <w:tcW w:w="2279" w:type="dxa"/>
            <w:vAlign w:val="center"/>
          </w:tcPr>
          <w:p w14:paraId="4D2F5DA9" w14:textId="3C551732" w:rsidR="00E46D17" w:rsidRPr="00E46D17" w:rsidRDefault="00077C01" w:rsidP="00B61034">
            <w:pPr>
              <w:keepNext/>
              <w:widowControl w:val="0"/>
              <w:spacing w:before="120" w:line="276" w:lineRule="auto"/>
              <w:jc w:val="center"/>
              <w:outlineLvl w:val="0"/>
              <w:rPr>
                <w:szCs w:val="24"/>
              </w:rPr>
            </w:pPr>
            <w:r>
              <w:rPr>
                <w:szCs w:val="24"/>
              </w:rPr>
              <w:t>Block of E</w:t>
            </w:r>
            <w:r w:rsidR="00A52A3B">
              <w:rPr>
                <w:szCs w:val="24"/>
              </w:rPr>
              <w:t>RS</w:t>
            </w:r>
          </w:p>
        </w:tc>
      </w:tr>
    </w:tbl>
    <w:p w14:paraId="72B84B82" w14:textId="2BD30CE3" w:rsidR="00A07DA7" w:rsidRDefault="00A07DA7" w:rsidP="00B61034">
      <w:pPr>
        <w:pStyle w:val="Beschriftung"/>
        <w:spacing w:before="120" w:after="0" w:line="276" w:lineRule="auto"/>
        <w:jc w:val="center"/>
        <w:rPr>
          <w:b/>
          <w:i w:val="0"/>
          <w:sz w:val="22"/>
        </w:rPr>
      </w:pPr>
      <w:r w:rsidRPr="009370A6">
        <w:rPr>
          <w:b/>
          <w:i w:val="0"/>
          <w:sz w:val="22"/>
        </w:rPr>
        <w:t xml:space="preserve">Table </w:t>
      </w:r>
      <w:r w:rsidRPr="009370A6">
        <w:rPr>
          <w:b/>
          <w:i w:val="0"/>
          <w:sz w:val="22"/>
        </w:rPr>
        <w:fldChar w:fldCharType="begin"/>
      </w:r>
      <w:r w:rsidRPr="009370A6">
        <w:rPr>
          <w:b/>
          <w:i w:val="0"/>
          <w:sz w:val="22"/>
        </w:rPr>
        <w:instrText xml:space="preserve"> SEQ Table \* ARABIC </w:instrText>
      </w:r>
      <w:r w:rsidRPr="009370A6">
        <w:rPr>
          <w:b/>
          <w:i w:val="0"/>
          <w:sz w:val="22"/>
        </w:rPr>
        <w:fldChar w:fldCharType="separate"/>
      </w:r>
      <w:r w:rsidR="00BF4D5C">
        <w:rPr>
          <w:b/>
          <w:i w:val="0"/>
          <w:noProof/>
          <w:sz w:val="22"/>
        </w:rPr>
        <w:t>5</w:t>
      </w:r>
      <w:r w:rsidRPr="009370A6">
        <w:rPr>
          <w:b/>
          <w:i w:val="0"/>
          <w:sz w:val="22"/>
        </w:rPr>
        <w:fldChar w:fldCharType="end"/>
      </w:r>
      <w:r w:rsidRPr="009370A6">
        <w:rPr>
          <w:b/>
          <w:i w:val="0"/>
          <w:sz w:val="22"/>
        </w:rPr>
        <w:t xml:space="preserve"> </w:t>
      </w:r>
      <w:r w:rsidR="009370A6">
        <w:rPr>
          <w:b/>
          <w:i w:val="0"/>
          <w:sz w:val="22"/>
        </w:rPr>
        <w:t>Optional fields for FT=1.</w:t>
      </w:r>
    </w:p>
    <w:p w14:paraId="7CED2246" w14:textId="406F8D6E" w:rsidR="00952688" w:rsidRDefault="00952688" w:rsidP="00B61034">
      <w:pPr>
        <w:widowControl w:val="0"/>
        <w:spacing w:before="120" w:line="276" w:lineRule="auto"/>
        <w:jc w:val="both"/>
        <w:outlineLvl w:val="0"/>
        <w:rPr>
          <w:szCs w:val="24"/>
        </w:rPr>
      </w:pPr>
      <w:r>
        <w:rPr>
          <w:szCs w:val="24"/>
        </w:rPr>
        <w:t>ERS type defines the use of time- or frequency-domain ERS. Time-domain ERS</w:t>
      </w:r>
      <w:r w:rsidR="002E1BCA">
        <w:rPr>
          <w:szCs w:val="24"/>
        </w:rPr>
        <w:t>s</w:t>
      </w:r>
      <w:r>
        <w:rPr>
          <w:szCs w:val="24"/>
        </w:rPr>
        <w:t xml:space="preserve"> typically apply for transmission without FDE at lower optical clock rates</w:t>
      </w:r>
      <w:r w:rsidR="002E1BCA">
        <w:rPr>
          <w:szCs w:val="24"/>
        </w:rPr>
        <w:t xml:space="preserve"> and </w:t>
      </w:r>
      <w:r w:rsidR="005E1E8F">
        <w:rPr>
          <w:szCs w:val="24"/>
        </w:rPr>
        <w:t xml:space="preserve">using a single </w:t>
      </w:r>
      <w:r w:rsidR="002E1BCA">
        <w:rPr>
          <w:szCs w:val="24"/>
        </w:rPr>
        <w:t xml:space="preserve">or multiple </w:t>
      </w:r>
      <w:r w:rsidR="005E1E8F">
        <w:rPr>
          <w:szCs w:val="24"/>
        </w:rPr>
        <w:t>transmitter</w:t>
      </w:r>
      <w:r w:rsidR="002E1BCA">
        <w:rPr>
          <w:szCs w:val="24"/>
        </w:rPr>
        <w:t>s</w:t>
      </w:r>
      <w:r>
        <w:rPr>
          <w:szCs w:val="24"/>
        </w:rPr>
        <w:t xml:space="preserve">. Frequency-domain ERS enable transmission at higher optical clock rates </w:t>
      </w:r>
      <w:r w:rsidR="00B309D1">
        <w:rPr>
          <w:szCs w:val="24"/>
        </w:rPr>
        <w:t xml:space="preserve">when </w:t>
      </w:r>
      <w:r>
        <w:rPr>
          <w:szCs w:val="24"/>
        </w:rPr>
        <w:t>using FDE</w:t>
      </w:r>
      <w:r w:rsidR="002E1BCA">
        <w:rPr>
          <w:szCs w:val="24"/>
        </w:rPr>
        <w:t xml:space="preserve"> and multiple transmitters</w:t>
      </w:r>
      <w:r>
        <w:rPr>
          <w:szCs w:val="24"/>
        </w:rPr>
        <w:t xml:space="preserve"> multiple transmitters. </w:t>
      </w:r>
    </w:p>
    <w:p w14:paraId="4B7E4110" w14:textId="3A068931" w:rsidR="00104AF8" w:rsidRDefault="00104AF8" w:rsidP="00B61034">
      <w:pPr>
        <w:widowControl w:val="0"/>
        <w:spacing w:before="120" w:line="276" w:lineRule="auto"/>
        <w:jc w:val="both"/>
        <w:outlineLvl w:val="0"/>
        <w:rPr>
          <w:szCs w:val="24"/>
        </w:rPr>
      </w:pPr>
      <w:r>
        <w:rPr>
          <w:szCs w:val="24"/>
        </w:rPr>
        <w:t xml:space="preserve">IRS and ERS are constructed following the same </w:t>
      </w:r>
      <w:r w:rsidR="000C673A">
        <w:rPr>
          <w:szCs w:val="24"/>
        </w:rPr>
        <w:t xml:space="preserve">basic </w:t>
      </w:r>
      <w:r>
        <w:rPr>
          <w:szCs w:val="24"/>
        </w:rPr>
        <w:t>principles.</w:t>
      </w:r>
      <w:r w:rsidR="00620BFB">
        <w:rPr>
          <w:szCs w:val="24"/>
        </w:rPr>
        <w:t xml:space="preserve"> As IRS and ERS are binary reference signals, no repetitions, no FEC and no line coding apply to them.   </w:t>
      </w:r>
    </w:p>
    <w:p w14:paraId="02FBB594" w14:textId="325CC970" w:rsidR="0072544C" w:rsidRPr="00D30C66" w:rsidRDefault="0072544C" w:rsidP="00B61034">
      <w:pPr>
        <w:widowControl w:val="0"/>
        <w:spacing w:before="120" w:line="276" w:lineRule="auto"/>
        <w:outlineLvl w:val="0"/>
        <w:rPr>
          <w:b/>
          <w:i/>
        </w:rPr>
      </w:pPr>
      <w:r w:rsidRPr="00D30C66">
        <w:rPr>
          <w:b/>
          <w:i/>
        </w:rPr>
        <w:t>1.2.2.3.1. Time-domain RS</w:t>
      </w:r>
    </w:p>
    <w:p w14:paraId="0EDAE327" w14:textId="357C64A6" w:rsidR="009D0AF6" w:rsidRDefault="00AD0225" w:rsidP="00B61034">
      <w:pPr>
        <w:widowControl w:val="0"/>
        <w:spacing w:before="120" w:line="276" w:lineRule="auto"/>
        <w:jc w:val="both"/>
        <w:outlineLvl w:val="0"/>
        <w:rPr>
          <w:szCs w:val="24"/>
        </w:rPr>
      </w:pPr>
      <w:r>
        <w:rPr>
          <w:szCs w:val="24"/>
        </w:rPr>
        <w:t>The t</w:t>
      </w:r>
      <w:r w:rsidR="00104AF8" w:rsidRPr="00104AF8">
        <w:rPr>
          <w:szCs w:val="24"/>
        </w:rPr>
        <w:t>ime-dom</w:t>
      </w:r>
      <w:r w:rsidR="00104AF8">
        <w:rPr>
          <w:szCs w:val="24"/>
        </w:rPr>
        <w:t xml:space="preserve">ain RS </w:t>
      </w:r>
      <w:r w:rsidR="008B0F4E">
        <w:rPr>
          <w:szCs w:val="24"/>
        </w:rPr>
        <w:t xml:space="preserve">for the </w:t>
      </w:r>
      <w:proofErr w:type="spellStart"/>
      <w:r w:rsidR="008B0F4E">
        <w:rPr>
          <w:szCs w:val="24"/>
        </w:rPr>
        <w:t>i</w:t>
      </w:r>
      <w:r w:rsidR="008B0F4E">
        <w:rPr>
          <w:szCs w:val="24"/>
          <w:vertAlign w:val="superscript"/>
        </w:rPr>
        <w:t>th</w:t>
      </w:r>
      <w:proofErr w:type="spellEnd"/>
      <w:r w:rsidR="008B0F4E">
        <w:rPr>
          <w:szCs w:val="24"/>
        </w:rPr>
        <w:t xml:space="preserve"> data stream/transmitter in case of IRS/ERS, respectively</w:t>
      </w:r>
      <w:r>
        <w:rPr>
          <w:szCs w:val="24"/>
        </w:rPr>
        <w:t xml:space="preserve">, </w:t>
      </w:r>
      <w:r w:rsidR="008B0F4E">
        <w:rPr>
          <w:szCs w:val="24"/>
        </w:rPr>
        <w:t xml:space="preserve">is </w:t>
      </w:r>
      <w:r w:rsidR="00104AF8">
        <w:rPr>
          <w:szCs w:val="24"/>
        </w:rPr>
        <w:t xml:space="preserve">constructed by bit-wise </w:t>
      </w:r>
      <w:r w:rsidR="00597935">
        <w:rPr>
          <w:szCs w:val="24"/>
        </w:rPr>
        <w:t xml:space="preserve">logical </w:t>
      </w:r>
      <w:r w:rsidR="00104AF8">
        <w:rPr>
          <w:szCs w:val="24"/>
        </w:rPr>
        <w:t xml:space="preserve">XOR </w:t>
      </w:r>
      <w:r w:rsidR="008B0F4E">
        <w:rPr>
          <w:szCs w:val="24"/>
        </w:rPr>
        <w:t xml:space="preserve">operation </w:t>
      </w:r>
      <w:r w:rsidR="00104AF8">
        <w:rPr>
          <w:szCs w:val="24"/>
        </w:rPr>
        <w:t>of</w:t>
      </w:r>
      <w:r w:rsidR="009D0AF6">
        <w:rPr>
          <w:szCs w:val="24"/>
        </w:rPr>
        <w:t xml:space="preserve"> the base sequence </w:t>
      </w:r>
      <w:r w:rsidR="00104AF8" w:rsidRPr="009D0AF6">
        <w:rPr>
          <w:b/>
          <w:szCs w:val="24"/>
        </w:rPr>
        <w:t>A</w:t>
      </w:r>
      <w:r w:rsidR="009D0AF6">
        <w:rPr>
          <w:szCs w:val="24"/>
          <w:vertAlign w:val="subscript"/>
        </w:rPr>
        <w:t>N</w:t>
      </w:r>
      <w:r w:rsidR="00104AF8">
        <w:rPr>
          <w:szCs w:val="24"/>
        </w:rPr>
        <w:t xml:space="preserve"> </w:t>
      </w:r>
      <w:r w:rsidR="009D0AF6">
        <w:rPr>
          <w:szCs w:val="24"/>
        </w:rPr>
        <w:t>given in the Appendix 1)</w:t>
      </w:r>
      <w:r>
        <w:rPr>
          <w:szCs w:val="24"/>
        </w:rPr>
        <w:t xml:space="preserve">, </w:t>
      </w:r>
      <w:r w:rsidR="009D0AF6">
        <w:rPr>
          <w:szCs w:val="24"/>
        </w:rPr>
        <w:t>where N=</w:t>
      </w:r>
      <w:proofErr w:type="spellStart"/>
      <w:r w:rsidR="009D0AF6">
        <w:rPr>
          <w:szCs w:val="24"/>
        </w:rPr>
        <w:t>N</w:t>
      </w:r>
      <w:r w:rsidR="009D0AF6">
        <w:rPr>
          <w:szCs w:val="24"/>
          <w:vertAlign w:val="subscript"/>
        </w:rPr>
        <w:t>seq</w:t>
      </w:r>
      <w:proofErr w:type="spellEnd"/>
      <w:r>
        <w:rPr>
          <w:szCs w:val="24"/>
        </w:rPr>
        <w:t xml:space="preserve"> </w:t>
      </w:r>
      <w:r w:rsidR="009D0AF6">
        <w:rPr>
          <w:szCs w:val="24"/>
        </w:rPr>
        <w:t xml:space="preserve">according to the numerology in </w:t>
      </w:r>
      <w:r w:rsidR="009D0AF6" w:rsidRPr="00E60EB3">
        <w:rPr>
          <w:szCs w:val="24"/>
        </w:rPr>
        <w:fldChar w:fldCharType="begin"/>
      </w:r>
      <w:r w:rsidR="009D0AF6" w:rsidRPr="00E60EB3">
        <w:rPr>
          <w:szCs w:val="24"/>
        </w:rPr>
        <w:instrText xml:space="preserve"> REF _Ref502911201 \h  \* MERGEFORMAT </w:instrText>
      </w:r>
      <w:r w:rsidR="009D0AF6" w:rsidRPr="00E60EB3">
        <w:rPr>
          <w:szCs w:val="24"/>
        </w:rPr>
      </w:r>
      <w:r w:rsidR="009D0AF6" w:rsidRPr="00E60EB3">
        <w:rPr>
          <w:szCs w:val="24"/>
        </w:rPr>
        <w:fldChar w:fldCharType="separate"/>
      </w:r>
      <w:r w:rsidR="009D0AF6" w:rsidRPr="00E60EB3">
        <w:rPr>
          <w:szCs w:val="24"/>
        </w:rPr>
        <w:t>Tabl</w:t>
      </w:r>
      <w:r w:rsidR="009D0AF6" w:rsidRPr="00E60EB3">
        <w:rPr>
          <w:i/>
          <w:szCs w:val="24"/>
        </w:rPr>
        <w:t xml:space="preserve">e </w:t>
      </w:r>
      <w:r w:rsidR="009D0AF6" w:rsidRPr="00E60EB3">
        <w:rPr>
          <w:noProof/>
          <w:szCs w:val="24"/>
        </w:rPr>
        <w:t>1</w:t>
      </w:r>
      <w:r w:rsidR="009D0AF6" w:rsidRPr="00E60EB3">
        <w:rPr>
          <w:szCs w:val="24"/>
        </w:rPr>
        <w:fldChar w:fldCharType="end"/>
      </w:r>
      <w:r w:rsidRPr="00597935">
        <w:rPr>
          <w:szCs w:val="24"/>
        </w:rPr>
        <w:t>,</w:t>
      </w:r>
      <w:r w:rsidRPr="00AD0225">
        <w:rPr>
          <w:b/>
          <w:szCs w:val="24"/>
        </w:rPr>
        <w:t xml:space="preserve"> </w:t>
      </w:r>
      <w:r w:rsidR="009D0AF6">
        <w:rPr>
          <w:szCs w:val="24"/>
        </w:rPr>
        <w:t xml:space="preserve"> and the </w:t>
      </w:r>
      <w:proofErr w:type="spellStart"/>
      <w:r w:rsidR="009D0AF6">
        <w:rPr>
          <w:szCs w:val="24"/>
        </w:rPr>
        <w:t>i</w:t>
      </w:r>
      <w:r w:rsidR="009D0AF6">
        <w:rPr>
          <w:szCs w:val="24"/>
          <w:vertAlign w:val="superscript"/>
        </w:rPr>
        <w:t>th</w:t>
      </w:r>
      <w:proofErr w:type="spellEnd"/>
      <w:r w:rsidR="009D0AF6">
        <w:rPr>
          <w:szCs w:val="24"/>
          <w:vertAlign w:val="superscript"/>
        </w:rPr>
        <w:t xml:space="preserve"> </w:t>
      </w:r>
      <w:r w:rsidR="008B0F4E">
        <w:rPr>
          <w:szCs w:val="24"/>
        </w:rPr>
        <w:t xml:space="preserve">row </w:t>
      </w:r>
      <w:r w:rsidR="009D0AF6">
        <w:rPr>
          <w:szCs w:val="24"/>
        </w:rPr>
        <w:t xml:space="preserve">of the </w:t>
      </w:r>
      <w:proofErr w:type="spellStart"/>
      <w:r w:rsidR="009D0AF6">
        <w:rPr>
          <w:szCs w:val="24"/>
        </w:rPr>
        <w:t>NxN</w:t>
      </w:r>
      <w:proofErr w:type="spellEnd"/>
      <w:r w:rsidR="009D0AF6">
        <w:rPr>
          <w:szCs w:val="24"/>
        </w:rPr>
        <w:t xml:space="preserve"> </w:t>
      </w:r>
      <w:proofErr w:type="spellStart"/>
      <w:r w:rsidR="009D0AF6">
        <w:rPr>
          <w:szCs w:val="24"/>
        </w:rPr>
        <w:t>Hadamard</w:t>
      </w:r>
      <w:proofErr w:type="spellEnd"/>
      <w:r w:rsidR="009D0AF6">
        <w:rPr>
          <w:szCs w:val="24"/>
        </w:rPr>
        <w:t xml:space="preserve"> matrix </w:t>
      </w:r>
      <w:proofErr w:type="spellStart"/>
      <w:r w:rsidR="009D0AF6" w:rsidRPr="009D0AF6">
        <w:rPr>
          <w:b/>
          <w:szCs w:val="24"/>
        </w:rPr>
        <w:t>H</w:t>
      </w:r>
      <w:r w:rsidR="009D0AF6" w:rsidRPr="009D0AF6">
        <w:rPr>
          <w:szCs w:val="24"/>
          <w:vertAlign w:val="subscript"/>
        </w:rPr>
        <w:t>k</w:t>
      </w:r>
      <w:proofErr w:type="spellEnd"/>
      <w:r w:rsidR="009D0AF6">
        <w:rPr>
          <w:szCs w:val="24"/>
          <w:vertAlign w:val="subscript"/>
        </w:rPr>
        <w:t xml:space="preserve"> </w:t>
      </w:r>
      <w:r w:rsidR="009D0AF6">
        <w:rPr>
          <w:szCs w:val="24"/>
        </w:rPr>
        <w:t>obtained as follows</w:t>
      </w:r>
    </w:p>
    <w:p w14:paraId="4B08159D" w14:textId="31420AE9" w:rsidR="009D0AF6" w:rsidRDefault="00AD0225" w:rsidP="00B61034">
      <w:pPr>
        <w:widowControl w:val="0"/>
        <w:spacing w:before="120" w:line="276" w:lineRule="auto"/>
        <w:jc w:val="center"/>
        <w:outlineLvl w:val="0"/>
        <w:rPr>
          <w:szCs w:val="24"/>
        </w:rPr>
      </w:pPr>
      <w:r w:rsidRPr="00AD0225">
        <w:rPr>
          <w:position w:val="-32"/>
          <w:szCs w:val="24"/>
        </w:rPr>
        <w:object w:dxaOrig="3140" w:dyaOrig="760" w14:anchorId="559A9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5pt;height:38pt" o:ole="">
            <v:imagedata r:id="rId10" o:title=""/>
          </v:shape>
          <o:OLEObject Type="Embed" ProgID="Equation.3" ShapeID="_x0000_i1025" DrawAspect="Content" ObjectID="_1577840811" r:id="rId11"/>
        </w:object>
      </w:r>
    </w:p>
    <w:p w14:paraId="521E0EC8" w14:textId="5C95F3B6" w:rsidR="00D65929" w:rsidRPr="00AD0225" w:rsidRDefault="00AD0225" w:rsidP="00B61034">
      <w:pPr>
        <w:widowControl w:val="0"/>
        <w:spacing w:before="120" w:line="276" w:lineRule="auto"/>
        <w:jc w:val="both"/>
        <w:outlineLvl w:val="0"/>
        <w:rPr>
          <w:szCs w:val="24"/>
        </w:rPr>
      </w:pPr>
      <w:r>
        <w:rPr>
          <w:szCs w:val="24"/>
        </w:rPr>
        <w:t>where N=2</w:t>
      </w:r>
      <w:r>
        <w:rPr>
          <w:szCs w:val="24"/>
          <w:vertAlign w:val="superscript"/>
        </w:rPr>
        <w:t>k</w:t>
      </w:r>
      <w:r w:rsidRPr="00AD0225">
        <w:rPr>
          <w:szCs w:val="24"/>
        </w:rPr>
        <w:t>.</w:t>
      </w:r>
      <w:r>
        <w:rPr>
          <w:szCs w:val="24"/>
        </w:rPr>
        <w:t xml:space="preserve"> Note that the sequence in the first row of </w:t>
      </w:r>
      <w:r w:rsidRPr="009D0AF6">
        <w:rPr>
          <w:b/>
          <w:szCs w:val="24"/>
        </w:rPr>
        <w:t>H</w:t>
      </w:r>
      <w:r w:rsidRPr="009D0AF6">
        <w:rPr>
          <w:szCs w:val="24"/>
          <w:vertAlign w:val="subscript"/>
        </w:rPr>
        <w:t>k</w:t>
      </w:r>
      <w:r>
        <w:rPr>
          <w:szCs w:val="24"/>
        </w:rPr>
        <w:t xml:space="preserve"> contains a sequence with all ones </w:t>
      </w:r>
      <w:r w:rsidR="00E60EB3">
        <w:rPr>
          <w:szCs w:val="24"/>
        </w:rPr>
        <w:t xml:space="preserve">reproducing </w:t>
      </w:r>
      <w:r>
        <w:rPr>
          <w:szCs w:val="24"/>
        </w:rPr>
        <w:t>the bas</w:t>
      </w:r>
      <w:r w:rsidR="009A54C8">
        <w:rPr>
          <w:szCs w:val="24"/>
        </w:rPr>
        <w:t xml:space="preserve">e sequence for the first stream or </w:t>
      </w:r>
      <w:r>
        <w:rPr>
          <w:szCs w:val="24"/>
        </w:rPr>
        <w:t xml:space="preserve">transmitter. All pairs of sequences in </w:t>
      </w:r>
      <w:r w:rsidRPr="009D0AF6">
        <w:rPr>
          <w:b/>
          <w:szCs w:val="24"/>
        </w:rPr>
        <w:t>H</w:t>
      </w:r>
      <w:r w:rsidRPr="009D0AF6">
        <w:rPr>
          <w:szCs w:val="24"/>
          <w:vertAlign w:val="subscript"/>
        </w:rPr>
        <w:t>k</w:t>
      </w:r>
      <w:r>
        <w:rPr>
          <w:szCs w:val="24"/>
        </w:rPr>
        <w:t xml:space="preserve"> are mutually orthogonal, </w:t>
      </w:r>
      <w:r w:rsidR="009A54C8">
        <w:rPr>
          <w:szCs w:val="24"/>
        </w:rPr>
        <w:t xml:space="preserve">using </w:t>
      </w:r>
      <w:r>
        <w:rPr>
          <w:szCs w:val="24"/>
        </w:rPr>
        <w:t xml:space="preserve">bit-wise </w:t>
      </w:r>
      <w:r w:rsidR="00E60EB3">
        <w:rPr>
          <w:szCs w:val="24"/>
        </w:rPr>
        <w:t xml:space="preserve">multiplication and summation </w:t>
      </w:r>
      <w:r>
        <w:rPr>
          <w:szCs w:val="24"/>
        </w:rPr>
        <w:t xml:space="preserve">from j=1…N. </w:t>
      </w:r>
      <w:r w:rsidR="00F75CAD">
        <w:rPr>
          <w:szCs w:val="24"/>
        </w:rPr>
        <w:t xml:space="preserve">The XOR operation with </w:t>
      </w:r>
      <w:proofErr w:type="gramStart"/>
      <w:r w:rsidR="00F75CAD" w:rsidRPr="009D0AF6">
        <w:rPr>
          <w:b/>
          <w:szCs w:val="24"/>
        </w:rPr>
        <w:t>A</w:t>
      </w:r>
      <w:r w:rsidR="00F75CAD">
        <w:rPr>
          <w:szCs w:val="24"/>
          <w:vertAlign w:val="subscript"/>
        </w:rPr>
        <w:t>N</w:t>
      </w:r>
      <w:proofErr w:type="gramEnd"/>
      <w:r w:rsidR="00F75CAD">
        <w:rPr>
          <w:szCs w:val="24"/>
        </w:rPr>
        <w:t xml:space="preserve"> does not change orthogonality of sequences but improves auto- and cross-correlation </w:t>
      </w:r>
      <w:r w:rsidR="00E60EB3">
        <w:rPr>
          <w:szCs w:val="24"/>
        </w:rPr>
        <w:t>properties</w:t>
      </w:r>
      <w:r w:rsidR="004B03B2">
        <w:rPr>
          <w:szCs w:val="24"/>
        </w:rPr>
        <w:t xml:space="preserve"> </w:t>
      </w:r>
      <w:r w:rsidR="009A54C8">
        <w:rPr>
          <w:szCs w:val="24"/>
        </w:rPr>
        <w:t xml:space="preserve">which is beneficial </w:t>
      </w:r>
      <w:r w:rsidR="004B03B2">
        <w:rPr>
          <w:szCs w:val="24"/>
        </w:rPr>
        <w:t xml:space="preserve">in case of multi-path </w:t>
      </w:r>
      <w:r w:rsidR="00F75CAD">
        <w:rPr>
          <w:szCs w:val="24"/>
        </w:rPr>
        <w:t>[5, 6].</w:t>
      </w:r>
    </w:p>
    <w:p w14:paraId="2CA89C37" w14:textId="029806DF" w:rsidR="0072544C" w:rsidRPr="00D30C66" w:rsidRDefault="0072544C" w:rsidP="00B61034">
      <w:pPr>
        <w:widowControl w:val="0"/>
        <w:spacing w:before="120" w:line="276" w:lineRule="auto"/>
        <w:outlineLvl w:val="0"/>
        <w:rPr>
          <w:b/>
          <w:i/>
        </w:rPr>
      </w:pPr>
      <w:r w:rsidRPr="00D30C66">
        <w:rPr>
          <w:b/>
          <w:i/>
        </w:rPr>
        <w:t>1.2.2.3.2. Frequency-domain RS</w:t>
      </w:r>
    </w:p>
    <w:p w14:paraId="58C8FBB7" w14:textId="70358618" w:rsidR="00BC3428" w:rsidRDefault="00BF28BF" w:rsidP="00B61034">
      <w:pPr>
        <w:widowControl w:val="0"/>
        <w:spacing w:before="120" w:line="276" w:lineRule="auto"/>
        <w:jc w:val="both"/>
        <w:outlineLvl w:val="0"/>
        <w:rPr>
          <w:szCs w:val="24"/>
        </w:rPr>
      </w:pPr>
      <w:r>
        <w:rPr>
          <w:szCs w:val="24"/>
        </w:rPr>
        <w:t xml:space="preserve">The frequency-domain RS for the </w:t>
      </w:r>
      <w:proofErr w:type="spellStart"/>
      <w:r>
        <w:rPr>
          <w:szCs w:val="24"/>
        </w:rPr>
        <w:t>i</w:t>
      </w:r>
      <w:r>
        <w:rPr>
          <w:szCs w:val="24"/>
          <w:vertAlign w:val="superscript"/>
        </w:rPr>
        <w:t>th</w:t>
      </w:r>
      <w:proofErr w:type="spellEnd"/>
      <w:r>
        <w:rPr>
          <w:szCs w:val="24"/>
        </w:rPr>
        <w:t xml:space="preserve"> data stream</w:t>
      </w:r>
      <w:r w:rsidR="009A54C8">
        <w:rPr>
          <w:szCs w:val="24"/>
        </w:rPr>
        <w:t xml:space="preserve"> or </w:t>
      </w:r>
      <w:r>
        <w:rPr>
          <w:szCs w:val="24"/>
        </w:rPr>
        <w:t>transmitter us</w:t>
      </w:r>
      <w:r w:rsidR="009A54C8">
        <w:rPr>
          <w:szCs w:val="24"/>
        </w:rPr>
        <w:t>e</w:t>
      </w:r>
      <w:r>
        <w:rPr>
          <w:szCs w:val="24"/>
        </w:rPr>
        <w:t xml:space="preserve"> the base sequence </w:t>
      </w:r>
      <w:proofErr w:type="gramStart"/>
      <w:r w:rsidRPr="009D0AF6">
        <w:rPr>
          <w:b/>
          <w:szCs w:val="24"/>
        </w:rPr>
        <w:t>A</w:t>
      </w:r>
      <w:r>
        <w:rPr>
          <w:szCs w:val="24"/>
          <w:vertAlign w:val="subscript"/>
        </w:rPr>
        <w:t>N</w:t>
      </w:r>
      <w:proofErr w:type="gramEnd"/>
      <w:r w:rsidR="00597935">
        <w:rPr>
          <w:szCs w:val="24"/>
          <w:vertAlign w:val="subscript"/>
        </w:rPr>
        <w:t xml:space="preserve"> </w:t>
      </w:r>
      <w:r w:rsidR="00597935">
        <w:rPr>
          <w:szCs w:val="24"/>
        </w:rPr>
        <w:t>given in the Appendix 1), where N=N</w:t>
      </w:r>
      <w:r w:rsidR="00597935">
        <w:rPr>
          <w:szCs w:val="24"/>
          <w:vertAlign w:val="subscript"/>
        </w:rPr>
        <w:t>seq</w:t>
      </w:r>
      <w:r w:rsidR="00597935">
        <w:rPr>
          <w:szCs w:val="24"/>
        </w:rPr>
        <w:t xml:space="preserve"> according to the numerology in </w:t>
      </w:r>
      <w:r w:rsidR="00597935" w:rsidRPr="009A54C8">
        <w:rPr>
          <w:szCs w:val="24"/>
        </w:rPr>
        <w:fldChar w:fldCharType="begin"/>
      </w:r>
      <w:r w:rsidR="00597935" w:rsidRPr="009A54C8">
        <w:rPr>
          <w:szCs w:val="24"/>
        </w:rPr>
        <w:instrText xml:space="preserve"> REF _Ref502911201 \h  \* MERGEFORMAT </w:instrText>
      </w:r>
      <w:r w:rsidR="00597935" w:rsidRPr="009A54C8">
        <w:rPr>
          <w:szCs w:val="24"/>
        </w:rPr>
      </w:r>
      <w:r w:rsidR="00597935" w:rsidRPr="009A54C8">
        <w:rPr>
          <w:szCs w:val="24"/>
        </w:rPr>
        <w:fldChar w:fldCharType="separate"/>
      </w:r>
      <w:r w:rsidR="00597935" w:rsidRPr="009A54C8">
        <w:rPr>
          <w:szCs w:val="24"/>
        </w:rPr>
        <w:t xml:space="preserve">Table </w:t>
      </w:r>
      <w:r w:rsidR="00597935" w:rsidRPr="009A54C8">
        <w:rPr>
          <w:noProof/>
          <w:szCs w:val="24"/>
        </w:rPr>
        <w:t>1</w:t>
      </w:r>
      <w:r w:rsidR="00597935" w:rsidRPr="009A54C8">
        <w:rPr>
          <w:szCs w:val="24"/>
        </w:rPr>
        <w:fldChar w:fldCharType="end"/>
      </w:r>
      <w:r w:rsidR="00597935" w:rsidRPr="00597935">
        <w:rPr>
          <w:szCs w:val="24"/>
        </w:rPr>
        <w:t>.</w:t>
      </w:r>
      <w:r w:rsidR="00597935">
        <w:rPr>
          <w:szCs w:val="24"/>
        </w:rPr>
        <w:t xml:space="preserve"> </w:t>
      </w:r>
      <w:r w:rsidR="00785C38">
        <w:rPr>
          <w:szCs w:val="24"/>
        </w:rPr>
        <w:t>Frequency-domain RSs are a se</w:t>
      </w:r>
      <w:r w:rsidR="00037919">
        <w:rPr>
          <w:szCs w:val="24"/>
        </w:rPr>
        <w:t>t</w:t>
      </w:r>
      <w:r w:rsidR="00785C38">
        <w:rPr>
          <w:szCs w:val="24"/>
        </w:rPr>
        <w:t xml:space="preserve"> of </w:t>
      </w:r>
      <w:r w:rsidR="00037919">
        <w:rPr>
          <w:szCs w:val="24"/>
        </w:rPr>
        <w:t>N</w:t>
      </w:r>
      <w:r w:rsidR="00037919">
        <w:rPr>
          <w:szCs w:val="24"/>
          <w:vertAlign w:val="subscript"/>
        </w:rPr>
        <w:t>RS</w:t>
      </w:r>
      <w:r w:rsidR="00037919">
        <w:rPr>
          <w:szCs w:val="24"/>
        </w:rPr>
        <w:t xml:space="preserve"> </w:t>
      </w:r>
      <w:r w:rsidR="00785C38">
        <w:rPr>
          <w:szCs w:val="24"/>
        </w:rPr>
        <w:t>OFDM symbols</w:t>
      </w:r>
      <w:r w:rsidR="00037919">
        <w:rPr>
          <w:szCs w:val="24"/>
        </w:rPr>
        <w:t xml:space="preserve"> </w:t>
      </w:r>
      <w:r w:rsidR="00CF360D">
        <w:rPr>
          <w:szCs w:val="24"/>
        </w:rPr>
        <w:t xml:space="preserve">[7]. </w:t>
      </w:r>
      <w:r w:rsidR="009A54C8">
        <w:rPr>
          <w:szCs w:val="24"/>
        </w:rPr>
        <w:t xml:space="preserve">A </w:t>
      </w:r>
      <w:r w:rsidR="00037919">
        <w:rPr>
          <w:szCs w:val="24"/>
        </w:rPr>
        <w:t>specific comb of subcarriers in the frequency domain</w:t>
      </w:r>
      <w:r w:rsidR="009A54C8">
        <w:rPr>
          <w:szCs w:val="24"/>
        </w:rPr>
        <w:t xml:space="preserve"> identifies a particular stream or antenna</w:t>
      </w:r>
      <w:r w:rsidR="00037919">
        <w:rPr>
          <w:szCs w:val="24"/>
        </w:rPr>
        <w:t xml:space="preserve">. </w:t>
      </w:r>
      <w:r w:rsidR="009A54C8">
        <w:rPr>
          <w:szCs w:val="24"/>
        </w:rPr>
        <w:t xml:space="preserve"> C</w:t>
      </w:r>
      <w:r w:rsidR="000C673A">
        <w:rPr>
          <w:szCs w:val="24"/>
        </w:rPr>
        <w:t xml:space="preserve">omb </w:t>
      </w:r>
      <w:r w:rsidR="00037919">
        <w:rPr>
          <w:szCs w:val="24"/>
        </w:rPr>
        <w:t xml:space="preserve">spacing </w:t>
      </w:r>
      <w:r w:rsidR="00037919">
        <w:rPr>
          <w:i/>
          <w:szCs w:val="24"/>
        </w:rPr>
        <w:t>Δ</w:t>
      </w:r>
      <w:r w:rsidR="00037919">
        <w:rPr>
          <w:szCs w:val="24"/>
        </w:rPr>
        <w:t xml:space="preserve"> is defined by higher layers taking the fundamental relation </w:t>
      </w:r>
    </w:p>
    <w:p w14:paraId="4F8838F8" w14:textId="77777777" w:rsidR="00BC3428" w:rsidRDefault="00037919" w:rsidP="00B61034">
      <w:pPr>
        <w:widowControl w:val="0"/>
        <w:spacing w:before="120" w:line="276" w:lineRule="auto"/>
        <w:jc w:val="both"/>
        <w:outlineLvl w:val="0"/>
        <w:rPr>
          <w:i/>
          <w:szCs w:val="24"/>
        </w:rPr>
      </w:pPr>
      <w:r>
        <w:rPr>
          <w:i/>
          <w:szCs w:val="24"/>
        </w:rPr>
        <w:t>Δ≤N</w:t>
      </w:r>
      <w:r>
        <w:rPr>
          <w:i/>
          <w:szCs w:val="24"/>
          <w:vertAlign w:val="subscript"/>
        </w:rPr>
        <w:t>seq</w:t>
      </w:r>
      <w:r>
        <w:rPr>
          <w:i/>
          <w:szCs w:val="24"/>
        </w:rPr>
        <w:t>/N</w:t>
      </w:r>
      <w:r>
        <w:rPr>
          <w:i/>
          <w:szCs w:val="24"/>
          <w:vertAlign w:val="subscript"/>
        </w:rPr>
        <w:t>CP</w:t>
      </w:r>
      <w:r>
        <w:rPr>
          <w:i/>
          <w:szCs w:val="24"/>
        </w:rPr>
        <w:t xml:space="preserve"> </w:t>
      </w:r>
    </w:p>
    <w:p w14:paraId="349B0BAD" w14:textId="5378C64D" w:rsidR="00BC3428" w:rsidRDefault="00037919" w:rsidP="00B61034">
      <w:pPr>
        <w:widowControl w:val="0"/>
        <w:spacing w:before="120" w:line="276" w:lineRule="auto"/>
        <w:jc w:val="both"/>
        <w:outlineLvl w:val="0"/>
        <w:rPr>
          <w:szCs w:val="24"/>
        </w:rPr>
      </w:pPr>
      <w:proofErr w:type="gramStart"/>
      <w:r w:rsidRPr="00037919">
        <w:rPr>
          <w:szCs w:val="24"/>
        </w:rPr>
        <w:lastRenderedPageBreak/>
        <w:t>into</w:t>
      </w:r>
      <w:proofErr w:type="gramEnd"/>
      <w:r w:rsidRPr="00037919">
        <w:rPr>
          <w:szCs w:val="24"/>
        </w:rPr>
        <w:t xml:space="preserve"> account</w:t>
      </w:r>
      <w:r>
        <w:rPr>
          <w:szCs w:val="24"/>
        </w:rPr>
        <w:t xml:space="preserve">. </w:t>
      </w:r>
      <w:r w:rsidR="004E4216">
        <w:rPr>
          <w:szCs w:val="24"/>
        </w:rPr>
        <w:t xml:space="preserve">The definition of </w:t>
      </w:r>
      <w:r w:rsidR="004E4216">
        <w:rPr>
          <w:i/>
          <w:szCs w:val="24"/>
        </w:rPr>
        <w:t>Δ</w:t>
      </w:r>
      <w:r w:rsidR="004E4216">
        <w:rPr>
          <w:szCs w:val="24"/>
        </w:rPr>
        <w:t xml:space="preserve"> is </w:t>
      </w:r>
      <w:r w:rsidR="000C673A">
        <w:rPr>
          <w:szCs w:val="24"/>
        </w:rPr>
        <w:t xml:space="preserve">conveyed to the receiver </w:t>
      </w:r>
      <w:r w:rsidR="004E4216">
        <w:rPr>
          <w:szCs w:val="24"/>
        </w:rPr>
        <w:t>in the variable</w:t>
      </w:r>
      <w:r w:rsidR="009A54C8">
        <w:rPr>
          <w:szCs w:val="24"/>
        </w:rPr>
        <w:t>s</w:t>
      </w:r>
      <w:r w:rsidR="004E4216">
        <w:rPr>
          <w:szCs w:val="24"/>
        </w:rPr>
        <w:t xml:space="preserve"> </w:t>
      </w:r>
      <w:proofErr w:type="spellStart"/>
      <w:r w:rsidR="004E4216">
        <w:rPr>
          <w:szCs w:val="24"/>
        </w:rPr>
        <w:t>ERS_type</w:t>
      </w:r>
      <w:proofErr w:type="spellEnd"/>
      <w:r w:rsidR="004E4216">
        <w:rPr>
          <w:szCs w:val="24"/>
        </w:rPr>
        <w:t xml:space="preserve"> and </w:t>
      </w:r>
      <w:proofErr w:type="spellStart"/>
      <w:r w:rsidR="004E4216">
        <w:rPr>
          <w:szCs w:val="24"/>
        </w:rPr>
        <w:t>IRS_type</w:t>
      </w:r>
      <w:proofErr w:type="spellEnd"/>
      <w:r w:rsidR="000C673A">
        <w:rPr>
          <w:szCs w:val="24"/>
        </w:rPr>
        <w:t>.</w:t>
      </w:r>
      <w:r w:rsidR="00E60EB3">
        <w:rPr>
          <w:szCs w:val="24"/>
        </w:rPr>
        <w:t xml:space="preserve"> </w:t>
      </w:r>
      <w:r w:rsidR="000C673A">
        <w:rPr>
          <w:szCs w:val="24"/>
        </w:rPr>
        <w:t xml:space="preserve"> There are </w:t>
      </w:r>
    </w:p>
    <w:p w14:paraId="345ED865" w14:textId="78BE2699" w:rsidR="00BC3428" w:rsidRDefault="000C673A" w:rsidP="00B61034">
      <w:pPr>
        <w:widowControl w:val="0"/>
        <w:spacing w:before="120" w:line="276" w:lineRule="auto"/>
        <w:jc w:val="both"/>
        <w:outlineLvl w:val="0"/>
        <w:rPr>
          <w:szCs w:val="24"/>
          <w:vertAlign w:val="subscript"/>
        </w:rPr>
      </w:pPr>
      <w:proofErr w:type="spellStart"/>
      <w:r>
        <w:rPr>
          <w:i/>
          <w:szCs w:val="24"/>
        </w:rPr>
        <w:t>N</w:t>
      </w:r>
      <w:r>
        <w:rPr>
          <w:i/>
          <w:szCs w:val="24"/>
          <w:vertAlign w:val="subscript"/>
        </w:rPr>
        <w:t>comb</w:t>
      </w:r>
      <w:proofErr w:type="spellEnd"/>
      <w:r>
        <w:rPr>
          <w:szCs w:val="24"/>
        </w:rPr>
        <w:t>=</w:t>
      </w:r>
      <w:proofErr w:type="spellStart"/>
      <w:r>
        <w:rPr>
          <w:i/>
          <w:szCs w:val="24"/>
        </w:rPr>
        <w:t>N</w:t>
      </w:r>
      <w:r>
        <w:rPr>
          <w:i/>
          <w:szCs w:val="24"/>
          <w:vertAlign w:val="subscript"/>
        </w:rPr>
        <w:t>seq</w:t>
      </w:r>
      <w:proofErr w:type="spellEnd"/>
      <w:r w:rsidR="009A54C8">
        <w:rPr>
          <w:i/>
          <w:szCs w:val="24"/>
          <w:vertAlign w:val="subscript"/>
        </w:rPr>
        <w:t xml:space="preserve"> </w:t>
      </w:r>
      <w:r>
        <w:rPr>
          <w:i/>
          <w:szCs w:val="24"/>
        </w:rPr>
        <w:t>/</w:t>
      </w:r>
      <w:r w:rsidR="009A54C8" w:rsidRPr="009A54C8">
        <w:rPr>
          <w:i/>
          <w:szCs w:val="24"/>
        </w:rPr>
        <w:t xml:space="preserve"> </w:t>
      </w:r>
      <w:r w:rsidR="009A54C8">
        <w:rPr>
          <w:i/>
          <w:szCs w:val="24"/>
        </w:rPr>
        <w:t>Δ</w:t>
      </w:r>
    </w:p>
    <w:p w14:paraId="1E168DCF" w14:textId="3FFEFC5D" w:rsidR="009C179F" w:rsidRDefault="000C673A" w:rsidP="00B61034">
      <w:pPr>
        <w:widowControl w:val="0"/>
        <w:spacing w:before="120" w:line="276" w:lineRule="auto"/>
        <w:jc w:val="both"/>
        <w:outlineLvl w:val="0"/>
        <w:rPr>
          <w:szCs w:val="24"/>
        </w:rPr>
      </w:pPr>
      <w:proofErr w:type="gramStart"/>
      <w:r w:rsidRPr="000C673A">
        <w:rPr>
          <w:szCs w:val="24"/>
        </w:rPr>
        <w:t>non-zero</w:t>
      </w:r>
      <w:proofErr w:type="gramEnd"/>
      <w:r>
        <w:rPr>
          <w:szCs w:val="24"/>
          <w:vertAlign w:val="subscript"/>
        </w:rPr>
        <w:t xml:space="preserve"> </w:t>
      </w:r>
      <w:r w:rsidRPr="000C673A">
        <w:rPr>
          <w:szCs w:val="24"/>
        </w:rPr>
        <w:t>signal</w:t>
      </w:r>
      <w:r>
        <w:rPr>
          <w:szCs w:val="24"/>
        </w:rPr>
        <w:t>s</w:t>
      </w:r>
      <w:r w:rsidRPr="000C673A">
        <w:rPr>
          <w:szCs w:val="24"/>
        </w:rPr>
        <w:t xml:space="preserve"> </w:t>
      </w:r>
      <w:r w:rsidR="009C179F">
        <w:rPr>
          <w:szCs w:val="24"/>
        </w:rPr>
        <w:t xml:space="preserve">(tines) </w:t>
      </w:r>
      <w:r w:rsidRPr="000C673A">
        <w:rPr>
          <w:szCs w:val="24"/>
        </w:rPr>
        <w:t>in the comb</w:t>
      </w:r>
      <w:r>
        <w:rPr>
          <w:szCs w:val="24"/>
        </w:rPr>
        <w:t xml:space="preserve">. The base sequence </w:t>
      </w:r>
      <w:proofErr w:type="gramStart"/>
      <w:r>
        <w:rPr>
          <w:szCs w:val="24"/>
        </w:rPr>
        <w:t>A</w:t>
      </w:r>
      <w:r>
        <w:rPr>
          <w:szCs w:val="24"/>
          <w:vertAlign w:val="subscript"/>
        </w:rPr>
        <w:t>N</w:t>
      </w:r>
      <w:proofErr w:type="gramEnd"/>
      <w:r>
        <w:rPr>
          <w:szCs w:val="24"/>
        </w:rPr>
        <w:t xml:space="preserve"> where </w:t>
      </w:r>
      <w:r w:rsidRPr="000C673A">
        <w:rPr>
          <w:i/>
          <w:szCs w:val="24"/>
        </w:rPr>
        <w:t>N=N</w:t>
      </w:r>
      <w:r w:rsidRPr="000C673A">
        <w:rPr>
          <w:i/>
          <w:szCs w:val="24"/>
          <w:vertAlign w:val="subscript"/>
        </w:rPr>
        <w:t>comb</w:t>
      </w:r>
      <w:r>
        <w:rPr>
          <w:szCs w:val="24"/>
        </w:rPr>
        <w:t xml:space="preserve"> yield an appropriate definition of the </w:t>
      </w:r>
      <w:r w:rsidR="009A54C8">
        <w:rPr>
          <w:szCs w:val="24"/>
        </w:rPr>
        <w:t>signals</w:t>
      </w:r>
      <w:r w:rsidR="009C179F">
        <w:rPr>
          <w:szCs w:val="24"/>
        </w:rPr>
        <w:t xml:space="preserve"> </w:t>
      </w:r>
      <w:r w:rsidR="009A54C8">
        <w:rPr>
          <w:szCs w:val="24"/>
        </w:rPr>
        <w:t>on tines yield</w:t>
      </w:r>
      <w:r w:rsidR="00E60EB3">
        <w:rPr>
          <w:szCs w:val="24"/>
        </w:rPr>
        <w:t>ing</w:t>
      </w:r>
      <w:r>
        <w:rPr>
          <w:szCs w:val="24"/>
        </w:rPr>
        <w:t xml:space="preserve"> low peak-to-average</w:t>
      </w:r>
      <w:r w:rsidR="009C179F">
        <w:rPr>
          <w:szCs w:val="24"/>
        </w:rPr>
        <w:t xml:space="preserve"> power ratio </w:t>
      </w:r>
      <w:r w:rsidR="00E60EB3">
        <w:rPr>
          <w:szCs w:val="24"/>
        </w:rPr>
        <w:t>in the time domain</w:t>
      </w:r>
      <w:r w:rsidR="009C179F">
        <w:rPr>
          <w:szCs w:val="24"/>
        </w:rPr>
        <w:t>.</w:t>
      </w:r>
    </w:p>
    <w:p w14:paraId="4F541244" w14:textId="12278CF8" w:rsidR="00C613A0" w:rsidRDefault="00E60EB3" w:rsidP="00B61034">
      <w:pPr>
        <w:widowControl w:val="0"/>
        <w:spacing w:before="120" w:line="276" w:lineRule="auto"/>
        <w:jc w:val="both"/>
        <w:outlineLvl w:val="0"/>
        <w:rPr>
          <w:szCs w:val="24"/>
        </w:rPr>
      </w:pPr>
      <w:r>
        <w:rPr>
          <w:szCs w:val="24"/>
        </w:rPr>
        <w:t xml:space="preserve">For the first stream/transmitter, the comb starts at the first subcarrier following the DC subcarrier </w:t>
      </w:r>
      <w:r w:rsidR="009A54C8">
        <w:rPr>
          <w:szCs w:val="24"/>
        </w:rPr>
        <w:t>(</w:t>
      </w:r>
      <w:r>
        <w:rPr>
          <w:szCs w:val="24"/>
        </w:rPr>
        <w:t xml:space="preserve">being excluded from </w:t>
      </w:r>
      <w:r w:rsidR="009A54C8">
        <w:rPr>
          <w:szCs w:val="24"/>
        </w:rPr>
        <w:t xml:space="preserve">frequency-domain </w:t>
      </w:r>
      <w:r>
        <w:rPr>
          <w:szCs w:val="24"/>
        </w:rPr>
        <w:t>transmission in general</w:t>
      </w:r>
      <w:r w:rsidR="009A54C8">
        <w:rPr>
          <w:szCs w:val="24"/>
        </w:rPr>
        <w:t>)</w:t>
      </w:r>
      <w:r>
        <w:rPr>
          <w:szCs w:val="24"/>
        </w:rPr>
        <w:t xml:space="preserve">. </w:t>
      </w:r>
      <w:r w:rsidR="009C179F">
        <w:rPr>
          <w:szCs w:val="24"/>
        </w:rPr>
        <w:t xml:space="preserve">By using a single RS, up to Δ streams/transmitters could be identified. This is achieved by a cyclic shift of the comb by an integer number </w:t>
      </w:r>
      <w:proofErr w:type="spellStart"/>
      <w:r w:rsidR="009C179F">
        <w:rPr>
          <w:szCs w:val="24"/>
        </w:rPr>
        <w:t>N</w:t>
      </w:r>
      <w:r w:rsidR="009C179F">
        <w:rPr>
          <w:szCs w:val="24"/>
          <w:vertAlign w:val="subscript"/>
        </w:rPr>
        <w:t>shift</w:t>
      </w:r>
      <w:proofErr w:type="spellEnd"/>
      <w:r w:rsidR="009C179F">
        <w:rPr>
          <w:szCs w:val="24"/>
        </w:rPr>
        <w:t xml:space="preserve">=0…Δ-1 of subcarriers, which makes RS </w:t>
      </w:r>
      <w:proofErr w:type="spellStart"/>
      <w:r w:rsidR="009C179F">
        <w:rPr>
          <w:szCs w:val="24"/>
        </w:rPr>
        <w:t>oprtogonal</w:t>
      </w:r>
      <w:proofErr w:type="spellEnd"/>
      <w:r w:rsidR="009C179F">
        <w:rPr>
          <w:szCs w:val="24"/>
        </w:rPr>
        <w:t xml:space="preserve"> in the frequency domain. However, higher layers shall reserve the shift N</w:t>
      </w:r>
      <w:r w:rsidR="009C179F">
        <w:rPr>
          <w:szCs w:val="24"/>
          <w:vertAlign w:val="subscript"/>
        </w:rPr>
        <w:t>shift</w:t>
      </w:r>
      <w:r w:rsidR="009C179F" w:rsidRPr="009C179F">
        <w:rPr>
          <w:szCs w:val="24"/>
        </w:rPr>
        <w:t xml:space="preserve"> </w:t>
      </w:r>
      <w:r w:rsidR="009C179F">
        <w:rPr>
          <w:szCs w:val="24"/>
        </w:rPr>
        <w:t>= Δ-1 for noise estimation at the receiver.</w:t>
      </w:r>
      <w:r w:rsidR="00BC3428">
        <w:rPr>
          <w:szCs w:val="24"/>
        </w:rPr>
        <w:t xml:space="preserve"> </w:t>
      </w:r>
      <w:r w:rsidR="00C613A0">
        <w:rPr>
          <w:szCs w:val="24"/>
        </w:rPr>
        <w:t>Hence, any subset of streams</w:t>
      </w:r>
      <w:r w:rsidR="009A54C8">
        <w:rPr>
          <w:szCs w:val="24"/>
        </w:rPr>
        <w:t xml:space="preserve"> or </w:t>
      </w:r>
      <w:r w:rsidR="00C613A0">
        <w:rPr>
          <w:szCs w:val="24"/>
        </w:rPr>
        <w:t xml:space="preserve">transmitters </w:t>
      </w:r>
      <w:r w:rsidR="009A54C8">
        <w:rPr>
          <w:szCs w:val="24"/>
        </w:rPr>
        <w:t xml:space="preserve">that can be identified by a single RS </w:t>
      </w:r>
      <w:r w:rsidR="00C613A0">
        <w:rPr>
          <w:szCs w:val="24"/>
        </w:rPr>
        <w:t>is always smaller than Δ-1.</w:t>
      </w:r>
      <w:r w:rsidR="009A54C8">
        <w:rPr>
          <w:szCs w:val="24"/>
        </w:rPr>
        <w:t xml:space="preserve"> When deploying more</w:t>
      </w:r>
      <w:r w:rsidR="00C613A0">
        <w:rPr>
          <w:szCs w:val="24"/>
        </w:rPr>
        <w:t xml:space="preserve"> than </w:t>
      </w:r>
      <w:r w:rsidR="00BC3428">
        <w:rPr>
          <w:szCs w:val="24"/>
        </w:rPr>
        <w:t>Δ-1</w:t>
      </w:r>
      <w:r w:rsidR="009A54C8">
        <w:rPr>
          <w:szCs w:val="24"/>
        </w:rPr>
        <w:t xml:space="preserve"> streams or transmitters</w:t>
      </w:r>
      <w:r w:rsidR="00BC3428">
        <w:rPr>
          <w:szCs w:val="24"/>
        </w:rPr>
        <w:t xml:space="preserve">, </w:t>
      </w:r>
      <w:r w:rsidR="009A54C8">
        <w:rPr>
          <w:szCs w:val="24"/>
        </w:rPr>
        <w:t>one must add more</w:t>
      </w:r>
      <w:r w:rsidR="00BC3428">
        <w:rPr>
          <w:szCs w:val="24"/>
        </w:rPr>
        <w:t xml:space="preserve"> </w:t>
      </w:r>
      <w:r w:rsidR="00724BCB">
        <w:rPr>
          <w:szCs w:val="24"/>
        </w:rPr>
        <w:t>RS</w:t>
      </w:r>
      <w:r w:rsidR="009A54C8">
        <w:rPr>
          <w:szCs w:val="24"/>
        </w:rPr>
        <w:t>s</w:t>
      </w:r>
      <w:r w:rsidR="00C613A0">
        <w:rPr>
          <w:szCs w:val="24"/>
        </w:rPr>
        <w:t xml:space="preserve">. Higher layers shall </w:t>
      </w:r>
      <w:r w:rsidR="00724BCB">
        <w:rPr>
          <w:szCs w:val="24"/>
        </w:rPr>
        <w:t xml:space="preserve">indicate </w:t>
      </w:r>
      <w:r w:rsidR="009A54C8">
        <w:rPr>
          <w:szCs w:val="24"/>
        </w:rPr>
        <w:t xml:space="preserve">this </w:t>
      </w:r>
      <w:r w:rsidR="00724BCB">
        <w:rPr>
          <w:szCs w:val="24"/>
        </w:rPr>
        <w:t>by variables</w:t>
      </w:r>
      <w:r>
        <w:rPr>
          <w:szCs w:val="24"/>
        </w:rPr>
        <w:t xml:space="preserve"> Δ and</w:t>
      </w:r>
      <w:r w:rsidR="00724BCB">
        <w:rPr>
          <w:szCs w:val="24"/>
        </w:rPr>
        <w:t xml:space="preserve"> N</w:t>
      </w:r>
      <w:r w:rsidR="00724BCB">
        <w:rPr>
          <w:szCs w:val="24"/>
          <w:vertAlign w:val="subscript"/>
        </w:rPr>
        <w:t>RS</w:t>
      </w:r>
      <w:r w:rsidR="00C613A0">
        <w:rPr>
          <w:szCs w:val="24"/>
        </w:rPr>
        <w:t xml:space="preserve">, </w:t>
      </w:r>
      <w:r w:rsidR="00667067">
        <w:rPr>
          <w:szCs w:val="24"/>
        </w:rPr>
        <w:t xml:space="preserve">where index RS means IRS and ERS, </w:t>
      </w:r>
      <w:r w:rsidR="00C613A0">
        <w:rPr>
          <w:szCs w:val="24"/>
        </w:rPr>
        <w:t>accordingly</w:t>
      </w:r>
      <w:r w:rsidR="00724BCB">
        <w:rPr>
          <w:szCs w:val="24"/>
        </w:rPr>
        <w:t>.</w:t>
      </w:r>
      <w:r w:rsidR="00C613A0">
        <w:rPr>
          <w:szCs w:val="24"/>
        </w:rPr>
        <w:t xml:space="preserve"> In order to keep RS</w:t>
      </w:r>
      <w:r w:rsidR="009A54C8">
        <w:rPr>
          <w:szCs w:val="24"/>
        </w:rPr>
        <w:t>s</w:t>
      </w:r>
      <w:r w:rsidR="00C613A0">
        <w:rPr>
          <w:szCs w:val="24"/>
        </w:rPr>
        <w:t xml:space="preserve"> for multiple subsets of streams/transmitters orthogonal to each other, </w:t>
      </w:r>
      <w:r w:rsidR="00016FA6">
        <w:rPr>
          <w:szCs w:val="24"/>
        </w:rPr>
        <w:t>M-</w:t>
      </w:r>
      <w:proofErr w:type="spellStart"/>
      <w:r w:rsidR="00016FA6">
        <w:rPr>
          <w:szCs w:val="24"/>
        </w:rPr>
        <w:t>th</w:t>
      </w:r>
      <w:proofErr w:type="spellEnd"/>
      <w:r w:rsidR="009A54C8">
        <w:rPr>
          <w:szCs w:val="24"/>
        </w:rPr>
        <w:t xml:space="preserve"> </w:t>
      </w:r>
      <w:r w:rsidR="00C613A0">
        <w:rPr>
          <w:szCs w:val="24"/>
        </w:rPr>
        <w:t xml:space="preserve">RS </w:t>
      </w:r>
      <w:r w:rsidR="00016FA6">
        <w:rPr>
          <w:szCs w:val="24"/>
        </w:rPr>
        <w:t xml:space="preserve">can be obtained by </w:t>
      </w:r>
      <w:proofErr w:type="spellStart"/>
      <w:r w:rsidR="00C613A0">
        <w:rPr>
          <w:szCs w:val="24"/>
        </w:rPr>
        <w:t>multi</w:t>
      </w:r>
      <w:r w:rsidR="00016FA6">
        <w:rPr>
          <w:szCs w:val="24"/>
        </w:rPr>
        <w:t>cation</w:t>
      </w:r>
      <w:proofErr w:type="spellEnd"/>
      <w:r w:rsidR="00016FA6">
        <w:rPr>
          <w:szCs w:val="24"/>
        </w:rPr>
        <w:t xml:space="preserve"> of the appropriate comb RS with the respective elements from the </w:t>
      </w:r>
      <w:proofErr w:type="spellStart"/>
      <w:r w:rsidR="00C613A0">
        <w:rPr>
          <w:szCs w:val="24"/>
        </w:rPr>
        <w:t>m</w:t>
      </w:r>
      <w:r w:rsidR="00C613A0">
        <w:rPr>
          <w:szCs w:val="24"/>
          <w:vertAlign w:val="superscript"/>
        </w:rPr>
        <w:t>th</w:t>
      </w:r>
      <w:proofErr w:type="spellEnd"/>
      <w:r w:rsidR="00C613A0">
        <w:rPr>
          <w:szCs w:val="24"/>
          <w:vertAlign w:val="superscript"/>
        </w:rPr>
        <w:t xml:space="preserve"> </w:t>
      </w:r>
      <w:r w:rsidR="00C613A0">
        <w:rPr>
          <w:szCs w:val="24"/>
        </w:rPr>
        <w:t xml:space="preserve">row of the </w:t>
      </w:r>
      <w:proofErr w:type="spellStart"/>
      <w:r w:rsidR="00C709F0">
        <w:rPr>
          <w:szCs w:val="24"/>
        </w:rPr>
        <w:t>M</w:t>
      </w:r>
      <w:r w:rsidR="00C613A0">
        <w:rPr>
          <w:szCs w:val="24"/>
        </w:rPr>
        <w:t>x</w:t>
      </w:r>
      <w:r w:rsidR="00C709F0">
        <w:rPr>
          <w:szCs w:val="24"/>
        </w:rPr>
        <w:t>M</w:t>
      </w:r>
      <w:proofErr w:type="spellEnd"/>
      <w:r w:rsidR="00C613A0">
        <w:rPr>
          <w:szCs w:val="24"/>
        </w:rPr>
        <w:t xml:space="preserve"> </w:t>
      </w:r>
      <w:proofErr w:type="spellStart"/>
      <w:r w:rsidR="00C613A0">
        <w:rPr>
          <w:szCs w:val="24"/>
        </w:rPr>
        <w:t>Hadamard</w:t>
      </w:r>
      <w:proofErr w:type="spellEnd"/>
      <w:r w:rsidR="00C613A0">
        <w:rPr>
          <w:szCs w:val="24"/>
        </w:rPr>
        <w:t xml:space="preserve"> matrix </w:t>
      </w:r>
      <w:proofErr w:type="spellStart"/>
      <w:r w:rsidR="00C613A0" w:rsidRPr="009D0AF6">
        <w:rPr>
          <w:b/>
          <w:szCs w:val="24"/>
        </w:rPr>
        <w:t>H</w:t>
      </w:r>
      <w:r w:rsidR="00C613A0" w:rsidRPr="009D0AF6">
        <w:rPr>
          <w:szCs w:val="24"/>
          <w:vertAlign w:val="subscript"/>
        </w:rPr>
        <w:t>k</w:t>
      </w:r>
      <w:proofErr w:type="spellEnd"/>
      <w:r w:rsidR="00C613A0">
        <w:rPr>
          <w:szCs w:val="24"/>
          <w:vertAlign w:val="subscript"/>
        </w:rPr>
        <w:t xml:space="preserve"> </w:t>
      </w:r>
      <w:r w:rsidR="00016FA6" w:rsidRPr="00016FA6">
        <w:rPr>
          <w:szCs w:val="24"/>
        </w:rPr>
        <w:t xml:space="preserve">identifying the </w:t>
      </w:r>
      <w:proofErr w:type="spellStart"/>
      <w:r w:rsidR="00016FA6" w:rsidRPr="00016FA6">
        <w:rPr>
          <w:szCs w:val="24"/>
        </w:rPr>
        <w:t>m</w:t>
      </w:r>
      <w:r w:rsidR="00016FA6" w:rsidRPr="00016FA6">
        <w:rPr>
          <w:szCs w:val="24"/>
          <w:vertAlign w:val="superscript"/>
        </w:rPr>
        <w:t>th</w:t>
      </w:r>
      <w:proofErr w:type="spellEnd"/>
      <w:r w:rsidR="00016FA6" w:rsidRPr="00016FA6">
        <w:rPr>
          <w:szCs w:val="24"/>
        </w:rPr>
        <w:t xml:space="preserve"> </w:t>
      </w:r>
      <w:r w:rsidR="00016FA6">
        <w:rPr>
          <w:szCs w:val="24"/>
        </w:rPr>
        <w:t xml:space="preserve">set of RSs.  </w:t>
      </w:r>
      <w:proofErr w:type="spellStart"/>
      <w:r w:rsidR="00016FA6" w:rsidRPr="009D0AF6">
        <w:rPr>
          <w:b/>
          <w:szCs w:val="24"/>
        </w:rPr>
        <w:t>H</w:t>
      </w:r>
      <w:r w:rsidR="00016FA6" w:rsidRPr="009D0AF6">
        <w:rPr>
          <w:szCs w:val="24"/>
          <w:vertAlign w:val="subscript"/>
        </w:rPr>
        <w:t>k</w:t>
      </w:r>
      <w:proofErr w:type="spellEnd"/>
      <w:r w:rsidR="00016FA6">
        <w:rPr>
          <w:szCs w:val="24"/>
        </w:rPr>
        <w:t xml:space="preserve"> is </w:t>
      </w:r>
      <w:r w:rsidR="00C613A0">
        <w:rPr>
          <w:szCs w:val="24"/>
        </w:rPr>
        <w:t>obtained as follows</w:t>
      </w:r>
    </w:p>
    <w:p w14:paraId="674D881A" w14:textId="7DAF0E64" w:rsidR="00C613A0" w:rsidRDefault="002D3D15" w:rsidP="00B61034">
      <w:pPr>
        <w:widowControl w:val="0"/>
        <w:spacing w:before="120" w:line="276" w:lineRule="auto"/>
        <w:jc w:val="center"/>
        <w:outlineLvl w:val="0"/>
        <w:rPr>
          <w:szCs w:val="24"/>
        </w:rPr>
      </w:pPr>
      <w:r w:rsidRPr="00AD0225">
        <w:rPr>
          <w:position w:val="-32"/>
          <w:szCs w:val="24"/>
        </w:rPr>
        <w:object w:dxaOrig="3040" w:dyaOrig="760" w14:anchorId="64C83885">
          <v:shape id="_x0000_i1026" type="#_x0000_t75" style="width:152.05pt;height:38pt" o:ole="">
            <v:imagedata r:id="rId12" o:title=""/>
          </v:shape>
          <o:OLEObject Type="Embed" ProgID="Equation.3" ShapeID="_x0000_i1026" DrawAspect="Content" ObjectID="_1577840812" r:id="rId13"/>
        </w:object>
      </w:r>
      <w:proofErr w:type="gramStart"/>
      <w:r w:rsidR="00DA1C86">
        <w:rPr>
          <w:szCs w:val="24"/>
        </w:rPr>
        <w:t>,  k</w:t>
      </w:r>
      <w:proofErr w:type="gramEnd"/>
      <w:r w:rsidR="00DA1C86">
        <w:rPr>
          <w:szCs w:val="24"/>
        </w:rPr>
        <w:t>=1…M</w:t>
      </w:r>
    </w:p>
    <w:p w14:paraId="5050FC00" w14:textId="0D608910" w:rsidR="00037919" w:rsidRDefault="00C613A0" w:rsidP="00B61034">
      <w:pPr>
        <w:widowControl w:val="0"/>
        <w:spacing w:before="120" w:line="276" w:lineRule="auto"/>
        <w:jc w:val="both"/>
        <w:outlineLvl w:val="0"/>
        <w:rPr>
          <w:szCs w:val="24"/>
        </w:rPr>
      </w:pPr>
      <w:proofErr w:type="gramStart"/>
      <w:r>
        <w:rPr>
          <w:szCs w:val="24"/>
        </w:rPr>
        <w:t>where</w:t>
      </w:r>
      <w:proofErr w:type="gramEnd"/>
      <w:r>
        <w:rPr>
          <w:szCs w:val="24"/>
        </w:rPr>
        <w:t xml:space="preserve"> </w:t>
      </w:r>
      <w:r w:rsidR="00C709F0">
        <w:rPr>
          <w:szCs w:val="24"/>
        </w:rPr>
        <w:t>M</w:t>
      </w:r>
      <w:r w:rsidR="00CC586D">
        <w:rPr>
          <w:szCs w:val="24"/>
        </w:rPr>
        <w:t xml:space="preserve"> </w:t>
      </w:r>
      <w:r>
        <w:rPr>
          <w:szCs w:val="24"/>
        </w:rPr>
        <w:t>=</w:t>
      </w:r>
      <w:r w:rsidR="000A5CFE">
        <w:rPr>
          <w:szCs w:val="24"/>
        </w:rPr>
        <w:t xml:space="preserve"> </w:t>
      </w:r>
      <w:r w:rsidR="00C709F0">
        <w:rPr>
          <w:szCs w:val="24"/>
        </w:rPr>
        <w:t>N</w:t>
      </w:r>
      <w:r w:rsidR="00C709F0">
        <w:rPr>
          <w:szCs w:val="24"/>
          <w:vertAlign w:val="subscript"/>
        </w:rPr>
        <w:t>RS</w:t>
      </w:r>
      <w:r w:rsidR="001358DE">
        <w:rPr>
          <w:szCs w:val="24"/>
        </w:rPr>
        <w:t xml:space="preserve"> is defined by higher layers but always </w:t>
      </w:r>
      <w:r w:rsidR="002D3D15">
        <w:rPr>
          <w:szCs w:val="24"/>
        </w:rPr>
        <w:t xml:space="preserve">as </w:t>
      </w:r>
      <w:r w:rsidR="001358DE">
        <w:rPr>
          <w:szCs w:val="24"/>
        </w:rPr>
        <w:t>a power of 2.</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6DE9410C" w14:textId="77777777" w:rsidR="00047AC3" w:rsidRDefault="00047AC3" w:rsidP="00B61034">
      <w:pPr>
        <w:keepNext/>
        <w:spacing w:before="120" w:line="276" w:lineRule="auto"/>
        <w:jc w:val="center"/>
      </w:pPr>
    </w:p>
    <w:p w14:paraId="3A3894EE" w14:textId="5AF3F060" w:rsidR="006D1E29" w:rsidRDefault="00DC2E7E" w:rsidP="00B61034">
      <w:pPr>
        <w:keepNext/>
        <w:spacing w:before="120" w:line="276" w:lineRule="auto"/>
        <w:jc w:val="center"/>
      </w:pPr>
      <w:r>
        <w:object w:dxaOrig="10268" w:dyaOrig="637" w14:anchorId="4D193E25">
          <v:shape id="_x0000_i1027" type="#_x0000_t75" style="width:468.3pt;height:29.4pt" o:ole="">
            <v:imagedata r:id="rId14" o:title=""/>
          </v:shape>
          <o:OLEObject Type="Embed" ProgID="CorelDraw.Graphic.16" ShapeID="_x0000_i1027" DrawAspect="Content" ObjectID="_1577840813" r:id="rId15"/>
        </w:object>
      </w:r>
    </w:p>
    <w:p w14:paraId="7EBE2F5F" w14:textId="6B0819D5" w:rsidR="00D80280" w:rsidRPr="006D1E29" w:rsidRDefault="006D1E29" w:rsidP="00B61034">
      <w:pPr>
        <w:pStyle w:val="Beschriftung"/>
        <w:spacing w:before="120" w:after="0" w:line="276" w:lineRule="auto"/>
        <w:jc w:val="center"/>
        <w:rPr>
          <w:b/>
          <w:i w:val="0"/>
          <w:sz w:val="24"/>
          <w:lang w:val="en-GB"/>
        </w:rPr>
      </w:pPr>
      <w:bookmarkStart w:id="5" w:name="_Ref503113328"/>
      <w:bookmarkStart w:id="6" w:name="_Ref503693246"/>
      <w:bookmarkStart w:id="7" w:name="_Ref503113322"/>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sidR="00367C86">
        <w:rPr>
          <w:b/>
          <w:i w:val="0"/>
          <w:noProof/>
          <w:sz w:val="24"/>
        </w:rPr>
        <w:t>2</w:t>
      </w:r>
      <w:r w:rsidRPr="006D1E29">
        <w:rPr>
          <w:b/>
          <w:i w:val="0"/>
          <w:sz w:val="24"/>
        </w:rPr>
        <w:fldChar w:fldCharType="end"/>
      </w:r>
      <w:bookmarkEnd w:id="5"/>
      <w:bookmarkEnd w:id="6"/>
      <w:r w:rsidRPr="006D1E29">
        <w:rPr>
          <w:b/>
          <w:i w:val="0"/>
          <w:sz w:val="24"/>
        </w:rPr>
        <w:t xml:space="preserve"> Transmitter </w:t>
      </w:r>
      <w:r w:rsidR="00047AC3">
        <w:rPr>
          <w:b/>
          <w:i w:val="0"/>
          <w:sz w:val="24"/>
        </w:rPr>
        <w:t>S</w:t>
      </w:r>
      <w:r w:rsidRPr="006D1E29">
        <w:rPr>
          <w:b/>
          <w:i w:val="0"/>
          <w:noProof/>
          <w:sz w:val="24"/>
        </w:rPr>
        <w:t>tructure</w:t>
      </w:r>
      <w:r w:rsidR="00616EA0">
        <w:rPr>
          <w:b/>
          <w:i w:val="0"/>
          <w:noProof/>
          <w:sz w:val="24"/>
        </w:rPr>
        <w:t xml:space="preserve"> for </w:t>
      </w:r>
      <w:r w:rsidR="00DC2E7E">
        <w:rPr>
          <w:b/>
          <w:i w:val="0"/>
          <w:noProof/>
          <w:sz w:val="24"/>
        </w:rPr>
        <w:t>the header</w:t>
      </w:r>
      <w:r w:rsidR="00D12D1B">
        <w:rPr>
          <w:b/>
          <w:i w:val="0"/>
          <w:noProof/>
          <w:sz w:val="24"/>
        </w:rPr>
        <w:t>.</w:t>
      </w:r>
      <w:r w:rsidRPr="006D1E29">
        <w:rPr>
          <w:b/>
          <w:i w:val="0"/>
          <w:noProof/>
          <w:sz w:val="24"/>
        </w:rPr>
        <w:t xml:space="preserve"> </w:t>
      </w:r>
      <w:bookmarkEnd w:id="7"/>
    </w:p>
    <w:p w14:paraId="72266DF9" w14:textId="506F320E"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1General</w:t>
      </w:r>
    </w:p>
    <w:p w14:paraId="7E7CC103" w14:textId="0E92166E" w:rsidR="002463E5" w:rsidRDefault="00AB06E6" w:rsidP="00B61034">
      <w:pPr>
        <w:spacing w:before="120" w:line="276" w:lineRule="auto"/>
        <w:jc w:val="both"/>
        <w:rPr>
          <w:lang w:val="en-GB"/>
        </w:rPr>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Pr="000566E2">
        <w:t xml:space="preserve">is used for the header. </w:t>
      </w:r>
      <w:r w:rsidR="00DC2E7E" w:rsidRPr="00D5437F">
        <w:t xml:space="preserve">Scrambling is </w:t>
      </w:r>
      <w:r w:rsidR="00DC2E7E">
        <w:t xml:space="preserve">only used in the coordinated topology to randomize uncoordinated interference. In other topologies, it is optional. For enhanced error protection, the header is repeated </w:t>
      </w:r>
      <w:r w:rsidR="007A7982">
        <w:t>3</w:t>
      </w:r>
      <w:r w:rsidR="00DC2E7E">
        <w:t xml:space="preserve"> times. H</w:t>
      </w:r>
      <w:r w:rsidR="000C34E3" w:rsidRPr="000566E2">
        <w:t xml:space="preserve">eader </w:t>
      </w:r>
      <w:r w:rsidR="001A1BF4" w:rsidRPr="000566E2">
        <w:t xml:space="preserve">encoding </w:t>
      </w:r>
      <w:r w:rsidR="00616EA0">
        <w:t>uses</w:t>
      </w:r>
      <w:r w:rsidR="000A701E">
        <w:t xml:space="preserve"> </w:t>
      </w:r>
      <w:proofErr w:type="gramStart"/>
      <w:r w:rsidR="000C34E3" w:rsidRPr="000566E2">
        <w:t>RS(</w:t>
      </w:r>
      <w:proofErr w:type="gramEnd"/>
      <w:r w:rsidR="001A1BF4" w:rsidRPr="000566E2">
        <w:t>36</w:t>
      </w:r>
      <w:r w:rsidR="000C34E3" w:rsidRPr="000566E2">
        <w:t>,</w:t>
      </w:r>
      <w:r w:rsidR="001A1BF4" w:rsidRPr="000566E2">
        <w:t>24</w:t>
      </w:r>
      <w:r w:rsidR="000C34E3" w:rsidRPr="000566E2">
        <w:t xml:space="preserve">) code </w:t>
      </w:r>
      <w:r w:rsidR="004C471C" w:rsidRPr="000566E2">
        <w:t xml:space="preserve">as defined </w:t>
      </w:r>
      <w:r w:rsidR="001A1BF4" w:rsidRPr="000566E2">
        <w:t xml:space="preserve">below. </w:t>
      </w:r>
      <w:r w:rsidR="00DC2E7E">
        <w:t xml:space="preserve">Next, </w:t>
      </w:r>
      <w:r w:rsidR="000C34E3" w:rsidRPr="000566E2">
        <w:t xml:space="preserve">8B10B line </w:t>
      </w:r>
      <w:r w:rsidR="00047AC3">
        <w:t>en</w:t>
      </w:r>
      <w:r w:rsidR="000C34E3" w:rsidRPr="000566E2">
        <w:t>cod</w:t>
      </w:r>
      <w:r w:rsidR="001A1BF4" w:rsidRPr="000566E2">
        <w:t>ing</w:t>
      </w:r>
      <w:r w:rsidR="000C34E3" w:rsidRPr="000566E2">
        <w:t xml:space="preserve"> </w:t>
      </w:r>
      <w:r w:rsidR="001A1BF4" w:rsidRPr="000566E2">
        <w:t>appl</w:t>
      </w:r>
      <w:r w:rsidR="00047AC3">
        <w:t>ies</w:t>
      </w:r>
      <w:r w:rsidR="001A1BF4" w:rsidRPr="000566E2">
        <w:t xml:space="preserve"> to </w:t>
      </w:r>
      <w:r w:rsidR="00D5437F">
        <w:t xml:space="preserve">the header. </w:t>
      </w:r>
      <w:r w:rsidR="00D5437F">
        <w:rPr>
          <w:lang w:val="en-GB"/>
        </w:rPr>
        <w:t>Note that, for maintaining a constant average light output, both the systematic output of the FEC (</w:t>
      </w:r>
      <m:oMath>
        <m:r>
          <w:rPr>
            <w:rFonts w:ascii="Cambria Math" w:hAnsi="Cambria Math"/>
            <w:lang w:val="en-GB"/>
          </w:rPr>
          <m:t>n</m:t>
        </m:r>
      </m:oMath>
      <w:r w:rsidR="00D5437F">
        <w:rPr>
          <w:lang w:val="en-GB"/>
        </w:rPr>
        <w:t xml:space="preserve"> bits) and the redundant part (</w:t>
      </w:r>
      <w:r w:rsidR="00D5437F" w:rsidRPr="00A27AE6">
        <w:rPr>
          <w:i/>
          <w:lang w:val="en-GB"/>
        </w:rPr>
        <w:t>k</w:t>
      </w:r>
      <w:r w:rsidR="00D5437F">
        <w:rPr>
          <w:lang w:val="en-GB"/>
        </w:rPr>
        <w:t>-</w:t>
      </w:r>
      <w:r w:rsidR="00D5437F" w:rsidRPr="00A27AE6">
        <w:rPr>
          <w:i/>
          <w:lang w:val="en-GB"/>
        </w:rPr>
        <w:t>n</w:t>
      </w:r>
      <w:r w:rsidR="00D5437F">
        <w:rPr>
          <w:lang w:val="en-GB"/>
        </w:rPr>
        <w:t xml:space="preserve"> bits) pass through the line encoder.</w:t>
      </w:r>
      <w:r w:rsidR="00DC2E7E">
        <w:rPr>
          <w:lang w:val="en-GB"/>
        </w:rPr>
        <w:t xml:space="preserve"> </w:t>
      </w:r>
      <w:r w:rsidR="00047AC3">
        <w:rPr>
          <w:lang w:val="en-GB"/>
        </w:rPr>
        <w:t xml:space="preserve">2-PAM modulation applies </w:t>
      </w:r>
      <w:r w:rsidR="00DD665C">
        <w:rPr>
          <w:lang w:val="en-GB"/>
        </w:rPr>
        <w:t xml:space="preserve">for the </w:t>
      </w:r>
      <w:r w:rsidR="00DD665C">
        <w:rPr>
          <w:lang w:val="en-GB"/>
        </w:rPr>
        <w:lastRenderedPageBreak/>
        <w:t xml:space="preserve">header </w:t>
      </w:r>
      <w:r w:rsidR="00DC2E7E">
        <w:rPr>
          <w:lang w:val="en-GB"/>
        </w:rPr>
        <w:t>using a</w:t>
      </w:r>
      <w:r w:rsidR="00047AC3">
        <w:rPr>
          <w:lang w:val="en-GB"/>
        </w:rPr>
        <w:t xml:space="preserve"> bit-to-symbol mapper. Finally, a spatial </w:t>
      </w:r>
      <w:proofErr w:type="spellStart"/>
      <w:r w:rsidR="00047AC3">
        <w:rPr>
          <w:lang w:val="en-GB"/>
        </w:rPr>
        <w:t>precoder</w:t>
      </w:r>
      <w:proofErr w:type="spellEnd"/>
      <w:r w:rsidR="00047AC3">
        <w:rPr>
          <w:lang w:val="en-GB"/>
        </w:rPr>
        <w:t xml:space="preserve">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 xml:space="preserve">. </w:t>
      </w:r>
    </w:p>
    <w:p w14:paraId="35FFB49F" w14:textId="349483D7" w:rsidR="004C471C" w:rsidRPr="000A701E" w:rsidRDefault="004C471C" w:rsidP="00B61034">
      <w:pPr>
        <w:widowControl w:val="0"/>
        <w:spacing w:before="120" w:line="276" w:lineRule="auto"/>
        <w:outlineLvl w:val="0"/>
        <w:rPr>
          <w:b/>
        </w:rPr>
      </w:pPr>
      <w:r w:rsidRPr="000A701E">
        <w:rPr>
          <w:b/>
        </w:rPr>
        <w:t>1.2.</w:t>
      </w:r>
      <w:r w:rsidR="000A701E">
        <w:rPr>
          <w:b/>
        </w:rPr>
        <w:t>3</w:t>
      </w:r>
      <w:r w:rsidRPr="000A701E">
        <w:rPr>
          <w:b/>
        </w:rPr>
        <w:t>.</w:t>
      </w:r>
      <w:r w:rsidR="000A701E">
        <w:rPr>
          <w:b/>
        </w:rPr>
        <w:t xml:space="preserve">2 </w:t>
      </w:r>
      <w:proofErr w:type="gramStart"/>
      <w:r w:rsidRPr="000A701E">
        <w:rPr>
          <w:b/>
        </w:rPr>
        <w:t>RS(</w:t>
      </w:r>
      <w:proofErr w:type="gramEnd"/>
      <w:r w:rsidR="001A1BF4" w:rsidRPr="000A701E">
        <w:rPr>
          <w:b/>
        </w:rPr>
        <w:t>36</w:t>
      </w:r>
      <w:r w:rsidRPr="000A701E">
        <w:rPr>
          <w:b/>
        </w:rPr>
        <w:t>,</w:t>
      </w:r>
      <w:r w:rsidR="001A1BF4" w:rsidRPr="000A701E">
        <w:rPr>
          <w:b/>
        </w:rPr>
        <w:t>24</w:t>
      </w:r>
      <w:r w:rsidRPr="000A701E">
        <w:rPr>
          <w:b/>
        </w:rPr>
        <w:t>) code</w:t>
      </w:r>
      <w:r w:rsidR="00D7182A" w:rsidRPr="000A701E">
        <w:rPr>
          <w:b/>
        </w:rPr>
        <w:t xml:space="preserve"> </w:t>
      </w:r>
    </w:p>
    <w:p w14:paraId="68E81996" w14:textId="26E8E458" w:rsidR="0080380D" w:rsidRDefault="008B305C" w:rsidP="00B61034">
      <w:pPr>
        <w:spacing w:before="120" w:line="276" w:lineRule="auto"/>
        <w:jc w:val="both"/>
        <w:rPr>
          <w:szCs w:val="24"/>
        </w:rPr>
      </w:pPr>
      <w:proofErr w:type="gramStart"/>
      <w:r>
        <w:rPr>
          <w:szCs w:val="24"/>
        </w:rPr>
        <w:t>The  description</w:t>
      </w:r>
      <w:proofErr w:type="gramEnd"/>
      <w:r>
        <w:rPr>
          <w:szCs w:val="24"/>
        </w:rPr>
        <w:t xml:space="preserve"> of RS(36,24) encoder is given in Appendix 2)</w:t>
      </w:r>
      <w:r w:rsidRPr="0066535A">
        <w:rPr>
          <w:szCs w:val="24"/>
        </w:rPr>
        <w:t>.</w:t>
      </w:r>
    </w:p>
    <w:p w14:paraId="41886996" w14:textId="4C3B150C" w:rsidR="000A701E" w:rsidRDefault="000A701E" w:rsidP="00B61034">
      <w:pPr>
        <w:spacing w:before="120" w:line="276" w:lineRule="auto"/>
        <w:jc w:val="both"/>
        <w:rPr>
          <w:b/>
          <w:lang w:val="en-GB"/>
        </w:rPr>
      </w:pPr>
      <w:proofErr w:type="gramStart"/>
      <w:r>
        <w:rPr>
          <w:b/>
          <w:lang w:val="en-GB"/>
        </w:rPr>
        <w:t>1.2.3.</w:t>
      </w:r>
      <w:r w:rsidR="0080380D">
        <w:rPr>
          <w:b/>
          <w:lang w:val="en-GB"/>
        </w:rPr>
        <w:t>3</w:t>
      </w:r>
      <w:r>
        <w:rPr>
          <w:b/>
          <w:lang w:val="en-GB"/>
        </w:rPr>
        <w:t xml:space="preserve">  </w:t>
      </w:r>
      <w:r w:rsidR="0080380D">
        <w:rPr>
          <w:b/>
          <w:lang w:val="en-GB"/>
        </w:rPr>
        <w:t>Line</w:t>
      </w:r>
      <w:proofErr w:type="gramEnd"/>
      <w:r w:rsidR="0080380D">
        <w:rPr>
          <w:b/>
          <w:lang w:val="en-GB"/>
        </w:rPr>
        <w:t xml:space="preserve"> </w:t>
      </w:r>
      <w:r>
        <w:rPr>
          <w:b/>
          <w:lang w:val="en-GB"/>
        </w:rPr>
        <w:t>Encoder</w:t>
      </w:r>
    </w:p>
    <w:p w14:paraId="6EF84E4F" w14:textId="78A00029" w:rsidR="0080380D" w:rsidRDefault="0080380D" w:rsidP="00B61034">
      <w:pPr>
        <w:spacing w:before="120" w:line="276" w:lineRule="auto"/>
        <w:jc w:val="both"/>
        <w:rPr>
          <w:szCs w:val="24"/>
          <w:lang w:val="en-GB"/>
        </w:rPr>
      </w:pPr>
      <w:r>
        <w:rPr>
          <w:lang w:val="en-GB"/>
        </w:rPr>
        <w:t>In combination with 2-PAM</w:t>
      </w:r>
      <w:r w:rsidR="00B357EA">
        <w:rPr>
          <w:lang w:val="en-GB"/>
        </w:rPr>
        <w:t xml:space="preserve"> and </w:t>
      </w:r>
      <w:proofErr w:type="gramStart"/>
      <w:r w:rsidR="00B357EA">
        <w:rPr>
          <w:lang w:val="en-GB"/>
        </w:rPr>
        <w:t>HCM(</w:t>
      </w:r>
      <w:proofErr w:type="gramEnd"/>
      <w:r w:rsidR="00B357EA">
        <w:rPr>
          <w:lang w:val="en-GB"/>
        </w:rPr>
        <w:t>1,1)</w:t>
      </w:r>
      <w:r>
        <w:rPr>
          <w:lang w:val="en-GB"/>
        </w:rPr>
        <w:t xml:space="preserve">, the line encoder uses 8B10B. Note that, for maintaining a constant average light output, both the systematic output </w:t>
      </w:r>
      <w:r w:rsidR="00B357EA">
        <w:rPr>
          <w:lang w:val="en-GB"/>
        </w:rPr>
        <w:t xml:space="preserve">bits </w:t>
      </w:r>
      <w:r>
        <w:rPr>
          <w:lang w:val="en-GB"/>
        </w:rPr>
        <w:t>of the FEC (</w:t>
      </w:r>
      <m:oMath>
        <m:r>
          <w:rPr>
            <w:rFonts w:ascii="Cambria Math" w:hAnsi="Cambria Math"/>
            <w:lang w:val="en-GB"/>
          </w:rPr>
          <m:t>n</m:t>
        </m:r>
      </m:oMath>
      <w:r>
        <w:rPr>
          <w:lang w:val="en-GB"/>
        </w:rPr>
        <w:t xml:space="preserve"> bits) and the redundant </w:t>
      </w:r>
      <w:r w:rsidR="00B357EA">
        <w:rPr>
          <w:lang w:val="en-GB"/>
        </w:rPr>
        <w:t>bits</w:t>
      </w:r>
      <w:r>
        <w:rPr>
          <w:lang w:val="en-GB"/>
        </w:rPr>
        <w:t xml:space="preserve"> (</w:t>
      </w:r>
      <w:r w:rsidRPr="00A27AE6">
        <w:rPr>
          <w:i/>
          <w:lang w:val="en-GB"/>
        </w:rPr>
        <w:t>k</w:t>
      </w:r>
      <w:r>
        <w:rPr>
          <w:lang w:val="en-GB"/>
        </w:rPr>
        <w:t>-</w:t>
      </w:r>
      <w:r w:rsidRPr="00A27AE6">
        <w:rPr>
          <w:i/>
          <w:lang w:val="en-GB"/>
        </w:rPr>
        <w:t>n</w:t>
      </w:r>
      <w:r>
        <w:rPr>
          <w:lang w:val="en-GB"/>
        </w:rPr>
        <w:t xml:space="preserve"> bits) should</w:t>
      </w:r>
      <w:r>
        <w:rPr>
          <w:rFonts w:hint="cs"/>
          <w:rtl/>
          <w:lang w:val="en-GB"/>
        </w:rPr>
        <w:t xml:space="preserve"> </w:t>
      </w:r>
      <w:r>
        <w:rPr>
          <w:lang w:val="en-GB"/>
        </w:rPr>
        <w:t xml:space="preserve">pass through the line encoder.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r w:rsidRPr="0066535A">
        <w:rPr>
          <w:szCs w:val="24"/>
          <w:lang w:val="en-GB"/>
        </w:rPr>
        <w:t xml:space="preserve"> </w:t>
      </w:r>
    </w:p>
    <w:p w14:paraId="2F2FCB08" w14:textId="0EBDC8F9" w:rsidR="0080380D" w:rsidRDefault="0080380D" w:rsidP="00B61034">
      <w:pPr>
        <w:spacing w:before="120" w:line="276" w:lineRule="auto"/>
        <w:jc w:val="both"/>
        <w:rPr>
          <w:b/>
          <w:lang w:val="en-GB"/>
        </w:rPr>
      </w:pPr>
      <w:r>
        <w:rPr>
          <w:b/>
          <w:lang w:val="en-GB"/>
        </w:rPr>
        <w:t>1.2.3.4 Bit-to-Symbol Mapping</w:t>
      </w:r>
    </w:p>
    <w:p w14:paraId="527D2A37" w14:textId="433021CF" w:rsidR="0080380D" w:rsidRDefault="0080380D" w:rsidP="00B61034">
      <w:pPr>
        <w:spacing w:before="120" w:line="276" w:lineRule="auto"/>
        <w:jc w:val="both"/>
        <w:rPr>
          <w:lang w:val="en-GB"/>
        </w:rPr>
      </w:pPr>
      <w:r>
        <w:rPr>
          <w:lang w:val="en-GB"/>
        </w:rPr>
        <w:t>Bit-to-symbol mapping for the header is based on 2-Pulse Amplitude Modulation</w:t>
      </w:r>
      <w:r w:rsidR="00B357EA">
        <w:rPr>
          <w:lang w:val="en-GB"/>
        </w:rPr>
        <w:t xml:space="preserve"> (PAM)</w:t>
      </w:r>
      <w:r>
        <w:rPr>
          <w:lang w:val="en-GB"/>
        </w:rPr>
        <w:t xml:space="preserve">. For 2 levels, each input bit is mapped </w:t>
      </w:r>
      <w:r w:rsidR="00B357EA">
        <w:rPr>
          <w:lang w:val="en-GB"/>
        </w:rPr>
        <w:t>o</w:t>
      </w:r>
      <w:r>
        <w:rPr>
          <w:lang w:val="en-GB"/>
        </w:rPr>
        <w:t xml:space="preserve">n one symbol. The symbols are mapped to levels as {0, 1} to {0, 1}. </w:t>
      </w:r>
      <w:r w:rsidR="00660CAC">
        <w:rPr>
          <w:lang w:val="en-GB"/>
        </w:rPr>
        <w:t xml:space="preserve">A constant value of 0.5 is </w:t>
      </w:r>
      <w:r w:rsidR="00B357EA">
        <w:rPr>
          <w:lang w:val="en-GB"/>
        </w:rPr>
        <w:t xml:space="preserve">then </w:t>
      </w:r>
      <w:r w:rsidR="00660CAC">
        <w:rPr>
          <w:lang w:val="en-GB"/>
        </w:rPr>
        <w:t>subtracted to make the mappe</w:t>
      </w:r>
      <w:r w:rsidR="00B357EA">
        <w:rPr>
          <w:lang w:val="en-GB"/>
        </w:rPr>
        <w:t xml:space="preserve">d </w:t>
      </w:r>
      <w:r w:rsidR="00660CAC">
        <w:rPr>
          <w:lang w:val="en-GB"/>
        </w:rPr>
        <w:t xml:space="preserve">output </w:t>
      </w:r>
      <w:r w:rsidR="00B357EA">
        <w:rPr>
          <w:lang w:val="en-GB"/>
        </w:rPr>
        <w:t xml:space="preserve">signal </w:t>
      </w:r>
      <w:r w:rsidR="00660CAC">
        <w:rPr>
          <w:lang w:val="en-GB"/>
        </w:rPr>
        <w:t xml:space="preserve">DC free. Setting the modulation amplitude and the bias of the LED is due to the analogue optical frontend.  </w:t>
      </w:r>
    </w:p>
    <w:p w14:paraId="6BF6C18D" w14:textId="628B95C2" w:rsidR="000A701E" w:rsidRPr="00BC6D3F" w:rsidRDefault="000A701E" w:rsidP="00B61034">
      <w:pPr>
        <w:spacing w:before="120" w:line="276" w:lineRule="auto"/>
        <w:jc w:val="both"/>
        <w:rPr>
          <w:b/>
          <w:lang w:val="en-GB"/>
        </w:rPr>
      </w:pPr>
      <w:proofErr w:type="gramStart"/>
      <w:r w:rsidRPr="00BC6D3F">
        <w:rPr>
          <w:b/>
          <w:lang w:val="en-GB"/>
        </w:rPr>
        <w:t>1.2.</w:t>
      </w:r>
      <w:r>
        <w:rPr>
          <w:b/>
          <w:lang w:val="en-GB"/>
        </w:rPr>
        <w:t>3</w:t>
      </w:r>
      <w:r w:rsidRPr="00BC6D3F">
        <w:rPr>
          <w:b/>
          <w:lang w:val="en-GB"/>
        </w:rPr>
        <w:t>.</w:t>
      </w:r>
      <w:r>
        <w:rPr>
          <w:b/>
          <w:lang w:val="en-GB"/>
        </w:rPr>
        <w:t xml:space="preserve"> 5</w:t>
      </w:r>
      <w:r w:rsidRPr="00BC6D3F">
        <w:rPr>
          <w:b/>
          <w:lang w:val="en-GB"/>
        </w:rPr>
        <w:t xml:space="preserve"> Spatial </w:t>
      </w:r>
      <w:proofErr w:type="spellStart"/>
      <w:r w:rsidRPr="00BC6D3F">
        <w:rPr>
          <w:b/>
          <w:lang w:val="en-GB"/>
        </w:rPr>
        <w:t>Precoder</w:t>
      </w:r>
      <w:proofErr w:type="spellEnd"/>
      <w:r>
        <w:rPr>
          <w:b/>
          <w:lang w:val="en-GB"/>
        </w:rPr>
        <w:t xml:space="preserve"> for the Header</w:t>
      </w:r>
      <w:proofErr w:type="gramEnd"/>
    </w:p>
    <w:p w14:paraId="746C3E92" w14:textId="77777777" w:rsidR="000A701E" w:rsidRDefault="000A701E" w:rsidP="00B61034">
      <w:pPr>
        <w:spacing w:before="120" w:line="276" w:lineRule="auto"/>
        <w:jc w:val="both"/>
        <w:rPr>
          <w:lang w:val="en-GB"/>
        </w:rPr>
      </w:pPr>
      <w:r>
        <w:rPr>
          <w:lang w:val="en-GB"/>
        </w:rPr>
        <w:t xml:space="preserve">In general, the spatial </w:t>
      </w:r>
      <w:proofErr w:type="spellStart"/>
      <w:r>
        <w:rPr>
          <w:lang w:val="en-GB"/>
        </w:rPr>
        <w:t>precoder</w:t>
      </w:r>
      <w:proofErr w:type="spellEnd"/>
      <w:r>
        <w:rPr>
          <w:lang w:val="en-GB"/>
        </w:rPr>
        <w:t xml:space="preserve"> is a matrix-vector operation </w:t>
      </w:r>
      <w:proofErr w:type="spellStart"/>
      <w:r w:rsidRPr="00BC6D3F">
        <w:rPr>
          <w:b/>
          <w:i/>
          <w:lang w:val="en-GB"/>
        </w:rPr>
        <w:t>P</w:t>
      </w:r>
      <w:r w:rsidRPr="00BC6D3F">
        <w:rPr>
          <w:i/>
          <w:lang w:val="en-GB"/>
        </w:rPr>
        <w:t>·</w:t>
      </w:r>
      <w:r w:rsidRPr="00BC6D3F">
        <w:rPr>
          <w:b/>
          <w:i/>
          <w:lang w:val="en-GB"/>
        </w:rPr>
        <w:t>x</w:t>
      </w:r>
      <w:proofErr w:type="spellEnd"/>
      <w:r>
        <w:rPr>
          <w:b/>
          <w:lang w:val="en-GB"/>
        </w:rPr>
        <w:t xml:space="preserve"> </w:t>
      </w:r>
      <w:r w:rsidRPr="002463E5">
        <w:rPr>
          <w:lang w:val="en-GB"/>
        </w:rPr>
        <w:t xml:space="preserve">operating </w:t>
      </w:r>
      <w:r>
        <w:rPr>
          <w:lang w:val="en-GB"/>
        </w:rPr>
        <w:t xml:space="preserve">symbol-wise when using time-domain RS and subcarrier-wise when using frequency-domain RS. </w:t>
      </w:r>
    </w:p>
    <w:p w14:paraId="77A96D15" w14:textId="4673BA27" w:rsidR="000A701E" w:rsidRPr="002463E5" w:rsidRDefault="000A701E" w:rsidP="00B61034">
      <w:pPr>
        <w:spacing w:before="120" w:line="276" w:lineRule="auto"/>
        <w:jc w:val="both"/>
        <w:rPr>
          <w:lang w:val="en-GB"/>
        </w:rPr>
      </w:pPr>
      <w:r>
        <w:rPr>
          <w:lang w:val="en-GB"/>
        </w:rPr>
        <w:t xml:space="preserve">If FT=0 (data frame), mathematically, the transmitter multiplies the 1x1 stream of header information symbols </w:t>
      </w:r>
      <w:r w:rsidRPr="00B434ED">
        <w:rPr>
          <w:b/>
          <w:i/>
          <w:lang w:val="en-GB"/>
        </w:rPr>
        <w:t>x</w:t>
      </w:r>
      <w:r w:rsidRPr="00BC6D3F">
        <w:rPr>
          <w:i/>
          <w:lang w:val="en-GB"/>
        </w:rPr>
        <w:t xml:space="preserve"> </w:t>
      </w:r>
      <w:r>
        <w:rPr>
          <w:lang w:val="en-GB"/>
        </w:rPr>
        <w:t>with the N</w:t>
      </w:r>
      <w:r>
        <w:rPr>
          <w:vertAlign w:val="subscript"/>
          <w:lang w:val="en-GB"/>
        </w:rPr>
        <w:t>ERS</w:t>
      </w:r>
      <w:r>
        <w:rPr>
          <w:lang w:val="en-GB"/>
        </w:rPr>
        <w:t xml:space="preserve">x1 precoding </w:t>
      </w:r>
      <w:r w:rsidRPr="00B434ED">
        <w:rPr>
          <w:lang w:val="en-GB"/>
        </w:rPr>
        <w:t>vector</w:t>
      </w:r>
      <w:r>
        <w:rPr>
          <w:b/>
          <w:lang w:val="en-GB"/>
        </w:rPr>
        <w:t xml:space="preserve"> </w:t>
      </w:r>
      <w:r w:rsidRPr="00B434ED">
        <w:rPr>
          <w:b/>
          <w:i/>
          <w:lang w:val="en-GB"/>
        </w:rPr>
        <w:t>P</w:t>
      </w:r>
      <w:r w:rsidRPr="00B434ED">
        <w:rPr>
          <w:lang w:val="en-GB"/>
        </w:rPr>
        <w:t xml:space="preserve"> </w:t>
      </w:r>
      <w:r w:rsidRPr="00BC6D3F">
        <w:rPr>
          <w:lang w:val="en-GB"/>
        </w:rPr>
        <w:t>which contains ones</w:t>
      </w:r>
      <w:r>
        <w:rPr>
          <w:lang w:val="en-GB"/>
        </w:rPr>
        <w:t xml:space="preserve"> for all active transmitters in a coordinated </w:t>
      </w:r>
      <w:r w:rsidR="005A61BF">
        <w:rPr>
          <w:lang w:val="en-GB"/>
        </w:rPr>
        <w:t xml:space="preserve">transmission </w:t>
      </w:r>
      <w:r>
        <w:rPr>
          <w:lang w:val="en-GB"/>
        </w:rPr>
        <w:t>cluster and zeros elsewhere. In this way all transmitters in the cluster broadcast the same header information (regional transmission). The master coordinator in the infrastructure network sends header information to all active transmitters in a coordinated transmission cluster</w:t>
      </w:r>
      <w:r w:rsidR="005A61BF">
        <w:rPr>
          <w:lang w:val="en-GB"/>
        </w:rPr>
        <w:t xml:space="preserve">. All transmitters </w:t>
      </w:r>
      <w:r>
        <w:rPr>
          <w:lang w:val="en-GB"/>
        </w:rPr>
        <w:t>send in a synchronous mann</w:t>
      </w:r>
      <w:r w:rsidR="00D42BD8">
        <w:rPr>
          <w:lang w:val="en-GB"/>
        </w:rPr>
        <w:t>er, what is out of scope for this standard</w:t>
      </w:r>
      <w:r>
        <w:rPr>
          <w:lang w:val="en-GB"/>
        </w:rPr>
        <w:t>.</w:t>
      </w:r>
    </w:p>
    <w:p w14:paraId="39CABD2F" w14:textId="75659651" w:rsidR="000A701E" w:rsidRPr="002463E5" w:rsidRDefault="000A701E" w:rsidP="00B61034">
      <w:pPr>
        <w:spacing w:before="120" w:line="276" w:lineRule="auto"/>
        <w:jc w:val="both"/>
        <w:rPr>
          <w:lang w:val="en-GB"/>
        </w:rPr>
      </w:pPr>
      <w:r>
        <w:rPr>
          <w:lang w:val="en-GB"/>
        </w:rPr>
        <w:t xml:space="preserve">If FT=1 (probe frame), mathematically, the transmitter multiplies the 1x1 scalar stream of header symbols </w:t>
      </w:r>
      <w:r w:rsidRPr="00B434ED">
        <w:rPr>
          <w:b/>
          <w:i/>
          <w:lang w:val="en-GB"/>
        </w:rPr>
        <w:t>x</w:t>
      </w:r>
      <w:r>
        <w:rPr>
          <w:lang w:val="en-GB"/>
        </w:rPr>
        <w:t xml:space="preserve"> with the N</w:t>
      </w:r>
      <w:r>
        <w:rPr>
          <w:vertAlign w:val="subscript"/>
          <w:lang w:val="en-GB"/>
        </w:rPr>
        <w:t>ERS</w:t>
      </w:r>
      <w:r>
        <w:rPr>
          <w:lang w:val="en-GB"/>
        </w:rPr>
        <w:t xml:space="preserve">x1 vector </w:t>
      </w:r>
      <w:r w:rsidRPr="00BC6D3F">
        <w:rPr>
          <w:b/>
          <w:i/>
          <w:lang w:val="en-GB"/>
        </w:rPr>
        <w:t>P</w:t>
      </w:r>
      <w:r>
        <w:rPr>
          <w:b/>
          <w:lang w:val="en-GB"/>
        </w:rPr>
        <w:t xml:space="preserve"> </w:t>
      </w:r>
      <w:r w:rsidRPr="00BC6D3F">
        <w:rPr>
          <w:lang w:val="en-GB"/>
        </w:rPr>
        <w:t>which contains all ones</w:t>
      </w:r>
      <w:r>
        <w:rPr>
          <w:lang w:val="en-GB"/>
        </w:rPr>
        <w:t>. In this way all transmitters broadcast the same header information (global transmission). The master coordinator in the infrastructure network sends the header information to all transmitters</w:t>
      </w:r>
      <w:r w:rsidR="005A61BF">
        <w:rPr>
          <w:lang w:val="en-GB"/>
        </w:rPr>
        <w:t xml:space="preserve">. All transmitters </w:t>
      </w:r>
      <w:r>
        <w:rPr>
          <w:lang w:val="en-GB"/>
        </w:rPr>
        <w:t>send in a synchronous manner, what is out of scope for th</w:t>
      </w:r>
      <w:r w:rsidR="00D42BD8">
        <w:rPr>
          <w:lang w:val="en-GB"/>
        </w:rPr>
        <w:t>is standard</w:t>
      </w:r>
      <w:r>
        <w:rPr>
          <w:lang w:val="en-GB"/>
        </w:rPr>
        <w:t>.</w:t>
      </w:r>
    </w:p>
    <w:p w14:paraId="505062F9" w14:textId="4F2D51F6" w:rsidR="00EE1396" w:rsidRPr="008670F0" w:rsidRDefault="006A7C5E" w:rsidP="00B61034">
      <w:pPr>
        <w:widowControl w:val="0"/>
        <w:spacing w:before="120" w:line="276" w:lineRule="auto"/>
        <w:outlineLvl w:val="0"/>
        <w:rPr>
          <w:b/>
          <w:sz w:val="28"/>
        </w:rPr>
      </w:pPr>
      <w:r w:rsidRPr="008670F0">
        <w:rPr>
          <w:b/>
          <w:sz w:val="28"/>
        </w:rPr>
        <w:t>1.2.</w:t>
      </w:r>
      <w:r w:rsidR="000A701E">
        <w:rPr>
          <w:b/>
          <w:sz w:val="28"/>
        </w:rPr>
        <w:t>4</w:t>
      </w:r>
      <w:r w:rsidRPr="008670F0">
        <w:rPr>
          <w:b/>
          <w:sz w:val="28"/>
        </w:rPr>
        <w:t xml:space="preserve"> PHY payload</w:t>
      </w:r>
    </w:p>
    <w:p w14:paraId="3EADAD3F" w14:textId="77777777" w:rsidR="00DC2E7E" w:rsidRDefault="00DC2E7E" w:rsidP="00B61034">
      <w:pPr>
        <w:keepNext/>
        <w:spacing w:before="120" w:line="276" w:lineRule="auto"/>
        <w:jc w:val="center"/>
      </w:pPr>
    </w:p>
    <w:p w14:paraId="1F3E9357" w14:textId="4BC99C33" w:rsidR="00DC2E7E" w:rsidRDefault="00D77E04" w:rsidP="00B61034">
      <w:pPr>
        <w:keepNext/>
        <w:spacing w:before="120" w:line="276" w:lineRule="auto"/>
        <w:jc w:val="center"/>
      </w:pPr>
      <w:r>
        <w:object w:dxaOrig="10268" w:dyaOrig="637" w14:anchorId="115EF236">
          <v:shape id="_x0000_i1028" type="#_x0000_t75" style="width:468.3pt;height:29.4pt" o:ole="">
            <v:imagedata r:id="rId16" o:title=""/>
          </v:shape>
          <o:OLEObject Type="Embed" ProgID="CorelDraw.Graphic.16" ShapeID="_x0000_i1028" DrawAspect="Content" ObjectID="_1577840814" r:id="rId17"/>
        </w:object>
      </w:r>
    </w:p>
    <w:p w14:paraId="2A35BBD2" w14:textId="77777777" w:rsidR="00A0122B" w:rsidRPr="00A0122B" w:rsidRDefault="00A0122B" w:rsidP="00B61034">
      <w:pPr>
        <w:pStyle w:val="Beschriftung"/>
        <w:spacing w:before="120" w:after="0" w:line="276" w:lineRule="auto"/>
        <w:jc w:val="center"/>
        <w:rPr>
          <w:b/>
          <w:i w:val="0"/>
          <w:sz w:val="16"/>
          <w:szCs w:val="16"/>
        </w:rPr>
      </w:pPr>
      <w:bookmarkStart w:id="8" w:name="_Ref503701399"/>
    </w:p>
    <w:p w14:paraId="3FA4404C" w14:textId="6038599B" w:rsidR="00DC2E7E" w:rsidRPr="006D1E29" w:rsidRDefault="00DC2E7E" w:rsidP="00B61034">
      <w:pPr>
        <w:pStyle w:val="Beschriftung"/>
        <w:spacing w:before="120" w:after="0" w:line="276" w:lineRule="auto"/>
        <w:jc w:val="center"/>
        <w:rPr>
          <w:b/>
          <w:i w:val="0"/>
          <w:sz w:val="24"/>
          <w:lang w:val="en-GB"/>
        </w:rPr>
      </w:pPr>
      <w:r w:rsidRPr="00DC2E7E">
        <w:rPr>
          <w:b/>
          <w:i w:val="0"/>
          <w:sz w:val="24"/>
          <w:szCs w:val="24"/>
        </w:rPr>
        <w:t xml:space="preserve">Figure </w:t>
      </w:r>
      <w:r w:rsidRPr="00DC2E7E">
        <w:rPr>
          <w:b/>
          <w:i w:val="0"/>
          <w:sz w:val="24"/>
          <w:szCs w:val="24"/>
        </w:rPr>
        <w:fldChar w:fldCharType="begin"/>
      </w:r>
      <w:r w:rsidRPr="00DC2E7E">
        <w:rPr>
          <w:b/>
          <w:i w:val="0"/>
          <w:sz w:val="24"/>
          <w:szCs w:val="24"/>
        </w:rPr>
        <w:instrText xml:space="preserve"> SEQ Figure \* ARABIC </w:instrText>
      </w:r>
      <w:r w:rsidRPr="00DC2E7E">
        <w:rPr>
          <w:b/>
          <w:i w:val="0"/>
          <w:sz w:val="24"/>
          <w:szCs w:val="24"/>
        </w:rPr>
        <w:fldChar w:fldCharType="separate"/>
      </w:r>
      <w:r w:rsidR="00367C86">
        <w:rPr>
          <w:b/>
          <w:i w:val="0"/>
          <w:noProof/>
          <w:sz w:val="24"/>
          <w:szCs w:val="24"/>
        </w:rPr>
        <w:t>3</w:t>
      </w:r>
      <w:r w:rsidRPr="00DC2E7E">
        <w:rPr>
          <w:b/>
          <w:i w:val="0"/>
          <w:sz w:val="24"/>
          <w:szCs w:val="24"/>
        </w:rPr>
        <w:fldChar w:fldCharType="end"/>
      </w:r>
      <w:bookmarkEnd w:id="8"/>
      <w:r w:rsidRPr="00DC2E7E">
        <w:rPr>
          <w:b/>
          <w:i w:val="0"/>
          <w:sz w:val="24"/>
          <w:szCs w:val="24"/>
        </w:rPr>
        <w:t xml:space="preserve"> </w:t>
      </w:r>
      <w:r>
        <w:rPr>
          <w:b/>
          <w:i w:val="0"/>
          <w:sz w:val="24"/>
        </w:rPr>
        <w:t xml:space="preserve"> </w:t>
      </w:r>
      <w:r w:rsidRPr="006D1E29">
        <w:rPr>
          <w:b/>
          <w:i w:val="0"/>
          <w:sz w:val="24"/>
        </w:rPr>
        <w:t xml:space="preserve">Transmitter </w:t>
      </w:r>
      <w:r>
        <w:rPr>
          <w:b/>
          <w:i w:val="0"/>
          <w:sz w:val="24"/>
        </w:rPr>
        <w:t>S</w:t>
      </w:r>
      <w:r w:rsidRPr="006D1E29">
        <w:rPr>
          <w:b/>
          <w:i w:val="0"/>
          <w:noProof/>
          <w:sz w:val="24"/>
        </w:rPr>
        <w:t>tructure</w:t>
      </w:r>
      <w:r>
        <w:rPr>
          <w:b/>
          <w:i w:val="0"/>
          <w:noProof/>
          <w:sz w:val="24"/>
        </w:rPr>
        <w:t xml:space="preserve"> for the payload.</w:t>
      </w:r>
      <w:r w:rsidRPr="006D1E29">
        <w:rPr>
          <w:b/>
          <w:i w:val="0"/>
          <w:noProof/>
          <w:sz w:val="24"/>
        </w:rPr>
        <w:t xml:space="preserve"> </w:t>
      </w:r>
    </w:p>
    <w:p w14:paraId="39A293A4" w14:textId="70364C7C" w:rsidR="00F0451A" w:rsidRPr="000A701E" w:rsidRDefault="008670F0" w:rsidP="00B61034">
      <w:pPr>
        <w:widowControl w:val="0"/>
        <w:spacing w:before="120" w:line="276" w:lineRule="auto"/>
        <w:outlineLvl w:val="0"/>
        <w:rPr>
          <w:b/>
        </w:rPr>
      </w:pPr>
      <w:r w:rsidRPr="000A701E">
        <w:rPr>
          <w:b/>
        </w:rPr>
        <w:t>1</w:t>
      </w:r>
      <w:r w:rsidR="006A7C5E" w:rsidRPr="000A701E">
        <w:rPr>
          <w:b/>
        </w:rPr>
        <w:t>.2.</w:t>
      </w:r>
      <w:r w:rsidR="000A701E" w:rsidRPr="000A701E">
        <w:rPr>
          <w:b/>
        </w:rPr>
        <w:t>4</w:t>
      </w:r>
      <w:r w:rsidR="006A7C5E" w:rsidRPr="000A701E">
        <w:rPr>
          <w:b/>
        </w:rPr>
        <w:t>.1 General</w:t>
      </w:r>
    </w:p>
    <w:p w14:paraId="6E61D6B4" w14:textId="3064715D" w:rsidR="00FA24C8" w:rsidRDefault="00AB06E6" w:rsidP="00B61034">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which besides data include</w:t>
      </w:r>
      <w:r w:rsidR="004A7631">
        <w:t>s</w:t>
      </w:r>
      <w:r w:rsidR="00FD0B71">
        <w:t xml:space="preserve"> </w:t>
      </w:r>
      <w:r w:rsidR="004A7631">
        <w:t xml:space="preserve">also </w:t>
      </w:r>
      <w:r w:rsidR="005E7668" w:rsidRPr="00971558">
        <w:rPr>
          <w:szCs w:val="24"/>
        </w:rPr>
        <w:t>RTS, CTS, A</w:t>
      </w:r>
      <w:r w:rsidR="005E7668">
        <w:rPr>
          <w:szCs w:val="24"/>
        </w:rPr>
        <w:t>CK</w:t>
      </w:r>
      <w:r w:rsidR="005E7668" w:rsidRPr="00971558">
        <w:rPr>
          <w:szCs w:val="24"/>
        </w:rPr>
        <w:t>, Feedback</w:t>
      </w:r>
      <w:r w:rsidR="005E7668">
        <w:rPr>
          <w:szCs w:val="24"/>
        </w:rPr>
        <w:t xml:space="preserve"> and Control signals used at the MAC layer</w:t>
      </w:r>
      <w:r w:rsidRPr="008B730B">
        <w:t xml:space="preserve">. </w:t>
      </w:r>
    </w:p>
    <w:p w14:paraId="70FD9D31" w14:textId="309153E6" w:rsidR="00AB06E6" w:rsidRPr="008B730B" w:rsidRDefault="004A7631" w:rsidP="00B61034">
      <w:pPr>
        <w:widowControl w:val="0"/>
        <w:spacing w:before="120" w:line="276" w:lineRule="auto"/>
        <w:jc w:val="both"/>
        <w:outlineLvl w:val="0"/>
      </w:pPr>
      <w:r w:rsidRPr="00D5437F">
        <w:t xml:space="preserve">Scrambling is </w:t>
      </w:r>
      <w:r>
        <w:t>only used in the coordinated topology to randomize uncoordinated interference. In other topologies, it is optional. T</w:t>
      </w:r>
      <w:r w:rsidR="00AB06E6" w:rsidRPr="008B730B">
        <w:t xml:space="preserve">he </w:t>
      </w:r>
      <w:r w:rsidR="009E68D2" w:rsidRPr="008B730B">
        <w:t>payload</w:t>
      </w:r>
      <w:r w:rsidR="00AB06E6" w:rsidRPr="008B730B">
        <w:t xml:space="preserve"> uses </w:t>
      </w:r>
      <w:proofErr w:type="gramStart"/>
      <w:r w:rsidR="00AB06E6" w:rsidRPr="008B730B">
        <w:t>RS(</w:t>
      </w:r>
      <w:proofErr w:type="gramEnd"/>
      <w:r w:rsidR="00D7182A" w:rsidRPr="008B730B">
        <w:t>255</w:t>
      </w:r>
      <w:r w:rsidR="00AB06E6" w:rsidRPr="008B730B">
        <w:t>,</w:t>
      </w:r>
      <w:r w:rsidR="00630FA6" w:rsidRPr="008B730B">
        <w:t>248</w:t>
      </w:r>
      <w:r w:rsidR="00AB06E6" w:rsidRPr="008B730B">
        <w:t xml:space="preserve">) code </w:t>
      </w:r>
      <w:r w:rsidR="00D7182A" w:rsidRPr="008B730B">
        <w:t xml:space="preserve">with </w:t>
      </w:r>
      <w:r w:rsidR="00A0122B">
        <w:t xml:space="preserve">fixed </w:t>
      </w:r>
      <w:r w:rsidR="00D7182A" w:rsidRPr="008B730B">
        <w:t xml:space="preserve">code rate </w:t>
      </w:r>
      <w:r w:rsidR="00630FA6" w:rsidRPr="008B730B">
        <w:t>248</w:t>
      </w:r>
      <w:r w:rsidR="00D7182A" w:rsidRPr="008B730B">
        <w:t xml:space="preserve">/255 </w:t>
      </w:r>
      <w:r w:rsidR="00E6085B">
        <w:t xml:space="preserve">for FEC. </w:t>
      </w:r>
      <w:r>
        <w:t>L</w:t>
      </w:r>
      <w:r w:rsidR="00E6085B">
        <w:t xml:space="preserve">ine coding is </w:t>
      </w:r>
      <w:r w:rsidR="005E497D">
        <w:t xml:space="preserve">then </w:t>
      </w:r>
      <w:r w:rsidR="00E6085B">
        <w:t xml:space="preserve">applied </w:t>
      </w:r>
      <w:r w:rsidR="00AB06E6" w:rsidRPr="008B730B">
        <w:t>with 8B10B line code</w:t>
      </w:r>
      <w:r w:rsidR="00E6085B">
        <w:t>.</w:t>
      </w:r>
      <w:r w:rsidR="00AB06E6" w:rsidRPr="008B730B">
        <w:t xml:space="preserve"> </w:t>
      </w:r>
      <w:r>
        <w:rPr>
          <w:lang w:val="en-GB"/>
        </w:rPr>
        <w:t>F</w:t>
      </w:r>
      <w:r w:rsidR="00E6085B">
        <w:rPr>
          <w:lang w:val="en-GB"/>
        </w:rPr>
        <w:t>or maintaining a constant average light output, both the systematic output of the FEC (</w:t>
      </w:r>
      <m:oMath>
        <m:r>
          <w:rPr>
            <w:rFonts w:ascii="Cambria Math" w:hAnsi="Cambria Math"/>
            <w:lang w:val="en-GB"/>
          </w:rPr>
          <m:t>n</m:t>
        </m:r>
      </m:oMath>
      <w:r w:rsidR="00E6085B">
        <w:rPr>
          <w:lang w:val="en-GB"/>
        </w:rPr>
        <w:t xml:space="preserve"> bits) and the redundant part (</w:t>
      </w:r>
      <w:r w:rsidR="00E6085B" w:rsidRPr="00A27AE6">
        <w:rPr>
          <w:i/>
          <w:lang w:val="en-GB"/>
        </w:rPr>
        <w:t>k</w:t>
      </w:r>
      <w:r w:rsidR="00E6085B">
        <w:rPr>
          <w:lang w:val="en-GB"/>
        </w:rPr>
        <w:t>-</w:t>
      </w:r>
      <w:r w:rsidR="00E6085B" w:rsidRPr="00A27AE6">
        <w:rPr>
          <w:i/>
          <w:lang w:val="en-GB"/>
        </w:rPr>
        <w:t>n</w:t>
      </w:r>
      <w:r w:rsidR="00E6085B">
        <w:rPr>
          <w:lang w:val="en-GB"/>
        </w:rPr>
        <w:t xml:space="preserve"> bits) pass through the line encoder. 2-PAM is commonly used</w:t>
      </w:r>
      <w:r w:rsidR="00A0122B">
        <w:rPr>
          <w:lang w:val="en-GB"/>
        </w:rPr>
        <w:t xml:space="preserve"> in the bit-to-symbol mapper</w:t>
      </w:r>
      <w:r w:rsidR="00D77E04">
        <w:rPr>
          <w:lang w:val="en-GB"/>
        </w:rPr>
        <w:t xml:space="preserve">. In combination with </w:t>
      </w:r>
      <w:proofErr w:type="spellStart"/>
      <w:r w:rsidR="00D77E04">
        <w:rPr>
          <w:lang w:val="en-GB"/>
        </w:rPr>
        <w:t>Hadamard</w:t>
      </w:r>
      <w:proofErr w:type="spellEnd"/>
      <w:r w:rsidR="00D77E04">
        <w:rPr>
          <w:lang w:val="en-GB"/>
        </w:rPr>
        <w:t xml:space="preserve"> Coded Modulation (HCM)</w:t>
      </w:r>
      <w:r w:rsidR="00E6085B">
        <w:rPr>
          <w:lang w:val="en-GB"/>
        </w:rPr>
        <w:t xml:space="preserve">, </w:t>
      </w:r>
      <w:r w:rsidR="008D31C4">
        <w:rPr>
          <w:lang w:val="en-GB"/>
        </w:rPr>
        <w:t>M</w:t>
      </w:r>
      <w:r w:rsidR="00E6085B">
        <w:rPr>
          <w:lang w:val="en-GB"/>
        </w:rPr>
        <w:t xml:space="preserve">-PAM </w:t>
      </w:r>
      <w:r w:rsidR="008D31C4">
        <w:rPr>
          <w:lang w:val="en-GB"/>
        </w:rPr>
        <w:t xml:space="preserve">(M&gt;2) </w:t>
      </w:r>
      <w:r w:rsidR="00A0122B">
        <w:rPr>
          <w:lang w:val="en-GB"/>
        </w:rPr>
        <w:t>may</w:t>
      </w:r>
      <w:r w:rsidR="00E6085B">
        <w:rPr>
          <w:lang w:val="en-GB"/>
        </w:rPr>
        <w:t xml:space="preserve"> be used. </w:t>
      </w:r>
      <w:r w:rsidR="008D31C4">
        <w:rPr>
          <w:lang w:val="en-GB"/>
        </w:rPr>
        <w:t xml:space="preserve">By varying the parameter M for PAM and </w:t>
      </w:r>
      <w:r w:rsidR="00D77E04">
        <w:rPr>
          <w:lang w:val="en-GB"/>
        </w:rPr>
        <w:t xml:space="preserve">the number of </w:t>
      </w:r>
      <w:r w:rsidR="004C28FA">
        <w:rPr>
          <w:lang w:val="en-GB"/>
        </w:rPr>
        <w:t xml:space="preserve">used </w:t>
      </w:r>
      <w:r w:rsidR="00D77E04">
        <w:rPr>
          <w:lang w:val="en-GB"/>
        </w:rPr>
        <w:t>codes</w:t>
      </w:r>
      <w:r w:rsidR="008D31C4">
        <w:rPr>
          <w:lang w:val="en-GB"/>
        </w:rPr>
        <w:t xml:space="preserve"> in HCM</w:t>
      </w:r>
      <w:r w:rsidR="00D77E04">
        <w:rPr>
          <w:lang w:val="en-GB"/>
        </w:rPr>
        <w:t xml:space="preserve">, </w:t>
      </w:r>
      <w:r w:rsidR="008D31C4">
        <w:rPr>
          <w:lang w:val="en-GB"/>
        </w:rPr>
        <w:t xml:space="preserve">the pulsed modulation PHY </w:t>
      </w:r>
      <w:r w:rsidR="005E497D">
        <w:rPr>
          <w:lang w:val="en-GB"/>
        </w:rPr>
        <w:t>can</w:t>
      </w:r>
      <w:r w:rsidR="00D77E04">
        <w:rPr>
          <w:lang w:val="en-GB"/>
        </w:rPr>
        <w:t xml:space="preserve"> adapt the </w:t>
      </w:r>
      <w:r w:rsidR="005E497D">
        <w:rPr>
          <w:lang w:val="en-GB"/>
        </w:rPr>
        <w:t>data</w:t>
      </w:r>
      <w:r w:rsidR="00D77E04">
        <w:rPr>
          <w:lang w:val="en-GB"/>
        </w:rPr>
        <w:t xml:space="preserve"> rate to varying </w:t>
      </w:r>
      <w:r w:rsidR="008D31C4">
        <w:rPr>
          <w:lang w:val="en-GB"/>
        </w:rPr>
        <w:t xml:space="preserve">optical </w:t>
      </w:r>
      <w:r w:rsidR="00D77E04">
        <w:rPr>
          <w:lang w:val="en-GB"/>
        </w:rPr>
        <w:t>channel conditions</w:t>
      </w:r>
      <w:r w:rsidR="008D31C4">
        <w:rPr>
          <w:lang w:val="en-GB"/>
        </w:rPr>
        <w:t xml:space="preserve"> over a wide range</w:t>
      </w:r>
      <w:r w:rsidR="00D77E04">
        <w:rPr>
          <w:lang w:val="en-GB"/>
        </w:rPr>
        <w:t xml:space="preserve">. </w:t>
      </w:r>
      <w:r w:rsidR="008D31C4">
        <w:rPr>
          <w:lang w:val="en-GB"/>
        </w:rPr>
        <w:t xml:space="preserve">The value of M and the </w:t>
      </w:r>
      <w:r w:rsidR="004C28FA">
        <w:rPr>
          <w:lang w:val="en-GB"/>
        </w:rPr>
        <w:t xml:space="preserve">configuration </w:t>
      </w:r>
      <w:r w:rsidR="008D31C4">
        <w:rPr>
          <w:lang w:val="en-GB"/>
        </w:rPr>
        <w:t xml:space="preserve">of </w:t>
      </w:r>
      <w:proofErr w:type="gramStart"/>
      <w:r w:rsidR="008D31C4">
        <w:rPr>
          <w:lang w:val="en-GB"/>
        </w:rPr>
        <w:t>HCM(</w:t>
      </w:r>
      <w:proofErr w:type="spellStart"/>
      <w:proofErr w:type="gramEnd"/>
      <w:r w:rsidR="008D31C4">
        <w:rPr>
          <w:lang w:val="en-GB"/>
        </w:rPr>
        <w:t>i,N</w:t>
      </w:r>
      <w:proofErr w:type="spellEnd"/>
      <w:r w:rsidR="008D31C4">
        <w:rPr>
          <w:lang w:val="en-GB"/>
        </w:rPr>
        <w:t xml:space="preserve">) </w:t>
      </w:r>
      <w:r w:rsidR="004C28FA">
        <w:rPr>
          <w:lang w:val="en-GB"/>
        </w:rPr>
        <w:t xml:space="preserve">for the payload </w:t>
      </w:r>
      <w:r w:rsidR="005E497D">
        <w:rPr>
          <w:lang w:val="en-GB"/>
        </w:rPr>
        <w:t>are</w:t>
      </w:r>
      <w:r w:rsidR="004C28FA">
        <w:rPr>
          <w:lang w:val="en-GB"/>
        </w:rPr>
        <w:t xml:space="preserve"> conveyed via the MCS vector. </w:t>
      </w:r>
      <w:r w:rsidR="005E497D">
        <w:rPr>
          <w:lang w:val="en-GB"/>
        </w:rPr>
        <w:t>A</w:t>
      </w:r>
      <w:r w:rsidR="00E6085B">
        <w:rPr>
          <w:lang w:val="en-GB"/>
        </w:rPr>
        <w:t xml:space="preserve"> spatial </w:t>
      </w:r>
      <w:proofErr w:type="spellStart"/>
      <w:r w:rsidR="00E6085B">
        <w:rPr>
          <w:lang w:val="en-GB"/>
        </w:rPr>
        <w:t>precoder</w:t>
      </w:r>
      <w:proofErr w:type="spellEnd"/>
      <w:r w:rsidR="00E6085B">
        <w:rPr>
          <w:lang w:val="en-GB"/>
        </w:rPr>
        <w:t xml:space="preserve"> selects </w:t>
      </w:r>
      <w:r w:rsidR="005E497D">
        <w:rPr>
          <w:lang w:val="en-GB"/>
        </w:rPr>
        <w:t xml:space="preserve">finally </w:t>
      </w:r>
      <w:r w:rsidR="00E6085B">
        <w:rPr>
          <w:lang w:val="en-GB"/>
        </w:rPr>
        <w:t xml:space="preserve">what transmitters will sent out the </w:t>
      </w:r>
      <w:r w:rsidR="005E497D">
        <w:rPr>
          <w:lang w:val="en-GB"/>
        </w:rPr>
        <w:t xml:space="preserve">payload </w:t>
      </w:r>
      <w:r w:rsidR="00E6085B">
        <w:rPr>
          <w:lang w:val="en-GB"/>
        </w:rPr>
        <w:t>and how.</w:t>
      </w:r>
    </w:p>
    <w:p w14:paraId="31926936" w14:textId="57C82DFD" w:rsidR="000A701E" w:rsidRPr="000A701E" w:rsidRDefault="000A701E" w:rsidP="00B61034">
      <w:pPr>
        <w:widowControl w:val="0"/>
        <w:spacing w:before="120" w:line="276" w:lineRule="auto"/>
        <w:outlineLvl w:val="0"/>
        <w:rPr>
          <w:b/>
        </w:rPr>
      </w:pPr>
      <w:r w:rsidRPr="000A701E">
        <w:rPr>
          <w:b/>
        </w:rPr>
        <w:t>1.2.</w:t>
      </w:r>
      <w:r>
        <w:rPr>
          <w:b/>
        </w:rPr>
        <w:t>4</w:t>
      </w:r>
      <w:r w:rsidR="009D67C9">
        <w:rPr>
          <w:b/>
        </w:rPr>
        <w:t>.2 Scrambler</w:t>
      </w:r>
    </w:p>
    <w:p w14:paraId="58DB05D2" w14:textId="78E25588" w:rsidR="000A701E" w:rsidRPr="008B730B" w:rsidRDefault="000A701E" w:rsidP="00B61034">
      <w:pPr>
        <w:widowControl w:val="0"/>
        <w:spacing w:before="120" w:line="276" w:lineRule="auto"/>
        <w:jc w:val="both"/>
        <w:outlineLvl w:val="0"/>
        <w:rPr>
          <w:sz w:val="20"/>
        </w:rPr>
      </w:pPr>
      <w:r w:rsidRPr="00D5437F">
        <w:t xml:space="preserve">Scrambling is </w:t>
      </w:r>
      <w:r>
        <w:t>only used in the coordinated topology to ensure that uncoordinated interference is randomized. In other topologies, scrambling is optional.</w:t>
      </w:r>
      <w:r w:rsidR="000173CA">
        <w:t xml:space="preserve"> As scrambling is part of the data which identify different master coordinators, it is considered out of scope in this standard. </w:t>
      </w:r>
    </w:p>
    <w:p w14:paraId="1B1DC822" w14:textId="14AE70CC" w:rsidR="0080380D" w:rsidRPr="0080380D" w:rsidRDefault="0080380D" w:rsidP="00B61034">
      <w:pPr>
        <w:widowControl w:val="0"/>
        <w:spacing w:before="120" w:line="276" w:lineRule="auto"/>
        <w:outlineLvl w:val="0"/>
        <w:rPr>
          <w:b/>
        </w:rPr>
      </w:pPr>
      <w:r w:rsidRPr="0080380D">
        <w:rPr>
          <w:b/>
        </w:rPr>
        <w:t xml:space="preserve">1.2.4.3. </w:t>
      </w:r>
      <w:proofErr w:type="gramStart"/>
      <w:r w:rsidRPr="0080380D">
        <w:rPr>
          <w:b/>
        </w:rPr>
        <w:t>RS(</w:t>
      </w:r>
      <w:proofErr w:type="gramEnd"/>
      <w:r w:rsidRPr="0080380D">
        <w:rPr>
          <w:b/>
        </w:rPr>
        <w:t xml:space="preserve">255,248) code </w:t>
      </w:r>
    </w:p>
    <w:p w14:paraId="55384D1C" w14:textId="362039D0" w:rsidR="008B305C" w:rsidRDefault="008B305C" w:rsidP="00B61034">
      <w:pPr>
        <w:spacing w:before="120" w:line="276" w:lineRule="auto"/>
        <w:jc w:val="both"/>
        <w:rPr>
          <w:szCs w:val="24"/>
        </w:rPr>
      </w:pPr>
      <w:proofErr w:type="gramStart"/>
      <w:r>
        <w:rPr>
          <w:szCs w:val="24"/>
        </w:rPr>
        <w:t>The  description</w:t>
      </w:r>
      <w:proofErr w:type="gramEnd"/>
      <w:r>
        <w:rPr>
          <w:szCs w:val="24"/>
        </w:rPr>
        <w:t xml:space="preserve"> of RS(255,248) encoder is given in Appendix 4)</w:t>
      </w:r>
      <w:r w:rsidRPr="0066535A">
        <w:rPr>
          <w:szCs w:val="24"/>
        </w:rPr>
        <w:t>.</w:t>
      </w:r>
    </w:p>
    <w:p w14:paraId="79052DEF" w14:textId="29BA9448" w:rsidR="0080380D" w:rsidRDefault="0080380D" w:rsidP="00B61034">
      <w:pPr>
        <w:widowControl w:val="0"/>
        <w:spacing w:before="120" w:line="276" w:lineRule="auto"/>
        <w:outlineLvl w:val="0"/>
        <w:rPr>
          <w:b/>
          <w:sz w:val="28"/>
        </w:rPr>
      </w:pPr>
      <w:r w:rsidRPr="0080380D">
        <w:rPr>
          <w:b/>
        </w:rPr>
        <w:t>1.2.4.4 Line Encoder</w:t>
      </w:r>
    </w:p>
    <w:p w14:paraId="25E2573D" w14:textId="6662ADB8" w:rsidR="0080380D" w:rsidRPr="0066535A" w:rsidRDefault="0080380D" w:rsidP="00B61034">
      <w:pPr>
        <w:spacing w:before="120" w:line="276" w:lineRule="auto"/>
        <w:jc w:val="both"/>
        <w:rPr>
          <w:szCs w:val="24"/>
          <w:lang w:val="en-GB"/>
        </w:rPr>
      </w:pPr>
      <w:r>
        <w:rPr>
          <w:lang w:val="en-GB"/>
        </w:rPr>
        <w:t>In combination with 2-PAM</w:t>
      </w:r>
      <w:r w:rsidR="009D67C9">
        <w:rPr>
          <w:lang w:val="en-GB"/>
        </w:rPr>
        <w:t xml:space="preserve"> and </w:t>
      </w:r>
      <w:proofErr w:type="gramStart"/>
      <w:r w:rsidR="009D67C9">
        <w:rPr>
          <w:lang w:val="en-GB"/>
        </w:rPr>
        <w:t>HCM(</w:t>
      </w:r>
      <w:proofErr w:type="gramEnd"/>
      <w:r w:rsidR="009D67C9">
        <w:rPr>
          <w:lang w:val="en-GB"/>
        </w:rPr>
        <w:t>1,1)</w:t>
      </w:r>
      <w:r>
        <w:rPr>
          <w:lang w:val="en-GB"/>
        </w:rPr>
        <w:t>, the line encoder uses 8B10B. Note that, for maintaining a constant average light output, both the systematic output of the FEC (</w:t>
      </w:r>
      <m:oMath>
        <m:r>
          <w:rPr>
            <w:rFonts w:ascii="Cambria Math" w:hAnsi="Cambria Math"/>
            <w:lang w:val="en-GB"/>
          </w:rPr>
          <m:t>n</m:t>
        </m:r>
      </m:oMath>
      <w:r>
        <w:rPr>
          <w:lang w:val="en-GB"/>
        </w:rPr>
        <w:t xml:space="preserve"> bits) and the redundant part (</w:t>
      </w:r>
      <w:r w:rsidRPr="00A27AE6">
        <w:rPr>
          <w:i/>
          <w:lang w:val="en-GB"/>
        </w:rPr>
        <w:t>k</w:t>
      </w:r>
      <w:r>
        <w:rPr>
          <w:lang w:val="en-GB"/>
        </w:rPr>
        <w:t>-</w:t>
      </w:r>
      <w:r w:rsidRPr="00A27AE6">
        <w:rPr>
          <w:i/>
          <w:lang w:val="en-GB"/>
        </w:rPr>
        <w:t>n</w:t>
      </w:r>
      <w:r>
        <w:rPr>
          <w:lang w:val="en-GB"/>
        </w:rPr>
        <w:t xml:space="preserve"> bits) should</w:t>
      </w:r>
      <w:r>
        <w:rPr>
          <w:rFonts w:hint="cs"/>
          <w:rtl/>
          <w:lang w:val="en-GB"/>
        </w:rPr>
        <w:t xml:space="preserve"> </w:t>
      </w:r>
      <w:r>
        <w:rPr>
          <w:lang w:val="en-GB"/>
        </w:rPr>
        <w:t xml:space="preserve">pass through the line encoder.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r w:rsidRPr="0066535A">
        <w:rPr>
          <w:szCs w:val="24"/>
          <w:lang w:val="en-GB"/>
        </w:rPr>
        <w:t xml:space="preserve"> </w:t>
      </w:r>
      <w:r>
        <w:rPr>
          <w:szCs w:val="24"/>
          <w:lang w:val="en-GB"/>
        </w:rPr>
        <w:t xml:space="preserve">In case HCM is used in other than the trivial </w:t>
      </w:r>
      <w:proofErr w:type="gramStart"/>
      <w:r>
        <w:rPr>
          <w:szCs w:val="24"/>
          <w:lang w:val="en-GB"/>
        </w:rPr>
        <w:t>HCM(</w:t>
      </w:r>
      <w:proofErr w:type="gramEnd"/>
      <w:r>
        <w:rPr>
          <w:szCs w:val="24"/>
          <w:lang w:val="en-GB"/>
        </w:rPr>
        <w:t xml:space="preserve">1,1)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rsidP="00B61034">
      <w:pPr>
        <w:spacing w:before="120" w:line="276" w:lineRule="auto"/>
        <w:jc w:val="both"/>
        <w:rPr>
          <w:b/>
        </w:rPr>
      </w:pPr>
      <w:r w:rsidRPr="0080380D">
        <w:rPr>
          <w:b/>
        </w:rPr>
        <w:t xml:space="preserve">1.2.4.5. </w:t>
      </w:r>
      <w:r>
        <w:rPr>
          <w:b/>
        </w:rPr>
        <w:t>Bit-to-Symbol Mapper</w:t>
      </w:r>
    </w:p>
    <w:p w14:paraId="4957EF63" w14:textId="4024CC20" w:rsidR="0080380D" w:rsidRDefault="0080380D" w:rsidP="00B61034">
      <w:pPr>
        <w:spacing w:before="120" w:line="276" w:lineRule="auto"/>
        <w:jc w:val="both"/>
        <w:rPr>
          <w:lang w:val="en-GB"/>
        </w:rPr>
      </w:pPr>
      <w:r>
        <w:rPr>
          <w:lang w:val="en-GB"/>
        </w:rPr>
        <w:lastRenderedPageBreak/>
        <w:t xml:space="preserve">The PAM mapper is using 2 </w:t>
      </w:r>
      <w:r w:rsidR="004A719F">
        <w:rPr>
          <w:lang w:val="en-GB"/>
        </w:rPr>
        <w:t>up to M</w:t>
      </w:r>
      <w:r>
        <w:rPr>
          <w:lang w:val="en-GB"/>
        </w:rPr>
        <w:t xml:space="preserve"> levels. For 2 levels, each input bit is mapped in one symbol.  The symbols are mapped to levels as {0, 1} to {0, 1}. With 4 levels, two consecutive bits are combined in a symbol. The symbols are mapped to levels as {00, 01, 10, 11} to {0</w:t>
      </w:r>
      <w:proofErr w:type="gramStart"/>
      <w:r>
        <w:rPr>
          <w:lang w:val="en-GB"/>
        </w:rPr>
        <w:t xml:space="preserve">, </w:t>
      </w:r>
      <w:proofErr w:type="gramEnd"/>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xml:space="preserve">, 1}. </w:t>
      </w:r>
      <w:r w:rsidR="00367C86">
        <w:rPr>
          <w:lang w:val="en-GB"/>
        </w:rPr>
        <w:t xml:space="preserve">With arbitrary M, symbols map to </w:t>
      </w:r>
      <w:proofErr w:type="gramStart"/>
      <w:r w:rsidR="00367C86">
        <w:rPr>
          <w:lang w:val="en-GB"/>
        </w:rPr>
        <w:t xml:space="preserve">levels </w:t>
      </w:r>
      <w:proofErr w:type="gramEnd"/>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for arbitrary M</w:t>
      </w:r>
      <w:r w:rsidR="00980C9D">
        <w:rPr>
          <w:rFonts w:eastAsia="Times New Roman"/>
          <w:szCs w:val="24"/>
        </w:rPr>
        <w:t xml:space="preserve">-PAM </w:t>
      </w:r>
      <w:proofErr w:type="gramStart"/>
      <w:r w:rsidR="00367C86">
        <w:rPr>
          <w:rFonts w:eastAsia="Times New Roman"/>
          <w:szCs w:val="24"/>
        </w:rPr>
        <w:t xml:space="preserve">is </w:t>
      </w:r>
      <w:r w:rsidR="00645599">
        <w:rPr>
          <w:rFonts w:eastAsia="Times New Roman"/>
          <w:szCs w:val="24"/>
        </w:rPr>
        <w:t xml:space="preserve"> given</w:t>
      </w:r>
      <w:proofErr w:type="gramEnd"/>
      <w:r w:rsidR="00645599">
        <w:rPr>
          <w:rFonts w:eastAsia="Times New Roman"/>
          <w:szCs w:val="24"/>
        </w:rPr>
        <w:t xml:space="preserve"> in Appendix 5). </w:t>
      </w:r>
      <w:r>
        <w:rPr>
          <w:lang w:val="en-GB"/>
        </w:rPr>
        <w:t xml:space="preserve">A constant value of 0.5 is </w:t>
      </w:r>
      <w:r w:rsidR="00367C86">
        <w:rPr>
          <w:lang w:val="en-GB"/>
        </w:rPr>
        <w:t xml:space="preserve">always </w:t>
      </w:r>
      <w:r>
        <w:rPr>
          <w:lang w:val="en-GB"/>
        </w:rPr>
        <w:t xml:space="preserve">subtracted to make the mapper output DC free. </w:t>
      </w:r>
      <w:r w:rsidR="00660CAC">
        <w:rPr>
          <w:lang w:val="en-GB"/>
        </w:rPr>
        <w:t xml:space="preserve">Setting the modulation amplitude and the bias signal of the LED is due to the analogue optical frontend. </w:t>
      </w:r>
      <w:r>
        <w:rPr>
          <w:lang w:val="en-GB"/>
        </w:rPr>
        <w:t xml:space="preserve">  </w:t>
      </w:r>
    </w:p>
    <w:p w14:paraId="31E4F1D4" w14:textId="6471887C" w:rsidR="0080380D" w:rsidRPr="0080380D" w:rsidRDefault="0080380D" w:rsidP="00B61034">
      <w:pPr>
        <w:spacing w:before="120" w:line="276" w:lineRule="auto"/>
        <w:outlineLvl w:val="0"/>
        <w:rPr>
          <w:b/>
          <w:szCs w:val="28"/>
          <w:lang w:val="en-GB"/>
        </w:rPr>
      </w:pPr>
      <w:r w:rsidRPr="0080380D">
        <w:rPr>
          <w:b/>
          <w:szCs w:val="28"/>
        </w:rPr>
        <w:t xml:space="preserve">1.2.4.6. </w:t>
      </w:r>
      <w:r w:rsidR="00F77D0B">
        <w:rPr>
          <w:b/>
          <w:szCs w:val="28"/>
          <w:lang w:val="en-GB"/>
        </w:rPr>
        <w:t>HCM</w:t>
      </w:r>
    </w:p>
    <w:p w14:paraId="7AFE9D7A" w14:textId="53EF1AB4" w:rsidR="00F77D0B" w:rsidRDefault="0080380D" w:rsidP="00B61034">
      <w:pPr>
        <w:spacing w:before="120" w:line="276" w:lineRule="auto"/>
        <w:jc w:val="both"/>
        <w:rPr>
          <w:rFonts w:eastAsia="Times New Roman"/>
          <w:szCs w:val="24"/>
        </w:rPr>
      </w:pPr>
      <w:proofErr w:type="spellStart"/>
      <w:r>
        <w:rPr>
          <w:lang w:val="en-GB"/>
        </w:rPr>
        <w:t>Hadamard</w:t>
      </w:r>
      <w:proofErr w:type="spellEnd"/>
      <w:r>
        <w:rPr>
          <w:lang w:val="en-GB"/>
        </w:rPr>
        <w:t xml:space="preserve">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 xml:space="preserve">symbol mapper </w:t>
      </w:r>
      <w:r w:rsidR="00F77D0B">
        <w:rPr>
          <w:lang w:val="en-GB"/>
        </w:rPr>
        <w:t xml:space="preserve">and </w:t>
      </w:r>
      <w:r>
        <w:rPr>
          <w:lang w:val="en-GB"/>
        </w:rPr>
        <w:t>applied after PAM</w:t>
      </w:r>
      <w:r w:rsidR="00F77D0B">
        <w:rPr>
          <w:lang w:val="en-GB"/>
        </w:rPr>
        <w:t xml:space="preserve">. HCM </w:t>
      </w:r>
      <w:r>
        <w:rPr>
          <w:lang w:val="en-GB"/>
        </w:rPr>
        <w:t xml:space="preserve">removes the need for line coding.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w:t>
      </w:r>
      <w:proofErr w:type="spellStart"/>
      <w:r w:rsidRPr="00C22FA4">
        <w:rPr>
          <w:lang w:val="en-GB"/>
        </w:rPr>
        <w:t>Hadamard</w:t>
      </w:r>
      <w:proofErr w:type="spellEnd"/>
      <w:r w:rsidRPr="00C22FA4">
        <w:rPr>
          <w:lang w:val="en-GB"/>
        </w:rPr>
        <w:t xml:space="preserve"> </w:t>
      </w:r>
      <w:r w:rsidR="00F77D0B">
        <w:rPr>
          <w:lang w:val="en-GB"/>
        </w:rPr>
        <w:t>matrix, what is also denoted as fast Walsh-</w:t>
      </w:r>
      <w:proofErr w:type="spellStart"/>
      <w:r w:rsidR="00F77D0B">
        <w:rPr>
          <w:lang w:val="en-GB"/>
        </w:rPr>
        <w:t>Hadamard</w:t>
      </w:r>
      <w:proofErr w:type="spellEnd"/>
      <w:r w:rsidR="00F77D0B">
        <w:rPr>
          <w:lang w:val="en-GB"/>
        </w:rPr>
        <w:t xml:space="preserve">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xml:space="preserve">], the HCM signal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m:oMath>
        <m:r>
          <w:rPr>
            <w:rFonts w:ascii="Cambria Math" w:eastAsia="Times New Roman" w:hAnsi="Cambria Math"/>
            <w:szCs w:val="24"/>
          </w:rPr>
          <m:t>u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as</w:t>
      </w:r>
    </w:p>
    <w:p w14:paraId="4562BD12" w14:textId="100F861F" w:rsidR="00F77D0B" w:rsidRDefault="0080380D" w:rsidP="00B61034">
      <w:pPr>
        <w:spacing w:before="120" w:line="276" w:lineRule="auto"/>
        <w:jc w:val="center"/>
        <w:rPr>
          <w:rFonts w:eastAsia="Times New Roman"/>
          <w:szCs w:val="24"/>
        </w:rPr>
      </w:pPr>
      <m:oMath>
        <m:r>
          <w:rPr>
            <w:rFonts w:ascii="Cambria Math" w:eastAsia="Times New Roman" w:hAnsi="Cambria Math"/>
            <w:szCs w:val="24"/>
          </w:rPr>
          <m:t xml:space="preserve">x=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u +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(1-u)</m:t>
        </m:r>
      </m:oMath>
      <w:r>
        <w:rPr>
          <w:rFonts w:eastAsia="Times New Roman"/>
          <w:szCs w:val="24"/>
        </w:rPr>
        <w:t>,</w:t>
      </w:r>
    </w:p>
    <w:p w14:paraId="371E2C15" w14:textId="2D19656D" w:rsidR="0080380D" w:rsidRPr="003F611F" w:rsidRDefault="0080380D" w:rsidP="00B61034">
      <w:pPr>
        <w:spacing w:before="120" w:line="276" w:lineRule="auto"/>
        <w:jc w:val="both"/>
        <w:rPr>
          <w:rFonts w:eastAsia="Times New Roman"/>
          <w:szCs w:val="24"/>
        </w:rPr>
      </w:pPr>
      <w:proofErr w:type="gramStart"/>
      <w:r w:rsidRPr="003D0A15">
        <w:rPr>
          <w:rFonts w:eastAsia="Times New Roman"/>
          <w:szCs w:val="24"/>
        </w:rPr>
        <w:t>where</w:t>
      </w:r>
      <w:proofErr w:type="gramEnd"/>
      <w:r w:rsidRPr="003D0A15">
        <w:rPr>
          <w:rFonts w:eastAsia="Times New Roman"/>
          <w:szCs w:val="24"/>
        </w:rPr>
        <w:t xml:space="preserv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binary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w:t>
      </w:r>
      <w:commentRangeStart w:id="9"/>
      <w:r w:rsidRPr="003D0A15">
        <w:rPr>
          <w:rFonts w:eastAsia="Times New Roman"/>
          <w:szCs w:val="24"/>
        </w:rPr>
        <w:t xml:space="preserve">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w:commentRangeEnd w:id="9"/>
        <m:r>
          <m:rPr>
            <m:sty m:val="p"/>
          </m:rPr>
          <w:rPr>
            <w:rStyle w:val="Kommentarzeichen"/>
          </w:rPr>
          <w:commentReference w:id="9"/>
        </m:r>
      </m:oMath>
      <w:r>
        <w:rPr>
          <w:rFonts w:eastAsia="Times New Roman"/>
          <w:szCs w:val="24"/>
        </w:rPr>
        <w:t xml:space="preserve">. </w:t>
      </w:r>
      <w:r w:rsidRPr="003F611F">
        <w:rPr>
          <w:rFonts w:eastAsia="Times New Roman"/>
          <w:szCs w:val="24"/>
        </w:rPr>
        <w:t xml:space="preserve">The components of </w:t>
      </w:r>
      <m:oMath>
        <m: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Pr="003F611F">
        <w:rPr>
          <w:rFonts w:eastAsia="Times New Roman"/>
          <w:szCs w:val="24"/>
        </w:rPr>
        <w:t>PAM</w:t>
      </w:r>
      <w:r w:rsidR="00367C86">
        <w:rPr>
          <w:rFonts w:eastAsia="Times New Roman"/>
          <w:szCs w:val="24"/>
        </w:rPr>
        <w:t>.</w:t>
      </w:r>
    </w:p>
    <w:p w14:paraId="5B216E81" w14:textId="77777777" w:rsidR="0044304E" w:rsidRDefault="0080380D" w:rsidP="00B61034">
      <w:pPr>
        <w:pStyle w:val="Body"/>
        <w:keepNext/>
        <w:spacing w:before="120" w:after="0" w:line="276" w:lineRule="auto"/>
        <w:jc w:val="center"/>
      </w:pPr>
      <w:r>
        <w:rPr>
          <w:rFonts w:ascii="Times" w:hAnsi="Times" w:cs="Times"/>
          <w:noProof/>
          <w:lang w:val="en-US" w:eastAsia="en-US"/>
        </w:rPr>
        <w:drawing>
          <wp:inline distT="0" distB="0" distL="0" distR="0" wp14:anchorId="1C566EAF" wp14:editId="48C05BC1">
            <wp:extent cx="3101644" cy="1430898"/>
            <wp:effectExtent l="0" t="0" r="3810" b="0"/>
            <wp:docPr id="12"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sidR="0044304E">
        <w:rPr>
          <w:rFonts w:ascii="Times" w:hAnsi="Times" w:cs="Times"/>
          <w:noProof/>
          <w:lang w:val="en-US" w:eastAsia="en-US"/>
        </w:rPr>
        <w:drawing>
          <wp:inline distT="0" distB="0" distL="0" distR="0" wp14:anchorId="330EEF1C" wp14:editId="0C7187A1">
            <wp:extent cx="2638650" cy="1426464"/>
            <wp:effectExtent l="0" t="0" r="0" b="0"/>
            <wp:docPr id="6"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6B53373D" w14:textId="77777777" w:rsidR="0044304E" w:rsidRPr="0044304E" w:rsidRDefault="0044304E" w:rsidP="00B61034">
      <w:pPr>
        <w:spacing w:before="120" w:line="276" w:lineRule="auto"/>
        <w:jc w:val="center"/>
        <w:outlineLvl w:val="0"/>
        <w:rPr>
          <w:b/>
        </w:rPr>
      </w:pPr>
      <w:bookmarkStart w:id="10" w:name="_Ref503705354"/>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sidR="00367C86">
        <w:rPr>
          <w:b/>
          <w:noProof/>
          <w:color w:val="44546A" w:themeColor="text2"/>
        </w:rPr>
        <w:t>4</w:t>
      </w:r>
      <w:r w:rsidRPr="0044304E">
        <w:rPr>
          <w:b/>
          <w:color w:val="44546A" w:themeColor="text2"/>
        </w:rPr>
        <w:fldChar w:fldCharType="end"/>
      </w:r>
      <w:bookmarkEnd w:id="10"/>
      <w:r w:rsidRPr="0044304E">
        <w:rPr>
          <w:b/>
          <w:color w:val="44546A" w:themeColor="text2"/>
        </w:rPr>
        <w:t xml:space="preserve"> HCM encoder (left) and decoder (right)</w:t>
      </w:r>
    </w:p>
    <w:p w14:paraId="2D1DE87F" w14:textId="672E03C3" w:rsidR="0080380D" w:rsidRPr="001F4E1C" w:rsidRDefault="0080380D" w:rsidP="00B61034">
      <w:pPr>
        <w:pStyle w:val="Beschriftung"/>
        <w:spacing w:before="120" w:after="0" w:line="276" w:lineRule="auto"/>
        <w:jc w:val="center"/>
        <w:rPr>
          <w:i w:val="0"/>
        </w:rPr>
      </w:pPr>
    </w:p>
    <w:p w14:paraId="070FCBA3" w14:textId="77777777" w:rsidR="001F4E1C" w:rsidRDefault="00367C86" w:rsidP="00B61034">
      <w:pPr>
        <w:spacing w:before="120" w:line="276" w:lineRule="auto"/>
        <w:jc w:val="both"/>
        <w:rPr>
          <w:rFonts w:eastAsia="Times New Roman"/>
          <w:szCs w:val="24"/>
        </w:rPr>
      </w:pPr>
      <w:r>
        <w:rPr>
          <w:rFonts w:eastAsia="Times New Roman"/>
          <w:szCs w:val="24"/>
        </w:rPr>
        <w:t>T</w:t>
      </w:r>
      <w:r w:rsidRPr="00230E2D">
        <w:rPr>
          <w:rFonts w:eastAsia="Times New Roman"/>
          <w:szCs w:val="24"/>
        </w:rPr>
        <w:t xml:space="preserve">he DC part of HCM signals can be </w:t>
      </w:r>
      <w:r>
        <w:rPr>
          <w:rFonts w:eastAsia="Times New Roman"/>
          <w:szCs w:val="24"/>
        </w:rPr>
        <w:t>easily removed</w:t>
      </w:r>
      <w:r w:rsidR="00D40787">
        <w:rPr>
          <w:rFonts w:eastAsia="Times New Roman"/>
          <w:szCs w:val="24"/>
        </w:rPr>
        <w:t xml:space="preserve"> by s</w:t>
      </w:r>
      <w:r w:rsidRPr="00230E2D">
        <w:rPr>
          <w:rFonts w:eastAsia="Times New Roman"/>
          <w:szCs w:val="24"/>
        </w:rPr>
        <w:t>et</w:t>
      </w:r>
      <w:r w:rsidR="00D40787">
        <w:rPr>
          <w:rFonts w:eastAsia="Times New Roman"/>
          <w:szCs w:val="24"/>
        </w:rPr>
        <w:t>ting</w:t>
      </w:r>
      <w:r w:rsidRPr="00230E2D">
        <w:rPr>
          <w:rFonts w:eastAsia="Times New Roman"/>
          <w:szCs w:val="24"/>
        </w:rPr>
        <w:t xml:space="preserve"> the first component of </w:t>
      </w:r>
      <m:oMath>
        <m:r>
          <w:rPr>
            <w:rFonts w:ascii="Cambria Math" w:eastAsia="Times New Roman" w:hAnsi="Cambria Math"/>
            <w:szCs w:val="24"/>
          </w:rPr>
          <m:t>u</m:t>
        </m:r>
      </m:oMath>
      <w:r>
        <w:rPr>
          <w:rFonts w:eastAsia="Times New Roman"/>
          <w:szCs w:val="24"/>
        </w:rPr>
        <w:t xml:space="preserve"> (</w:t>
      </w:r>
      <m:oMath>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oMath>
      <w:r>
        <w:rPr>
          <w:rFonts w:eastAsia="Times New Roman"/>
          <w:szCs w:val="24"/>
        </w:rPr>
        <w:t>)</w:t>
      </w:r>
      <w:r w:rsidRPr="00230E2D">
        <w:rPr>
          <w:rFonts w:eastAsia="Times New Roman"/>
          <w:szCs w:val="24"/>
        </w:rPr>
        <w:t xml:space="preserve"> to zero and </w:t>
      </w:r>
      <w:r w:rsidR="00CB664A">
        <w:rPr>
          <w:rFonts w:eastAsia="Times New Roman"/>
          <w:szCs w:val="24"/>
        </w:rPr>
        <w:t>modulat</w:t>
      </w:r>
      <w:r w:rsidR="00D40787">
        <w:rPr>
          <w:rFonts w:eastAsia="Times New Roman"/>
          <w:szCs w:val="24"/>
        </w:rPr>
        <w:t>ing</w:t>
      </w:r>
      <w:r w:rsidR="00CB664A">
        <w:rPr>
          <w:rFonts w:eastAsia="Times New Roman"/>
          <w:szCs w:val="24"/>
        </w:rPr>
        <w:t xml:space="preserve"> </w:t>
      </w:r>
      <w:r w:rsidRPr="00230E2D">
        <w:rPr>
          <w:rFonts w:eastAsia="Times New Roman"/>
          <w:szCs w:val="24"/>
        </w:rPr>
        <w:t xml:space="preserve">only </w:t>
      </w:r>
      <m:oMath>
        <m:r>
          <w:rPr>
            <w:rFonts w:ascii="Cambria Math" w:eastAsia="Times New Roman" w:hAnsi="Cambria Math"/>
            <w:szCs w:val="24"/>
          </w:rPr>
          <m:t>N - 1</m:t>
        </m:r>
      </m:oMath>
      <w:r w:rsidRPr="00230E2D">
        <w:rPr>
          <w:rFonts w:eastAsia="Times New Roman"/>
          <w:szCs w:val="24"/>
        </w:rPr>
        <w:t xml:space="preserve"> codewords of the Hadamard matrix</w:t>
      </w:r>
      <w:r w:rsidR="00CB664A">
        <w:rPr>
          <w:rFonts w:eastAsia="Times New Roman"/>
          <w:szCs w:val="24"/>
        </w:rPr>
        <w:t xml:space="preserve"> with data symbols</w:t>
      </w:r>
      <w:r w:rsidRPr="00230E2D">
        <w:rPr>
          <w:rFonts w:eastAsia="Times New Roman"/>
          <w:szCs w:val="24"/>
        </w:rPr>
        <w:t xml:space="preserve"> [</w:t>
      </w:r>
      <w:r>
        <w:rPr>
          <w:rFonts w:eastAsia="Times New Roman"/>
          <w:szCs w:val="24"/>
        </w:rPr>
        <w:t>8</w:t>
      </w:r>
      <w:r w:rsidRPr="00230E2D">
        <w:rPr>
          <w:rFonts w:eastAsia="Times New Roman"/>
          <w:szCs w:val="24"/>
        </w:rPr>
        <w:t xml:space="preserve">]. In this </w:t>
      </w:r>
      <w:r>
        <w:rPr>
          <w:rFonts w:eastAsia="Times New Roman"/>
          <w:szCs w:val="24"/>
        </w:rPr>
        <w:t xml:space="preserve">way, </w:t>
      </w:r>
      <w:r w:rsidRPr="00230E2D">
        <w:rPr>
          <w:rFonts w:eastAsia="Times New Roman"/>
          <w:szCs w:val="24"/>
        </w:rPr>
        <w:t xml:space="preserve">the average transmitted power is reduced by sending </w:t>
      </w:r>
      <w:commentRangeStart w:id="11"/>
      <w:r w:rsidRPr="00230E2D">
        <w:rPr>
          <w:rFonts w:eastAsia="Times New Roman"/>
          <w:szCs w:val="24"/>
        </w:rPr>
        <w:t>(</w:t>
      </w:r>
      <m:oMath>
        <m:r>
          <w:rPr>
            <w:rFonts w:ascii="Cambria Math" w:eastAsia="Times New Roman" w:hAnsi="Cambria Math"/>
            <w:szCs w:val="24"/>
          </w:rPr>
          <m:t>x –</m:t>
        </m:r>
        <m:func>
          <m:funcPr>
            <m:ctrlPr>
              <w:rPr>
                <w:rFonts w:ascii="Cambria Math" w:eastAsia="Times New Roman" w:hAnsi="Cambria Math"/>
                <w:i/>
                <w:szCs w:val="24"/>
              </w:rPr>
            </m:ctrlPr>
          </m:funcPr>
          <m:fName>
            <m:r>
              <m:rPr>
                <m:sty m:val="p"/>
              </m:rPr>
              <w:rPr>
                <w:rFonts w:ascii="Cambria Math" w:eastAsia="Times New Roman" w:hAnsi="Cambria Math"/>
                <w:szCs w:val="24"/>
              </w:rPr>
              <m:t>min</m:t>
            </m:r>
          </m:fName>
          <m:e>
            <m:r>
              <w:rPr>
                <w:rFonts w:ascii="Cambria Math" w:eastAsia="Times New Roman" w:hAnsi="Cambria Math"/>
                <w:szCs w:val="24"/>
              </w:rPr>
              <m:t>x</m:t>
            </m:r>
          </m:e>
        </m:func>
      </m:oMath>
      <w:r w:rsidRPr="00230E2D">
        <w:rPr>
          <w:rFonts w:eastAsia="Times New Roman"/>
          <w:szCs w:val="24"/>
        </w:rPr>
        <w:t xml:space="preserve">) instead </w:t>
      </w:r>
      <w:proofErr w:type="gramStart"/>
      <w:r w:rsidRPr="00230E2D">
        <w:rPr>
          <w:rFonts w:eastAsia="Times New Roman"/>
          <w:szCs w:val="24"/>
        </w:rPr>
        <w:t xml:space="preserve">of </w:t>
      </w:r>
      <w:proofErr w:type="gramEnd"/>
      <m:oMath>
        <m:r>
          <w:rPr>
            <w:rFonts w:ascii="Cambria Math" w:eastAsia="Times New Roman" w:hAnsi="Cambria Math"/>
            <w:szCs w:val="24"/>
          </w:rPr>
          <m:t>x</m:t>
        </m:r>
        <w:commentRangeEnd w:id="11"/>
        <m:r>
          <m:rPr>
            <m:sty m:val="p"/>
          </m:rPr>
          <w:rPr>
            <w:rStyle w:val="Kommentarzeichen"/>
          </w:rPr>
          <w:commentReference w:id="11"/>
        </m:r>
      </m:oMath>
      <w:r>
        <w:rPr>
          <w:rFonts w:eastAsia="Times New Roman"/>
          <w:szCs w:val="24"/>
        </w:rPr>
        <w:t xml:space="preserve">. </w:t>
      </w:r>
      <w:r w:rsidR="00980C9D" w:rsidRPr="00CB664A">
        <w:rPr>
          <w:rFonts w:eastAsia="Times New Roman"/>
          <w:szCs w:val="24"/>
        </w:rPr>
        <w:fldChar w:fldCharType="begin"/>
      </w:r>
      <w:r w:rsidR="00980C9D" w:rsidRPr="00CB664A">
        <w:rPr>
          <w:rFonts w:eastAsia="Times New Roman"/>
          <w:szCs w:val="24"/>
        </w:rPr>
        <w:instrText xml:space="preserve"> REF _Ref503706065 \h  \* MERGEFORMAT </w:instrText>
      </w:r>
      <w:r w:rsidR="00980C9D" w:rsidRPr="00CB664A">
        <w:rPr>
          <w:rFonts w:eastAsia="Times New Roman"/>
          <w:szCs w:val="24"/>
        </w:rPr>
      </w:r>
      <w:r w:rsidR="00980C9D" w:rsidRPr="00CB664A">
        <w:rPr>
          <w:rFonts w:eastAsia="Times New Roman"/>
          <w:szCs w:val="24"/>
        </w:rPr>
        <w:fldChar w:fldCharType="separate"/>
      </w:r>
      <w:r w:rsidR="00980C9D" w:rsidRPr="00CB664A">
        <w:rPr>
          <w:szCs w:val="24"/>
        </w:rPr>
        <w:t xml:space="preserve">Figure </w:t>
      </w:r>
      <w:r w:rsidR="00980C9D" w:rsidRPr="00CB664A">
        <w:rPr>
          <w:noProof/>
          <w:szCs w:val="24"/>
        </w:rPr>
        <w:t>5</w:t>
      </w:r>
      <w:r w:rsidR="00980C9D" w:rsidRPr="00CB664A">
        <w:rPr>
          <w:rFonts w:eastAsia="Times New Roman"/>
          <w:szCs w:val="24"/>
        </w:rPr>
        <w:fldChar w:fldCharType="end"/>
      </w:r>
      <w:r w:rsidR="00980C9D">
        <w:rPr>
          <w:rFonts w:eastAsia="Times New Roman"/>
          <w:szCs w:val="24"/>
        </w:rPr>
        <w:t xml:space="preserve"> shows a</w:t>
      </w:r>
      <w:r>
        <w:rPr>
          <w:rFonts w:eastAsia="Times New Roman"/>
          <w:szCs w:val="24"/>
        </w:rPr>
        <w:t>n example of DC reduction</w:t>
      </w:r>
      <w:r w:rsidR="00980C9D">
        <w:rPr>
          <w:rFonts w:eastAsia="Times New Roman"/>
          <w:szCs w:val="24"/>
        </w:rPr>
        <w:t>.</w:t>
      </w:r>
      <w:r>
        <w:rPr>
          <w:rFonts w:eastAsia="Times New Roman"/>
          <w:szCs w:val="24"/>
        </w:rPr>
        <w:t xml:space="preserve"> </w:t>
      </w:r>
      <w:r w:rsidR="00CB664A">
        <w:rPr>
          <w:rFonts w:eastAsia="Times New Roman"/>
          <w:szCs w:val="24"/>
        </w:rPr>
        <w:t>R</w:t>
      </w:r>
      <w:r w:rsidRPr="00230E2D">
        <w:rPr>
          <w:rFonts w:eastAsia="Times New Roman"/>
          <w:szCs w:val="24"/>
        </w:rPr>
        <w:t xml:space="preserve">educed DC level </w:t>
      </w:r>
      <w:r>
        <w:rPr>
          <w:rFonts w:eastAsia="Times New Roman"/>
          <w:szCs w:val="24"/>
        </w:rPr>
        <w:t xml:space="preserve">counts </w:t>
      </w:r>
      <w:r w:rsidRPr="00230E2D">
        <w:rPr>
          <w:rFonts w:eastAsia="Times New Roman"/>
          <w:szCs w:val="24"/>
        </w:rPr>
        <w:t>per HCM symbol and its value can be different for each symbol.</w:t>
      </w:r>
      <w:r>
        <w:rPr>
          <w:rFonts w:eastAsia="Times New Roman"/>
          <w:szCs w:val="24"/>
        </w:rPr>
        <w:t xml:space="preserve"> This </w:t>
      </w:r>
      <w:r w:rsidR="00CB664A">
        <w:rPr>
          <w:rFonts w:eastAsia="Times New Roman"/>
          <w:szCs w:val="24"/>
        </w:rPr>
        <w:t xml:space="preserve">idea </w:t>
      </w:r>
      <w:r>
        <w:rPr>
          <w:rFonts w:eastAsia="Times New Roman"/>
          <w:szCs w:val="24"/>
        </w:rPr>
        <w:t xml:space="preserve">makes transmitted signals orthogonal to DC bias at </w:t>
      </w:r>
      <w:proofErr w:type="gramStart"/>
      <w:r>
        <w:rPr>
          <w:rFonts w:eastAsia="Times New Roman"/>
          <w:szCs w:val="24"/>
        </w:rPr>
        <w:t>a</w:t>
      </w:r>
      <w:proofErr w:type="gramEnd"/>
      <w:r>
        <w:rPr>
          <w:rFonts w:eastAsia="Times New Roman"/>
          <w:szCs w:val="24"/>
        </w:rPr>
        <w:t xml:space="preserve"> </w:t>
      </w:r>
      <m:oMath>
        <m:r>
          <w:rPr>
            <w:rFonts w:ascii="Cambria Math" w:eastAsia="Times New Roman" w:hAnsi="Cambria Math"/>
            <w:szCs w:val="24"/>
          </w:rPr>
          <m:t>1/N</m:t>
        </m:r>
      </m:oMath>
      <w:r>
        <w:rPr>
          <w:rFonts w:eastAsia="Times New Roman"/>
          <w:szCs w:val="24"/>
        </w:rPr>
        <w:t xml:space="preserve"> overhead cost on data-rate. </w:t>
      </w:r>
    </w:p>
    <w:p w14:paraId="7BCF4474" w14:textId="77777777" w:rsidR="00367C86" w:rsidRDefault="0080380D" w:rsidP="00B61034">
      <w:pPr>
        <w:pStyle w:val="Body"/>
        <w:keepNext/>
        <w:spacing w:before="120" w:after="0" w:line="276" w:lineRule="auto"/>
        <w:jc w:val="center"/>
      </w:pPr>
      <w:r>
        <w:rPr>
          <w:noProof/>
          <w:lang w:val="en-US" w:eastAsia="en-US"/>
        </w:rPr>
        <w:lastRenderedPageBreak/>
        <w:drawing>
          <wp:inline distT="0" distB="0" distL="0" distR="0" wp14:anchorId="625065ED" wp14:editId="416314EE">
            <wp:extent cx="3910086" cy="166345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8950" cy="1667228"/>
                    </a:xfrm>
                    <a:prstGeom prst="rect">
                      <a:avLst/>
                    </a:prstGeom>
                  </pic:spPr>
                </pic:pic>
              </a:graphicData>
            </a:graphic>
          </wp:inline>
        </w:drawing>
      </w:r>
    </w:p>
    <w:p w14:paraId="485DBF99" w14:textId="333C0FF6" w:rsidR="0080380D" w:rsidRDefault="00367C86" w:rsidP="00B61034">
      <w:pPr>
        <w:pStyle w:val="Beschriftung"/>
        <w:spacing w:before="120" w:after="0" w:line="276" w:lineRule="auto"/>
        <w:jc w:val="center"/>
        <w:rPr>
          <w:b/>
          <w:i w:val="0"/>
          <w:sz w:val="24"/>
          <w:szCs w:val="24"/>
        </w:rPr>
      </w:pPr>
      <w:bookmarkStart w:id="12" w:name="_Ref503706065"/>
      <w:r w:rsidRPr="00367C86">
        <w:rPr>
          <w:b/>
          <w:i w:val="0"/>
          <w:sz w:val="24"/>
          <w:szCs w:val="24"/>
        </w:rPr>
        <w:t xml:space="preserve">Figure </w:t>
      </w:r>
      <w:r w:rsidRPr="00367C86">
        <w:rPr>
          <w:b/>
          <w:i w:val="0"/>
          <w:sz w:val="24"/>
          <w:szCs w:val="24"/>
        </w:rPr>
        <w:fldChar w:fldCharType="begin"/>
      </w:r>
      <w:r w:rsidRPr="00367C86">
        <w:rPr>
          <w:b/>
          <w:i w:val="0"/>
          <w:sz w:val="24"/>
          <w:szCs w:val="24"/>
        </w:rPr>
        <w:instrText xml:space="preserve"> SEQ Figure \* ARABIC </w:instrText>
      </w:r>
      <w:r w:rsidRPr="00367C86">
        <w:rPr>
          <w:b/>
          <w:i w:val="0"/>
          <w:sz w:val="24"/>
          <w:szCs w:val="24"/>
        </w:rPr>
        <w:fldChar w:fldCharType="separate"/>
      </w:r>
      <w:r w:rsidRPr="00367C86">
        <w:rPr>
          <w:b/>
          <w:i w:val="0"/>
          <w:noProof/>
          <w:sz w:val="24"/>
          <w:szCs w:val="24"/>
        </w:rPr>
        <w:t>5</w:t>
      </w:r>
      <w:r w:rsidRPr="00367C86">
        <w:rPr>
          <w:b/>
          <w:i w:val="0"/>
          <w:sz w:val="24"/>
          <w:szCs w:val="24"/>
        </w:rPr>
        <w:fldChar w:fldCharType="end"/>
      </w:r>
      <w:bookmarkEnd w:id="12"/>
      <w:r w:rsidRPr="00367C86">
        <w:rPr>
          <w:b/>
          <w:i w:val="0"/>
          <w:sz w:val="24"/>
          <w:szCs w:val="24"/>
        </w:rPr>
        <w:t xml:space="preserve"> </w:t>
      </w:r>
      <w:r>
        <w:rPr>
          <w:b/>
          <w:i w:val="0"/>
          <w:sz w:val="24"/>
          <w:szCs w:val="24"/>
        </w:rPr>
        <w:t xml:space="preserve"> </w:t>
      </w:r>
      <w:r w:rsidRPr="00367C86">
        <w:rPr>
          <w:b/>
          <w:i w:val="0"/>
          <w:sz w:val="24"/>
          <w:szCs w:val="24"/>
        </w:rPr>
        <w:t>(a) A HCM signal, and (b) its corresponding DC reduced signal</w:t>
      </w:r>
    </w:p>
    <w:p w14:paraId="517BAF0D" w14:textId="783AEF1D" w:rsidR="001F4E1C" w:rsidRDefault="001F4E1C" w:rsidP="00667A46">
      <w:pPr>
        <w:jc w:val="both"/>
        <w:rPr>
          <w:rFonts w:eastAsia="Times New Roman"/>
          <w:szCs w:val="24"/>
        </w:rPr>
      </w:pPr>
      <w:r w:rsidRPr="00CB664A">
        <w:rPr>
          <w:rFonts w:eastAsia="Times New Roman"/>
          <w:szCs w:val="24"/>
        </w:rPr>
        <w:fldChar w:fldCharType="begin"/>
      </w:r>
      <w:r w:rsidRPr="00CB664A">
        <w:rPr>
          <w:rFonts w:eastAsia="Times New Roman"/>
          <w:szCs w:val="24"/>
        </w:rPr>
        <w:instrText xml:space="preserve"> REF _Ref503706780 \h  \* MERGEFORMAT </w:instrText>
      </w:r>
      <w:r w:rsidRPr="00CB664A">
        <w:rPr>
          <w:rFonts w:eastAsia="Times New Roman"/>
          <w:szCs w:val="24"/>
        </w:rPr>
      </w:r>
      <w:r w:rsidRPr="00CB664A">
        <w:rPr>
          <w:rFonts w:eastAsia="Times New Roman"/>
          <w:szCs w:val="24"/>
        </w:rPr>
        <w:fldChar w:fldCharType="separate"/>
      </w:r>
      <w:r w:rsidRPr="00CB664A">
        <w:t xml:space="preserve">Table </w:t>
      </w:r>
      <w:r w:rsidRPr="00CB664A">
        <w:rPr>
          <w:noProof/>
        </w:rPr>
        <w:t>5</w:t>
      </w:r>
      <w:r w:rsidRPr="00CB664A">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in comparison to 8B10 line encoding. Although higher values of N could enable even lower data rates, synchronization get</w:t>
      </w:r>
      <w:r w:rsidR="00667A46">
        <w:rPr>
          <w:rFonts w:eastAsia="Times New Roman"/>
          <w:szCs w:val="24"/>
        </w:rPr>
        <w:t>s</w:t>
      </w:r>
      <w:r>
        <w:rPr>
          <w:rFonts w:eastAsia="Times New Roman"/>
          <w:szCs w:val="24"/>
        </w:rPr>
        <w:t xml:space="preserve"> lost at these </w:t>
      </w:r>
      <w:r w:rsidR="00667A46">
        <w:rPr>
          <w:rFonts w:eastAsia="Times New Roman"/>
          <w:szCs w:val="24"/>
        </w:rPr>
        <w:t xml:space="preserve">correspondingly </w:t>
      </w:r>
      <w:r>
        <w:rPr>
          <w:rFonts w:eastAsia="Times New Roman"/>
          <w:szCs w:val="24"/>
        </w:rPr>
        <w:t xml:space="preserve">low SNR levels. </w:t>
      </w:r>
      <w:r w:rsidR="00667A46">
        <w:rPr>
          <w:rFonts w:eastAsia="Times New Roman"/>
          <w:szCs w:val="24"/>
        </w:rPr>
        <w:t>Then</w:t>
      </w:r>
      <w:r>
        <w:rPr>
          <w:rFonts w:eastAsia="Times New Roman"/>
          <w:szCs w:val="24"/>
        </w:rPr>
        <w:t xml:space="preserve"> it is better to reduce the optical clock rate. As a </w:t>
      </w:r>
      <w:r w:rsidR="00667A46">
        <w:rPr>
          <w:rFonts w:eastAsia="Times New Roman"/>
          <w:szCs w:val="24"/>
        </w:rPr>
        <w:t>consequence</w:t>
      </w:r>
      <w:r>
        <w:rPr>
          <w:rFonts w:eastAsia="Times New Roman"/>
          <w:szCs w:val="24"/>
        </w:rPr>
        <w:t xml:space="preserve">, </w:t>
      </w:r>
      <w:proofErr w:type="gramStart"/>
      <w:r>
        <w:rPr>
          <w:rFonts w:eastAsia="Times New Roman"/>
          <w:szCs w:val="24"/>
        </w:rPr>
        <w:t>HCM(</w:t>
      </w:r>
      <w:proofErr w:type="gramEnd"/>
      <w:r>
        <w:rPr>
          <w:rFonts w:eastAsia="Times New Roman"/>
          <w:szCs w:val="24"/>
        </w:rPr>
        <w:t>N</w:t>
      </w:r>
      <w:r>
        <w:rPr>
          <w:rFonts w:eastAsia="Times New Roman"/>
          <w:szCs w:val="24"/>
          <w:vertAlign w:val="subscript"/>
        </w:rPr>
        <w:t>HCM</w:t>
      </w:r>
      <w:r>
        <w:rPr>
          <w:rFonts w:eastAsia="Times New Roman"/>
          <w:szCs w:val="24"/>
        </w:rPr>
        <w:t xml:space="preserve">,16) </w:t>
      </w:r>
      <w:r w:rsidR="00667A46">
        <w:rPr>
          <w:rFonts w:eastAsia="Times New Roman"/>
          <w:szCs w:val="24"/>
        </w:rPr>
        <w:t xml:space="preserve">is used with variable number of codes transmitted in parallel </w:t>
      </w:r>
      <w:r>
        <w:rPr>
          <w:rFonts w:eastAsia="Times New Roman"/>
          <w:szCs w:val="24"/>
        </w:rPr>
        <w:t>N</w:t>
      </w:r>
      <w:r w:rsidR="00667A46">
        <w:rPr>
          <w:rFonts w:eastAsia="Times New Roman"/>
          <w:szCs w:val="24"/>
          <w:vertAlign w:val="subscript"/>
        </w:rPr>
        <w:t>HCM</w:t>
      </w:r>
      <w:r>
        <w:rPr>
          <w:rFonts w:eastAsia="Times New Roman"/>
          <w:szCs w:val="24"/>
        </w:rPr>
        <w:t>=0…15</w:t>
      </w:r>
      <w:r w:rsidR="00667A46">
        <w:rPr>
          <w:rFonts w:eastAsia="Times New Roman"/>
          <w:szCs w:val="24"/>
        </w:rPr>
        <w:t>.</w:t>
      </w:r>
    </w:p>
    <w:p w14:paraId="09A7B313" w14:textId="77777777" w:rsidR="001F4E1C" w:rsidRPr="001F4E1C" w:rsidRDefault="001F4E1C" w:rsidP="001F4E1C"/>
    <w:tbl>
      <w:tblPr>
        <w:tblStyle w:val="Tabellenraster"/>
        <w:tblW w:w="0" w:type="auto"/>
        <w:jc w:val="center"/>
        <w:tblLook w:val="04A0" w:firstRow="1" w:lastRow="0" w:firstColumn="1" w:lastColumn="0" w:noHBand="0" w:noVBand="1"/>
      </w:tblPr>
      <w:tblGrid>
        <w:gridCol w:w="3399"/>
        <w:gridCol w:w="2834"/>
      </w:tblGrid>
      <w:tr w:rsidR="0080380D" w14:paraId="77202C08" w14:textId="77777777" w:rsidTr="00220365">
        <w:trPr>
          <w:jc w:val="center"/>
        </w:trPr>
        <w:tc>
          <w:tcPr>
            <w:tcW w:w="3399" w:type="dxa"/>
          </w:tcPr>
          <w:p w14:paraId="10A16225" w14:textId="35B373C3" w:rsidR="0080380D" w:rsidRPr="00220365" w:rsidRDefault="00220365" w:rsidP="00B61034">
            <w:pPr>
              <w:spacing w:before="120" w:line="276" w:lineRule="auto"/>
              <w:jc w:val="center"/>
              <w:rPr>
                <w:b/>
                <w:lang w:val="en-GB"/>
              </w:rPr>
            </w:pPr>
            <w:r w:rsidRPr="00220365">
              <w:rPr>
                <w:b/>
                <w:lang w:val="en-GB"/>
              </w:rPr>
              <w:t>HCM</w:t>
            </w:r>
            <w:r w:rsidR="0080380D" w:rsidRPr="00220365">
              <w:rPr>
                <w:b/>
                <w:lang w:val="en-GB"/>
              </w:rPr>
              <w:t xml:space="preserve"> (</w:t>
            </w:r>
            <w:r w:rsidRPr="00220365">
              <w:rPr>
                <w:b/>
                <w:lang w:val="en-GB"/>
              </w:rPr>
              <w:t xml:space="preserve">N-1, </w:t>
            </w:r>
            <m:oMath>
              <m:r>
                <m:rPr>
                  <m:sty m:val="b"/>
                </m:rPr>
                <w:rPr>
                  <w:rFonts w:ascii="Cambria Math" w:hAnsi="Cambria Math"/>
                  <w:lang w:val="en-GB"/>
                </w:rPr>
                <m:t>N)</m:t>
              </m:r>
            </m:oMath>
          </w:p>
        </w:tc>
        <w:tc>
          <w:tcPr>
            <w:tcW w:w="2834" w:type="dxa"/>
          </w:tcPr>
          <w:p w14:paraId="1A3ED28D" w14:textId="3D8CCE12" w:rsidR="0080380D" w:rsidRPr="00220365" w:rsidRDefault="00CA6C0F" w:rsidP="00B61034">
            <w:pPr>
              <w:spacing w:before="120" w:line="276" w:lineRule="auto"/>
              <w:jc w:val="center"/>
              <w:rPr>
                <w:b/>
                <w:lang w:val="en-GB"/>
              </w:rPr>
            </w:pPr>
            <w:r w:rsidRPr="00220365">
              <w:rPr>
                <w:b/>
                <w:lang w:val="en-GB"/>
              </w:rPr>
              <w:t>O</w:t>
            </w:r>
            <w:r w:rsidR="0080380D" w:rsidRPr="00220365">
              <w:rPr>
                <w:b/>
                <w:lang w:val="en-GB"/>
              </w:rPr>
              <w:t>verhead</w:t>
            </w:r>
            <w:r w:rsidRPr="00220365">
              <w:rPr>
                <w:b/>
                <w:lang w:val="en-GB"/>
              </w:rPr>
              <w:t xml:space="preserve"> [%]</w:t>
            </w:r>
          </w:p>
        </w:tc>
      </w:tr>
      <w:tr w:rsidR="00CA6C0F" w14:paraId="1A796589" w14:textId="77777777" w:rsidTr="00220365">
        <w:trPr>
          <w:jc w:val="center"/>
        </w:trPr>
        <w:tc>
          <w:tcPr>
            <w:tcW w:w="3399" w:type="dxa"/>
          </w:tcPr>
          <w:p w14:paraId="6CA7700C" w14:textId="3E38E966" w:rsidR="00CA6C0F" w:rsidRPr="00230E2D" w:rsidRDefault="00CA6C0F" w:rsidP="00B61034">
            <w:pPr>
              <w:spacing w:before="120" w:line="276" w:lineRule="auto"/>
              <w:jc w:val="center"/>
              <w:rPr>
                <w:lang w:val="en-GB"/>
              </w:rPr>
            </w:pPr>
            <w:r>
              <w:rPr>
                <w:lang w:val="en-GB"/>
              </w:rPr>
              <w:t>2</w:t>
            </w:r>
          </w:p>
        </w:tc>
        <w:tc>
          <w:tcPr>
            <w:tcW w:w="2834" w:type="dxa"/>
          </w:tcPr>
          <w:p w14:paraId="6E825EBD" w14:textId="285EC37A" w:rsidR="00CA6C0F" w:rsidRPr="00230E2D" w:rsidRDefault="00CA6C0F" w:rsidP="00B61034">
            <w:pPr>
              <w:spacing w:before="120" w:line="276" w:lineRule="auto"/>
              <w:jc w:val="center"/>
              <w:rPr>
                <w:lang w:val="en-GB"/>
              </w:rPr>
            </w:pPr>
            <w:r>
              <w:rPr>
                <w:lang w:val="en-GB"/>
              </w:rPr>
              <w:t>50</w:t>
            </w:r>
          </w:p>
        </w:tc>
      </w:tr>
      <w:tr w:rsidR="0080380D" w14:paraId="3E627130" w14:textId="77777777" w:rsidTr="00220365">
        <w:trPr>
          <w:jc w:val="center"/>
        </w:trPr>
        <w:tc>
          <w:tcPr>
            <w:tcW w:w="3399" w:type="dxa"/>
          </w:tcPr>
          <w:p w14:paraId="284633AE" w14:textId="77777777" w:rsidR="0080380D" w:rsidRPr="00230E2D" w:rsidRDefault="0080380D" w:rsidP="00B61034">
            <w:pPr>
              <w:spacing w:before="120" w:line="276" w:lineRule="auto"/>
              <w:jc w:val="center"/>
              <w:rPr>
                <w:lang w:val="en-GB"/>
              </w:rPr>
            </w:pPr>
            <w:r w:rsidRPr="00230E2D">
              <w:rPr>
                <w:lang w:val="en-GB"/>
              </w:rPr>
              <w:t>4</w:t>
            </w:r>
          </w:p>
        </w:tc>
        <w:tc>
          <w:tcPr>
            <w:tcW w:w="2834" w:type="dxa"/>
          </w:tcPr>
          <w:p w14:paraId="28396EF5" w14:textId="77777777" w:rsidR="0080380D" w:rsidRPr="00230E2D" w:rsidRDefault="0080380D" w:rsidP="00B61034">
            <w:pPr>
              <w:spacing w:before="120" w:line="276" w:lineRule="auto"/>
              <w:jc w:val="center"/>
              <w:rPr>
                <w:lang w:val="en-GB"/>
              </w:rPr>
            </w:pPr>
            <w:r w:rsidRPr="00230E2D">
              <w:rPr>
                <w:lang w:val="en-GB"/>
              </w:rPr>
              <w:t>25%</w:t>
            </w:r>
          </w:p>
        </w:tc>
      </w:tr>
      <w:tr w:rsidR="0080380D" w14:paraId="12541339" w14:textId="77777777" w:rsidTr="00220365">
        <w:trPr>
          <w:jc w:val="center"/>
        </w:trPr>
        <w:tc>
          <w:tcPr>
            <w:tcW w:w="3399" w:type="dxa"/>
          </w:tcPr>
          <w:p w14:paraId="619D2384" w14:textId="77777777" w:rsidR="0080380D" w:rsidRPr="00230E2D" w:rsidRDefault="0080380D" w:rsidP="00B61034">
            <w:pPr>
              <w:spacing w:before="120" w:line="276" w:lineRule="auto"/>
              <w:jc w:val="center"/>
              <w:rPr>
                <w:lang w:val="en-GB"/>
              </w:rPr>
            </w:pPr>
            <w:r w:rsidRPr="00230E2D">
              <w:rPr>
                <w:lang w:val="en-GB"/>
              </w:rPr>
              <w:t>8</w:t>
            </w:r>
          </w:p>
        </w:tc>
        <w:tc>
          <w:tcPr>
            <w:tcW w:w="2834" w:type="dxa"/>
          </w:tcPr>
          <w:p w14:paraId="64685A10" w14:textId="77777777" w:rsidR="0080380D" w:rsidRPr="00230E2D" w:rsidRDefault="0080380D" w:rsidP="00B61034">
            <w:pPr>
              <w:spacing w:before="120" w:line="276" w:lineRule="auto"/>
              <w:jc w:val="center"/>
              <w:rPr>
                <w:lang w:val="en-GB"/>
              </w:rPr>
            </w:pPr>
            <w:r w:rsidRPr="00230E2D">
              <w:rPr>
                <w:lang w:val="en-GB"/>
              </w:rPr>
              <w:t>12.5%</w:t>
            </w:r>
          </w:p>
        </w:tc>
      </w:tr>
      <w:tr w:rsidR="0080380D" w14:paraId="0CCCC6B4" w14:textId="77777777" w:rsidTr="00220365">
        <w:trPr>
          <w:jc w:val="center"/>
        </w:trPr>
        <w:tc>
          <w:tcPr>
            <w:tcW w:w="3399" w:type="dxa"/>
          </w:tcPr>
          <w:p w14:paraId="3E722B67" w14:textId="77777777" w:rsidR="0080380D" w:rsidRPr="00230E2D" w:rsidRDefault="0080380D" w:rsidP="00B61034">
            <w:pPr>
              <w:spacing w:before="120" w:line="276" w:lineRule="auto"/>
              <w:jc w:val="center"/>
              <w:rPr>
                <w:lang w:val="en-GB"/>
              </w:rPr>
            </w:pPr>
            <w:r w:rsidRPr="00230E2D">
              <w:rPr>
                <w:lang w:val="en-GB"/>
              </w:rPr>
              <w:t>16</w:t>
            </w:r>
          </w:p>
        </w:tc>
        <w:tc>
          <w:tcPr>
            <w:tcW w:w="2834" w:type="dxa"/>
          </w:tcPr>
          <w:p w14:paraId="3CF7E303" w14:textId="77777777" w:rsidR="0080380D" w:rsidRPr="00230E2D" w:rsidRDefault="0080380D" w:rsidP="00B61034">
            <w:pPr>
              <w:spacing w:before="120" w:line="276" w:lineRule="auto"/>
              <w:jc w:val="center"/>
              <w:rPr>
                <w:lang w:val="en-GB"/>
              </w:rPr>
            </w:pPr>
            <w:r w:rsidRPr="00230E2D">
              <w:rPr>
                <w:lang w:val="en-GB"/>
              </w:rPr>
              <w:t>6.25%</w:t>
            </w:r>
          </w:p>
        </w:tc>
      </w:tr>
      <w:tr w:rsidR="0080380D" w14:paraId="2E7096C1" w14:textId="77777777" w:rsidTr="00220365">
        <w:trPr>
          <w:jc w:val="center"/>
        </w:trPr>
        <w:tc>
          <w:tcPr>
            <w:tcW w:w="3399" w:type="dxa"/>
          </w:tcPr>
          <w:p w14:paraId="26EFAE59" w14:textId="77777777" w:rsidR="0080380D" w:rsidRPr="00230E2D" w:rsidRDefault="0080380D" w:rsidP="00B61034">
            <w:pPr>
              <w:spacing w:before="120" w:line="276" w:lineRule="auto"/>
              <w:jc w:val="center"/>
              <w:rPr>
                <w:lang w:val="en-GB"/>
              </w:rPr>
            </w:pPr>
            <w:r w:rsidRPr="00230E2D">
              <w:rPr>
                <w:lang w:val="en-GB"/>
              </w:rPr>
              <w:t>32</w:t>
            </w:r>
          </w:p>
        </w:tc>
        <w:tc>
          <w:tcPr>
            <w:tcW w:w="2834" w:type="dxa"/>
          </w:tcPr>
          <w:p w14:paraId="540066B2" w14:textId="30E66545" w:rsidR="0080380D" w:rsidRPr="00230E2D" w:rsidRDefault="0080380D" w:rsidP="00B61034">
            <w:pPr>
              <w:keepNext/>
              <w:spacing w:before="120" w:line="276" w:lineRule="auto"/>
              <w:jc w:val="center"/>
              <w:rPr>
                <w:lang w:val="en-GB"/>
              </w:rPr>
            </w:pPr>
            <w:r w:rsidRPr="00230E2D">
              <w:rPr>
                <w:lang w:val="en-GB"/>
              </w:rPr>
              <w:t>3.</w:t>
            </w:r>
            <w:r w:rsidR="00CA6C0F">
              <w:rPr>
                <w:lang w:val="en-GB"/>
              </w:rPr>
              <w:t>2</w:t>
            </w:r>
            <w:r w:rsidRPr="00230E2D">
              <w:rPr>
                <w:lang w:val="en-GB"/>
              </w:rPr>
              <w:t>%</w:t>
            </w:r>
          </w:p>
        </w:tc>
      </w:tr>
      <w:tr w:rsidR="00220365" w14:paraId="7A755683" w14:textId="77777777" w:rsidTr="00220365">
        <w:trPr>
          <w:jc w:val="center"/>
        </w:trPr>
        <w:tc>
          <w:tcPr>
            <w:tcW w:w="3399" w:type="dxa"/>
          </w:tcPr>
          <w:p w14:paraId="20A653A9" w14:textId="0284E39E" w:rsidR="00220365" w:rsidRPr="00220365" w:rsidRDefault="00220365" w:rsidP="00B61034">
            <w:pPr>
              <w:spacing w:before="120" w:line="276" w:lineRule="auto"/>
              <w:jc w:val="center"/>
              <w:rPr>
                <w:b/>
                <w:lang w:val="en-GB"/>
              </w:rPr>
            </w:pPr>
            <w:r w:rsidRPr="00220365">
              <w:rPr>
                <w:b/>
                <w:lang w:val="en-GB"/>
              </w:rPr>
              <w:t>8B10B</w:t>
            </w:r>
          </w:p>
        </w:tc>
        <w:tc>
          <w:tcPr>
            <w:tcW w:w="2834" w:type="dxa"/>
          </w:tcPr>
          <w:p w14:paraId="27E43FEE" w14:textId="522143E9" w:rsidR="00220365" w:rsidRPr="00220365" w:rsidRDefault="00220365" w:rsidP="00B61034">
            <w:pPr>
              <w:keepNext/>
              <w:spacing w:before="120" w:line="276" w:lineRule="auto"/>
              <w:jc w:val="center"/>
              <w:rPr>
                <w:lang w:val="en-GB"/>
              </w:rPr>
            </w:pPr>
            <w:r w:rsidRPr="00220365">
              <w:rPr>
                <w:lang w:val="en-GB"/>
              </w:rPr>
              <w:t>25%</w:t>
            </w:r>
          </w:p>
        </w:tc>
      </w:tr>
    </w:tbl>
    <w:p w14:paraId="30AC0AF3" w14:textId="3025CF0F" w:rsidR="00980C9D" w:rsidRPr="00980C9D" w:rsidRDefault="00980C9D" w:rsidP="00B61034">
      <w:pPr>
        <w:pStyle w:val="Beschriftung"/>
        <w:spacing w:before="120" w:after="0" w:line="276" w:lineRule="auto"/>
        <w:jc w:val="center"/>
        <w:rPr>
          <w:b/>
          <w:i w:val="0"/>
          <w:sz w:val="24"/>
        </w:rPr>
      </w:pPr>
      <w:bookmarkStart w:id="13" w:name="_Ref503706780"/>
      <w:r w:rsidRPr="00980C9D">
        <w:rPr>
          <w:b/>
          <w:i w:val="0"/>
          <w:sz w:val="24"/>
        </w:rPr>
        <w:t xml:space="preserve">Table </w:t>
      </w:r>
      <w:r w:rsidRPr="00980C9D">
        <w:rPr>
          <w:b/>
          <w:i w:val="0"/>
          <w:sz w:val="24"/>
        </w:rPr>
        <w:fldChar w:fldCharType="begin"/>
      </w:r>
      <w:r w:rsidRPr="00980C9D">
        <w:rPr>
          <w:b/>
          <w:i w:val="0"/>
          <w:sz w:val="24"/>
        </w:rPr>
        <w:instrText xml:space="preserve"> SEQ Table \* ARABIC </w:instrText>
      </w:r>
      <w:r w:rsidRPr="00980C9D">
        <w:rPr>
          <w:b/>
          <w:i w:val="0"/>
          <w:sz w:val="24"/>
        </w:rPr>
        <w:fldChar w:fldCharType="separate"/>
      </w:r>
      <w:r w:rsidR="00BF4D5C">
        <w:rPr>
          <w:b/>
          <w:i w:val="0"/>
          <w:noProof/>
          <w:sz w:val="24"/>
        </w:rPr>
        <w:t>6</w:t>
      </w:r>
      <w:r w:rsidRPr="00980C9D">
        <w:rPr>
          <w:b/>
          <w:i w:val="0"/>
          <w:sz w:val="24"/>
        </w:rPr>
        <w:fldChar w:fldCharType="end"/>
      </w:r>
      <w:bookmarkEnd w:id="13"/>
      <w:r w:rsidRPr="00980C9D">
        <w:rPr>
          <w:b/>
          <w:i w:val="0"/>
          <w:sz w:val="24"/>
        </w:rPr>
        <w:t xml:space="preserve"> Over-head of HCM </w:t>
      </w:r>
      <w:r w:rsidR="00220365">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4ED64EEB" w14:textId="75A39052" w:rsidR="00E6085B" w:rsidRPr="00D52A39" w:rsidRDefault="0080380D" w:rsidP="00B61034">
      <w:pPr>
        <w:pStyle w:val="Body"/>
        <w:keepNext/>
        <w:spacing w:before="120" w:after="0" w:line="276" w:lineRule="auto"/>
        <w:rPr>
          <w:rFonts w:ascii="Times New Roman" w:hAnsi="Times New Roman" w:cs="Times New Roman"/>
          <w:sz w:val="24"/>
        </w:rPr>
      </w:pPr>
      <w:r w:rsidRPr="007247C9">
        <w:rPr>
          <w:noProof/>
          <w:lang w:val="en-US" w:eastAsia="en-US"/>
        </w:rPr>
        <w:drawing>
          <wp:inline distT="0" distB="0" distL="0" distR="0" wp14:anchorId="5C1DF1B5" wp14:editId="351EB21B">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en-US" w:eastAsia="en-US"/>
        </w:rPr>
        <w:drawing>
          <wp:inline distT="0" distB="0" distL="0" distR="0" wp14:anchorId="259280F2" wp14:editId="00697931">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6085B" w:rsidRPr="00D52A39">
        <w:rPr>
          <w:rFonts w:ascii="Times New Roman" w:hAnsi="Times New Roman" w:cs="Times New Roman"/>
          <w:b/>
          <w:sz w:val="24"/>
          <w:lang w:val="en-GB"/>
        </w:rPr>
        <w:t>1.2.</w:t>
      </w:r>
      <w:r w:rsidR="000A701E" w:rsidRPr="00D52A39">
        <w:rPr>
          <w:rFonts w:ascii="Times New Roman" w:hAnsi="Times New Roman" w:cs="Times New Roman"/>
          <w:b/>
          <w:sz w:val="24"/>
          <w:lang w:val="en-GB"/>
        </w:rPr>
        <w:t>4</w:t>
      </w:r>
      <w:r w:rsidR="00E6085B" w:rsidRPr="00D52A39">
        <w:rPr>
          <w:rFonts w:ascii="Times New Roman" w:hAnsi="Times New Roman" w:cs="Times New Roman"/>
          <w:b/>
          <w:sz w:val="24"/>
          <w:lang w:val="en-GB"/>
        </w:rPr>
        <w:t>.</w:t>
      </w:r>
      <w:r w:rsidRPr="00D52A39">
        <w:rPr>
          <w:rFonts w:ascii="Times New Roman" w:hAnsi="Times New Roman" w:cs="Times New Roman"/>
          <w:b/>
          <w:sz w:val="24"/>
          <w:lang w:val="en-GB"/>
        </w:rPr>
        <w:t>7</w:t>
      </w:r>
      <w:r w:rsidR="00E6085B" w:rsidRPr="00D52A39">
        <w:rPr>
          <w:rFonts w:ascii="Times New Roman" w:hAnsi="Times New Roman" w:cs="Times New Roman"/>
          <w:b/>
          <w:sz w:val="24"/>
          <w:lang w:val="en-GB"/>
        </w:rPr>
        <w:t xml:space="preserve"> Spatial </w:t>
      </w:r>
      <w:proofErr w:type="spellStart"/>
      <w:r w:rsidR="00E6085B" w:rsidRPr="00D52A39">
        <w:rPr>
          <w:rFonts w:ascii="Times New Roman" w:hAnsi="Times New Roman" w:cs="Times New Roman"/>
          <w:b/>
          <w:sz w:val="24"/>
          <w:lang w:val="en-GB"/>
        </w:rPr>
        <w:t>Precoder</w:t>
      </w:r>
      <w:proofErr w:type="spellEnd"/>
      <w:r w:rsidR="004A7631" w:rsidRPr="00D52A39">
        <w:rPr>
          <w:rFonts w:ascii="Times New Roman" w:hAnsi="Times New Roman" w:cs="Times New Roman"/>
          <w:b/>
          <w:sz w:val="24"/>
          <w:lang w:val="en-GB"/>
        </w:rPr>
        <w:t xml:space="preserve"> for Payload</w:t>
      </w:r>
    </w:p>
    <w:p w14:paraId="0E9E78BF" w14:textId="77777777" w:rsidR="00E6085B" w:rsidRDefault="00E6085B" w:rsidP="00B61034">
      <w:pPr>
        <w:spacing w:before="120" w:line="276" w:lineRule="auto"/>
        <w:jc w:val="both"/>
        <w:rPr>
          <w:lang w:val="en-GB"/>
        </w:rPr>
      </w:pPr>
      <w:r>
        <w:rPr>
          <w:lang w:val="en-GB"/>
        </w:rPr>
        <w:t xml:space="preserve">The spatial </w:t>
      </w:r>
      <w:proofErr w:type="spellStart"/>
      <w:r>
        <w:rPr>
          <w:lang w:val="en-GB"/>
        </w:rPr>
        <w:t>precoder</w:t>
      </w:r>
      <w:proofErr w:type="spellEnd"/>
      <w:r>
        <w:rPr>
          <w:lang w:val="en-GB"/>
        </w:rPr>
        <w:t xml:space="preserve"> is a matrix-vector operation </w:t>
      </w:r>
      <w:proofErr w:type="spellStart"/>
      <w:r w:rsidRPr="00BC6D3F">
        <w:rPr>
          <w:b/>
          <w:i/>
          <w:lang w:val="en-GB"/>
        </w:rPr>
        <w:t>P</w:t>
      </w:r>
      <w:r w:rsidRPr="00BC6D3F">
        <w:rPr>
          <w:i/>
          <w:lang w:val="en-GB"/>
        </w:rPr>
        <w:t>·</w:t>
      </w:r>
      <w:r w:rsidRPr="00BC6D3F">
        <w:rPr>
          <w:b/>
          <w:i/>
          <w:lang w:val="en-GB"/>
        </w:rPr>
        <w:t>x</w:t>
      </w:r>
      <w:proofErr w:type="spellEnd"/>
      <w:r>
        <w:rPr>
          <w:b/>
          <w:lang w:val="en-GB"/>
        </w:rPr>
        <w:t xml:space="preserve"> </w:t>
      </w:r>
      <w:r w:rsidRPr="002463E5">
        <w:rPr>
          <w:lang w:val="en-GB"/>
        </w:rPr>
        <w:t xml:space="preserve">operating </w:t>
      </w:r>
      <w:r>
        <w:rPr>
          <w:lang w:val="en-GB"/>
        </w:rPr>
        <w:t xml:space="preserve">symbol-wise when using time-domain RS and subcarrier-wise when using frequency-domain RS. </w:t>
      </w:r>
    </w:p>
    <w:p w14:paraId="708AF606" w14:textId="4660BEFF" w:rsidR="00E6085B" w:rsidRDefault="00E6085B" w:rsidP="00B61034">
      <w:pPr>
        <w:spacing w:before="120" w:line="276" w:lineRule="auto"/>
        <w:jc w:val="both"/>
        <w:rPr>
          <w:lang w:val="en-GB"/>
        </w:rPr>
      </w:pPr>
      <w:r>
        <w:rPr>
          <w:lang w:val="en-GB"/>
        </w:rPr>
        <w:t>If FT=0 (data frame), mathematically, the transmitter multiplies the 1xN</w:t>
      </w:r>
      <w:r>
        <w:rPr>
          <w:vertAlign w:val="subscript"/>
          <w:lang w:val="en-GB"/>
        </w:rPr>
        <w:t>IRS</w:t>
      </w:r>
      <w:r>
        <w:rPr>
          <w:lang w:val="en-GB"/>
        </w:rPr>
        <w:t xml:space="preserve"> vector of data symbols </w:t>
      </w:r>
      <w:r w:rsidRPr="00BC6D3F">
        <w:rPr>
          <w:b/>
          <w:i/>
          <w:lang w:val="en-GB"/>
        </w:rPr>
        <w:t>x</w:t>
      </w:r>
      <w:r w:rsidRPr="00BC6D3F">
        <w:rPr>
          <w:i/>
          <w:lang w:val="en-GB"/>
        </w:rPr>
        <w:t xml:space="preserve"> </w:t>
      </w:r>
      <w:r>
        <w:rPr>
          <w:lang w:val="en-GB"/>
        </w:rPr>
        <w:t xml:space="preserve">with the </w:t>
      </w:r>
      <w:proofErr w:type="spellStart"/>
      <w:r>
        <w:rPr>
          <w:lang w:val="en-GB"/>
        </w:rPr>
        <w:t>N</w:t>
      </w:r>
      <w:r>
        <w:rPr>
          <w:vertAlign w:val="subscript"/>
          <w:lang w:val="en-GB"/>
        </w:rPr>
        <w:t>ERS</w:t>
      </w:r>
      <w:r>
        <w:rPr>
          <w:lang w:val="en-GB"/>
        </w:rPr>
        <w:t>x</w:t>
      </w:r>
      <w:r w:rsidRPr="002463E5">
        <w:rPr>
          <w:lang w:val="en-GB"/>
        </w:rPr>
        <w:t>N</w:t>
      </w:r>
      <w:r w:rsidRPr="002463E5">
        <w:rPr>
          <w:vertAlign w:val="subscript"/>
          <w:lang w:val="en-GB"/>
        </w:rPr>
        <w:t>IRS</w:t>
      </w:r>
      <w:proofErr w:type="spellEnd"/>
      <w:r>
        <w:rPr>
          <w:lang w:val="en-GB"/>
        </w:rPr>
        <w:t xml:space="preserve"> </w:t>
      </w:r>
      <w:r w:rsidR="00A902EA">
        <w:rPr>
          <w:lang w:val="en-GB"/>
        </w:rPr>
        <w:t xml:space="preserve">precoding </w:t>
      </w:r>
      <w:r>
        <w:rPr>
          <w:lang w:val="en-GB"/>
        </w:rPr>
        <w:t xml:space="preserve">matrix </w:t>
      </w:r>
      <w:r w:rsidRPr="00BC6D3F">
        <w:rPr>
          <w:b/>
          <w:i/>
          <w:lang w:val="en-GB"/>
        </w:rPr>
        <w:t>P</w:t>
      </w:r>
      <w:r w:rsidR="00A902EA">
        <w:rPr>
          <w:b/>
          <w:i/>
          <w:lang w:val="en-GB"/>
        </w:rPr>
        <w:t>.</w:t>
      </w:r>
      <w:r>
        <w:rPr>
          <w:lang w:val="en-GB"/>
        </w:rPr>
        <w:t xml:space="preserve"> The master coordinator in the infrastructure network computes the required </w:t>
      </w:r>
      <w:r w:rsidR="00193999">
        <w:rPr>
          <w:lang w:val="en-GB"/>
        </w:rPr>
        <w:t xml:space="preserve">individual </w:t>
      </w:r>
      <w:r>
        <w:rPr>
          <w:lang w:val="en-GB"/>
        </w:rPr>
        <w:t>weight</w:t>
      </w:r>
      <w:r w:rsidR="00193999">
        <w:rPr>
          <w:lang w:val="en-GB"/>
        </w:rPr>
        <w:t xml:space="preserve"> factors</w:t>
      </w:r>
      <w:r>
        <w:rPr>
          <w:lang w:val="en-GB"/>
        </w:rPr>
        <w:t xml:space="preserve"> in </w:t>
      </w:r>
      <w:r w:rsidR="00193999">
        <w:rPr>
          <w:lang w:val="en-GB"/>
        </w:rPr>
        <w:t xml:space="preserve">the precoding </w:t>
      </w:r>
      <w:r>
        <w:rPr>
          <w:lang w:val="en-GB"/>
        </w:rPr>
        <w:t xml:space="preserve">matrix </w:t>
      </w:r>
      <w:r w:rsidRPr="00BC6D3F">
        <w:rPr>
          <w:b/>
          <w:i/>
          <w:lang w:val="en-GB"/>
        </w:rPr>
        <w:t>P</w:t>
      </w:r>
      <w:r w:rsidRPr="00DD665C">
        <w:rPr>
          <w:lang w:val="en-GB"/>
        </w:rPr>
        <w:t>,</w:t>
      </w:r>
      <w:r>
        <w:rPr>
          <w:lang w:val="en-GB"/>
        </w:rPr>
        <w:t xml:space="preserve"> splits </w:t>
      </w:r>
      <w:r w:rsidR="00313474">
        <w:rPr>
          <w:lang w:val="en-GB"/>
        </w:rPr>
        <w:t xml:space="preserve">the </w:t>
      </w:r>
      <w:r>
        <w:rPr>
          <w:lang w:val="en-GB"/>
        </w:rPr>
        <w:t xml:space="preserve">data into streams contained in vector </w:t>
      </w:r>
      <w:r w:rsidRPr="00BC6D3F">
        <w:rPr>
          <w:b/>
          <w:i/>
          <w:lang w:val="en-GB"/>
        </w:rPr>
        <w:t>x</w:t>
      </w:r>
      <w:r>
        <w:rPr>
          <w:lang w:val="en-GB"/>
        </w:rPr>
        <w:t xml:space="preserve"> and passes streams to the used transmitters </w:t>
      </w:r>
      <w:r w:rsidR="00313474">
        <w:rPr>
          <w:lang w:val="en-GB"/>
        </w:rPr>
        <w:t xml:space="preserve">in a coordinated transmission cluster </w:t>
      </w:r>
      <w:r>
        <w:rPr>
          <w:lang w:val="en-GB"/>
        </w:rPr>
        <w:t xml:space="preserve">so that </w:t>
      </w:r>
      <w:r w:rsidR="00313474">
        <w:rPr>
          <w:lang w:val="en-GB"/>
        </w:rPr>
        <w:t xml:space="preserve">they </w:t>
      </w:r>
      <w:r>
        <w:rPr>
          <w:lang w:val="en-GB"/>
        </w:rPr>
        <w:t>can be send out in a synchronous manner, what is out of scope for th</w:t>
      </w:r>
      <w:r w:rsidR="006F501E">
        <w:rPr>
          <w:lang w:val="en-GB"/>
        </w:rPr>
        <w:t xml:space="preserve">is </w:t>
      </w:r>
      <w:r>
        <w:rPr>
          <w:lang w:val="en-GB"/>
        </w:rPr>
        <w:t>s</w:t>
      </w:r>
      <w:r w:rsidR="00D42BD8">
        <w:rPr>
          <w:lang w:val="en-GB"/>
        </w:rPr>
        <w:t>tandard</w:t>
      </w:r>
      <w:r>
        <w:rPr>
          <w:lang w:val="en-GB"/>
        </w:rPr>
        <w:t>.</w:t>
      </w:r>
    </w:p>
    <w:p w14:paraId="1E0D3EB1" w14:textId="338D3344" w:rsidR="00E6085B" w:rsidRDefault="00E6085B" w:rsidP="00B61034">
      <w:pPr>
        <w:spacing w:before="120" w:line="276" w:lineRule="auto"/>
        <w:jc w:val="both"/>
        <w:rPr>
          <w:lang w:val="en-GB"/>
        </w:rPr>
      </w:pPr>
      <w:r>
        <w:rPr>
          <w:lang w:val="en-GB"/>
        </w:rPr>
        <w:lastRenderedPageBreak/>
        <w:t xml:space="preserve">If FT=1 (probe frame), mathematically, the transmitter multiplies the 1x1 scalar stream of data symbols </w:t>
      </w:r>
      <w:r w:rsidRPr="00BC6D3F">
        <w:rPr>
          <w:i/>
          <w:lang w:val="en-GB"/>
        </w:rPr>
        <w:t>x</w:t>
      </w:r>
      <w:r>
        <w:rPr>
          <w:lang w:val="en-GB"/>
        </w:rPr>
        <w:t xml:space="preserve"> with the N</w:t>
      </w:r>
      <w:r>
        <w:rPr>
          <w:vertAlign w:val="subscript"/>
          <w:lang w:val="en-GB"/>
        </w:rPr>
        <w:t>ERS</w:t>
      </w:r>
      <w:r>
        <w:rPr>
          <w:lang w:val="en-GB"/>
        </w:rPr>
        <w:t xml:space="preserve"> x 1 vector </w:t>
      </w:r>
      <w:r w:rsidRPr="00BC6D3F">
        <w:rPr>
          <w:b/>
          <w:i/>
          <w:lang w:val="en-GB"/>
        </w:rPr>
        <w:t>P</w:t>
      </w:r>
      <w:r>
        <w:rPr>
          <w:b/>
          <w:lang w:val="en-GB"/>
        </w:rPr>
        <w:t xml:space="preserve"> </w:t>
      </w:r>
      <w:r w:rsidRPr="00BC6D3F">
        <w:rPr>
          <w:lang w:val="en-GB"/>
        </w:rPr>
        <w:t>which contains all ones</w:t>
      </w:r>
      <w:r>
        <w:rPr>
          <w:lang w:val="en-GB"/>
        </w:rPr>
        <w:t xml:space="preserve">. In this way all transmitters broadcast the same information. The master coordinator in the infrastructure network </w:t>
      </w:r>
      <w:r w:rsidR="00A902EA">
        <w:rPr>
          <w:lang w:val="en-GB"/>
        </w:rPr>
        <w:t xml:space="preserve">passes </w:t>
      </w:r>
      <w:r>
        <w:rPr>
          <w:lang w:val="en-GB"/>
        </w:rPr>
        <w:t xml:space="preserve">information to all transmitters so that it can be </w:t>
      </w:r>
      <w:r w:rsidR="00A902EA">
        <w:rPr>
          <w:lang w:val="en-GB"/>
        </w:rPr>
        <w:t>sent</w:t>
      </w:r>
      <w:r>
        <w:rPr>
          <w:lang w:val="en-GB"/>
        </w:rPr>
        <w:t xml:space="preserve"> out in a synchronous manner, what is out of scope for th</w:t>
      </w:r>
      <w:r w:rsidR="00D42BD8">
        <w:rPr>
          <w:lang w:val="en-GB"/>
        </w:rPr>
        <w:t>is standard</w:t>
      </w:r>
      <w:r>
        <w:rPr>
          <w:lang w:val="en-GB"/>
        </w:rPr>
        <w:t>.</w:t>
      </w:r>
    </w:p>
    <w:p w14:paraId="230E5BF9" w14:textId="77777777" w:rsidR="00CA6C0F" w:rsidRDefault="00CA6C0F" w:rsidP="00B61034">
      <w:pPr>
        <w:spacing w:before="120" w:line="276" w:lineRule="auto"/>
        <w:outlineLvl w:val="0"/>
        <w:rPr>
          <w:b/>
          <w:lang w:val="en-GB"/>
        </w:rPr>
      </w:pPr>
    </w:p>
    <w:p w14:paraId="4AF47E5C" w14:textId="77777777" w:rsidR="00D42BD8" w:rsidRDefault="00D42BD8" w:rsidP="00B61034">
      <w:pPr>
        <w:spacing w:before="120" w:line="276" w:lineRule="auto"/>
        <w:outlineLvl w:val="0"/>
        <w:rPr>
          <w:b/>
          <w:lang w:val="en-GB"/>
        </w:rPr>
      </w:pPr>
    </w:p>
    <w:p w14:paraId="20A07447" w14:textId="77777777" w:rsidR="00D42BD8" w:rsidRDefault="00D42BD8" w:rsidP="00B61034">
      <w:pPr>
        <w:spacing w:before="120" w:line="276" w:lineRule="auto"/>
        <w:outlineLvl w:val="0"/>
        <w:rPr>
          <w:b/>
          <w:lang w:val="en-GB"/>
        </w:rPr>
      </w:pPr>
    </w:p>
    <w:p w14:paraId="46998E00" w14:textId="77777777" w:rsidR="00D42BD8" w:rsidRDefault="00D42BD8" w:rsidP="00B61034">
      <w:pPr>
        <w:spacing w:before="120" w:line="276" w:lineRule="auto"/>
        <w:outlineLvl w:val="0"/>
        <w:rPr>
          <w:b/>
          <w:lang w:val="en-GB"/>
        </w:rPr>
      </w:pPr>
    </w:p>
    <w:tbl>
      <w:tblPr>
        <w:tblStyle w:val="Tabellenraster"/>
        <w:tblW w:w="9498" w:type="dxa"/>
        <w:tblInd w:w="108" w:type="dxa"/>
        <w:tblLayout w:type="fixed"/>
        <w:tblLook w:val="04A0" w:firstRow="1" w:lastRow="0" w:firstColumn="1" w:lastColumn="0" w:noHBand="0" w:noVBand="1"/>
      </w:tblPr>
      <w:tblGrid>
        <w:gridCol w:w="1134"/>
        <w:gridCol w:w="1276"/>
        <w:gridCol w:w="1276"/>
        <w:gridCol w:w="992"/>
        <w:gridCol w:w="1134"/>
        <w:gridCol w:w="1559"/>
        <w:gridCol w:w="2127"/>
      </w:tblGrid>
      <w:tr w:rsidR="00EC612F" w14:paraId="1B57A6CF" w14:textId="77777777" w:rsidTr="00184972">
        <w:tc>
          <w:tcPr>
            <w:tcW w:w="1134" w:type="dxa"/>
            <w:vAlign w:val="center"/>
          </w:tcPr>
          <w:p w14:paraId="237343D5" w14:textId="6297270A" w:rsidR="00EC612F" w:rsidRDefault="00EC612F" w:rsidP="00B61034">
            <w:pPr>
              <w:spacing w:before="120" w:line="276" w:lineRule="auto"/>
              <w:jc w:val="center"/>
              <w:rPr>
                <w:lang w:val="en-GB"/>
              </w:rPr>
            </w:pPr>
            <w:r>
              <w:rPr>
                <w:lang w:val="en-GB"/>
              </w:rPr>
              <w:t>Modula</w:t>
            </w:r>
            <w:r w:rsidR="007A36A0">
              <w:rPr>
                <w:lang w:val="en-GB"/>
              </w:rPr>
              <w:t>-</w:t>
            </w:r>
            <w:proofErr w:type="spellStart"/>
            <w:r>
              <w:rPr>
                <w:lang w:val="en-GB"/>
              </w:rPr>
              <w:t>tion</w:t>
            </w:r>
            <w:proofErr w:type="spellEnd"/>
          </w:p>
        </w:tc>
        <w:tc>
          <w:tcPr>
            <w:tcW w:w="1276" w:type="dxa"/>
            <w:vAlign w:val="center"/>
          </w:tcPr>
          <w:p w14:paraId="66F5FB84" w14:textId="5C0B568B" w:rsidR="007A36A0" w:rsidRDefault="00EC612F" w:rsidP="00B61034">
            <w:pPr>
              <w:spacing w:before="120" w:line="276" w:lineRule="auto"/>
              <w:jc w:val="center"/>
              <w:rPr>
                <w:lang w:val="en-GB"/>
              </w:rPr>
            </w:pPr>
            <w:r>
              <w:rPr>
                <w:lang w:val="en-GB"/>
              </w:rPr>
              <w:t>Level</w:t>
            </w:r>
          </w:p>
          <w:p w14:paraId="17FE0B49" w14:textId="3A03F793" w:rsidR="00EC612F" w:rsidRDefault="007A36A0" w:rsidP="00B61034">
            <w:pPr>
              <w:spacing w:before="120" w:line="276" w:lineRule="auto"/>
              <w:jc w:val="center"/>
              <w:rPr>
                <w:lang w:val="en-GB"/>
              </w:rPr>
            </w:pPr>
            <w:r>
              <w:rPr>
                <w:lang w:val="en-GB"/>
              </w:rPr>
              <w:t>/spectral efficiency</w:t>
            </w:r>
            <w:r w:rsidR="00184972">
              <w:rPr>
                <w:lang w:val="en-GB"/>
              </w:rPr>
              <w:t xml:space="preserve"> [bit/s/Hz]</w:t>
            </w:r>
            <w:r>
              <w:rPr>
                <w:lang w:val="en-GB"/>
              </w:rPr>
              <w:t xml:space="preserve"> </w:t>
            </w:r>
          </w:p>
        </w:tc>
        <w:tc>
          <w:tcPr>
            <w:tcW w:w="1276" w:type="dxa"/>
            <w:vAlign w:val="center"/>
          </w:tcPr>
          <w:p w14:paraId="0803BF3F" w14:textId="77777777" w:rsidR="00EC612F" w:rsidRDefault="00EC612F" w:rsidP="00B61034">
            <w:pPr>
              <w:spacing w:before="120" w:line="276" w:lineRule="auto"/>
              <w:jc w:val="center"/>
              <w:rPr>
                <w:lang w:val="en-GB"/>
              </w:rPr>
            </w:pPr>
            <w:r>
              <w:rPr>
                <w:lang w:val="en-GB"/>
              </w:rPr>
              <w:t>FEC RS(n,k)</w:t>
            </w:r>
          </w:p>
        </w:tc>
        <w:tc>
          <w:tcPr>
            <w:tcW w:w="992" w:type="dxa"/>
            <w:vAlign w:val="center"/>
          </w:tcPr>
          <w:p w14:paraId="12CC918E" w14:textId="77777777" w:rsidR="00EC612F" w:rsidRDefault="00EC612F" w:rsidP="00B61034">
            <w:pPr>
              <w:spacing w:before="120" w:line="276" w:lineRule="auto"/>
              <w:jc w:val="center"/>
              <w:rPr>
                <w:lang w:val="en-GB"/>
              </w:rPr>
            </w:pPr>
            <w:r>
              <w:rPr>
                <w:lang w:val="en-GB"/>
              </w:rPr>
              <w:t>Line code</w:t>
            </w:r>
          </w:p>
        </w:tc>
        <w:tc>
          <w:tcPr>
            <w:tcW w:w="1134" w:type="dxa"/>
            <w:vAlign w:val="center"/>
          </w:tcPr>
          <w:p w14:paraId="4CF8BADE" w14:textId="77777777" w:rsidR="00EC612F" w:rsidRDefault="00EC612F" w:rsidP="00B61034">
            <w:pPr>
              <w:spacing w:before="120" w:line="276" w:lineRule="auto"/>
              <w:jc w:val="center"/>
              <w:rPr>
                <w:lang w:val="en-GB"/>
              </w:rPr>
            </w:pPr>
            <w:r>
              <w:rPr>
                <w:lang w:val="en-GB"/>
              </w:rPr>
              <w:t>HCM</w:t>
            </w:r>
          </w:p>
        </w:tc>
        <w:tc>
          <w:tcPr>
            <w:tcW w:w="1559" w:type="dxa"/>
            <w:vAlign w:val="center"/>
          </w:tcPr>
          <w:p w14:paraId="7D25BF05" w14:textId="77777777" w:rsidR="00EC612F" w:rsidRDefault="00EC612F" w:rsidP="00B61034">
            <w:pPr>
              <w:spacing w:before="120" w:line="276" w:lineRule="auto"/>
              <w:jc w:val="center"/>
              <w:rPr>
                <w:lang w:val="en-GB"/>
              </w:rPr>
            </w:pPr>
            <w:r>
              <w:rPr>
                <w:lang w:val="en-GB"/>
              </w:rPr>
              <w:t>Optical Clock Rates/MHz</w:t>
            </w:r>
          </w:p>
        </w:tc>
        <w:tc>
          <w:tcPr>
            <w:tcW w:w="2127" w:type="dxa"/>
            <w:vAlign w:val="center"/>
          </w:tcPr>
          <w:p w14:paraId="2C1E23FF" w14:textId="77777777" w:rsidR="00EC612F" w:rsidRDefault="00EC612F" w:rsidP="00B61034">
            <w:pPr>
              <w:spacing w:before="120" w:line="276" w:lineRule="auto"/>
              <w:jc w:val="center"/>
              <w:rPr>
                <w:lang w:val="en-GB"/>
              </w:rPr>
            </w:pPr>
            <w:r>
              <w:rPr>
                <w:lang w:val="en-GB"/>
              </w:rPr>
              <w:t>Data Rate/Mbps</w:t>
            </w:r>
          </w:p>
        </w:tc>
      </w:tr>
      <w:tr w:rsidR="002E0C8B" w14:paraId="5EB3323F" w14:textId="77777777" w:rsidTr="00B65164">
        <w:trPr>
          <w:trHeight w:val="1676"/>
        </w:trPr>
        <w:tc>
          <w:tcPr>
            <w:tcW w:w="1134" w:type="dxa"/>
            <w:vMerge w:val="restart"/>
            <w:vAlign w:val="center"/>
          </w:tcPr>
          <w:p w14:paraId="0CA71D62" w14:textId="77777777" w:rsidR="002E0C8B" w:rsidRDefault="002E0C8B" w:rsidP="00B61034">
            <w:pPr>
              <w:spacing w:before="120" w:line="276" w:lineRule="auto"/>
              <w:jc w:val="center"/>
              <w:rPr>
                <w:lang w:val="en-GB"/>
              </w:rPr>
            </w:pPr>
            <w:r>
              <w:rPr>
                <w:lang w:val="en-GB"/>
              </w:rPr>
              <w:t>PAM</w:t>
            </w:r>
          </w:p>
        </w:tc>
        <w:tc>
          <w:tcPr>
            <w:tcW w:w="1276" w:type="dxa"/>
            <w:vMerge w:val="restart"/>
            <w:vAlign w:val="center"/>
          </w:tcPr>
          <w:p w14:paraId="021EE556" w14:textId="75B9B22A" w:rsidR="002E0C8B" w:rsidRPr="00F73CCC" w:rsidRDefault="002E0C8B" w:rsidP="00B61034">
            <w:pPr>
              <w:spacing w:before="120" w:line="276" w:lineRule="auto"/>
              <w:jc w:val="center"/>
            </w:pPr>
            <w:r>
              <w:t>2</w:t>
            </w:r>
            <w:r w:rsidR="00BE2B94">
              <w:t xml:space="preserve"> </w:t>
            </w:r>
            <w:r w:rsidR="00184972">
              <w:t>/</w:t>
            </w:r>
            <w:r w:rsidR="00BE2B94">
              <w:t xml:space="preserve"> </w:t>
            </w:r>
            <w:r w:rsidR="00184972">
              <w:t>1</w:t>
            </w:r>
          </w:p>
        </w:tc>
        <w:tc>
          <w:tcPr>
            <w:tcW w:w="1276" w:type="dxa"/>
            <w:vAlign w:val="center"/>
          </w:tcPr>
          <w:p w14:paraId="1691726C" w14:textId="7135FEF8" w:rsidR="002E0C8B" w:rsidRDefault="002E0C8B" w:rsidP="00B61034">
            <w:pPr>
              <w:spacing w:before="120" w:line="276" w:lineRule="auto"/>
              <w:jc w:val="center"/>
              <w:rPr>
                <w:lang w:val="en-GB"/>
              </w:rPr>
            </w:pPr>
            <w:r>
              <w:t>(255, 248) for payload</w:t>
            </w:r>
          </w:p>
        </w:tc>
        <w:tc>
          <w:tcPr>
            <w:tcW w:w="992" w:type="dxa"/>
            <w:vMerge w:val="restart"/>
            <w:vAlign w:val="center"/>
          </w:tcPr>
          <w:p w14:paraId="64DF5CBE" w14:textId="77777777" w:rsidR="002E0C8B" w:rsidRDefault="002E0C8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2E0C8B" w:rsidRDefault="002E0C8B" w:rsidP="00B61034">
            <w:pPr>
              <w:spacing w:before="120" w:line="276" w:lineRule="auto"/>
              <w:jc w:val="center"/>
              <w:rPr>
                <w:lang w:val="en-GB"/>
              </w:rPr>
            </w:pPr>
            <w:r>
              <w:rPr>
                <w:lang w:val="en-GB"/>
              </w:rPr>
              <w:t>(1,1)</w:t>
            </w:r>
          </w:p>
        </w:tc>
        <w:tc>
          <w:tcPr>
            <w:tcW w:w="1559" w:type="dxa"/>
            <w:vMerge w:val="restart"/>
            <w:vAlign w:val="center"/>
          </w:tcPr>
          <w:p w14:paraId="5D70AA5F" w14:textId="77777777" w:rsidR="002E0C8B" w:rsidRPr="007417F3" w:rsidRDefault="002E0C8B" w:rsidP="00B61034">
            <w:pPr>
              <w:spacing w:before="120" w:line="276" w:lineRule="auto"/>
              <w:jc w:val="center"/>
            </w:pPr>
            <w:r>
              <w:t>2</w:t>
            </w:r>
            <w:r w:rsidRPr="00176F47">
              <w:t>00</w:t>
            </w:r>
            <w:r>
              <w:t>/2</w:t>
            </w:r>
            <w:r>
              <w:rPr>
                <w:vertAlign w:val="superscript"/>
              </w:rPr>
              <w:t xml:space="preserve">N </w:t>
            </w:r>
            <w:r>
              <w:t xml:space="preserve">with </w:t>
            </w:r>
            <w:r w:rsidRPr="004B21C2">
              <w:t>N=0…7</w:t>
            </w:r>
          </w:p>
        </w:tc>
        <w:tc>
          <w:tcPr>
            <w:tcW w:w="2127" w:type="dxa"/>
            <w:vMerge w:val="restart"/>
            <w:vAlign w:val="center"/>
          </w:tcPr>
          <w:p w14:paraId="143A825E" w14:textId="02C8CACD" w:rsidR="002E0C8B" w:rsidRPr="00B65164" w:rsidRDefault="00220365" w:rsidP="00B61034">
            <w:pPr>
              <w:spacing w:before="120" w:line="276" w:lineRule="auto"/>
              <w:jc w:val="center"/>
              <w:rPr>
                <w:sz w:val="22"/>
                <w:szCs w:val="24"/>
                <w:lang w:val="en-GB"/>
              </w:rPr>
            </w:pPr>
            <w:r w:rsidRPr="00B65164">
              <w:rPr>
                <w:sz w:val="22"/>
                <w:szCs w:val="24"/>
                <w:lang w:val="en-GB"/>
              </w:rPr>
              <w:t>use</w:t>
            </w:r>
            <w:r w:rsidR="002E0C8B" w:rsidRPr="00B65164">
              <w:rPr>
                <w:sz w:val="22"/>
                <w:szCs w:val="24"/>
                <w:lang w:val="en-GB"/>
              </w:rPr>
              <w:t xml:space="preserv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w:t>
            </w:r>
            <w:r w:rsidR="004429E0" w:rsidRPr="00B65164">
              <w:rPr>
                <w:sz w:val="22"/>
                <w:szCs w:val="24"/>
                <w:lang w:val="en-GB"/>
              </w:rPr>
              <w:t>for HCM(1,1)</w:t>
            </w:r>
            <w:r w:rsidR="002E0C8B" w:rsidRPr="00B65164">
              <w:rPr>
                <w:sz w:val="22"/>
                <w:szCs w:val="24"/>
                <w:lang w:val="en-GB"/>
              </w:rPr>
              <w:t xml:space="preserve"> </w:t>
            </w:r>
          </w:p>
          <w:p w14:paraId="27E30C79" w14:textId="04FE169D" w:rsidR="002E0C8B" w:rsidRPr="00B65164" w:rsidRDefault="00220365" w:rsidP="00B61034">
            <w:pPr>
              <w:spacing w:before="120" w:line="276" w:lineRule="auto"/>
              <w:jc w:val="center"/>
              <w:rPr>
                <w:sz w:val="22"/>
                <w:szCs w:val="24"/>
                <w:lang w:val="en-GB"/>
              </w:rPr>
            </w:pPr>
            <w:r w:rsidRPr="00B65164">
              <w:rPr>
                <w:sz w:val="22"/>
                <w:szCs w:val="24"/>
                <w:lang w:val="en-GB"/>
              </w:rPr>
              <w:t xml:space="preserve">and </w:t>
            </w:r>
            <w:r w:rsidR="002E0C8B" w:rsidRPr="00B65164">
              <w:rPr>
                <w:sz w:val="22"/>
                <w:szCs w:val="24"/>
                <w:lang w:val="en-GB"/>
              </w:rPr>
              <w:t>tak</w:t>
            </w:r>
            <w:r w:rsidRPr="00B65164">
              <w:rPr>
                <w:sz w:val="22"/>
                <w:szCs w:val="24"/>
                <w:lang w:val="en-GB"/>
              </w:rPr>
              <w:t>e</w:t>
            </w:r>
            <w:r w:rsidR="002E0C8B" w:rsidRPr="00B65164">
              <w:rPr>
                <w:sz w:val="22"/>
                <w:szCs w:val="24"/>
                <w:lang w:val="en-GB"/>
              </w:rPr>
              <w:t xml:space="preserve"> into account </w:t>
            </w:r>
          </w:p>
          <w:p w14:paraId="16AA5E00" w14:textId="2780473A" w:rsidR="002E0C8B" w:rsidRPr="00B65164" w:rsidRDefault="002E0C8B" w:rsidP="00B61034">
            <w:pPr>
              <w:spacing w:before="120" w:line="276" w:lineRule="auto"/>
              <w:jc w:val="center"/>
              <w:rPr>
                <w:sz w:val="22"/>
                <w:szCs w:val="24"/>
                <w:lang w:val="en-GB"/>
              </w:rPr>
            </w:pPr>
            <w:r w:rsidRPr="00B65164">
              <w:rPr>
                <w:sz w:val="22"/>
                <w:szCs w:val="24"/>
                <w:lang w:val="en-GB"/>
              </w:rPr>
              <w:t>ii) spectral efficiency</w:t>
            </w:r>
            <w:r w:rsidR="008A2F42" w:rsidRPr="00B65164">
              <w:rPr>
                <w:sz w:val="22"/>
                <w:szCs w:val="24"/>
                <w:lang w:val="en-GB"/>
              </w:rPr>
              <w:t xml:space="preserve"> for M-PAM</w:t>
            </w:r>
            <w:r w:rsidRPr="00B65164">
              <w:rPr>
                <w:sz w:val="22"/>
                <w:szCs w:val="24"/>
                <w:lang w:val="en-GB"/>
              </w:rPr>
              <w:t xml:space="preserve"> </w:t>
            </w:r>
          </w:p>
          <w:p w14:paraId="4644F68C" w14:textId="4818A25A" w:rsidR="007A36A0" w:rsidRDefault="007A36A0" w:rsidP="00B61034">
            <w:pPr>
              <w:spacing w:before="120" w:line="276" w:lineRule="auto"/>
              <w:jc w:val="center"/>
              <w:rPr>
                <w:lang w:val="en-GB"/>
              </w:rPr>
            </w:pPr>
            <w:proofErr w:type="spellStart"/>
            <w:r w:rsidRPr="00B65164">
              <w:rPr>
                <w:sz w:val="22"/>
                <w:szCs w:val="24"/>
                <w:lang w:val="en-GB"/>
              </w:rPr>
              <w:t>i</w:t>
            </w:r>
            <w:proofErr w:type="spellEnd"/>
            <w:r w:rsidRPr="00B65164">
              <w:rPr>
                <w:sz w:val="22"/>
                <w:szCs w:val="24"/>
                <w:lang w:val="en-GB"/>
              </w:rPr>
              <w:t>) overhead for HCM</w:t>
            </w:r>
            <w:r w:rsidR="002D7D4D" w:rsidRPr="00B65164">
              <w:rPr>
                <w:sz w:val="22"/>
                <w:szCs w:val="24"/>
                <w:lang w:val="en-GB"/>
              </w:rPr>
              <w:t xml:space="preserve"> instead of 8B10B</w:t>
            </w:r>
            <w:r w:rsidRPr="00B65164">
              <w:rPr>
                <w:sz w:val="22"/>
                <w:szCs w:val="24"/>
                <w:lang w:val="en-GB"/>
              </w:rPr>
              <w:t xml:space="preserve">, see </w:t>
            </w:r>
            <w:r w:rsidRPr="00B65164">
              <w:rPr>
                <w:sz w:val="22"/>
                <w:szCs w:val="24"/>
                <w:lang w:val="en-GB"/>
              </w:rPr>
              <w:fldChar w:fldCharType="begin"/>
            </w:r>
            <w:r w:rsidRPr="00B65164">
              <w:rPr>
                <w:sz w:val="22"/>
                <w:szCs w:val="24"/>
                <w:lang w:val="en-GB"/>
              </w:rPr>
              <w:instrText xml:space="preserve"> REF _Ref503706780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5</w:t>
            </w:r>
            <w:r w:rsidRPr="00B65164">
              <w:rPr>
                <w:sz w:val="22"/>
                <w:szCs w:val="24"/>
                <w:lang w:val="en-GB"/>
              </w:rPr>
              <w:fldChar w:fldCharType="end"/>
            </w:r>
          </w:p>
        </w:tc>
      </w:tr>
      <w:tr w:rsidR="00184972" w14:paraId="68BB2B7F" w14:textId="77777777" w:rsidTr="00184972">
        <w:trPr>
          <w:trHeight w:val="437"/>
        </w:trPr>
        <w:tc>
          <w:tcPr>
            <w:tcW w:w="1134" w:type="dxa"/>
            <w:vMerge/>
            <w:vAlign w:val="center"/>
          </w:tcPr>
          <w:p w14:paraId="2F135C35" w14:textId="77777777" w:rsidR="00184972" w:rsidRDefault="00184972" w:rsidP="00B61034">
            <w:pPr>
              <w:spacing w:before="120" w:line="276" w:lineRule="auto"/>
              <w:jc w:val="center"/>
              <w:rPr>
                <w:lang w:val="en-GB"/>
              </w:rPr>
            </w:pPr>
          </w:p>
        </w:tc>
        <w:tc>
          <w:tcPr>
            <w:tcW w:w="1276" w:type="dxa"/>
            <w:vMerge/>
            <w:vAlign w:val="center"/>
          </w:tcPr>
          <w:p w14:paraId="14C518FA" w14:textId="77777777" w:rsidR="00184972" w:rsidRDefault="00184972" w:rsidP="00B61034">
            <w:pPr>
              <w:spacing w:before="120" w:line="276" w:lineRule="auto"/>
              <w:jc w:val="center"/>
              <w:rPr>
                <w:lang w:val="en-GB"/>
              </w:rPr>
            </w:pPr>
          </w:p>
        </w:tc>
        <w:tc>
          <w:tcPr>
            <w:tcW w:w="1276" w:type="dxa"/>
            <w:vMerge w:val="restart"/>
            <w:vAlign w:val="center"/>
          </w:tcPr>
          <w:p w14:paraId="685BD961" w14:textId="3F83770A" w:rsidR="00184972" w:rsidRDefault="00184972" w:rsidP="00B61034">
            <w:pPr>
              <w:spacing w:before="120" w:line="276" w:lineRule="auto"/>
              <w:jc w:val="center"/>
              <w:rPr>
                <w:lang w:val="en-GB" w:eastAsia="ko-KR"/>
              </w:rPr>
            </w:pPr>
            <w:r>
              <w:t>(36,24) for header</w:t>
            </w:r>
          </w:p>
        </w:tc>
        <w:tc>
          <w:tcPr>
            <w:tcW w:w="992" w:type="dxa"/>
            <w:vMerge/>
            <w:vAlign w:val="center"/>
          </w:tcPr>
          <w:p w14:paraId="26AF3EAC" w14:textId="77777777" w:rsidR="00184972" w:rsidRDefault="00184972" w:rsidP="00B61034">
            <w:pPr>
              <w:spacing w:before="120" w:line="276" w:lineRule="auto"/>
              <w:jc w:val="center"/>
              <w:rPr>
                <w:lang w:val="en-GB" w:eastAsia="ko-KR"/>
              </w:rPr>
            </w:pPr>
          </w:p>
        </w:tc>
        <w:tc>
          <w:tcPr>
            <w:tcW w:w="1134" w:type="dxa"/>
            <w:vMerge/>
            <w:vAlign w:val="center"/>
          </w:tcPr>
          <w:p w14:paraId="2C041D8F" w14:textId="77777777" w:rsidR="00184972" w:rsidRDefault="00184972" w:rsidP="00B61034">
            <w:pPr>
              <w:spacing w:before="120" w:line="276" w:lineRule="auto"/>
              <w:jc w:val="center"/>
              <w:rPr>
                <w:lang w:val="en-GB"/>
              </w:rPr>
            </w:pPr>
          </w:p>
        </w:tc>
        <w:tc>
          <w:tcPr>
            <w:tcW w:w="1559" w:type="dxa"/>
            <w:vMerge/>
            <w:vAlign w:val="center"/>
          </w:tcPr>
          <w:p w14:paraId="34EEBEF5" w14:textId="77777777" w:rsidR="00184972" w:rsidRDefault="00184972" w:rsidP="00B61034">
            <w:pPr>
              <w:spacing w:before="120" w:line="276" w:lineRule="auto"/>
              <w:jc w:val="center"/>
              <w:rPr>
                <w:lang w:val="en-GB"/>
              </w:rPr>
            </w:pPr>
          </w:p>
        </w:tc>
        <w:tc>
          <w:tcPr>
            <w:tcW w:w="2127" w:type="dxa"/>
            <w:vMerge/>
            <w:vAlign w:val="center"/>
          </w:tcPr>
          <w:p w14:paraId="462085D6" w14:textId="77777777" w:rsidR="00184972" w:rsidRDefault="00184972" w:rsidP="00B61034">
            <w:pPr>
              <w:spacing w:before="120" w:line="276" w:lineRule="auto"/>
              <w:jc w:val="center"/>
              <w:rPr>
                <w:lang w:val="en-GB" w:eastAsia="ko-KR"/>
              </w:rPr>
            </w:pPr>
          </w:p>
        </w:tc>
      </w:tr>
      <w:tr w:rsidR="00B65164" w14:paraId="3D1E9184" w14:textId="77777777" w:rsidTr="00184972">
        <w:tc>
          <w:tcPr>
            <w:tcW w:w="1134" w:type="dxa"/>
            <w:vMerge/>
            <w:vAlign w:val="center"/>
          </w:tcPr>
          <w:p w14:paraId="7156E937" w14:textId="77777777" w:rsidR="00B65164" w:rsidRDefault="00B65164" w:rsidP="00B61034">
            <w:pPr>
              <w:spacing w:before="120" w:line="276" w:lineRule="auto"/>
              <w:jc w:val="center"/>
              <w:rPr>
                <w:lang w:val="en-GB"/>
              </w:rPr>
            </w:pPr>
          </w:p>
        </w:tc>
        <w:tc>
          <w:tcPr>
            <w:tcW w:w="1276" w:type="dxa"/>
            <w:vAlign w:val="center"/>
          </w:tcPr>
          <w:p w14:paraId="2E3DD852" w14:textId="220F51E9" w:rsidR="00B65164" w:rsidRDefault="00B65164" w:rsidP="00B61034">
            <w:pPr>
              <w:spacing w:before="120" w:line="276" w:lineRule="auto"/>
              <w:jc w:val="center"/>
              <w:rPr>
                <w:lang w:val="en-GB"/>
              </w:rPr>
            </w:pPr>
            <w:r>
              <w:rPr>
                <w:lang w:val="en-GB"/>
              </w:rPr>
              <w:t>2 / 1</w:t>
            </w:r>
          </w:p>
        </w:tc>
        <w:tc>
          <w:tcPr>
            <w:tcW w:w="1276" w:type="dxa"/>
            <w:vMerge/>
            <w:vAlign w:val="center"/>
          </w:tcPr>
          <w:p w14:paraId="15A08680" w14:textId="77777777" w:rsidR="00B65164" w:rsidRDefault="00B65164" w:rsidP="00B61034">
            <w:pPr>
              <w:spacing w:before="120" w:line="276" w:lineRule="auto"/>
              <w:jc w:val="center"/>
              <w:rPr>
                <w:lang w:val="en-GB"/>
              </w:rPr>
            </w:pPr>
          </w:p>
        </w:tc>
        <w:tc>
          <w:tcPr>
            <w:tcW w:w="992" w:type="dxa"/>
            <w:vMerge w:val="restart"/>
            <w:vAlign w:val="center"/>
          </w:tcPr>
          <w:p w14:paraId="4A54A5A1" w14:textId="1EDDC1D8" w:rsidR="00B65164" w:rsidRDefault="00B65164" w:rsidP="00B61034">
            <w:pPr>
              <w:spacing w:before="120" w:line="276" w:lineRule="auto"/>
              <w:jc w:val="center"/>
              <w:rPr>
                <w:lang w:val="en-GB"/>
              </w:rPr>
            </w:pPr>
            <w:r>
              <w:rPr>
                <w:lang w:val="en-GB"/>
              </w:rPr>
              <w:t>1B1B</w:t>
            </w:r>
          </w:p>
        </w:tc>
        <w:tc>
          <w:tcPr>
            <w:tcW w:w="1134" w:type="dxa"/>
            <w:vMerge w:val="restart"/>
            <w:vAlign w:val="center"/>
          </w:tcPr>
          <w:p w14:paraId="2C62F61E" w14:textId="7D50E0CE" w:rsidR="00B65164" w:rsidRDefault="00B65164" w:rsidP="00B65164">
            <w:pPr>
              <w:spacing w:before="120" w:line="276" w:lineRule="auto"/>
              <w:jc w:val="center"/>
              <w:rPr>
                <w:lang w:val="en-GB"/>
              </w:rPr>
            </w:pPr>
            <w:r>
              <w:rPr>
                <w:lang w:val="en-GB"/>
              </w:rPr>
              <w:t>(0-15,16)</w:t>
            </w:r>
          </w:p>
        </w:tc>
        <w:tc>
          <w:tcPr>
            <w:tcW w:w="1559" w:type="dxa"/>
            <w:vMerge/>
            <w:vAlign w:val="center"/>
          </w:tcPr>
          <w:p w14:paraId="6B88B490" w14:textId="77777777" w:rsidR="00B65164" w:rsidRDefault="00B65164" w:rsidP="00B61034">
            <w:pPr>
              <w:spacing w:before="120" w:line="276" w:lineRule="auto"/>
              <w:jc w:val="center"/>
              <w:rPr>
                <w:lang w:val="en-GB"/>
              </w:rPr>
            </w:pPr>
          </w:p>
        </w:tc>
        <w:tc>
          <w:tcPr>
            <w:tcW w:w="2127" w:type="dxa"/>
            <w:vMerge/>
            <w:vAlign w:val="center"/>
          </w:tcPr>
          <w:p w14:paraId="7683E614" w14:textId="77777777" w:rsidR="00B65164" w:rsidRDefault="00B65164" w:rsidP="00B61034">
            <w:pPr>
              <w:spacing w:before="120" w:line="276" w:lineRule="auto"/>
              <w:jc w:val="center"/>
              <w:rPr>
                <w:lang w:val="en-GB"/>
              </w:rPr>
            </w:pPr>
          </w:p>
        </w:tc>
      </w:tr>
      <w:tr w:rsidR="00B65164" w14:paraId="4AFF22E6" w14:textId="77777777" w:rsidTr="00184972">
        <w:trPr>
          <w:trHeight w:val="69"/>
        </w:trPr>
        <w:tc>
          <w:tcPr>
            <w:tcW w:w="1134" w:type="dxa"/>
            <w:vMerge/>
            <w:vAlign w:val="center"/>
          </w:tcPr>
          <w:p w14:paraId="58C13F5B" w14:textId="77777777" w:rsidR="00B65164" w:rsidRDefault="00B65164" w:rsidP="00B61034">
            <w:pPr>
              <w:spacing w:before="120" w:line="276" w:lineRule="auto"/>
              <w:jc w:val="center"/>
              <w:rPr>
                <w:lang w:val="en-GB"/>
              </w:rPr>
            </w:pPr>
          </w:p>
        </w:tc>
        <w:tc>
          <w:tcPr>
            <w:tcW w:w="1276" w:type="dxa"/>
            <w:vAlign w:val="center"/>
          </w:tcPr>
          <w:p w14:paraId="08A86E10" w14:textId="0CB6071F" w:rsidR="00B65164" w:rsidRDefault="00B65164" w:rsidP="00B61034">
            <w:pPr>
              <w:spacing w:before="120" w:line="276" w:lineRule="auto"/>
              <w:jc w:val="center"/>
              <w:rPr>
                <w:lang w:val="en-GB"/>
              </w:rPr>
            </w:pPr>
            <w:r>
              <w:rPr>
                <w:lang w:val="en-GB"/>
              </w:rPr>
              <w:t>4 / 2</w:t>
            </w:r>
          </w:p>
        </w:tc>
        <w:tc>
          <w:tcPr>
            <w:tcW w:w="1276" w:type="dxa"/>
            <w:vMerge/>
            <w:vAlign w:val="center"/>
          </w:tcPr>
          <w:p w14:paraId="409313C9" w14:textId="77777777" w:rsidR="00B65164" w:rsidRDefault="00B65164" w:rsidP="00B61034">
            <w:pPr>
              <w:spacing w:before="120" w:line="276" w:lineRule="auto"/>
              <w:jc w:val="center"/>
              <w:rPr>
                <w:lang w:val="en-GB" w:eastAsia="ko-KR"/>
              </w:rPr>
            </w:pPr>
          </w:p>
        </w:tc>
        <w:tc>
          <w:tcPr>
            <w:tcW w:w="992" w:type="dxa"/>
            <w:vMerge/>
            <w:vAlign w:val="center"/>
          </w:tcPr>
          <w:p w14:paraId="656AD3CB" w14:textId="77777777" w:rsidR="00B65164" w:rsidRDefault="00B65164" w:rsidP="00B61034">
            <w:pPr>
              <w:spacing w:before="120" w:line="276" w:lineRule="auto"/>
              <w:jc w:val="center"/>
              <w:rPr>
                <w:lang w:val="en-GB" w:eastAsia="ko-KR"/>
              </w:rPr>
            </w:pPr>
          </w:p>
        </w:tc>
        <w:tc>
          <w:tcPr>
            <w:tcW w:w="1134" w:type="dxa"/>
            <w:vMerge/>
            <w:vAlign w:val="center"/>
          </w:tcPr>
          <w:p w14:paraId="4E4C016A" w14:textId="597875ED" w:rsidR="00B65164" w:rsidRDefault="00B65164" w:rsidP="00B65164">
            <w:pPr>
              <w:spacing w:before="120" w:line="276" w:lineRule="auto"/>
              <w:jc w:val="center"/>
              <w:rPr>
                <w:lang w:val="en-GB" w:eastAsia="ko-KR"/>
              </w:rPr>
            </w:pPr>
          </w:p>
        </w:tc>
        <w:tc>
          <w:tcPr>
            <w:tcW w:w="1559" w:type="dxa"/>
            <w:vMerge/>
            <w:vAlign w:val="center"/>
          </w:tcPr>
          <w:p w14:paraId="54DF2436" w14:textId="77777777" w:rsidR="00B65164" w:rsidRDefault="00B65164" w:rsidP="00B61034">
            <w:pPr>
              <w:spacing w:before="120" w:line="276" w:lineRule="auto"/>
              <w:jc w:val="center"/>
              <w:rPr>
                <w:lang w:val="en-GB"/>
              </w:rPr>
            </w:pPr>
          </w:p>
        </w:tc>
        <w:tc>
          <w:tcPr>
            <w:tcW w:w="2127" w:type="dxa"/>
            <w:vMerge/>
            <w:vAlign w:val="center"/>
          </w:tcPr>
          <w:p w14:paraId="0F7D0A41" w14:textId="77777777" w:rsidR="00B65164" w:rsidRDefault="00B65164" w:rsidP="00B61034">
            <w:pPr>
              <w:keepNext/>
              <w:spacing w:before="120" w:line="276" w:lineRule="auto"/>
              <w:jc w:val="center"/>
              <w:rPr>
                <w:lang w:val="en-GB" w:eastAsia="ko-KR"/>
              </w:rPr>
            </w:pPr>
          </w:p>
        </w:tc>
      </w:tr>
      <w:tr w:rsidR="00B65164" w14:paraId="403C7793" w14:textId="77777777" w:rsidTr="00184972">
        <w:trPr>
          <w:trHeight w:val="69"/>
        </w:trPr>
        <w:tc>
          <w:tcPr>
            <w:tcW w:w="1134" w:type="dxa"/>
            <w:vMerge/>
            <w:vAlign w:val="center"/>
          </w:tcPr>
          <w:p w14:paraId="6BD0D73C" w14:textId="77777777" w:rsidR="00B65164" w:rsidRDefault="00B65164" w:rsidP="00B61034">
            <w:pPr>
              <w:spacing w:before="120" w:line="276" w:lineRule="auto"/>
              <w:jc w:val="center"/>
              <w:rPr>
                <w:lang w:val="en-GB"/>
              </w:rPr>
            </w:pPr>
          </w:p>
        </w:tc>
        <w:tc>
          <w:tcPr>
            <w:tcW w:w="1276" w:type="dxa"/>
            <w:vAlign w:val="center"/>
          </w:tcPr>
          <w:p w14:paraId="45DDF7BB" w14:textId="1B32149C" w:rsidR="00B65164" w:rsidRDefault="00B65164" w:rsidP="00B61034">
            <w:pPr>
              <w:spacing w:before="120" w:line="276" w:lineRule="auto"/>
              <w:jc w:val="center"/>
              <w:rPr>
                <w:lang w:val="en-GB"/>
              </w:rPr>
            </w:pPr>
            <w:r>
              <w:rPr>
                <w:lang w:val="en-GB"/>
              </w:rPr>
              <w:t>8 / 3</w:t>
            </w:r>
          </w:p>
        </w:tc>
        <w:tc>
          <w:tcPr>
            <w:tcW w:w="1276" w:type="dxa"/>
            <w:vMerge/>
            <w:vAlign w:val="center"/>
          </w:tcPr>
          <w:p w14:paraId="6F75A02A" w14:textId="77777777" w:rsidR="00B65164" w:rsidRDefault="00B65164" w:rsidP="00B61034">
            <w:pPr>
              <w:spacing w:before="120" w:line="276" w:lineRule="auto"/>
              <w:jc w:val="center"/>
              <w:rPr>
                <w:lang w:val="en-GB" w:eastAsia="ko-KR"/>
              </w:rPr>
            </w:pPr>
          </w:p>
        </w:tc>
        <w:tc>
          <w:tcPr>
            <w:tcW w:w="992" w:type="dxa"/>
            <w:vMerge/>
            <w:vAlign w:val="center"/>
          </w:tcPr>
          <w:p w14:paraId="0E8E664B" w14:textId="77777777" w:rsidR="00B65164" w:rsidRDefault="00B65164" w:rsidP="00B61034">
            <w:pPr>
              <w:spacing w:before="120" w:line="276" w:lineRule="auto"/>
              <w:jc w:val="center"/>
              <w:rPr>
                <w:lang w:val="en-GB" w:eastAsia="ko-KR"/>
              </w:rPr>
            </w:pPr>
          </w:p>
        </w:tc>
        <w:tc>
          <w:tcPr>
            <w:tcW w:w="1134" w:type="dxa"/>
            <w:vMerge/>
            <w:vAlign w:val="center"/>
          </w:tcPr>
          <w:p w14:paraId="07F70877" w14:textId="6E434777" w:rsidR="00B65164" w:rsidRDefault="00B65164" w:rsidP="00B65164">
            <w:pPr>
              <w:spacing w:before="120" w:line="276" w:lineRule="auto"/>
              <w:jc w:val="center"/>
              <w:rPr>
                <w:lang w:val="en-GB"/>
              </w:rPr>
            </w:pPr>
          </w:p>
        </w:tc>
        <w:tc>
          <w:tcPr>
            <w:tcW w:w="1559" w:type="dxa"/>
            <w:vMerge/>
            <w:vAlign w:val="center"/>
          </w:tcPr>
          <w:p w14:paraId="2B0C8011" w14:textId="77777777" w:rsidR="00B65164" w:rsidRDefault="00B65164" w:rsidP="00B61034">
            <w:pPr>
              <w:spacing w:before="120" w:line="276" w:lineRule="auto"/>
              <w:jc w:val="center"/>
              <w:rPr>
                <w:lang w:val="en-GB"/>
              </w:rPr>
            </w:pPr>
          </w:p>
        </w:tc>
        <w:tc>
          <w:tcPr>
            <w:tcW w:w="2127" w:type="dxa"/>
            <w:vMerge/>
            <w:vAlign w:val="center"/>
          </w:tcPr>
          <w:p w14:paraId="1999E6EB" w14:textId="77777777" w:rsidR="00B65164" w:rsidRDefault="00B65164" w:rsidP="00B61034">
            <w:pPr>
              <w:keepNext/>
              <w:spacing w:before="120" w:line="276" w:lineRule="auto"/>
              <w:jc w:val="center"/>
              <w:rPr>
                <w:lang w:val="en-GB" w:eastAsia="ko-KR"/>
              </w:rPr>
            </w:pPr>
          </w:p>
        </w:tc>
      </w:tr>
      <w:tr w:rsidR="00B65164" w14:paraId="0CF071B5" w14:textId="77777777" w:rsidTr="00184972">
        <w:trPr>
          <w:trHeight w:val="69"/>
        </w:trPr>
        <w:tc>
          <w:tcPr>
            <w:tcW w:w="1134" w:type="dxa"/>
            <w:vMerge/>
            <w:vAlign w:val="center"/>
          </w:tcPr>
          <w:p w14:paraId="6AC410B3" w14:textId="77777777" w:rsidR="00B65164" w:rsidRDefault="00B65164" w:rsidP="00B61034">
            <w:pPr>
              <w:spacing w:before="120" w:line="276" w:lineRule="auto"/>
              <w:jc w:val="center"/>
              <w:rPr>
                <w:lang w:val="en-GB"/>
              </w:rPr>
            </w:pPr>
          </w:p>
        </w:tc>
        <w:tc>
          <w:tcPr>
            <w:tcW w:w="1276" w:type="dxa"/>
            <w:vAlign w:val="center"/>
          </w:tcPr>
          <w:p w14:paraId="7EC19C1C" w14:textId="138BA0D7" w:rsidR="00B65164" w:rsidRDefault="00B65164" w:rsidP="00B61034">
            <w:pPr>
              <w:spacing w:before="120" w:line="276" w:lineRule="auto"/>
              <w:jc w:val="center"/>
              <w:rPr>
                <w:lang w:val="en-GB"/>
              </w:rPr>
            </w:pPr>
            <w:r>
              <w:rPr>
                <w:lang w:val="en-GB"/>
              </w:rPr>
              <w:t>16 / 4</w:t>
            </w:r>
          </w:p>
        </w:tc>
        <w:tc>
          <w:tcPr>
            <w:tcW w:w="1276" w:type="dxa"/>
            <w:vMerge/>
            <w:vAlign w:val="center"/>
          </w:tcPr>
          <w:p w14:paraId="648ECC64" w14:textId="77777777" w:rsidR="00B65164" w:rsidRDefault="00B65164" w:rsidP="00B61034">
            <w:pPr>
              <w:spacing w:before="120" w:line="276" w:lineRule="auto"/>
              <w:jc w:val="center"/>
              <w:rPr>
                <w:lang w:val="en-GB" w:eastAsia="ko-KR"/>
              </w:rPr>
            </w:pPr>
          </w:p>
        </w:tc>
        <w:tc>
          <w:tcPr>
            <w:tcW w:w="992" w:type="dxa"/>
            <w:vMerge/>
            <w:vAlign w:val="center"/>
          </w:tcPr>
          <w:p w14:paraId="5543F9A9" w14:textId="77777777" w:rsidR="00B65164" w:rsidRDefault="00B65164" w:rsidP="00B61034">
            <w:pPr>
              <w:spacing w:before="120" w:line="276" w:lineRule="auto"/>
              <w:jc w:val="center"/>
              <w:rPr>
                <w:lang w:val="en-GB" w:eastAsia="ko-KR"/>
              </w:rPr>
            </w:pPr>
          </w:p>
        </w:tc>
        <w:tc>
          <w:tcPr>
            <w:tcW w:w="1134" w:type="dxa"/>
            <w:vMerge/>
            <w:vAlign w:val="center"/>
          </w:tcPr>
          <w:p w14:paraId="2BCDA05D" w14:textId="5B07D445" w:rsidR="00B65164" w:rsidRDefault="00B65164" w:rsidP="00B65164">
            <w:pPr>
              <w:spacing w:before="120" w:line="276" w:lineRule="auto"/>
              <w:jc w:val="center"/>
              <w:rPr>
                <w:lang w:val="en-GB"/>
              </w:rPr>
            </w:pPr>
          </w:p>
        </w:tc>
        <w:tc>
          <w:tcPr>
            <w:tcW w:w="1559" w:type="dxa"/>
            <w:vMerge/>
            <w:vAlign w:val="center"/>
          </w:tcPr>
          <w:p w14:paraId="0A8DCCB5" w14:textId="77777777" w:rsidR="00B65164" w:rsidRDefault="00B65164" w:rsidP="00B61034">
            <w:pPr>
              <w:spacing w:before="120" w:line="276" w:lineRule="auto"/>
              <w:jc w:val="center"/>
              <w:rPr>
                <w:lang w:val="en-GB"/>
              </w:rPr>
            </w:pPr>
          </w:p>
        </w:tc>
        <w:tc>
          <w:tcPr>
            <w:tcW w:w="2127" w:type="dxa"/>
            <w:vMerge/>
            <w:vAlign w:val="center"/>
          </w:tcPr>
          <w:p w14:paraId="7CF2E2B7" w14:textId="77777777" w:rsidR="00B65164" w:rsidRDefault="00B65164" w:rsidP="00B61034">
            <w:pPr>
              <w:keepNext/>
              <w:spacing w:before="120" w:line="276" w:lineRule="auto"/>
              <w:jc w:val="center"/>
              <w:rPr>
                <w:lang w:val="en-GB" w:eastAsia="ko-KR"/>
              </w:rPr>
            </w:pPr>
          </w:p>
        </w:tc>
      </w:tr>
    </w:tbl>
    <w:p w14:paraId="4F58CFC0" w14:textId="77777777" w:rsidR="002D7D4D" w:rsidRPr="002D7D4D" w:rsidRDefault="002D7D4D" w:rsidP="00B61034">
      <w:pPr>
        <w:pStyle w:val="Beschriftung"/>
        <w:spacing w:before="120" w:after="0" w:line="276" w:lineRule="auto"/>
        <w:jc w:val="center"/>
        <w:rPr>
          <w:i w:val="0"/>
          <w:sz w:val="16"/>
          <w:szCs w:val="16"/>
        </w:rPr>
      </w:pPr>
    </w:p>
    <w:p w14:paraId="44F41A02" w14:textId="547AFBBA" w:rsidR="00EC612F" w:rsidRPr="002D7D4D" w:rsidRDefault="00CA6C0F" w:rsidP="00B61034">
      <w:pPr>
        <w:pStyle w:val="Beschriftung"/>
        <w:spacing w:before="120" w:after="0" w:line="276" w:lineRule="auto"/>
        <w:jc w:val="center"/>
        <w:rPr>
          <w:b/>
          <w:i w:val="0"/>
          <w:sz w:val="24"/>
          <w:szCs w:val="24"/>
        </w:rPr>
      </w:pPr>
      <w:r w:rsidRPr="002D7D4D">
        <w:rPr>
          <w:b/>
          <w:i w:val="0"/>
          <w:sz w:val="24"/>
          <w:szCs w:val="24"/>
        </w:rPr>
        <w:t xml:space="preserve">Table </w:t>
      </w:r>
      <w:r w:rsidRPr="002D7D4D">
        <w:rPr>
          <w:b/>
          <w:i w:val="0"/>
          <w:sz w:val="24"/>
          <w:szCs w:val="24"/>
        </w:rPr>
        <w:fldChar w:fldCharType="begin"/>
      </w:r>
      <w:r w:rsidRPr="002D7D4D">
        <w:rPr>
          <w:b/>
          <w:i w:val="0"/>
          <w:sz w:val="24"/>
          <w:szCs w:val="24"/>
        </w:rPr>
        <w:instrText xml:space="preserve"> SEQ Table \* ARABIC </w:instrText>
      </w:r>
      <w:r w:rsidRPr="002D7D4D">
        <w:rPr>
          <w:b/>
          <w:i w:val="0"/>
          <w:sz w:val="24"/>
          <w:szCs w:val="24"/>
        </w:rPr>
        <w:fldChar w:fldCharType="separate"/>
      </w:r>
      <w:r w:rsidR="00BF4D5C">
        <w:rPr>
          <w:b/>
          <w:i w:val="0"/>
          <w:noProof/>
          <w:sz w:val="24"/>
          <w:szCs w:val="24"/>
        </w:rPr>
        <w:t>7</w:t>
      </w:r>
      <w:r w:rsidRPr="002D7D4D">
        <w:rPr>
          <w:b/>
          <w:i w:val="0"/>
          <w:sz w:val="24"/>
          <w:szCs w:val="24"/>
        </w:rPr>
        <w:fldChar w:fldCharType="end"/>
      </w:r>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6E729EEE" w14:textId="77777777" w:rsidR="00A404E8" w:rsidRDefault="00A404E8">
      <w:pPr>
        <w:rPr>
          <w:b/>
          <w:sz w:val="28"/>
        </w:rPr>
      </w:pPr>
      <w:r>
        <w:rPr>
          <w:b/>
          <w:sz w:val="28"/>
        </w:rPr>
        <w:br w:type="page"/>
      </w:r>
    </w:p>
    <w:p w14:paraId="7C9A892F" w14:textId="7CA559CA" w:rsidR="00734228" w:rsidRPr="00D30C66" w:rsidRDefault="00734228" w:rsidP="00B61034">
      <w:pPr>
        <w:spacing w:before="120" w:line="276" w:lineRule="auto"/>
        <w:rPr>
          <w:b/>
          <w:sz w:val="32"/>
        </w:rPr>
      </w:pPr>
      <w:r w:rsidRPr="00D30C66">
        <w:rPr>
          <w:b/>
          <w:sz w:val="32"/>
        </w:rPr>
        <w:lastRenderedPageBreak/>
        <w:t>References</w:t>
      </w:r>
    </w:p>
    <w:p w14:paraId="1D0CB9C4" w14:textId="08F75EEB" w:rsidR="00734228" w:rsidRPr="00D30C66" w:rsidRDefault="00734228" w:rsidP="00B61034">
      <w:pPr>
        <w:widowControl w:val="0"/>
        <w:spacing w:before="120" w:line="276" w:lineRule="auto"/>
        <w:ind w:left="567" w:hanging="567"/>
        <w:jc w:val="both"/>
        <w:outlineLvl w:val="0"/>
        <w:rPr>
          <w:color w:val="333333"/>
          <w:szCs w:val="24"/>
          <w:shd w:val="clear" w:color="auto" w:fill="FFFFFF"/>
        </w:rPr>
      </w:pPr>
      <w:proofErr w:type="gramStart"/>
      <w:r w:rsidRPr="00D30C66">
        <w:rPr>
          <w:szCs w:val="24"/>
        </w:rPr>
        <w:t>[1]</w:t>
      </w:r>
      <w:r w:rsidRPr="00D30C66">
        <w:rPr>
          <w:szCs w:val="24"/>
        </w:rPr>
        <w:tab/>
      </w:r>
      <w:r w:rsidRPr="00D30C66">
        <w:rPr>
          <w:color w:val="333333"/>
          <w:szCs w:val="24"/>
          <w:shd w:val="clear" w:color="auto" w:fill="FFFFFF"/>
        </w:rPr>
        <w:t xml:space="preserve">T. M. Schmidl, D. C. Cox, "Robust frequency and timing synchronization for </w:t>
      </w:r>
      <w:r w:rsidR="00BF28BF" w:rsidRPr="00D30C66">
        <w:rPr>
          <w:color w:val="333333"/>
          <w:szCs w:val="24"/>
          <w:shd w:val="clear" w:color="auto" w:fill="FFFFFF"/>
        </w:rPr>
        <w:t>OFDM</w:t>
      </w:r>
      <w:r w:rsidRPr="00D30C66">
        <w:rPr>
          <w:color w:val="333333"/>
          <w:szCs w:val="24"/>
          <w:shd w:val="clear" w:color="auto" w:fill="FFFFFF"/>
        </w:rPr>
        <w:t>", </w:t>
      </w:r>
      <w:r w:rsidRPr="00D30C66">
        <w:rPr>
          <w:rStyle w:val="Hervorhebung"/>
          <w:color w:val="333333"/>
          <w:szCs w:val="24"/>
          <w:shd w:val="clear" w:color="auto" w:fill="FFFFFF"/>
        </w:rPr>
        <w:t>IEEE Transactions on Communications</w:t>
      </w:r>
      <w:r w:rsidRPr="00D30C66">
        <w:rPr>
          <w:color w:val="333333"/>
          <w:szCs w:val="24"/>
          <w:shd w:val="clear" w:color="auto" w:fill="FFFFFF"/>
        </w:rPr>
        <w:t>, 1997.</w:t>
      </w:r>
      <w:proofErr w:type="gramEnd"/>
    </w:p>
    <w:p w14:paraId="0C3F4609" w14:textId="6FA2BAB1" w:rsidR="00734228" w:rsidRPr="00D30C66" w:rsidRDefault="00734228" w:rsidP="00B61034">
      <w:pPr>
        <w:widowControl w:val="0"/>
        <w:spacing w:before="120" w:line="276" w:lineRule="auto"/>
        <w:ind w:left="567" w:hanging="567"/>
        <w:jc w:val="both"/>
        <w:outlineLvl w:val="0"/>
        <w:rPr>
          <w:color w:val="333333"/>
          <w:szCs w:val="24"/>
          <w:shd w:val="clear" w:color="auto" w:fill="FFFFFF"/>
        </w:rPr>
      </w:pPr>
      <w:r w:rsidRPr="00D30C66">
        <w:rPr>
          <w:color w:val="333333"/>
          <w:szCs w:val="24"/>
          <w:shd w:val="clear" w:color="auto" w:fill="FFFFFF"/>
        </w:rPr>
        <w:t xml:space="preserve">[2] </w:t>
      </w:r>
      <w:r w:rsidR="00585B3D">
        <w:rPr>
          <w:color w:val="333333"/>
          <w:szCs w:val="24"/>
          <w:shd w:val="clear" w:color="auto" w:fill="FFFFFF"/>
        </w:rPr>
        <w:tab/>
      </w:r>
      <w:r w:rsidRPr="00D30C66">
        <w:rPr>
          <w:color w:val="000000"/>
          <w:szCs w:val="24"/>
        </w:rPr>
        <w:t>H. Minn, V. K. Bhargava, K. B. Letaief, "A robust timing and frequency synchronization for OFDM systems," in </w:t>
      </w:r>
      <w:r w:rsidRPr="00D30C66">
        <w:rPr>
          <w:rStyle w:val="Hervorhebung"/>
          <w:color w:val="000000"/>
          <w:szCs w:val="24"/>
        </w:rPr>
        <w:t>IEEE Transactions on Wireless Communications</w:t>
      </w:r>
      <w:r w:rsidRPr="00D30C66">
        <w:rPr>
          <w:color w:val="000000"/>
          <w:szCs w:val="24"/>
        </w:rPr>
        <w:t>, vol. 2, no. 4, pp. 822-839, July 2003.</w:t>
      </w:r>
    </w:p>
    <w:p w14:paraId="726E72BA" w14:textId="50E11774" w:rsidR="00734228" w:rsidRPr="00D30C66" w:rsidRDefault="00734228" w:rsidP="00B61034">
      <w:pPr>
        <w:widowControl w:val="0"/>
        <w:spacing w:before="120" w:line="276" w:lineRule="auto"/>
        <w:ind w:left="567" w:hanging="567"/>
        <w:jc w:val="both"/>
        <w:outlineLvl w:val="0"/>
        <w:rPr>
          <w:szCs w:val="24"/>
        </w:rPr>
      </w:pPr>
      <w:proofErr w:type="gramStart"/>
      <w:r w:rsidRPr="00D30C66">
        <w:rPr>
          <w:color w:val="333333"/>
          <w:szCs w:val="24"/>
          <w:shd w:val="clear" w:color="auto" w:fill="FFFFFF"/>
        </w:rPr>
        <w:t xml:space="preserve">[3] </w:t>
      </w:r>
      <w:r w:rsidR="00585B3D">
        <w:rPr>
          <w:color w:val="333333"/>
          <w:szCs w:val="24"/>
          <w:shd w:val="clear" w:color="auto" w:fill="FFFFFF"/>
        </w:rPr>
        <w:tab/>
      </w:r>
      <w:r w:rsidRPr="00D30C66">
        <w:rPr>
          <w:color w:val="000000"/>
          <w:szCs w:val="24"/>
        </w:rPr>
        <w:t>M. Schellmann, V. Jungnickel</w:t>
      </w:r>
      <w:r w:rsidR="00615003" w:rsidRPr="00D30C66">
        <w:rPr>
          <w:color w:val="000000"/>
          <w:szCs w:val="24"/>
        </w:rPr>
        <w:t xml:space="preserve">, </w:t>
      </w:r>
      <w:r w:rsidRPr="00D30C66">
        <w:rPr>
          <w:color w:val="000000"/>
          <w:szCs w:val="24"/>
        </w:rPr>
        <w:t>C. von Helmolt, "On the value of spatial diversity for the synchroni</w:t>
      </w:r>
      <w:r w:rsidR="00C32473" w:rsidRPr="00D30C66">
        <w:rPr>
          <w:color w:val="000000"/>
          <w:szCs w:val="24"/>
        </w:rPr>
        <w:t>z</w:t>
      </w:r>
      <w:r w:rsidRPr="00D30C66">
        <w:rPr>
          <w:color w:val="000000"/>
          <w:szCs w:val="24"/>
        </w:rPr>
        <w:t>ation in MIMO-OFDM systems," </w:t>
      </w:r>
      <w:r w:rsidR="00BF28BF" w:rsidRPr="00D30C66">
        <w:rPr>
          <w:rStyle w:val="Hervorhebung"/>
          <w:color w:val="000000"/>
          <w:szCs w:val="24"/>
        </w:rPr>
        <w:t>I</w:t>
      </w:r>
      <w:r w:rsidRPr="00D30C66">
        <w:rPr>
          <w:rStyle w:val="Hervorhebung"/>
          <w:color w:val="000000"/>
          <w:szCs w:val="24"/>
        </w:rPr>
        <w:t>EEE 16th International Symposium on Personal, Indoor and Mobile Radio Communications</w:t>
      </w:r>
      <w:r w:rsidRPr="00D30C66">
        <w:rPr>
          <w:color w:val="000000"/>
          <w:szCs w:val="24"/>
        </w:rPr>
        <w:t>, Berlin, 2005, pp. 201-205.</w:t>
      </w:r>
      <w:proofErr w:type="gramEnd"/>
    </w:p>
    <w:p w14:paraId="123430E6" w14:textId="6353472E" w:rsidR="00734228" w:rsidRPr="00D30C66" w:rsidRDefault="00734228" w:rsidP="00B61034">
      <w:pPr>
        <w:widowControl w:val="0"/>
        <w:spacing w:before="120" w:line="276" w:lineRule="auto"/>
        <w:ind w:left="567" w:hanging="567"/>
        <w:jc w:val="both"/>
        <w:outlineLvl w:val="0"/>
        <w:rPr>
          <w:color w:val="000000"/>
          <w:szCs w:val="24"/>
        </w:rPr>
      </w:pPr>
      <w:proofErr w:type="gramStart"/>
      <w:r w:rsidRPr="00D30C66">
        <w:rPr>
          <w:szCs w:val="24"/>
        </w:rPr>
        <w:t xml:space="preserve">[4] </w:t>
      </w:r>
      <w:r w:rsidRPr="00D30C66">
        <w:rPr>
          <w:szCs w:val="24"/>
        </w:rPr>
        <w:tab/>
      </w:r>
      <w:r w:rsidRPr="00D30C66">
        <w:rPr>
          <w:color w:val="000000"/>
          <w:szCs w:val="24"/>
        </w:rPr>
        <w:t>K. Goroshko, K. Manolakis, L. Grobe</w:t>
      </w:r>
      <w:r w:rsidR="00615003" w:rsidRPr="00D30C66">
        <w:rPr>
          <w:color w:val="000000"/>
          <w:szCs w:val="24"/>
        </w:rPr>
        <w:t xml:space="preserve">, </w:t>
      </w:r>
      <w:r w:rsidRPr="00D30C66">
        <w:rPr>
          <w:color w:val="000000"/>
          <w:szCs w:val="24"/>
        </w:rPr>
        <w:t>V. Jungnickel, "Low-latency synchronization for OFDM-based visible light communication," </w:t>
      </w:r>
      <w:r w:rsidRPr="00D30C66">
        <w:rPr>
          <w:rStyle w:val="Hervorhebung"/>
          <w:color w:val="000000"/>
          <w:szCs w:val="24"/>
        </w:rPr>
        <w:t>2015 IEEE International Conference on Communication Workshop (ICCW)</w:t>
      </w:r>
      <w:r w:rsidRPr="00D30C66">
        <w:rPr>
          <w:color w:val="000000"/>
          <w:szCs w:val="24"/>
        </w:rPr>
        <w:t>, London, 2015, pp. 1327-1332.</w:t>
      </w:r>
      <w:proofErr w:type="gramEnd"/>
    </w:p>
    <w:p w14:paraId="7744AD9C" w14:textId="50A31425" w:rsidR="00734228" w:rsidRPr="00D30C66" w:rsidRDefault="00BF28BF" w:rsidP="00B61034">
      <w:pPr>
        <w:widowControl w:val="0"/>
        <w:spacing w:before="120" w:line="276" w:lineRule="auto"/>
        <w:ind w:left="567" w:hanging="567"/>
        <w:jc w:val="both"/>
        <w:outlineLvl w:val="0"/>
        <w:rPr>
          <w:color w:val="000000"/>
          <w:szCs w:val="24"/>
        </w:rPr>
      </w:pPr>
      <w:proofErr w:type="gramStart"/>
      <w:r w:rsidRPr="00D30C66">
        <w:rPr>
          <w:color w:val="000000"/>
          <w:szCs w:val="24"/>
        </w:rPr>
        <w:t>[5]</w:t>
      </w:r>
      <w:r w:rsidRPr="00D30C66">
        <w:rPr>
          <w:color w:val="000000"/>
          <w:szCs w:val="24"/>
        </w:rPr>
        <w:tab/>
        <w:t>V. Jungnickel, Yun-Shen Chang</w:t>
      </w:r>
      <w:r w:rsidR="00615003" w:rsidRPr="00D30C66">
        <w:rPr>
          <w:color w:val="000000"/>
          <w:szCs w:val="24"/>
        </w:rPr>
        <w:t xml:space="preserve">, </w:t>
      </w:r>
      <w:r w:rsidRPr="00D30C66">
        <w:rPr>
          <w:color w:val="000000"/>
          <w:szCs w:val="24"/>
        </w:rPr>
        <w:t>V. Pohl, "Performance of MIMO Rake receivers in WCDMA systems," </w:t>
      </w:r>
      <w:r w:rsidRPr="00D30C66">
        <w:rPr>
          <w:rStyle w:val="Hervorhebung"/>
          <w:color w:val="000000"/>
          <w:szCs w:val="24"/>
        </w:rPr>
        <w:t>IEEE Wireless Communications and Networking Conference (IEEE Cat.</w:t>
      </w:r>
      <w:proofErr w:type="gramEnd"/>
      <w:r w:rsidRPr="00D30C66">
        <w:rPr>
          <w:rStyle w:val="Hervorhebung"/>
          <w:color w:val="000000"/>
          <w:szCs w:val="24"/>
        </w:rPr>
        <w:t xml:space="preserve"> </w:t>
      </w:r>
      <w:proofErr w:type="gramStart"/>
      <w:r w:rsidRPr="00D30C66">
        <w:rPr>
          <w:rStyle w:val="Hervorhebung"/>
          <w:color w:val="000000"/>
          <w:szCs w:val="24"/>
        </w:rPr>
        <w:t>No.04TH8733)</w:t>
      </w:r>
      <w:r w:rsidRPr="00D30C66">
        <w:rPr>
          <w:color w:val="000000"/>
          <w:szCs w:val="24"/>
        </w:rPr>
        <w:t>, 2004, pp. 2075-2080 Vol.4.</w:t>
      </w:r>
      <w:proofErr w:type="gramEnd"/>
    </w:p>
    <w:p w14:paraId="212FCBA0" w14:textId="4CD8293C" w:rsidR="00BF28BF" w:rsidRPr="00D30C66" w:rsidRDefault="00BF28BF" w:rsidP="00B61034">
      <w:pPr>
        <w:widowControl w:val="0"/>
        <w:spacing w:before="120" w:line="276" w:lineRule="auto"/>
        <w:ind w:left="567" w:hanging="567"/>
        <w:jc w:val="both"/>
        <w:outlineLvl w:val="0"/>
        <w:rPr>
          <w:color w:val="000000"/>
          <w:szCs w:val="24"/>
        </w:rPr>
      </w:pPr>
      <w:proofErr w:type="gramStart"/>
      <w:r w:rsidRPr="00D30C66">
        <w:rPr>
          <w:color w:val="000000"/>
          <w:szCs w:val="24"/>
        </w:rPr>
        <w:t>[6]</w:t>
      </w:r>
      <w:r w:rsidRPr="00D30C66">
        <w:rPr>
          <w:color w:val="000000"/>
          <w:szCs w:val="24"/>
        </w:rPr>
        <w:tab/>
        <w:t>V. Jungnickel, H. Chen</w:t>
      </w:r>
      <w:r w:rsidR="00615003" w:rsidRPr="00D30C66">
        <w:rPr>
          <w:color w:val="000000"/>
          <w:szCs w:val="24"/>
        </w:rPr>
        <w:t>,</w:t>
      </w:r>
      <w:r w:rsidRPr="00D30C66">
        <w:rPr>
          <w:color w:val="000000"/>
          <w:szCs w:val="24"/>
        </w:rPr>
        <w:t xml:space="preserve"> V. Pohl, "A MIMO RAKE receiver with enhanced interference cancellation," </w:t>
      </w:r>
      <w:r w:rsidRPr="00D30C66">
        <w:rPr>
          <w:rStyle w:val="Hervorhebung"/>
          <w:color w:val="000000"/>
          <w:szCs w:val="24"/>
        </w:rPr>
        <w:t>IEEE 61st Vehicular Technology Conference</w:t>
      </w:r>
      <w:r w:rsidRPr="00D30C66">
        <w:rPr>
          <w:color w:val="000000"/>
          <w:szCs w:val="24"/>
        </w:rPr>
        <w:t>, 2005, pp. 3137-3141 Vol. 5.</w:t>
      </w:r>
      <w:proofErr w:type="gramEnd"/>
    </w:p>
    <w:p w14:paraId="025B36DE" w14:textId="4A20136A" w:rsidR="00CF360D" w:rsidRPr="00D30C66" w:rsidRDefault="00CF360D" w:rsidP="00B61034">
      <w:pPr>
        <w:widowControl w:val="0"/>
        <w:spacing w:before="120" w:line="276" w:lineRule="auto"/>
        <w:ind w:left="567" w:hanging="567"/>
        <w:jc w:val="both"/>
        <w:outlineLvl w:val="0"/>
        <w:rPr>
          <w:szCs w:val="24"/>
        </w:rPr>
      </w:pPr>
      <w:r w:rsidRPr="00D30C66">
        <w:rPr>
          <w:color w:val="000000"/>
          <w:szCs w:val="24"/>
        </w:rPr>
        <w:t>[7]</w:t>
      </w:r>
      <w:r w:rsidRPr="00D30C66">
        <w:rPr>
          <w:color w:val="000000"/>
          <w:szCs w:val="24"/>
        </w:rPr>
        <w:tab/>
      </w:r>
      <w:r w:rsidRPr="00D30C66">
        <w:rPr>
          <w:szCs w:val="24"/>
        </w:rPr>
        <w:t xml:space="preserve">V. Jungnickel, K. Manolakis, L. Thiele, T. Wirth, T. Haustein, „Handover Sequences for Interference-Aware Transmission in Multicell MIMO Networks, “ </w:t>
      </w:r>
      <w:r w:rsidRPr="00D30C66">
        <w:rPr>
          <w:i/>
          <w:szCs w:val="24"/>
        </w:rPr>
        <w:t>Proceedings International ITG Workshop on Smart Antennas – WSA 2009</w:t>
      </w:r>
      <w:r w:rsidRPr="00D30C66">
        <w:rPr>
          <w:szCs w:val="24"/>
        </w:rPr>
        <w:t>, February 16–18, Berlin, Germany.</w:t>
      </w:r>
    </w:p>
    <w:p w14:paraId="21341624" w14:textId="68F7C040" w:rsidR="008A3DE6" w:rsidRPr="00D30C66" w:rsidRDefault="008A3DE6" w:rsidP="00B61034">
      <w:pPr>
        <w:spacing w:before="120" w:line="276" w:lineRule="auto"/>
        <w:ind w:left="567" w:hanging="567"/>
        <w:rPr>
          <w:rFonts w:eastAsia="Times New Roman"/>
          <w:szCs w:val="24"/>
        </w:rPr>
      </w:pPr>
      <w:r w:rsidRPr="00D30C66">
        <w:rPr>
          <w:szCs w:val="24"/>
          <w:lang w:val="en-GB"/>
        </w:rPr>
        <w:t xml:space="preserve">[8] </w:t>
      </w:r>
      <w:r w:rsidRPr="00D30C66">
        <w:rPr>
          <w:szCs w:val="24"/>
          <w:lang w:val="en-GB"/>
        </w:rPr>
        <w:tab/>
      </w:r>
      <w:r w:rsidR="00585B3D">
        <w:rPr>
          <w:szCs w:val="24"/>
          <w:lang w:val="en-GB"/>
        </w:rPr>
        <w:t xml:space="preserve">M. </w:t>
      </w:r>
      <w:proofErr w:type="spellStart"/>
      <w:proofErr w:type="gramStart"/>
      <w:r w:rsidRPr="00D30C66">
        <w:rPr>
          <w:rFonts w:eastAsia="Times New Roman"/>
          <w:color w:val="222222"/>
          <w:szCs w:val="24"/>
          <w:shd w:val="clear" w:color="auto" w:fill="FFFFFF"/>
        </w:rPr>
        <w:t>Noshad</w:t>
      </w:r>
      <w:proofErr w:type="spellEnd"/>
      <w:r w:rsidRPr="00D30C66">
        <w:rPr>
          <w:rFonts w:eastAsia="Times New Roman"/>
          <w:color w:val="222222"/>
          <w:szCs w:val="24"/>
          <w:shd w:val="clear" w:color="auto" w:fill="FFFFFF"/>
        </w:rPr>
        <w:t>,</w:t>
      </w:r>
      <w:proofErr w:type="gramEnd"/>
      <w:r w:rsidRPr="00D30C66">
        <w:rPr>
          <w:rFonts w:eastAsia="Times New Roman"/>
          <w:color w:val="222222"/>
          <w:szCs w:val="24"/>
          <w:shd w:val="clear" w:color="auto" w:fill="FFFFFF"/>
        </w:rPr>
        <w:t xml:space="preserve"> and M</w:t>
      </w:r>
      <w:r w:rsidR="00585B3D">
        <w:rPr>
          <w:rFonts w:eastAsia="Times New Roman"/>
          <w:color w:val="222222"/>
          <w:szCs w:val="24"/>
          <w:shd w:val="clear" w:color="auto" w:fill="FFFFFF"/>
        </w:rPr>
        <w:t>.</w:t>
      </w:r>
      <w:r w:rsidRPr="00D30C66">
        <w:rPr>
          <w:rFonts w:eastAsia="Times New Roman"/>
          <w:color w:val="222222"/>
          <w:szCs w:val="24"/>
          <w:shd w:val="clear" w:color="auto" w:fill="FFFFFF"/>
        </w:rPr>
        <w:t xml:space="preserve"> Brandt-Pearce. </w:t>
      </w:r>
      <w:proofErr w:type="gramStart"/>
      <w:r w:rsidRPr="00D30C66">
        <w:rPr>
          <w:rFonts w:eastAsia="Times New Roman"/>
          <w:color w:val="222222"/>
          <w:szCs w:val="24"/>
          <w:shd w:val="clear" w:color="auto" w:fill="FFFFFF"/>
        </w:rPr>
        <w:t>"Hadamard-coded modulation for visible light communications."</w:t>
      </w:r>
      <w:proofErr w:type="gramEnd"/>
      <w:r w:rsidRPr="00D30C66">
        <w:rPr>
          <w:rFonts w:eastAsia="Times New Roman"/>
          <w:color w:val="222222"/>
          <w:szCs w:val="24"/>
          <w:shd w:val="clear" w:color="auto" w:fill="FFFFFF"/>
        </w:rPr>
        <w:t> </w:t>
      </w:r>
      <w:r w:rsidRPr="00D30C66">
        <w:rPr>
          <w:rFonts w:eastAsia="Times New Roman"/>
          <w:i/>
          <w:iCs/>
          <w:color w:val="222222"/>
          <w:szCs w:val="24"/>
          <w:shd w:val="clear" w:color="auto" w:fill="FFFFFF"/>
        </w:rPr>
        <w:t>IEEE Transactions on Communications</w:t>
      </w:r>
      <w:r w:rsidRPr="00D30C66">
        <w:rPr>
          <w:rFonts w:eastAsia="Times New Roman"/>
          <w:color w:val="222222"/>
          <w:szCs w:val="24"/>
          <w:shd w:val="clear" w:color="auto" w:fill="FFFFFF"/>
        </w:rPr>
        <w:t> 64.3 (2016): 1167-1175.</w:t>
      </w:r>
    </w:p>
    <w:p w14:paraId="18616EEF" w14:textId="77777777" w:rsidR="002E7228" w:rsidRPr="00D30C66" w:rsidRDefault="008A3DE6" w:rsidP="00B61034">
      <w:pPr>
        <w:spacing w:before="120" w:line="276" w:lineRule="auto"/>
        <w:ind w:left="567" w:hanging="567"/>
        <w:rPr>
          <w:rFonts w:eastAsia="Times New Roman"/>
          <w:szCs w:val="24"/>
        </w:rPr>
      </w:pPr>
      <w:proofErr w:type="gramStart"/>
      <w:r w:rsidRPr="00D30C66">
        <w:rPr>
          <w:szCs w:val="24"/>
          <w:lang w:val="en-GB"/>
        </w:rPr>
        <w:t xml:space="preserve">[9] </w:t>
      </w:r>
      <w:r w:rsidRPr="00D30C66">
        <w:rPr>
          <w:szCs w:val="24"/>
          <w:lang w:val="en-GB"/>
        </w:rPr>
        <w:tab/>
      </w:r>
      <w:r w:rsidRPr="00D30C66">
        <w:rPr>
          <w:rFonts w:eastAsia="Times New Roman"/>
          <w:szCs w:val="24"/>
        </w:rPr>
        <w:t>K. J. Horadam, Hadamard Matrices and Their Applications.</w:t>
      </w:r>
      <w:proofErr w:type="gramEnd"/>
      <w:r w:rsidRPr="00D30C66">
        <w:rPr>
          <w:rFonts w:eastAsia="Times New Roman"/>
          <w:szCs w:val="24"/>
        </w:rPr>
        <w:t xml:space="preserve"> </w:t>
      </w:r>
      <w:proofErr w:type="gramStart"/>
      <w:r w:rsidRPr="00D30C66">
        <w:rPr>
          <w:rFonts w:eastAsia="Times New Roman"/>
          <w:szCs w:val="24"/>
        </w:rPr>
        <w:t>Princeton University Press, 2006.</w:t>
      </w:r>
      <w:proofErr w:type="gramEnd"/>
    </w:p>
    <w:p w14:paraId="381692C5" w14:textId="03974EB1" w:rsidR="002E7228" w:rsidRPr="00D30C66" w:rsidRDefault="002E7228" w:rsidP="00B61034">
      <w:pPr>
        <w:spacing w:before="120" w:line="276" w:lineRule="auto"/>
        <w:ind w:left="567" w:hanging="567"/>
        <w:rPr>
          <w:rFonts w:eastAsia="Times New Roman"/>
          <w:szCs w:val="24"/>
        </w:rPr>
      </w:pPr>
      <w:r w:rsidRPr="00D30C66">
        <w:rPr>
          <w:rFonts w:eastAsia="Times New Roman"/>
          <w:szCs w:val="24"/>
        </w:rPr>
        <w:t xml:space="preserve">[10] </w:t>
      </w:r>
      <w:hyperlink r:id="rId22" w:history="1">
        <w:r w:rsidRPr="00D30C66">
          <w:rPr>
            <w:rStyle w:val="Hyperlink"/>
            <w:rFonts w:eastAsia="Times New Roman"/>
            <w:szCs w:val="24"/>
          </w:rPr>
          <w:t>https://mentor.ieee.org/802.15/dcn/17/15-17-0598-00-0013-generic-mac-for-coordinated-topology.ppt</w:t>
        </w:r>
      </w:hyperlink>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3E47F6BD" w:rsidR="001D363B" w:rsidRPr="00D30C66" w:rsidRDefault="001D363B" w:rsidP="00B61034">
      <w:pPr>
        <w:widowControl w:val="0"/>
        <w:spacing w:before="120" w:line="276" w:lineRule="auto"/>
        <w:outlineLvl w:val="0"/>
        <w:rPr>
          <w:b/>
          <w:sz w:val="32"/>
        </w:rPr>
      </w:pPr>
      <w:r w:rsidRPr="00D30C66">
        <w:rPr>
          <w:b/>
          <w:sz w:val="32"/>
        </w:rPr>
        <w:lastRenderedPageBreak/>
        <w:t>Appendix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5355F632"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r>
        <w:t>A ‘1’ is added to keep the sequence balanced.</w:t>
      </w:r>
    </w:p>
    <w:p w14:paraId="13E228FB" w14:textId="4C3C6D95" w:rsidR="001D363B" w:rsidRPr="00893CCD" w:rsidRDefault="001D363B" w:rsidP="00B61034">
      <w:pPr>
        <w:spacing w:before="120" w:line="276" w:lineRule="auto"/>
      </w:pPr>
      <w:r w:rsidRPr="00893CCD">
        <w:rPr>
          <w:b/>
        </w:rPr>
        <w:t>A</w:t>
      </w:r>
      <w:r>
        <w:rPr>
          <w:vertAlign w:val="subscript"/>
        </w:rPr>
        <w:t>2</w:t>
      </w:r>
      <w:r w:rsidRPr="00893CCD">
        <w:rPr>
          <w:vertAlign w:val="subscript"/>
        </w:rPr>
        <w:t xml:space="preserve"> </w:t>
      </w:r>
      <w:r w:rsidRPr="00893CCD">
        <w:t>= [</w:t>
      </w:r>
      <w:r w:rsidRPr="001D363B">
        <w:t>-1</w:t>
      </w:r>
      <w:r>
        <w:t xml:space="preserve"> </w:t>
      </w:r>
      <w:r w:rsidRPr="001D363B">
        <w:t>1</w:t>
      </w:r>
      <w:r w:rsidRPr="00893CCD">
        <w:t>]</w:t>
      </w:r>
    </w:p>
    <w:p w14:paraId="2CC84E9B" w14:textId="73FC5DED" w:rsidR="001D363B" w:rsidRPr="00893CCD" w:rsidRDefault="001D363B" w:rsidP="00B61034">
      <w:pPr>
        <w:spacing w:before="120" w:line="276" w:lineRule="auto"/>
      </w:pPr>
      <w:r w:rsidRPr="00893CCD">
        <w:rPr>
          <w:b/>
        </w:rPr>
        <w:t>A</w:t>
      </w:r>
      <w:r>
        <w:rPr>
          <w:vertAlign w:val="subscript"/>
        </w:rPr>
        <w:t>4</w:t>
      </w:r>
      <w:r w:rsidRPr="00893CCD">
        <w:rPr>
          <w:vertAlign w:val="subscript"/>
        </w:rPr>
        <w:t xml:space="preserve"> </w:t>
      </w:r>
      <w:r w:rsidRPr="00893CCD">
        <w:t>= [</w:t>
      </w:r>
      <w:r w:rsidRPr="001D363B">
        <w:t>-1</w:t>
      </w:r>
      <w:r>
        <w:t xml:space="preserve"> </w:t>
      </w:r>
      <w:r w:rsidRPr="001D363B">
        <w:t>1</w:t>
      </w:r>
      <w:r>
        <w:t xml:space="preserve"> </w:t>
      </w:r>
      <w:r w:rsidRPr="001D363B">
        <w:t>-1</w:t>
      </w:r>
      <w:r>
        <w:t xml:space="preserve"> </w:t>
      </w:r>
      <w:r w:rsidRPr="001D363B">
        <w:t>1</w:t>
      </w:r>
      <w:r w:rsidRPr="00893CCD">
        <w:t>]</w:t>
      </w:r>
    </w:p>
    <w:p w14:paraId="140A1A1A" w14:textId="7463BBD3" w:rsidR="001D363B" w:rsidRPr="00893CCD" w:rsidRDefault="001D363B" w:rsidP="00B61034">
      <w:pPr>
        <w:spacing w:before="120" w:line="276" w:lineRule="auto"/>
      </w:pPr>
      <w:r w:rsidRPr="00893CCD">
        <w:rPr>
          <w:b/>
        </w:rPr>
        <w:t>A</w:t>
      </w:r>
      <w:r>
        <w:rPr>
          <w:vertAlign w:val="subscript"/>
        </w:rPr>
        <w:t>8</w:t>
      </w:r>
      <w:r w:rsidRPr="00893CCD">
        <w:rPr>
          <w:vertAlign w:val="subscript"/>
        </w:rPr>
        <w:t xml:space="preserve"> </w:t>
      </w:r>
      <w:r w:rsidRPr="00893CCD">
        <w:t xml:space="preserve">= </w:t>
      </w:r>
      <w:r>
        <w:t>[</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proofErr w:type="gramStart"/>
      <w:r w:rsidRPr="001D363B">
        <w:t xml:space="preserve">1 </w:t>
      </w:r>
      <w:r w:rsidRPr="00893CCD">
        <w:t>]</w:t>
      </w:r>
      <w:proofErr w:type="gramEnd"/>
    </w:p>
    <w:p w14:paraId="4E94238B" w14:textId="081AE47C" w:rsidR="001D363B" w:rsidRDefault="001D363B" w:rsidP="00B61034">
      <w:pPr>
        <w:spacing w:before="120" w:line="276" w:lineRule="auto"/>
      </w:pPr>
      <w:r w:rsidRPr="00893CCD">
        <w:rPr>
          <w:b/>
        </w:rPr>
        <w:t>A</w:t>
      </w:r>
      <w:r>
        <w:rPr>
          <w:vertAlign w:val="subscript"/>
        </w:rPr>
        <w:t>16</w:t>
      </w:r>
      <w:r w:rsidRPr="00893CCD">
        <w:rPr>
          <w:vertAlign w:val="subscript"/>
        </w:rPr>
        <w:t xml:space="preserve"> </w:t>
      </w:r>
      <w:r w:rsidRPr="00893CCD">
        <w:t>=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rsidRPr="00893CCD">
        <w:t>]</w:t>
      </w:r>
    </w:p>
    <w:p w14:paraId="3A0C1644" w14:textId="77777777" w:rsidR="001D363B" w:rsidRPr="00893CCD" w:rsidRDefault="001D363B" w:rsidP="00B61034">
      <w:pPr>
        <w:spacing w:before="120" w:line="276" w:lineRule="auto"/>
      </w:pPr>
      <w:r w:rsidRPr="00893CCD">
        <w:rPr>
          <w:b/>
        </w:rPr>
        <w:t>A</w:t>
      </w:r>
      <w:r w:rsidRPr="00893CCD">
        <w:rPr>
          <w:vertAlign w:val="subscript"/>
        </w:rPr>
        <w:t xml:space="preserve">32 </w:t>
      </w:r>
      <w:r w:rsidRPr="00893CCD">
        <w:t xml:space="preserve">= </w:t>
      </w:r>
      <w:proofErr w:type="gramStart"/>
      <w:r w:rsidRPr="00893CCD">
        <w:t>[ -</w:t>
      </w:r>
      <w:proofErr w:type="gramEnd"/>
      <w:r w:rsidRPr="00893CCD">
        <w:t>1 -1 -1 -1 1 1-1 -1 1 -1 1 1 -1 1 1 1 1 -1 1 -1 1 -1 -1 -1 1 -1 -1 1 1 1 -1 1]</w:t>
      </w:r>
    </w:p>
    <w:p w14:paraId="466FDCE9" w14:textId="77777777" w:rsidR="001D363B" w:rsidRPr="00893CCD" w:rsidRDefault="001D363B" w:rsidP="00B61034">
      <w:pPr>
        <w:spacing w:before="120" w:line="276" w:lineRule="auto"/>
      </w:pPr>
      <w:r w:rsidRPr="00893CCD">
        <w:rPr>
          <w:b/>
        </w:rPr>
        <w:t>A</w:t>
      </w:r>
      <w:r w:rsidRPr="00893CCD">
        <w:rPr>
          <w:vertAlign w:val="subscript"/>
        </w:rPr>
        <w:t xml:space="preserve">64 </w:t>
      </w:r>
      <w:r w:rsidRPr="00893CCD">
        <w:t>= [</w:t>
      </w:r>
      <w:r>
        <w:t xml:space="preserve"> </w:t>
      </w:r>
      <w:r w:rsidRPr="00893CCD">
        <w:t>-1 -1 -1 -1 -1 1 -1 1 -1 1 -1 -1 1 1 -1 -1 1 -1 -1 -1 1 -1 -1 1 -1 1 1 -1 1 1 -1 -1 -1 1 1 1 -1 1 -1 -1 -1 -1 1 1 -1 1 -1 1 1 1 -1 -1 1 1 1 1 -1 1 1 1 1 1 -1 1]</w:t>
      </w:r>
    </w:p>
    <w:p w14:paraId="1B2A4734" w14:textId="77777777" w:rsidR="001D363B" w:rsidRPr="00893CCD" w:rsidRDefault="001D363B" w:rsidP="00B61034">
      <w:pPr>
        <w:spacing w:before="120" w:line="276" w:lineRule="auto"/>
      </w:pPr>
      <w:r w:rsidRPr="00893CCD">
        <w:rPr>
          <w:b/>
        </w:rPr>
        <w:t>A</w:t>
      </w:r>
      <w:r w:rsidRPr="00893CCD">
        <w:rPr>
          <w:vertAlign w:val="subscript"/>
        </w:rPr>
        <w:t xml:space="preserve">128 </w:t>
      </w:r>
      <w:r w:rsidRPr="00893CCD">
        <w:t>= [ -1 -1 -1 -1 -1 -1 1 1 1 -1 -1 -1 1 -1 -1 1 1 1 -1 1 -1 1 1 -1 1 -1 -1 -1 -1 -1 1 -1 1 -1 1 -1 1 1 1 1 -1 1 -1 -1 1 -1 -1 -1 -1 1 1 -1 -1 -1 1 1 -1 1 -1 1 -1 -1 1 1 -1 -1 1 1 1 1 1 -1 -1 1 -1 -1 1 -1 1 -1 -1 -1 1 -1 1 1 1 -1 -1 1 1 -1 1 1 1 -1 1 1 1 1 1 1 -1 1 1 -1 1 1 -1 -1 1 -1 1 1 -1 -1 -1 -1 1 -1 -1 -1 1 1 1 1 -1 1]</w:t>
      </w:r>
    </w:p>
    <w:p w14:paraId="006D265C" w14:textId="77777777" w:rsidR="001D363B" w:rsidRPr="00893CCD" w:rsidRDefault="001D363B" w:rsidP="00B61034">
      <w:pPr>
        <w:spacing w:before="120" w:line="276" w:lineRule="auto"/>
      </w:pPr>
      <w:r w:rsidRPr="00893CCD">
        <w:rPr>
          <w:b/>
        </w:rPr>
        <w:t>A</w:t>
      </w:r>
      <w:r w:rsidRPr="00893CCD">
        <w:rPr>
          <w:vertAlign w:val="subscript"/>
        </w:rPr>
        <w:t xml:space="preserve">256 </w:t>
      </w:r>
      <w:r w:rsidRPr="00893CCD">
        <w:t>= [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14:paraId="24C3C494" w14:textId="77777777" w:rsidR="001D363B" w:rsidRPr="00893CCD" w:rsidRDefault="001D363B" w:rsidP="00B61034">
      <w:pPr>
        <w:spacing w:before="120" w:line="276" w:lineRule="auto"/>
      </w:pPr>
      <w:r w:rsidRPr="00893CCD">
        <w:rPr>
          <w:b/>
        </w:rPr>
        <w:t>A</w:t>
      </w:r>
      <w:r w:rsidRPr="00893CCD">
        <w:rPr>
          <w:vertAlign w:val="subscript"/>
        </w:rPr>
        <w:t xml:space="preserve">512 </w:t>
      </w:r>
      <w:r w:rsidRPr="00893CCD">
        <w:t xml:space="preserve">= [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r w:rsidRPr="00893CCD">
        <w:lastRenderedPageBreak/>
        <w:t>-1 -1 -1 1 1 1 -1 1 1 -1 1 -1 1 -1 1 1 1 -1 -1 1 -1 -1 1 1 -1 -1 -1 -1 -1 1 1 -1 -1 -1 -1 1 1 1 -1 1 -1 -1 1 -1 -1 -1 1 1 -1 1 -1 1 1 -1 1 1 1 1 1 -1 1 1 -1 -1 1 1 -1 -1 -1 1 -1 1 1 1 -1 -1 -1 -1 -1 1 -1 -1 -1 -1 1 1 1 1 1 -1 1]</w:t>
      </w:r>
    </w:p>
    <w:p w14:paraId="478AA66F" w14:textId="77777777" w:rsidR="001D363B" w:rsidRPr="00893CCD" w:rsidRDefault="001D363B" w:rsidP="00B61034">
      <w:pPr>
        <w:spacing w:before="120" w:line="276" w:lineRule="auto"/>
      </w:pPr>
      <w:r w:rsidRPr="00893CCD">
        <w:rPr>
          <w:b/>
        </w:rPr>
        <w:t>A</w:t>
      </w:r>
      <w:r w:rsidRPr="00893CCD">
        <w:rPr>
          <w:vertAlign w:val="subscript"/>
        </w:rPr>
        <w:t xml:space="preserve">1024 </w:t>
      </w:r>
      <w:r w:rsidRPr="00893CCD">
        <w:t>=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p>
    <w:p w14:paraId="7BA16365" w14:textId="52BB7576" w:rsidR="00D84DAF" w:rsidRPr="00972DAA" w:rsidRDefault="00972DAA" w:rsidP="00B61034">
      <w:pPr>
        <w:pStyle w:val="Listenabsatz"/>
        <w:numPr>
          <w:ilvl w:val="0"/>
          <w:numId w:val="33"/>
        </w:numPr>
        <w:spacing w:before="120" w:line="276" w:lineRule="auto"/>
        <w:ind w:left="426"/>
        <w:rPr>
          <w:b/>
        </w:rPr>
      </w:pPr>
      <w:r>
        <w:rPr>
          <w:b/>
          <w:sz w:val="28"/>
          <w:szCs w:val="24"/>
        </w:rPr>
        <w:t>G</w:t>
      </w:r>
      <w:r w:rsidRPr="00972DAA">
        <w:rPr>
          <w:b/>
          <w:sz w:val="28"/>
          <w:szCs w:val="24"/>
        </w:rPr>
        <w:t>enerators of RS(</w:t>
      </w:r>
      <w:r w:rsidR="00B61034">
        <w:rPr>
          <w:b/>
          <w:sz w:val="28"/>
          <w:szCs w:val="24"/>
        </w:rPr>
        <w:t>36</w:t>
      </w:r>
      <w:r w:rsidRPr="00972DAA">
        <w:rPr>
          <w:b/>
          <w:sz w:val="28"/>
          <w:szCs w:val="24"/>
        </w:rPr>
        <w:t xml:space="preserve">, </w:t>
      </w:r>
      <w:r w:rsidR="00B61034">
        <w:rPr>
          <w:b/>
          <w:sz w:val="28"/>
          <w:szCs w:val="24"/>
        </w:rPr>
        <w:t>24</w:t>
      </w:r>
      <w:r w:rsidRPr="00972DAA">
        <w:rPr>
          <w:b/>
          <w:sz w:val="28"/>
          <w:szCs w:val="24"/>
        </w:rPr>
        <w:t>)</w:t>
      </w:r>
      <w:r w:rsidRPr="00972DAA">
        <w:rPr>
          <w:sz w:val="28"/>
          <w:szCs w:val="24"/>
        </w:rPr>
        <w:t xml:space="preserve"> </w:t>
      </w:r>
    </w:p>
    <w:p w14:paraId="695B0F10" w14:textId="655DC8FA" w:rsidR="00972DAA" w:rsidRDefault="00972DAA" w:rsidP="00B61034">
      <w:pPr>
        <w:pStyle w:val="Listenabsatz"/>
        <w:spacing w:before="120" w:line="276" w:lineRule="auto"/>
        <w:ind w:left="426"/>
        <w:rPr>
          <w:szCs w:val="24"/>
        </w:rPr>
      </w:pPr>
      <w:r w:rsidRPr="00972DAA">
        <w:rPr>
          <w:szCs w:val="24"/>
          <w:highlight w:val="yellow"/>
        </w:rPr>
        <w:t>t.b.d.</w:t>
      </w:r>
    </w:p>
    <w:p w14:paraId="533D8D72" w14:textId="1C4F0E00" w:rsidR="00972DAA" w:rsidRPr="00972DAA" w:rsidRDefault="00972DAA" w:rsidP="00B61034">
      <w:pPr>
        <w:pStyle w:val="Listenabsatz"/>
        <w:numPr>
          <w:ilvl w:val="0"/>
          <w:numId w:val="33"/>
        </w:numPr>
        <w:spacing w:before="120" w:line="276" w:lineRule="auto"/>
        <w:ind w:left="426"/>
        <w:rPr>
          <w:b/>
        </w:rPr>
      </w:pPr>
      <w:r w:rsidRPr="00972DAA">
        <w:rPr>
          <w:b/>
          <w:sz w:val="28"/>
          <w:szCs w:val="24"/>
        </w:rPr>
        <w:t>8B10B encoding</w:t>
      </w:r>
    </w:p>
    <w:p w14:paraId="284A5DC6" w14:textId="719AC98E" w:rsidR="00645599" w:rsidRPr="00645599" w:rsidRDefault="00645599" w:rsidP="00645599">
      <w:pPr>
        <w:spacing w:before="120" w:line="276" w:lineRule="auto"/>
        <w:ind w:firstLine="426"/>
        <w:rPr>
          <w:szCs w:val="24"/>
          <w:lang w:val="en-GB"/>
        </w:rPr>
      </w:pPr>
      <w:proofErr w:type="spellStart"/>
      <w:proofErr w:type="gramStart"/>
      <w:r w:rsidRPr="00645599">
        <w:rPr>
          <w:szCs w:val="24"/>
          <w:highlight w:val="yellow"/>
        </w:rPr>
        <w:t>t.b.d</w:t>
      </w:r>
      <w:proofErr w:type="spellEnd"/>
      <w:r w:rsidRPr="00645599">
        <w:rPr>
          <w:szCs w:val="24"/>
          <w:highlight w:val="yellow"/>
        </w:rPr>
        <w:t>.</w:t>
      </w:r>
      <w:proofErr w:type="gramEnd"/>
      <w:r>
        <w:rPr>
          <w:szCs w:val="24"/>
        </w:rPr>
        <w:t xml:space="preserve"> </w:t>
      </w:r>
      <w:r w:rsidRPr="00645599">
        <w:rPr>
          <w:szCs w:val="24"/>
          <w:lang w:val="en-GB"/>
        </w:rPr>
        <w:t xml:space="preserve">See also </w:t>
      </w:r>
      <w:r w:rsidRPr="00645599">
        <w:rPr>
          <w:szCs w:val="24"/>
          <w:lang w:val="en-GB"/>
        </w:rPr>
        <w:fldChar w:fldCharType="begin"/>
      </w:r>
      <w:r w:rsidRPr="00645599">
        <w:rPr>
          <w:szCs w:val="24"/>
          <w:lang w:val="en-GB"/>
        </w:rPr>
        <w:instrText xml:space="preserve"> HYPERLINK "</w:instrText>
      </w:r>
      <w:commentRangeStart w:id="14"/>
      <w:r w:rsidRPr="00645599">
        <w:rPr>
          <w:szCs w:val="24"/>
          <w:lang w:val="en-GB"/>
        </w:rPr>
        <w:instrText>http://application-notes.digchip.com/056/56-39724.pdf</w:instrText>
      </w:r>
      <w:commentRangeEnd w:id="14"/>
      <w:r w:rsidRPr="00645599">
        <w:rPr>
          <w:szCs w:val="24"/>
          <w:lang w:val="en-GB"/>
        </w:rPr>
        <w:instrText xml:space="preserve">" </w:instrText>
      </w:r>
      <w:r w:rsidRPr="00645599">
        <w:rPr>
          <w:szCs w:val="24"/>
          <w:lang w:val="en-GB"/>
        </w:rPr>
        <w:fldChar w:fldCharType="separate"/>
      </w:r>
      <w:r w:rsidRPr="00645599">
        <w:rPr>
          <w:rStyle w:val="Hyperlink"/>
          <w:szCs w:val="24"/>
          <w:lang w:val="en-GB"/>
        </w:rPr>
        <w:t>http://application-notes.digchip.com/056/56-39724.pdf</w:t>
      </w:r>
      <w:r w:rsidRPr="00645599">
        <w:rPr>
          <w:szCs w:val="24"/>
          <w:lang w:val="en-GB"/>
        </w:rPr>
        <w:fldChar w:fldCharType="end"/>
      </w:r>
      <w:r>
        <w:rPr>
          <w:rStyle w:val="Kommentarzeichen"/>
        </w:rPr>
        <w:commentReference w:id="14"/>
      </w:r>
    </w:p>
    <w:p w14:paraId="1BAEDC1F" w14:textId="79784078" w:rsidR="00B61034" w:rsidRPr="00972DAA" w:rsidRDefault="00B61034" w:rsidP="00B61034">
      <w:pPr>
        <w:pStyle w:val="Listenabsatz"/>
        <w:numPr>
          <w:ilvl w:val="0"/>
          <w:numId w:val="33"/>
        </w:numPr>
        <w:spacing w:before="120" w:line="276" w:lineRule="auto"/>
        <w:ind w:left="426"/>
        <w:rPr>
          <w:b/>
        </w:rPr>
      </w:pPr>
      <w:r>
        <w:rPr>
          <w:b/>
          <w:sz w:val="28"/>
          <w:szCs w:val="24"/>
        </w:rPr>
        <w:t>G</w:t>
      </w:r>
      <w:r w:rsidRPr="00972DAA">
        <w:rPr>
          <w:b/>
          <w:sz w:val="28"/>
          <w:szCs w:val="24"/>
        </w:rPr>
        <w:t>enerators of RS(</w:t>
      </w:r>
      <w:r>
        <w:rPr>
          <w:b/>
          <w:sz w:val="28"/>
          <w:szCs w:val="24"/>
        </w:rPr>
        <w:t>255</w:t>
      </w:r>
      <w:r w:rsidRPr="00972DAA">
        <w:rPr>
          <w:b/>
          <w:sz w:val="28"/>
          <w:szCs w:val="24"/>
        </w:rPr>
        <w:t xml:space="preserve">, </w:t>
      </w:r>
      <w:r>
        <w:rPr>
          <w:b/>
          <w:sz w:val="28"/>
          <w:szCs w:val="24"/>
        </w:rPr>
        <w:t>248</w:t>
      </w:r>
      <w:r w:rsidRPr="00972DAA">
        <w:rPr>
          <w:b/>
          <w:sz w:val="28"/>
          <w:szCs w:val="24"/>
        </w:rPr>
        <w:t>)</w:t>
      </w:r>
      <w:r w:rsidRPr="00972DAA">
        <w:rPr>
          <w:sz w:val="28"/>
          <w:szCs w:val="24"/>
        </w:rPr>
        <w:t xml:space="preserve"> </w:t>
      </w:r>
    </w:p>
    <w:p w14:paraId="5EB7B493" w14:textId="77777777" w:rsidR="00645599" w:rsidRDefault="00B61034" w:rsidP="00B61034">
      <w:pPr>
        <w:pStyle w:val="Listenabsatz"/>
        <w:spacing w:before="120" w:line="276" w:lineRule="auto"/>
        <w:ind w:left="426"/>
        <w:rPr>
          <w:szCs w:val="24"/>
        </w:rPr>
      </w:pPr>
      <w:proofErr w:type="spellStart"/>
      <w:proofErr w:type="gramStart"/>
      <w:r>
        <w:rPr>
          <w:szCs w:val="24"/>
          <w:highlight w:val="yellow"/>
        </w:rPr>
        <w:t>t.b.d</w:t>
      </w:r>
      <w:proofErr w:type="spellEnd"/>
      <w:r>
        <w:rPr>
          <w:szCs w:val="24"/>
        </w:rPr>
        <w:t>.</w:t>
      </w:r>
      <w:proofErr w:type="gramEnd"/>
    </w:p>
    <w:p w14:paraId="5A3352DB" w14:textId="77777777" w:rsidR="00645599" w:rsidRDefault="00645599" w:rsidP="00B61034">
      <w:pPr>
        <w:widowControl w:val="0"/>
        <w:spacing w:before="120" w:line="276" w:lineRule="auto"/>
        <w:ind w:left="360"/>
        <w:outlineLvl w:val="0"/>
        <w:rPr>
          <w:b/>
          <w:sz w:val="28"/>
          <w:szCs w:val="24"/>
        </w:rPr>
      </w:pPr>
    </w:p>
    <w:p w14:paraId="6CC17DE2" w14:textId="336E5B90" w:rsidR="0009743B" w:rsidRDefault="006C6506" w:rsidP="00B61034">
      <w:pPr>
        <w:widowControl w:val="0"/>
        <w:spacing w:before="120" w:line="276" w:lineRule="auto"/>
        <w:ind w:left="360"/>
        <w:outlineLvl w:val="0"/>
        <w:rPr>
          <w:b/>
          <w:sz w:val="28"/>
          <w:szCs w:val="24"/>
        </w:rPr>
      </w:pPr>
      <w:r w:rsidRPr="00D30C66">
        <w:rPr>
          <w:b/>
          <w:sz w:val="28"/>
          <w:szCs w:val="24"/>
        </w:rPr>
        <w:lastRenderedPageBreak/>
        <w:t>Beacon f</w:t>
      </w:r>
      <w:r w:rsidR="008A3DE6" w:rsidRPr="00D30C66">
        <w:rPr>
          <w:b/>
          <w:sz w:val="28"/>
          <w:szCs w:val="24"/>
        </w:rPr>
        <w:t xml:space="preserve">ields moved to </w:t>
      </w:r>
      <w:r w:rsidR="0009743B" w:rsidRPr="00D30C66">
        <w:rPr>
          <w:b/>
          <w:sz w:val="28"/>
          <w:szCs w:val="24"/>
        </w:rPr>
        <w:t xml:space="preserve">MAC layer </w:t>
      </w:r>
    </w:p>
    <w:p w14:paraId="779597F2" w14:textId="77777777" w:rsidR="006F3622" w:rsidRDefault="006F3622" w:rsidP="00B61034">
      <w:pPr>
        <w:widowControl w:val="0"/>
        <w:spacing w:before="120" w:line="276" w:lineRule="auto"/>
        <w:ind w:left="360"/>
        <w:outlineLvl w:val="0"/>
        <w:rPr>
          <w:b/>
          <w:sz w:val="28"/>
          <w:szCs w:val="24"/>
        </w:rPr>
      </w:pPr>
    </w:p>
    <w:tbl>
      <w:tblPr>
        <w:tblStyle w:val="Tabellenraster"/>
        <w:tblW w:w="0" w:type="auto"/>
        <w:tblInd w:w="360" w:type="dxa"/>
        <w:tblLook w:val="04A0" w:firstRow="1" w:lastRow="0" w:firstColumn="1" w:lastColumn="0" w:noHBand="0" w:noVBand="1"/>
      </w:tblPr>
      <w:tblGrid>
        <w:gridCol w:w="2247"/>
        <w:gridCol w:w="2247"/>
        <w:gridCol w:w="1237"/>
        <w:gridCol w:w="3259"/>
      </w:tblGrid>
      <w:tr w:rsidR="0009743B" w:rsidRPr="001D415B" w14:paraId="2F126F7D" w14:textId="77777777" w:rsidTr="00525784">
        <w:tc>
          <w:tcPr>
            <w:tcW w:w="2247" w:type="dxa"/>
            <w:vAlign w:val="center"/>
          </w:tcPr>
          <w:p w14:paraId="56072609" w14:textId="77777777" w:rsidR="0009743B" w:rsidRPr="001D415B" w:rsidRDefault="0009743B" w:rsidP="00B61034">
            <w:pPr>
              <w:widowControl w:val="0"/>
              <w:spacing w:before="120" w:line="276" w:lineRule="auto"/>
              <w:jc w:val="center"/>
              <w:outlineLvl w:val="0"/>
              <w:rPr>
                <w:b/>
                <w:szCs w:val="24"/>
              </w:rPr>
            </w:pPr>
            <w:r w:rsidRPr="001D415B">
              <w:rPr>
                <w:b/>
                <w:szCs w:val="24"/>
              </w:rPr>
              <w:t>Field</w:t>
            </w:r>
          </w:p>
        </w:tc>
        <w:tc>
          <w:tcPr>
            <w:tcW w:w="2247" w:type="dxa"/>
            <w:vAlign w:val="center"/>
          </w:tcPr>
          <w:p w14:paraId="6B4B0680" w14:textId="77777777" w:rsidR="0009743B" w:rsidRPr="001D415B" w:rsidRDefault="0009743B" w:rsidP="00B61034">
            <w:pPr>
              <w:widowControl w:val="0"/>
              <w:spacing w:before="120" w:line="276" w:lineRule="auto"/>
              <w:jc w:val="center"/>
              <w:outlineLvl w:val="0"/>
              <w:rPr>
                <w:b/>
                <w:szCs w:val="24"/>
              </w:rPr>
            </w:pPr>
            <w:r w:rsidRPr="001D415B">
              <w:rPr>
                <w:b/>
                <w:szCs w:val="24"/>
              </w:rPr>
              <w:t>Octet</w:t>
            </w:r>
          </w:p>
        </w:tc>
        <w:tc>
          <w:tcPr>
            <w:tcW w:w="1237" w:type="dxa"/>
            <w:vAlign w:val="center"/>
          </w:tcPr>
          <w:p w14:paraId="38455788" w14:textId="77777777" w:rsidR="0009743B" w:rsidRPr="001D415B" w:rsidRDefault="0009743B" w:rsidP="00B61034">
            <w:pPr>
              <w:widowControl w:val="0"/>
              <w:spacing w:before="120" w:line="276" w:lineRule="auto"/>
              <w:jc w:val="center"/>
              <w:outlineLvl w:val="0"/>
              <w:rPr>
                <w:b/>
                <w:szCs w:val="24"/>
              </w:rPr>
            </w:pPr>
            <w:r w:rsidRPr="001D415B">
              <w:rPr>
                <w:b/>
                <w:szCs w:val="24"/>
              </w:rPr>
              <w:t>Bits</w:t>
            </w:r>
          </w:p>
        </w:tc>
        <w:tc>
          <w:tcPr>
            <w:tcW w:w="3259" w:type="dxa"/>
            <w:vAlign w:val="center"/>
          </w:tcPr>
          <w:p w14:paraId="573BE022" w14:textId="77777777" w:rsidR="0009743B" w:rsidRPr="001D415B" w:rsidRDefault="0009743B" w:rsidP="00B61034">
            <w:pPr>
              <w:widowControl w:val="0"/>
              <w:spacing w:before="120" w:line="276" w:lineRule="auto"/>
              <w:jc w:val="center"/>
              <w:outlineLvl w:val="0"/>
              <w:rPr>
                <w:b/>
                <w:szCs w:val="24"/>
              </w:rPr>
            </w:pPr>
            <w:r w:rsidRPr="001D415B">
              <w:rPr>
                <w:b/>
                <w:szCs w:val="24"/>
              </w:rPr>
              <w:t>Description</w:t>
            </w:r>
          </w:p>
        </w:tc>
      </w:tr>
      <w:tr w:rsidR="001D6E49" w:rsidRPr="001D415B" w14:paraId="39E1CC5C" w14:textId="77777777" w:rsidTr="00525784">
        <w:tc>
          <w:tcPr>
            <w:tcW w:w="2247" w:type="dxa"/>
            <w:vAlign w:val="center"/>
          </w:tcPr>
          <w:p w14:paraId="44DCA785" w14:textId="1B7370E2" w:rsidR="001D6E49" w:rsidRPr="001D415B" w:rsidRDefault="001D6E49" w:rsidP="00B61034">
            <w:pPr>
              <w:widowControl w:val="0"/>
              <w:spacing w:before="120" w:line="276" w:lineRule="auto"/>
              <w:jc w:val="center"/>
              <w:outlineLvl w:val="0"/>
              <w:rPr>
                <w:szCs w:val="24"/>
              </w:rPr>
            </w:pPr>
            <w:r w:rsidRPr="001D415B">
              <w:rPr>
                <w:szCs w:val="24"/>
              </w:rPr>
              <w:t>OWPAN ID</w:t>
            </w:r>
          </w:p>
        </w:tc>
        <w:tc>
          <w:tcPr>
            <w:tcW w:w="2247" w:type="dxa"/>
            <w:vAlign w:val="center"/>
          </w:tcPr>
          <w:p w14:paraId="601367B1" w14:textId="36BE5D60" w:rsidR="001D6E49" w:rsidRPr="001D415B" w:rsidRDefault="001D6E49" w:rsidP="00B61034">
            <w:pPr>
              <w:widowControl w:val="0"/>
              <w:spacing w:before="120" w:line="276" w:lineRule="auto"/>
              <w:jc w:val="center"/>
              <w:outlineLvl w:val="0"/>
              <w:rPr>
                <w:szCs w:val="24"/>
              </w:rPr>
            </w:pPr>
            <w:r w:rsidRPr="001D415B">
              <w:rPr>
                <w:szCs w:val="24"/>
              </w:rPr>
              <w:t>1</w:t>
            </w:r>
          </w:p>
        </w:tc>
        <w:tc>
          <w:tcPr>
            <w:tcW w:w="1237" w:type="dxa"/>
            <w:vAlign w:val="center"/>
          </w:tcPr>
          <w:p w14:paraId="637DCAFD" w14:textId="40110C75" w:rsidR="001D6E49" w:rsidRPr="001D415B" w:rsidRDefault="001D6E49" w:rsidP="00B61034">
            <w:pPr>
              <w:widowControl w:val="0"/>
              <w:spacing w:before="120" w:line="276" w:lineRule="auto"/>
              <w:jc w:val="center"/>
              <w:outlineLvl w:val="0"/>
              <w:rPr>
                <w:szCs w:val="24"/>
              </w:rPr>
            </w:pPr>
            <w:r w:rsidRPr="001D415B">
              <w:rPr>
                <w:szCs w:val="24"/>
              </w:rPr>
              <w:t>[7:0]</w:t>
            </w:r>
          </w:p>
        </w:tc>
        <w:tc>
          <w:tcPr>
            <w:tcW w:w="3259" w:type="dxa"/>
            <w:vAlign w:val="center"/>
          </w:tcPr>
          <w:p w14:paraId="6BE13602" w14:textId="6917C383" w:rsidR="001D6E49" w:rsidRPr="001D415B" w:rsidRDefault="001D6E49" w:rsidP="00B61034">
            <w:pPr>
              <w:widowControl w:val="0"/>
              <w:spacing w:before="120" w:line="276" w:lineRule="auto"/>
              <w:jc w:val="center"/>
              <w:outlineLvl w:val="0"/>
              <w:rPr>
                <w:szCs w:val="24"/>
              </w:rPr>
            </w:pPr>
            <w:r w:rsidRPr="001D415B">
              <w:rPr>
                <w:szCs w:val="24"/>
              </w:rPr>
              <w:t>OWPAN ID</w:t>
            </w:r>
          </w:p>
        </w:tc>
      </w:tr>
      <w:tr w:rsidR="001D6E49" w:rsidRPr="001D415B" w14:paraId="6EFA3B8D" w14:textId="77777777" w:rsidTr="00525784">
        <w:tc>
          <w:tcPr>
            <w:tcW w:w="2247" w:type="dxa"/>
            <w:vAlign w:val="center"/>
          </w:tcPr>
          <w:p w14:paraId="4CDE7581" w14:textId="4FB45EB7" w:rsidR="001D6E49" w:rsidRPr="001D415B" w:rsidRDefault="001D6E49" w:rsidP="00B61034">
            <w:pPr>
              <w:widowControl w:val="0"/>
              <w:spacing w:before="120" w:line="276" w:lineRule="auto"/>
              <w:jc w:val="center"/>
              <w:outlineLvl w:val="0"/>
              <w:rPr>
                <w:szCs w:val="24"/>
              </w:rPr>
            </w:pPr>
            <w:r w:rsidRPr="001D415B">
              <w:rPr>
                <w:szCs w:val="24"/>
              </w:rPr>
              <w:t>SID</w:t>
            </w:r>
          </w:p>
        </w:tc>
        <w:tc>
          <w:tcPr>
            <w:tcW w:w="2247" w:type="dxa"/>
            <w:vAlign w:val="center"/>
          </w:tcPr>
          <w:p w14:paraId="0D4EB626" w14:textId="55A2826C" w:rsidR="001D6E49" w:rsidRPr="001D415B" w:rsidRDefault="001D6E49" w:rsidP="00B61034">
            <w:pPr>
              <w:widowControl w:val="0"/>
              <w:spacing w:before="120" w:line="276" w:lineRule="auto"/>
              <w:jc w:val="center"/>
              <w:outlineLvl w:val="0"/>
              <w:rPr>
                <w:szCs w:val="24"/>
              </w:rPr>
            </w:pPr>
            <w:r w:rsidRPr="001D415B">
              <w:rPr>
                <w:szCs w:val="24"/>
              </w:rPr>
              <w:t>2-3</w:t>
            </w:r>
          </w:p>
        </w:tc>
        <w:tc>
          <w:tcPr>
            <w:tcW w:w="1237" w:type="dxa"/>
            <w:vAlign w:val="center"/>
          </w:tcPr>
          <w:p w14:paraId="1FAE92F1" w14:textId="5672514F" w:rsidR="001D6E49" w:rsidRPr="001D415B" w:rsidRDefault="001D6E49" w:rsidP="00B61034">
            <w:pPr>
              <w:widowControl w:val="0"/>
              <w:spacing w:before="120" w:line="276" w:lineRule="auto"/>
              <w:jc w:val="center"/>
              <w:outlineLvl w:val="0"/>
              <w:rPr>
                <w:szCs w:val="24"/>
              </w:rPr>
            </w:pPr>
            <w:r w:rsidRPr="001D415B">
              <w:rPr>
                <w:szCs w:val="24"/>
              </w:rPr>
              <w:t>[15:0]</w:t>
            </w:r>
          </w:p>
        </w:tc>
        <w:tc>
          <w:tcPr>
            <w:tcW w:w="3259" w:type="dxa"/>
            <w:vAlign w:val="center"/>
          </w:tcPr>
          <w:p w14:paraId="0747F7CE" w14:textId="7AA62900" w:rsidR="001D6E49" w:rsidRPr="001D415B" w:rsidRDefault="001D6E49" w:rsidP="00B61034">
            <w:pPr>
              <w:widowControl w:val="0"/>
              <w:spacing w:before="120" w:line="276" w:lineRule="auto"/>
              <w:jc w:val="center"/>
              <w:outlineLvl w:val="0"/>
              <w:rPr>
                <w:szCs w:val="24"/>
              </w:rPr>
            </w:pPr>
            <w:r w:rsidRPr="001D415B">
              <w:rPr>
                <w:szCs w:val="24"/>
              </w:rPr>
              <w:t>Source ID</w:t>
            </w:r>
          </w:p>
        </w:tc>
      </w:tr>
      <w:tr w:rsidR="001D6E49" w:rsidRPr="001D415B" w14:paraId="25EB9E7D" w14:textId="77777777" w:rsidTr="00525784">
        <w:tc>
          <w:tcPr>
            <w:tcW w:w="2247" w:type="dxa"/>
            <w:vAlign w:val="center"/>
          </w:tcPr>
          <w:p w14:paraId="6D23C2C6" w14:textId="537FD504" w:rsidR="001D6E49" w:rsidRPr="001D415B" w:rsidRDefault="001D6E49" w:rsidP="00B61034">
            <w:pPr>
              <w:widowControl w:val="0"/>
              <w:spacing w:before="120" w:line="276" w:lineRule="auto"/>
              <w:jc w:val="center"/>
              <w:outlineLvl w:val="0"/>
              <w:rPr>
                <w:szCs w:val="24"/>
              </w:rPr>
            </w:pPr>
            <w:r w:rsidRPr="001D415B">
              <w:rPr>
                <w:szCs w:val="24"/>
              </w:rPr>
              <w:t>DID</w:t>
            </w:r>
          </w:p>
        </w:tc>
        <w:tc>
          <w:tcPr>
            <w:tcW w:w="2247" w:type="dxa"/>
            <w:vAlign w:val="center"/>
          </w:tcPr>
          <w:p w14:paraId="0FF41BDF" w14:textId="6A1BE992" w:rsidR="001D6E49" w:rsidRPr="001D415B" w:rsidRDefault="001D6E49" w:rsidP="00B61034">
            <w:pPr>
              <w:widowControl w:val="0"/>
              <w:spacing w:before="120" w:line="276" w:lineRule="auto"/>
              <w:jc w:val="center"/>
              <w:outlineLvl w:val="0"/>
              <w:rPr>
                <w:szCs w:val="24"/>
              </w:rPr>
            </w:pPr>
            <w:r w:rsidRPr="001D415B">
              <w:rPr>
                <w:szCs w:val="24"/>
              </w:rPr>
              <w:t>4-5</w:t>
            </w:r>
          </w:p>
        </w:tc>
        <w:tc>
          <w:tcPr>
            <w:tcW w:w="1237" w:type="dxa"/>
            <w:vAlign w:val="center"/>
          </w:tcPr>
          <w:p w14:paraId="22DDE9BE" w14:textId="4BDC6E30" w:rsidR="001D6E49" w:rsidRPr="001D415B" w:rsidRDefault="001D6E49" w:rsidP="00B61034">
            <w:pPr>
              <w:widowControl w:val="0"/>
              <w:spacing w:before="120" w:line="276" w:lineRule="auto"/>
              <w:jc w:val="center"/>
              <w:outlineLvl w:val="0"/>
              <w:rPr>
                <w:szCs w:val="24"/>
              </w:rPr>
            </w:pPr>
            <w:r w:rsidRPr="001D415B">
              <w:rPr>
                <w:szCs w:val="24"/>
              </w:rPr>
              <w:t>[15:0]</w:t>
            </w:r>
          </w:p>
        </w:tc>
        <w:tc>
          <w:tcPr>
            <w:tcW w:w="3259" w:type="dxa"/>
            <w:vAlign w:val="center"/>
          </w:tcPr>
          <w:p w14:paraId="365CEC8D" w14:textId="627C13B5" w:rsidR="001D6E49" w:rsidRPr="001D415B" w:rsidRDefault="001D6E49" w:rsidP="00B61034">
            <w:pPr>
              <w:widowControl w:val="0"/>
              <w:spacing w:before="120" w:line="276" w:lineRule="auto"/>
              <w:jc w:val="center"/>
              <w:outlineLvl w:val="0"/>
              <w:rPr>
                <w:szCs w:val="24"/>
              </w:rPr>
            </w:pPr>
            <w:r w:rsidRPr="001D415B">
              <w:rPr>
                <w:szCs w:val="24"/>
              </w:rPr>
              <w:t>Destination ID</w:t>
            </w:r>
          </w:p>
        </w:tc>
      </w:tr>
      <w:tr w:rsidR="0009743B" w:rsidRPr="001D415B" w14:paraId="208EE8BF" w14:textId="77777777" w:rsidTr="00525784">
        <w:tc>
          <w:tcPr>
            <w:tcW w:w="2247" w:type="dxa"/>
            <w:vAlign w:val="center"/>
          </w:tcPr>
          <w:p w14:paraId="628FA8C8" w14:textId="77777777" w:rsidR="0009743B" w:rsidRPr="001D415B" w:rsidRDefault="0009743B" w:rsidP="00B61034">
            <w:pPr>
              <w:widowControl w:val="0"/>
              <w:spacing w:before="120" w:line="276" w:lineRule="auto"/>
              <w:jc w:val="center"/>
              <w:outlineLvl w:val="0"/>
              <w:rPr>
                <w:szCs w:val="24"/>
              </w:rPr>
            </w:pPr>
            <w:r w:rsidRPr="001D415B">
              <w:rPr>
                <w:szCs w:val="24"/>
              </w:rPr>
              <w:t>OWPAN name</w:t>
            </w:r>
          </w:p>
        </w:tc>
        <w:tc>
          <w:tcPr>
            <w:tcW w:w="2247" w:type="dxa"/>
            <w:vAlign w:val="center"/>
          </w:tcPr>
          <w:p w14:paraId="3C4AEC7B" w14:textId="77777777" w:rsidR="0009743B" w:rsidRPr="001D415B" w:rsidRDefault="0009743B" w:rsidP="00B61034">
            <w:pPr>
              <w:widowControl w:val="0"/>
              <w:spacing w:before="120" w:line="276" w:lineRule="auto"/>
              <w:jc w:val="center"/>
              <w:outlineLvl w:val="0"/>
              <w:rPr>
                <w:szCs w:val="24"/>
              </w:rPr>
            </w:pPr>
            <w:r w:rsidRPr="001D415B">
              <w:rPr>
                <w:szCs w:val="24"/>
              </w:rPr>
              <w:t>22-53</w:t>
            </w:r>
          </w:p>
        </w:tc>
        <w:tc>
          <w:tcPr>
            <w:tcW w:w="1237" w:type="dxa"/>
            <w:vAlign w:val="center"/>
          </w:tcPr>
          <w:p w14:paraId="215EECC6" w14:textId="77777777" w:rsidR="0009743B" w:rsidRPr="001D415B" w:rsidRDefault="0009743B" w:rsidP="00B61034">
            <w:pPr>
              <w:widowControl w:val="0"/>
              <w:spacing w:before="120" w:line="276" w:lineRule="auto"/>
              <w:jc w:val="center"/>
              <w:outlineLvl w:val="0"/>
              <w:rPr>
                <w:szCs w:val="24"/>
              </w:rPr>
            </w:pPr>
            <w:r w:rsidRPr="001D415B">
              <w:rPr>
                <w:szCs w:val="24"/>
              </w:rPr>
              <w:t>[255:0]</w:t>
            </w:r>
          </w:p>
        </w:tc>
        <w:tc>
          <w:tcPr>
            <w:tcW w:w="3259" w:type="dxa"/>
            <w:vAlign w:val="center"/>
          </w:tcPr>
          <w:p w14:paraId="51AE2359" w14:textId="77777777" w:rsidR="0009743B" w:rsidRPr="001D415B" w:rsidRDefault="0009743B" w:rsidP="00B61034">
            <w:pPr>
              <w:widowControl w:val="0"/>
              <w:spacing w:before="120" w:line="276" w:lineRule="auto"/>
              <w:jc w:val="center"/>
              <w:outlineLvl w:val="0"/>
              <w:rPr>
                <w:szCs w:val="24"/>
              </w:rPr>
            </w:pPr>
            <w:r w:rsidRPr="001D415B">
              <w:rPr>
                <w:szCs w:val="24"/>
              </w:rPr>
              <w:t>Character-based ID of OWPAN</w:t>
            </w:r>
          </w:p>
        </w:tc>
      </w:tr>
      <w:tr w:rsidR="0009743B" w:rsidRPr="001D415B" w14:paraId="2FB7C5C7" w14:textId="77777777" w:rsidTr="00525784">
        <w:tc>
          <w:tcPr>
            <w:tcW w:w="2247" w:type="dxa"/>
            <w:vAlign w:val="center"/>
          </w:tcPr>
          <w:p w14:paraId="2583B1F1" w14:textId="77777777" w:rsidR="0009743B" w:rsidRPr="001D415B" w:rsidRDefault="0009743B" w:rsidP="00B61034">
            <w:pPr>
              <w:widowControl w:val="0"/>
              <w:spacing w:before="120" w:line="276" w:lineRule="auto"/>
              <w:jc w:val="center"/>
              <w:outlineLvl w:val="0"/>
              <w:rPr>
                <w:szCs w:val="24"/>
              </w:rPr>
            </w:pPr>
            <w:r w:rsidRPr="001D415B">
              <w:rPr>
                <w:szCs w:val="24"/>
              </w:rPr>
              <w:t>CAP duration after beacon</w:t>
            </w:r>
          </w:p>
        </w:tc>
        <w:tc>
          <w:tcPr>
            <w:tcW w:w="2247" w:type="dxa"/>
            <w:vAlign w:val="center"/>
          </w:tcPr>
          <w:p w14:paraId="484E3A20" w14:textId="77777777" w:rsidR="0009743B" w:rsidRPr="001D415B" w:rsidRDefault="0009743B" w:rsidP="00B61034">
            <w:pPr>
              <w:widowControl w:val="0"/>
              <w:spacing w:before="120" w:line="276" w:lineRule="auto"/>
              <w:jc w:val="center"/>
              <w:outlineLvl w:val="0"/>
              <w:rPr>
                <w:rStyle w:val="Kommentarzeichen"/>
                <w:sz w:val="24"/>
                <w:szCs w:val="24"/>
              </w:rPr>
            </w:pPr>
            <w:r w:rsidRPr="001D415B">
              <w:rPr>
                <w:szCs w:val="24"/>
              </w:rPr>
              <w:t>13-16</w:t>
            </w:r>
          </w:p>
        </w:tc>
        <w:tc>
          <w:tcPr>
            <w:tcW w:w="1237" w:type="dxa"/>
            <w:vAlign w:val="center"/>
          </w:tcPr>
          <w:p w14:paraId="7C18B3B7" w14:textId="77777777" w:rsidR="0009743B" w:rsidRPr="001D415B" w:rsidRDefault="0009743B" w:rsidP="00B61034">
            <w:pPr>
              <w:widowControl w:val="0"/>
              <w:spacing w:before="120" w:line="276" w:lineRule="auto"/>
              <w:jc w:val="center"/>
              <w:outlineLvl w:val="0"/>
              <w:rPr>
                <w:szCs w:val="24"/>
              </w:rPr>
            </w:pPr>
            <w:r w:rsidRPr="001D415B">
              <w:rPr>
                <w:szCs w:val="24"/>
              </w:rPr>
              <w:t>[31:0]</w:t>
            </w:r>
          </w:p>
        </w:tc>
        <w:tc>
          <w:tcPr>
            <w:tcW w:w="3259" w:type="dxa"/>
            <w:vAlign w:val="center"/>
          </w:tcPr>
          <w:p w14:paraId="5AB3685E" w14:textId="77777777" w:rsidR="0009743B" w:rsidRPr="001D415B" w:rsidRDefault="0009743B" w:rsidP="00B61034">
            <w:pPr>
              <w:keepNext/>
              <w:widowControl w:val="0"/>
              <w:spacing w:before="120" w:line="276" w:lineRule="auto"/>
              <w:jc w:val="center"/>
              <w:outlineLvl w:val="0"/>
              <w:rPr>
                <w:szCs w:val="24"/>
              </w:rPr>
            </w:pPr>
            <w:r w:rsidRPr="001D415B">
              <w:rPr>
                <w:szCs w:val="24"/>
              </w:rPr>
              <w:t>Duration of CAP in SF, 10 ns resolution</w:t>
            </w:r>
          </w:p>
        </w:tc>
      </w:tr>
      <w:tr w:rsidR="0009743B" w:rsidRPr="001D415B" w14:paraId="4A052D03" w14:textId="77777777" w:rsidTr="00525784">
        <w:tc>
          <w:tcPr>
            <w:tcW w:w="2247" w:type="dxa"/>
            <w:vAlign w:val="center"/>
          </w:tcPr>
          <w:p w14:paraId="382B1EC9" w14:textId="77777777" w:rsidR="0009743B" w:rsidRPr="001D415B" w:rsidRDefault="0009743B" w:rsidP="00B61034">
            <w:pPr>
              <w:widowControl w:val="0"/>
              <w:spacing w:before="120" w:line="276" w:lineRule="auto"/>
              <w:jc w:val="center"/>
              <w:outlineLvl w:val="0"/>
              <w:rPr>
                <w:szCs w:val="24"/>
              </w:rPr>
            </w:pPr>
            <w:r w:rsidRPr="001D415B">
              <w:rPr>
                <w:szCs w:val="24"/>
              </w:rPr>
              <w:t>BPOS</w:t>
            </w:r>
          </w:p>
        </w:tc>
        <w:tc>
          <w:tcPr>
            <w:tcW w:w="2247" w:type="dxa"/>
            <w:vAlign w:val="center"/>
          </w:tcPr>
          <w:p w14:paraId="6948E766" w14:textId="77777777" w:rsidR="0009743B" w:rsidRPr="001D415B" w:rsidRDefault="0009743B" w:rsidP="00B61034">
            <w:pPr>
              <w:widowControl w:val="0"/>
              <w:spacing w:before="120" w:line="276" w:lineRule="auto"/>
              <w:jc w:val="center"/>
              <w:outlineLvl w:val="0"/>
              <w:rPr>
                <w:szCs w:val="24"/>
              </w:rPr>
            </w:pPr>
            <w:r w:rsidRPr="001D415B">
              <w:rPr>
                <w:szCs w:val="24"/>
              </w:rPr>
              <w:t>11-12</w:t>
            </w:r>
          </w:p>
        </w:tc>
        <w:tc>
          <w:tcPr>
            <w:tcW w:w="1237" w:type="dxa"/>
            <w:vAlign w:val="center"/>
          </w:tcPr>
          <w:p w14:paraId="2CE220DA" w14:textId="77777777" w:rsidR="0009743B" w:rsidRPr="001D415B" w:rsidRDefault="0009743B" w:rsidP="00B61034">
            <w:pPr>
              <w:widowControl w:val="0"/>
              <w:spacing w:before="120" w:line="276" w:lineRule="auto"/>
              <w:jc w:val="center"/>
              <w:outlineLvl w:val="0"/>
              <w:rPr>
                <w:szCs w:val="24"/>
              </w:rPr>
            </w:pPr>
            <w:r w:rsidRPr="001D415B">
              <w:rPr>
                <w:szCs w:val="24"/>
              </w:rPr>
              <w:t>[15:0]</w:t>
            </w:r>
          </w:p>
        </w:tc>
        <w:tc>
          <w:tcPr>
            <w:tcW w:w="3259" w:type="dxa"/>
            <w:vAlign w:val="center"/>
          </w:tcPr>
          <w:p w14:paraId="7A131B24" w14:textId="77777777" w:rsidR="0009743B" w:rsidRPr="001D415B" w:rsidRDefault="0009743B" w:rsidP="00B61034">
            <w:pPr>
              <w:keepNext/>
              <w:widowControl w:val="0"/>
              <w:spacing w:before="120" w:line="276" w:lineRule="auto"/>
              <w:jc w:val="center"/>
              <w:outlineLvl w:val="0"/>
              <w:rPr>
                <w:szCs w:val="24"/>
              </w:rPr>
            </w:pPr>
            <w:r w:rsidRPr="001D415B">
              <w:rPr>
                <w:szCs w:val="24"/>
              </w:rPr>
              <w:t>Beacon slot in each frame, 10 ns resolution</w:t>
            </w:r>
          </w:p>
        </w:tc>
      </w:tr>
    </w:tbl>
    <w:p w14:paraId="439CAC86" w14:textId="77777777" w:rsidR="0009743B" w:rsidRDefault="0009743B" w:rsidP="00B61034">
      <w:pPr>
        <w:pStyle w:val="Beschriftung"/>
        <w:spacing w:before="120" w:after="0" w:line="276" w:lineRule="auto"/>
        <w:jc w:val="center"/>
        <w:rPr>
          <w:i w:val="0"/>
          <w:sz w:val="24"/>
          <w:szCs w:val="24"/>
        </w:rPr>
      </w:pPr>
    </w:p>
    <w:p w14:paraId="49DFA5B1" w14:textId="77777777" w:rsidR="00A32FF6" w:rsidRDefault="00A32FF6" w:rsidP="00B61034">
      <w:pPr>
        <w:spacing w:before="120" w:line="276" w:lineRule="auto"/>
        <w:rPr>
          <w:lang w:val="en-GB"/>
        </w:rPr>
      </w:pPr>
    </w:p>
    <w:sectPr w:rsidR="00A32FF6">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ungnickel, Volker" w:date="2018-01-19T04:17:00Z" w:initials="JV">
    <w:p w14:paraId="5B8EB171" w14:textId="25EAF666" w:rsidR="00BA599F" w:rsidRDefault="00BA599F">
      <w:pPr>
        <w:pStyle w:val="Kommentartext"/>
      </w:pPr>
      <w:r>
        <w:rPr>
          <w:rStyle w:val="Kommentarzeichen"/>
        </w:rPr>
        <w:annotationRef/>
      </w:r>
      <w:r w:rsidR="00770CBE">
        <w:t xml:space="preserve"> </w:t>
      </w:r>
      <w:r>
        <w:t xml:space="preserve">Make sure that </w:t>
      </w:r>
      <w:proofErr w:type="gramStart"/>
      <w:r>
        <w:t>notation  is</w:t>
      </w:r>
      <w:proofErr w:type="gramEnd"/>
      <w:r>
        <w:t xml:space="preserve"> in consistent manner.</w:t>
      </w:r>
    </w:p>
  </w:comment>
  <w:comment w:id="9" w:author="Jungnickel, Volker" w:date="2018-01-14T16:40:00Z" w:initials="JV">
    <w:p w14:paraId="4254D965" w14:textId="02AE11B8" w:rsidR="0004268C" w:rsidRDefault="0004268C">
      <w:pPr>
        <w:pStyle w:val="Kommentartext"/>
      </w:pPr>
      <w:r>
        <w:rPr>
          <w:rStyle w:val="Kommentarzeichen"/>
        </w:rPr>
        <w:annotationRef/>
      </w:r>
      <w:r>
        <w:t>Define more clearly what the complement is.</w:t>
      </w:r>
    </w:p>
  </w:comment>
  <w:comment w:id="11" w:author="Jungnickel, Volker" w:date="2018-01-19T04:18:00Z" w:initials="JV">
    <w:p w14:paraId="65356FF0" w14:textId="41FB6FBC" w:rsidR="0004268C" w:rsidRDefault="0004268C">
      <w:pPr>
        <w:pStyle w:val="Kommentartext"/>
      </w:pPr>
      <w:r>
        <w:rPr>
          <w:rStyle w:val="Kommentarzeichen"/>
        </w:rPr>
        <w:annotationRef/>
      </w:r>
      <w:r>
        <w:t>Explain more clearly read</w:t>
      </w:r>
      <w:r w:rsidR="00770CBE">
        <w:t>a</w:t>
      </w:r>
      <w:r>
        <w:t>ble for implementers.</w:t>
      </w:r>
    </w:p>
  </w:comment>
  <w:comment w:id="14" w:author="Jungnickel, Volker" w:date="2018-01-14T18:42:00Z" w:initials="JV">
    <w:p w14:paraId="47FC4062" w14:textId="77777777" w:rsidR="0004268C" w:rsidRDefault="0004268C" w:rsidP="00645599">
      <w:pPr>
        <w:pStyle w:val="Kommentartext"/>
      </w:pPr>
      <w:r>
        <w:rPr>
          <w:rStyle w:val="Kommentarzeichen"/>
        </w:rPr>
        <w:annotationRef/>
      </w:r>
      <w:r>
        <w:t>The table 8 in this reference shall be converted into a table that can be placed in the Appendix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CACBD" w15:done="0"/>
  <w15:commentEx w15:paraId="7E7D7F55" w15:done="0"/>
  <w15:commentEx w15:paraId="109B5CC1" w15:done="0"/>
  <w15:commentEx w15:paraId="08E37CF6" w15:done="0"/>
  <w15:commentEx w15:paraId="08FEF866" w15:done="0"/>
  <w15:commentEx w15:paraId="567991C5" w15:done="0"/>
  <w15:commentEx w15:paraId="0835ED1C" w15:done="0"/>
  <w15:commentEx w15:paraId="650EC79C" w15:done="0"/>
  <w15:commentEx w15:paraId="7F681A77" w15:done="0"/>
  <w15:commentEx w15:paraId="031E2601" w15:done="0"/>
  <w15:commentEx w15:paraId="2597AA3B" w15:done="0"/>
  <w15:commentEx w15:paraId="34E4AD38" w15:done="0"/>
  <w15:commentEx w15:paraId="260770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6B9EC" w14:textId="77777777" w:rsidR="002A0BA2" w:rsidRDefault="002A0BA2">
      <w:r>
        <w:separator/>
      </w:r>
    </w:p>
  </w:endnote>
  <w:endnote w:type="continuationSeparator" w:id="0">
    <w:p w14:paraId="20A542B6" w14:textId="77777777" w:rsidR="002A0BA2" w:rsidRDefault="002A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sig w:usb0="00000001" w:usb1="C8077841" w:usb2="00000019" w:usb3="00000000" w:csb0="0002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174B6C4C" w:rsidR="0004268C" w:rsidRPr="008B21DA" w:rsidRDefault="0004268C">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0676ED">
      <w:rPr>
        <w:noProof/>
        <w:lang w:val="de-DE"/>
      </w:rPr>
      <w:t>16</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04268C" w:rsidRPr="00FD7099" w:rsidRDefault="0004268C">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09FCE" w14:textId="77777777" w:rsidR="002A0BA2" w:rsidRDefault="002A0BA2">
      <w:r>
        <w:separator/>
      </w:r>
    </w:p>
  </w:footnote>
  <w:footnote w:type="continuationSeparator" w:id="0">
    <w:p w14:paraId="505578D8" w14:textId="77777777" w:rsidR="002A0BA2" w:rsidRDefault="002A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4C219F48" w:rsidR="0004268C" w:rsidRDefault="0004268C">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70CBE">
      <w:rPr>
        <w:b/>
        <w:noProof/>
        <w:sz w:val="28"/>
      </w:rPr>
      <w:t>January, 2018</w:t>
    </w:r>
    <w:r>
      <w:rPr>
        <w:b/>
        <w:sz w:val="28"/>
      </w:rPr>
      <w:fldChar w:fldCharType="end"/>
    </w:r>
    <w:r>
      <w:rPr>
        <w:b/>
        <w:sz w:val="28"/>
      </w:rPr>
      <w:tab/>
      <w:t xml:space="preserve"> IEEE P802.15-18-0003</w:t>
    </w:r>
    <w:r w:rsidRPr="00D13EBE">
      <w:rPr>
        <w:b/>
        <w:sz w:val="28"/>
      </w:rPr>
      <w:t>-</w:t>
    </w:r>
    <w:r>
      <w:rPr>
        <w:b/>
        <w:sz w:val="28"/>
      </w:rPr>
      <w:t>0</w:t>
    </w:r>
    <w:r w:rsidR="00770CBE">
      <w:rPr>
        <w:b/>
        <w:sz w:val="28"/>
      </w:rPr>
      <w:t>2</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04268C" w:rsidRDefault="0004268C">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2"/>
  </w:num>
  <w:num w:numId="3">
    <w:abstractNumId w:val="4"/>
  </w:num>
  <w:num w:numId="4">
    <w:abstractNumId w:val="5"/>
  </w:num>
  <w:num w:numId="5">
    <w:abstractNumId w:val="29"/>
  </w:num>
  <w:num w:numId="6">
    <w:abstractNumId w:val="7"/>
  </w:num>
  <w:num w:numId="7">
    <w:abstractNumId w:val="18"/>
  </w:num>
  <w:num w:numId="8">
    <w:abstractNumId w:val="3"/>
  </w:num>
  <w:num w:numId="9">
    <w:abstractNumId w:val="25"/>
  </w:num>
  <w:num w:numId="10">
    <w:abstractNumId w:val="15"/>
  </w:num>
  <w:num w:numId="11">
    <w:abstractNumId w:val="1"/>
  </w:num>
  <w:num w:numId="12">
    <w:abstractNumId w:val="19"/>
  </w:num>
  <w:num w:numId="13">
    <w:abstractNumId w:val="20"/>
  </w:num>
  <w:num w:numId="14">
    <w:abstractNumId w:val="32"/>
  </w:num>
  <w:num w:numId="15">
    <w:abstractNumId w:val="24"/>
  </w:num>
  <w:num w:numId="16">
    <w:abstractNumId w:val="28"/>
  </w:num>
  <w:num w:numId="17">
    <w:abstractNumId w:val="23"/>
  </w:num>
  <w:num w:numId="18">
    <w:abstractNumId w:val="12"/>
  </w:num>
  <w:num w:numId="19">
    <w:abstractNumId w:val="33"/>
  </w:num>
  <w:num w:numId="20">
    <w:abstractNumId w:val="17"/>
  </w:num>
  <w:num w:numId="21">
    <w:abstractNumId w:val="21"/>
  </w:num>
  <w:num w:numId="22">
    <w:abstractNumId w:val="13"/>
  </w:num>
  <w:num w:numId="23">
    <w:abstractNumId w:val="6"/>
  </w:num>
  <w:num w:numId="24">
    <w:abstractNumId w:val="14"/>
  </w:num>
  <w:num w:numId="25">
    <w:abstractNumId w:val="16"/>
  </w:num>
  <w:num w:numId="26">
    <w:abstractNumId w:val="27"/>
  </w:num>
  <w:num w:numId="27">
    <w:abstractNumId w:val="8"/>
  </w:num>
  <w:num w:numId="28">
    <w:abstractNumId w:val="2"/>
  </w:num>
  <w:num w:numId="29">
    <w:abstractNumId w:val="10"/>
  </w:num>
  <w:num w:numId="30">
    <w:abstractNumId w:val="0"/>
  </w:num>
  <w:num w:numId="31">
    <w:abstractNumId w:val="9"/>
  </w:num>
  <w:num w:numId="32">
    <w:abstractNumId w:val="11"/>
  </w:num>
  <w:num w:numId="33">
    <w:abstractNumId w:val="26"/>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rson w15:author="Jungnickel, Volker">
    <w15:presenceInfo w15:providerId="None" w15:userId="Jungnickel, Vo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5F80"/>
    <w:rsid w:val="0001439F"/>
    <w:rsid w:val="0001597B"/>
    <w:rsid w:val="00016FA6"/>
    <w:rsid w:val="000173CA"/>
    <w:rsid w:val="00022E2B"/>
    <w:rsid w:val="000245FD"/>
    <w:rsid w:val="000263BF"/>
    <w:rsid w:val="00027BBA"/>
    <w:rsid w:val="000344DE"/>
    <w:rsid w:val="00037919"/>
    <w:rsid w:val="000413E5"/>
    <w:rsid w:val="0004268C"/>
    <w:rsid w:val="00043BFB"/>
    <w:rsid w:val="00045464"/>
    <w:rsid w:val="0004567E"/>
    <w:rsid w:val="0004621D"/>
    <w:rsid w:val="0004676D"/>
    <w:rsid w:val="00047AC3"/>
    <w:rsid w:val="000511CC"/>
    <w:rsid w:val="000566E2"/>
    <w:rsid w:val="00066D5A"/>
    <w:rsid w:val="000676ED"/>
    <w:rsid w:val="00067A88"/>
    <w:rsid w:val="00070218"/>
    <w:rsid w:val="00074F53"/>
    <w:rsid w:val="00075477"/>
    <w:rsid w:val="00075E19"/>
    <w:rsid w:val="00077BB8"/>
    <w:rsid w:val="00077C01"/>
    <w:rsid w:val="00083F17"/>
    <w:rsid w:val="000863D1"/>
    <w:rsid w:val="00096A52"/>
    <w:rsid w:val="0009743B"/>
    <w:rsid w:val="000A1130"/>
    <w:rsid w:val="000A12D2"/>
    <w:rsid w:val="000A5CFE"/>
    <w:rsid w:val="000A701E"/>
    <w:rsid w:val="000B3EDD"/>
    <w:rsid w:val="000B4B10"/>
    <w:rsid w:val="000B6B23"/>
    <w:rsid w:val="000C2D61"/>
    <w:rsid w:val="000C3007"/>
    <w:rsid w:val="000C319F"/>
    <w:rsid w:val="000C330C"/>
    <w:rsid w:val="000C34E3"/>
    <w:rsid w:val="000C3524"/>
    <w:rsid w:val="000C59D5"/>
    <w:rsid w:val="000C5CE4"/>
    <w:rsid w:val="000C673A"/>
    <w:rsid w:val="000D2566"/>
    <w:rsid w:val="000E1D41"/>
    <w:rsid w:val="000E4E8B"/>
    <w:rsid w:val="000E53DB"/>
    <w:rsid w:val="000E6E76"/>
    <w:rsid w:val="000F2CB7"/>
    <w:rsid w:val="000F33CC"/>
    <w:rsid w:val="000F4EDE"/>
    <w:rsid w:val="000F4FB1"/>
    <w:rsid w:val="000F6BA5"/>
    <w:rsid w:val="00100357"/>
    <w:rsid w:val="0010038D"/>
    <w:rsid w:val="00102624"/>
    <w:rsid w:val="00104AF8"/>
    <w:rsid w:val="00106AD4"/>
    <w:rsid w:val="0010731D"/>
    <w:rsid w:val="001105E9"/>
    <w:rsid w:val="00117A6B"/>
    <w:rsid w:val="0012089A"/>
    <w:rsid w:val="001209FB"/>
    <w:rsid w:val="0012191C"/>
    <w:rsid w:val="00126C9C"/>
    <w:rsid w:val="00132280"/>
    <w:rsid w:val="00133FDA"/>
    <w:rsid w:val="00134FA3"/>
    <w:rsid w:val="001358DE"/>
    <w:rsid w:val="001370BA"/>
    <w:rsid w:val="0014676F"/>
    <w:rsid w:val="0014703E"/>
    <w:rsid w:val="00153AB3"/>
    <w:rsid w:val="00154C47"/>
    <w:rsid w:val="00155108"/>
    <w:rsid w:val="00155263"/>
    <w:rsid w:val="00155E17"/>
    <w:rsid w:val="001601F4"/>
    <w:rsid w:val="001611EF"/>
    <w:rsid w:val="00161C72"/>
    <w:rsid w:val="00164438"/>
    <w:rsid w:val="00171F88"/>
    <w:rsid w:val="00176F47"/>
    <w:rsid w:val="00184972"/>
    <w:rsid w:val="0018766B"/>
    <w:rsid w:val="00187E76"/>
    <w:rsid w:val="00191697"/>
    <w:rsid w:val="00193999"/>
    <w:rsid w:val="00194239"/>
    <w:rsid w:val="001A084F"/>
    <w:rsid w:val="001A1BF4"/>
    <w:rsid w:val="001A2A7D"/>
    <w:rsid w:val="001A660E"/>
    <w:rsid w:val="001A70F9"/>
    <w:rsid w:val="001B2E31"/>
    <w:rsid w:val="001B5003"/>
    <w:rsid w:val="001B7A63"/>
    <w:rsid w:val="001C0DB6"/>
    <w:rsid w:val="001C362C"/>
    <w:rsid w:val="001C4FEF"/>
    <w:rsid w:val="001C53EE"/>
    <w:rsid w:val="001D363B"/>
    <w:rsid w:val="001D3BC6"/>
    <w:rsid w:val="001D3E3A"/>
    <w:rsid w:val="001D415B"/>
    <w:rsid w:val="001D4FF9"/>
    <w:rsid w:val="001D56E9"/>
    <w:rsid w:val="001D6E49"/>
    <w:rsid w:val="001E0591"/>
    <w:rsid w:val="001E25CF"/>
    <w:rsid w:val="001E2A50"/>
    <w:rsid w:val="001E2AA9"/>
    <w:rsid w:val="001E5A21"/>
    <w:rsid w:val="001F06FF"/>
    <w:rsid w:val="001F143A"/>
    <w:rsid w:val="001F1AC1"/>
    <w:rsid w:val="001F4D81"/>
    <w:rsid w:val="001F4E1C"/>
    <w:rsid w:val="001F607C"/>
    <w:rsid w:val="00204EEC"/>
    <w:rsid w:val="00212028"/>
    <w:rsid w:val="00212B09"/>
    <w:rsid w:val="00220365"/>
    <w:rsid w:val="0022693B"/>
    <w:rsid w:val="00230E2D"/>
    <w:rsid w:val="002321D2"/>
    <w:rsid w:val="002334CF"/>
    <w:rsid w:val="002366FA"/>
    <w:rsid w:val="00240BA4"/>
    <w:rsid w:val="00241BE6"/>
    <w:rsid w:val="002463E5"/>
    <w:rsid w:val="00253784"/>
    <w:rsid w:val="00261518"/>
    <w:rsid w:val="00270EFE"/>
    <w:rsid w:val="002714E4"/>
    <w:rsid w:val="002806CC"/>
    <w:rsid w:val="00280FF4"/>
    <w:rsid w:val="00281240"/>
    <w:rsid w:val="00281E1C"/>
    <w:rsid w:val="00282DFB"/>
    <w:rsid w:val="00283DB9"/>
    <w:rsid w:val="00284B4E"/>
    <w:rsid w:val="00285068"/>
    <w:rsid w:val="00286E6C"/>
    <w:rsid w:val="00287050"/>
    <w:rsid w:val="002949C1"/>
    <w:rsid w:val="002958B9"/>
    <w:rsid w:val="00297CB8"/>
    <w:rsid w:val="002A0BA2"/>
    <w:rsid w:val="002A1549"/>
    <w:rsid w:val="002A1A7E"/>
    <w:rsid w:val="002A4461"/>
    <w:rsid w:val="002A6EEB"/>
    <w:rsid w:val="002B0ABC"/>
    <w:rsid w:val="002B14A5"/>
    <w:rsid w:val="002B169D"/>
    <w:rsid w:val="002B2665"/>
    <w:rsid w:val="002B2FE7"/>
    <w:rsid w:val="002B3B6D"/>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7228"/>
    <w:rsid w:val="002F222E"/>
    <w:rsid w:val="002F45E6"/>
    <w:rsid w:val="002F538A"/>
    <w:rsid w:val="00302109"/>
    <w:rsid w:val="003022D5"/>
    <w:rsid w:val="00303E60"/>
    <w:rsid w:val="00306464"/>
    <w:rsid w:val="003108C3"/>
    <w:rsid w:val="00310EC5"/>
    <w:rsid w:val="00313474"/>
    <w:rsid w:val="003161A6"/>
    <w:rsid w:val="00317452"/>
    <w:rsid w:val="003227C8"/>
    <w:rsid w:val="0033018F"/>
    <w:rsid w:val="00330568"/>
    <w:rsid w:val="003501C8"/>
    <w:rsid w:val="00350413"/>
    <w:rsid w:val="0035446B"/>
    <w:rsid w:val="0035739F"/>
    <w:rsid w:val="003653D7"/>
    <w:rsid w:val="003659DB"/>
    <w:rsid w:val="00367359"/>
    <w:rsid w:val="00367442"/>
    <w:rsid w:val="0036768E"/>
    <w:rsid w:val="00367C86"/>
    <w:rsid w:val="00373177"/>
    <w:rsid w:val="003748B9"/>
    <w:rsid w:val="00375D19"/>
    <w:rsid w:val="003810D4"/>
    <w:rsid w:val="0038158F"/>
    <w:rsid w:val="00381F0F"/>
    <w:rsid w:val="0038536D"/>
    <w:rsid w:val="003854BE"/>
    <w:rsid w:val="003923BF"/>
    <w:rsid w:val="00392BFA"/>
    <w:rsid w:val="003A18CC"/>
    <w:rsid w:val="003A55E5"/>
    <w:rsid w:val="003B2281"/>
    <w:rsid w:val="003B4228"/>
    <w:rsid w:val="003C46AE"/>
    <w:rsid w:val="003C6125"/>
    <w:rsid w:val="003D0A15"/>
    <w:rsid w:val="003D292F"/>
    <w:rsid w:val="003D36CE"/>
    <w:rsid w:val="003D461F"/>
    <w:rsid w:val="003D4ECC"/>
    <w:rsid w:val="003D74D5"/>
    <w:rsid w:val="003D7967"/>
    <w:rsid w:val="003E1496"/>
    <w:rsid w:val="003E34FD"/>
    <w:rsid w:val="003F02E1"/>
    <w:rsid w:val="003F1763"/>
    <w:rsid w:val="003F3AB8"/>
    <w:rsid w:val="003F4489"/>
    <w:rsid w:val="003F611F"/>
    <w:rsid w:val="003F7BC7"/>
    <w:rsid w:val="004004A9"/>
    <w:rsid w:val="004010FB"/>
    <w:rsid w:val="004034BE"/>
    <w:rsid w:val="00405F88"/>
    <w:rsid w:val="00406574"/>
    <w:rsid w:val="0040720F"/>
    <w:rsid w:val="00410BFB"/>
    <w:rsid w:val="00412F2C"/>
    <w:rsid w:val="0041459C"/>
    <w:rsid w:val="00421C77"/>
    <w:rsid w:val="004229A2"/>
    <w:rsid w:val="00424177"/>
    <w:rsid w:val="004243DA"/>
    <w:rsid w:val="00430335"/>
    <w:rsid w:val="00433F76"/>
    <w:rsid w:val="0043438F"/>
    <w:rsid w:val="0044042E"/>
    <w:rsid w:val="004429E0"/>
    <w:rsid w:val="0044304E"/>
    <w:rsid w:val="004441EE"/>
    <w:rsid w:val="00444FEC"/>
    <w:rsid w:val="00451186"/>
    <w:rsid w:val="00453487"/>
    <w:rsid w:val="004545F2"/>
    <w:rsid w:val="00455B36"/>
    <w:rsid w:val="0045680D"/>
    <w:rsid w:val="004569D2"/>
    <w:rsid w:val="00461A1E"/>
    <w:rsid w:val="0046589C"/>
    <w:rsid w:val="00467CA9"/>
    <w:rsid w:val="004776D8"/>
    <w:rsid w:val="00482B17"/>
    <w:rsid w:val="00484A09"/>
    <w:rsid w:val="00485847"/>
    <w:rsid w:val="004907EF"/>
    <w:rsid w:val="00497673"/>
    <w:rsid w:val="004A057D"/>
    <w:rsid w:val="004A2A96"/>
    <w:rsid w:val="004A631C"/>
    <w:rsid w:val="004A719F"/>
    <w:rsid w:val="004A7631"/>
    <w:rsid w:val="004B03B2"/>
    <w:rsid w:val="004B21C2"/>
    <w:rsid w:val="004B3B38"/>
    <w:rsid w:val="004B425C"/>
    <w:rsid w:val="004B44FF"/>
    <w:rsid w:val="004B51BD"/>
    <w:rsid w:val="004C0E36"/>
    <w:rsid w:val="004C28FA"/>
    <w:rsid w:val="004C2A32"/>
    <w:rsid w:val="004C471C"/>
    <w:rsid w:val="004C77A4"/>
    <w:rsid w:val="004C7C07"/>
    <w:rsid w:val="004D083D"/>
    <w:rsid w:val="004D0ED8"/>
    <w:rsid w:val="004D22EF"/>
    <w:rsid w:val="004D2EDD"/>
    <w:rsid w:val="004D2FB9"/>
    <w:rsid w:val="004D2FD8"/>
    <w:rsid w:val="004D538C"/>
    <w:rsid w:val="004D6B48"/>
    <w:rsid w:val="004E3AAC"/>
    <w:rsid w:val="004E4216"/>
    <w:rsid w:val="004E449F"/>
    <w:rsid w:val="004E611F"/>
    <w:rsid w:val="0050175C"/>
    <w:rsid w:val="0050372B"/>
    <w:rsid w:val="005041C2"/>
    <w:rsid w:val="00504857"/>
    <w:rsid w:val="005055F7"/>
    <w:rsid w:val="0051073F"/>
    <w:rsid w:val="005109EC"/>
    <w:rsid w:val="005112D1"/>
    <w:rsid w:val="005112E6"/>
    <w:rsid w:val="005119E8"/>
    <w:rsid w:val="005162DB"/>
    <w:rsid w:val="005171DE"/>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823A1"/>
    <w:rsid w:val="00584E35"/>
    <w:rsid w:val="00585B3D"/>
    <w:rsid w:val="00587AF6"/>
    <w:rsid w:val="0059117F"/>
    <w:rsid w:val="00597935"/>
    <w:rsid w:val="005A2628"/>
    <w:rsid w:val="005A60F8"/>
    <w:rsid w:val="005A61BF"/>
    <w:rsid w:val="005A6535"/>
    <w:rsid w:val="005C160B"/>
    <w:rsid w:val="005C1684"/>
    <w:rsid w:val="005C5993"/>
    <w:rsid w:val="005C7419"/>
    <w:rsid w:val="005C7896"/>
    <w:rsid w:val="005D6559"/>
    <w:rsid w:val="005D79F8"/>
    <w:rsid w:val="005E0783"/>
    <w:rsid w:val="005E1E8F"/>
    <w:rsid w:val="005E42D3"/>
    <w:rsid w:val="005E497D"/>
    <w:rsid w:val="005E7668"/>
    <w:rsid w:val="005F01A3"/>
    <w:rsid w:val="005F30D7"/>
    <w:rsid w:val="005F79F7"/>
    <w:rsid w:val="005F7C5B"/>
    <w:rsid w:val="00605CEF"/>
    <w:rsid w:val="00606B8C"/>
    <w:rsid w:val="006078EA"/>
    <w:rsid w:val="00612386"/>
    <w:rsid w:val="00615003"/>
    <w:rsid w:val="00615D2E"/>
    <w:rsid w:val="00616EA0"/>
    <w:rsid w:val="006203F9"/>
    <w:rsid w:val="00620BFB"/>
    <w:rsid w:val="00620E15"/>
    <w:rsid w:val="0062382C"/>
    <w:rsid w:val="00625577"/>
    <w:rsid w:val="006277C8"/>
    <w:rsid w:val="00630FA6"/>
    <w:rsid w:val="00631A92"/>
    <w:rsid w:val="00636104"/>
    <w:rsid w:val="0063765A"/>
    <w:rsid w:val="0064253D"/>
    <w:rsid w:val="0064347F"/>
    <w:rsid w:val="00645599"/>
    <w:rsid w:val="006517A7"/>
    <w:rsid w:val="006536F6"/>
    <w:rsid w:val="0065658E"/>
    <w:rsid w:val="006579F8"/>
    <w:rsid w:val="00660CAC"/>
    <w:rsid w:val="006651F4"/>
    <w:rsid w:val="0066535A"/>
    <w:rsid w:val="00667067"/>
    <w:rsid w:val="00667A46"/>
    <w:rsid w:val="00674F8E"/>
    <w:rsid w:val="00676B13"/>
    <w:rsid w:val="00680707"/>
    <w:rsid w:val="006811F6"/>
    <w:rsid w:val="00681E7B"/>
    <w:rsid w:val="006871FE"/>
    <w:rsid w:val="00690FE1"/>
    <w:rsid w:val="006934E7"/>
    <w:rsid w:val="00694DBA"/>
    <w:rsid w:val="00695949"/>
    <w:rsid w:val="00695C61"/>
    <w:rsid w:val="006A034D"/>
    <w:rsid w:val="006A1205"/>
    <w:rsid w:val="006A1BDD"/>
    <w:rsid w:val="006A1ED0"/>
    <w:rsid w:val="006A359F"/>
    <w:rsid w:val="006A6470"/>
    <w:rsid w:val="006A7C5E"/>
    <w:rsid w:val="006B1747"/>
    <w:rsid w:val="006B2905"/>
    <w:rsid w:val="006B6B7E"/>
    <w:rsid w:val="006B73D4"/>
    <w:rsid w:val="006C2C3B"/>
    <w:rsid w:val="006C6506"/>
    <w:rsid w:val="006D1E29"/>
    <w:rsid w:val="006D5C70"/>
    <w:rsid w:val="006D5F45"/>
    <w:rsid w:val="006E0D18"/>
    <w:rsid w:val="006E1FB6"/>
    <w:rsid w:val="006E2C3D"/>
    <w:rsid w:val="006E3B6F"/>
    <w:rsid w:val="006E401A"/>
    <w:rsid w:val="006F3622"/>
    <w:rsid w:val="006F3B0D"/>
    <w:rsid w:val="006F501E"/>
    <w:rsid w:val="006F645A"/>
    <w:rsid w:val="00704063"/>
    <w:rsid w:val="00705143"/>
    <w:rsid w:val="0071072D"/>
    <w:rsid w:val="0071312E"/>
    <w:rsid w:val="0071479E"/>
    <w:rsid w:val="007175E9"/>
    <w:rsid w:val="00720BE4"/>
    <w:rsid w:val="00720F40"/>
    <w:rsid w:val="00723CBF"/>
    <w:rsid w:val="0072497E"/>
    <w:rsid w:val="00724BCB"/>
    <w:rsid w:val="0072544C"/>
    <w:rsid w:val="007270CE"/>
    <w:rsid w:val="0072737C"/>
    <w:rsid w:val="00727E64"/>
    <w:rsid w:val="0073006E"/>
    <w:rsid w:val="007311E9"/>
    <w:rsid w:val="00734228"/>
    <w:rsid w:val="0074075E"/>
    <w:rsid w:val="007417F3"/>
    <w:rsid w:val="0074291A"/>
    <w:rsid w:val="00742AD7"/>
    <w:rsid w:val="0074466D"/>
    <w:rsid w:val="00747175"/>
    <w:rsid w:val="00753E1B"/>
    <w:rsid w:val="0075575A"/>
    <w:rsid w:val="0075631E"/>
    <w:rsid w:val="00757589"/>
    <w:rsid w:val="0076438E"/>
    <w:rsid w:val="00764E5A"/>
    <w:rsid w:val="00770CBE"/>
    <w:rsid w:val="007722F9"/>
    <w:rsid w:val="00773D1A"/>
    <w:rsid w:val="00774584"/>
    <w:rsid w:val="00783481"/>
    <w:rsid w:val="00785C38"/>
    <w:rsid w:val="00791C1F"/>
    <w:rsid w:val="00791FB9"/>
    <w:rsid w:val="00792A74"/>
    <w:rsid w:val="007958C8"/>
    <w:rsid w:val="00795C45"/>
    <w:rsid w:val="00796B2A"/>
    <w:rsid w:val="00797596"/>
    <w:rsid w:val="007A0595"/>
    <w:rsid w:val="007A1BF6"/>
    <w:rsid w:val="007A36A0"/>
    <w:rsid w:val="007A5E13"/>
    <w:rsid w:val="007A7897"/>
    <w:rsid w:val="007A7982"/>
    <w:rsid w:val="007B156C"/>
    <w:rsid w:val="007B17E4"/>
    <w:rsid w:val="007C229B"/>
    <w:rsid w:val="007C5148"/>
    <w:rsid w:val="007C5A53"/>
    <w:rsid w:val="007D000B"/>
    <w:rsid w:val="007D096B"/>
    <w:rsid w:val="007D6544"/>
    <w:rsid w:val="007E27F5"/>
    <w:rsid w:val="007E6F4C"/>
    <w:rsid w:val="007E70D6"/>
    <w:rsid w:val="007E7F73"/>
    <w:rsid w:val="007F0AB0"/>
    <w:rsid w:val="007F0AE8"/>
    <w:rsid w:val="007F18B2"/>
    <w:rsid w:val="00800DF2"/>
    <w:rsid w:val="00801C58"/>
    <w:rsid w:val="0080269C"/>
    <w:rsid w:val="0080380D"/>
    <w:rsid w:val="0081241F"/>
    <w:rsid w:val="00815412"/>
    <w:rsid w:val="00815604"/>
    <w:rsid w:val="008251A7"/>
    <w:rsid w:val="008263ED"/>
    <w:rsid w:val="00826B9B"/>
    <w:rsid w:val="00834801"/>
    <w:rsid w:val="0084456D"/>
    <w:rsid w:val="00844867"/>
    <w:rsid w:val="00846388"/>
    <w:rsid w:val="00857842"/>
    <w:rsid w:val="00860731"/>
    <w:rsid w:val="008670F0"/>
    <w:rsid w:val="008711A1"/>
    <w:rsid w:val="0087269A"/>
    <w:rsid w:val="008824EC"/>
    <w:rsid w:val="008861EE"/>
    <w:rsid w:val="0088764F"/>
    <w:rsid w:val="00887E4C"/>
    <w:rsid w:val="00892CB8"/>
    <w:rsid w:val="00893B9B"/>
    <w:rsid w:val="00893CCD"/>
    <w:rsid w:val="00894F53"/>
    <w:rsid w:val="008A2F42"/>
    <w:rsid w:val="008A3DE6"/>
    <w:rsid w:val="008A793C"/>
    <w:rsid w:val="008B0F4E"/>
    <w:rsid w:val="008B21DA"/>
    <w:rsid w:val="008B305C"/>
    <w:rsid w:val="008B3975"/>
    <w:rsid w:val="008B69FE"/>
    <w:rsid w:val="008B6D57"/>
    <w:rsid w:val="008B730B"/>
    <w:rsid w:val="008C101A"/>
    <w:rsid w:val="008C2713"/>
    <w:rsid w:val="008C29E5"/>
    <w:rsid w:val="008C7AB3"/>
    <w:rsid w:val="008D0D53"/>
    <w:rsid w:val="008D22C5"/>
    <w:rsid w:val="008D2672"/>
    <w:rsid w:val="008D31C4"/>
    <w:rsid w:val="008D3330"/>
    <w:rsid w:val="008D7121"/>
    <w:rsid w:val="008E2ACE"/>
    <w:rsid w:val="008E480D"/>
    <w:rsid w:val="008E5B8E"/>
    <w:rsid w:val="008F0449"/>
    <w:rsid w:val="008F0D9F"/>
    <w:rsid w:val="008F2798"/>
    <w:rsid w:val="008F3F24"/>
    <w:rsid w:val="009013A1"/>
    <w:rsid w:val="009105DB"/>
    <w:rsid w:val="00910C38"/>
    <w:rsid w:val="0091186D"/>
    <w:rsid w:val="00913969"/>
    <w:rsid w:val="00913A3D"/>
    <w:rsid w:val="009153C4"/>
    <w:rsid w:val="0091558D"/>
    <w:rsid w:val="009161C0"/>
    <w:rsid w:val="00916F7C"/>
    <w:rsid w:val="00924BE3"/>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2DAA"/>
    <w:rsid w:val="00974CDF"/>
    <w:rsid w:val="00975419"/>
    <w:rsid w:val="00980C9D"/>
    <w:rsid w:val="0098642E"/>
    <w:rsid w:val="009917E2"/>
    <w:rsid w:val="00994C44"/>
    <w:rsid w:val="009A4C1E"/>
    <w:rsid w:val="009A54C8"/>
    <w:rsid w:val="009A598E"/>
    <w:rsid w:val="009B4843"/>
    <w:rsid w:val="009B4FEF"/>
    <w:rsid w:val="009B500C"/>
    <w:rsid w:val="009C0AB8"/>
    <w:rsid w:val="009C179F"/>
    <w:rsid w:val="009C2AD2"/>
    <w:rsid w:val="009C4E93"/>
    <w:rsid w:val="009D0AF6"/>
    <w:rsid w:val="009D0BF9"/>
    <w:rsid w:val="009D1AE1"/>
    <w:rsid w:val="009D6732"/>
    <w:rsid w:val="009D67C9"/>
    <w:rsid w:val="009E2B03"/>
    <w:rsid w:val="009E55CD"/>
    <w:rsid w:val="009E68D2"/>
    <w:rsid w:val="009F0137"/>
    <w:rsid w:val="009F23E4"/>
    <w:rsid w:val="009F487F"/>
    <w:rsid w:val="009F52B5"/>
    <w:rsid w:val="009F7595"/>
    <w:rsid w:val="00A00D1D"/>
    <w:rsid w:val="00A0122B"/>
    <w:rsid w:val="00A04DC2"/>
    <w:rsid w:val="00A06096"/>
    <w:rsid w:val="00A065A5"/>
    <w:rsid w:val="00A071CE"/>
    <w:rsid w:val="00A073B4"/>
    <w:rsid w:val="00A07DA7"/>
    <w:rsid w:val="00A10F2D"/>
    <w:rsid w:val="00A15C17"/>
    <w:rsid w:val="00A163B2"/>
    <w:rsid w:val="00A17CD9"/>
    <w:rsid w:val="00A21228"/>
    <w:rsid w:val="00A25280"/>
    <w:rsid w:val="00A2579F"/>
    <w:rsid w:val="00A25B04"/>
    <w:rsid w:val="00A261B5"/>
    <w:rsid w:val="00A27AE6"/>
    <w:rsid w:val="00A27FBB"/>
    <w:rsid w:val="00A32FF6"/>
    <w:rsid w:val="00A400B5"/>
    <w:rsid w:val="00A404E8"/>
    <w:rsid w:val="00A40D80"/>
    <w:rsid w:val="00A473C1"/>
    <w:rsid w:val="00A5202E"/>
    <w:rsid w:val="00A52A3B"/>
    <w:rsid w:val="00A53C8A"/>
    <w:rsid w:val="00A55A05"/>
    <w:rsid w:val="00A6418B"/>
    <w:rsid w:val="00A77483"/>
    <w:rsid w:val="00A847CB"/>
    <w:rsid w:val="00A85947"/>
    <w:rsid w:val="00A902EA"/>
    <w:rsid w:val="00A905BF"/>
    <w:rsid w:val="00A91365"/>
    <w:rsid w:val="00A919DF"/>
    <w:rsid w:val="00A922D1"/>
    <w:rsid w:val="00A9430F"/>
    <w:rsid w:val="00A9463E"/>
    <w:rsid w:val="00A95993"/>
    <w:rsid w:val="00A97C6F"/>
    <w:rsid w:val="00AA0B62"/>
    <w:rsid w:val="00AA0B86"/>
    <w:rsid w:val="00AA1CCE"/>
    <w:rsid w:val="00AA3C89"/>
    <w:rsid w:val="00AA44C4"/>
    <w:rsid w:val="00AA451A"/>
    <w:rsid w:val="00AA5478"/>
    <w:rsid w:val="00AB06E6"/>
    <w:rsid w:val="00AB09A1"/>
    <w:rsid w:val="00AB37DC"/>
    <w:rsid w:val="00AB3AAF"/>
    <w:rsid w:val="00AB661E"/>
    <w:rsid w:val="00AB784B"/>
    <w:rsid w:val="00AC781C"/>
    <w:rsid w:val="00AD0225"/>
    <w:rsid w:val="00AD0351"/>
    <w:rsid w:val="00AD46B3"/>
    <w:rsid w:val="00AD4BE9"/>
    <w:rsid w:val="00AE0405"/>
    <w:rsid w:val="00AE055D"/>
    <w:rsid w:val="00AE6D0F"/>
    <w:rsid w:val="00AF1DCC"/>
    <w:rsid w:val="00AF4150"/>
    <w:rsid w:val="00AF5B48"/>
    <w:rsid w:val="00B00BDE"/>
    <w:rsid w:val="00B048DA"/>
    <w:rsid w:val="00B050B6"/>
    <w:rsid w:val="00B05BF8"/>
    <w:rsid w:val="00B0703C"/>
    <w:rsid w:val="00B12743"/>
    <w:rsid w:val="00B13A75"/>
    <w:rsid w:val="00B14826"/>
    <w:rsid w:val="00B20FBA"/>
    <w:rsid w:val="00B26A65"/>
    <w:rsid w:val="00B309D1"/>
    <w:rsid w:val="00B3149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4A15"/>
    <w:rsid w:val="00B64DE8"/>
    <w:rsid w:val="00B65164"/>
    <w:rsid w:val="00B65FE3"/>
    <w:rsid w:val="00B660F4"/>
    <w:rsid w:val="00B75D79"/>
    <w:rsid w:val="00B76D98"/>
    <w:rsid w:val="00B77B04"/>
    <w:rsid w:val="00B85198"/>
    <w:rsid w:val="00B91659"/>
    <w:rsid w:val="00B91BB9"/>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33CB"/>
    <w:rsid w:val="00BB7540"/>
    <w:rsid w:val="00BB79DD"/>
    <w:rsid w:val="00BC3428"/>
    <w:rsid w:val="00BC6C84"/>
    <w:rsid w:val="00BC6D3F"/>
    <w:rsid w:val="00BD7639"/>
    <w:rsid w:val="00BE27FB"/>
    <w:rsid w:val="00BE2B94"/>
    <w:rsid w:val="00BE4145"/>
    <w:rsid w:val="00BE486B"/>
    <w:rsid w:val="00BE69CF"/>
    <w:rsid w:val="00BE6FC3"/>
    <w:rsid w:val="00BF0609"/>
    <w:rsid w:val="00BF28BF"/>
    <w:rsid w:val="00BF4D5C"/>
    <w:rsid w:val="00BF56E0"/>
    <w:rsid w:val="00BF5C82"/>
    <w:rsid w:val="00C017AB"/>
    <w:rsid w:val="00C01A33"/>
    <w:rsid w:val="00C01CDF"/>
    <w:rsid w:val="00C028C5"/>
    <w:rsid w:val="00C04D1C"/>
    <w:rsid w:val="00C05FCE"/>
    <w:rsid w:val="00C224D8"/>
    <w:rsid w:val="00C228F2"/>
    <w:rsid w:val="00C22FA4"/>
    <w:rsid w:val="00C2491A"/>
    <w:rsid w:val="00C26253"/>
    <w:rsid w:val="00C3072C"/>
    <w:rsid w:val="00C30F93"/>
    <w:rsid w:val="00C32473"/>
    <w:rsid w:val="00C32AF2"/>
    <w:rsid w:val="00C461DA"/>
    <w:rsid w:val="00C47D25"/>
    <w:rsid w:val="00C50455"/>
    <w:rsid w:val="00C51484"/>
    <w:rsid w:val="00C520F0"/>
    <w:rsid w:val="00C521BF"/>
    <w:rsid w:val="00C538DF"/>
    <w:rsid w:val="00C56216"/>
    <w:rsid w:val="00C613A0"/>
    <w:rsid w:val="00C63794"/>
    <w:rsid w:val="00C66B25"/>
    <w:rsid w:val="00C671FA"/>
    <w:rsid w:val="00C709F0"/>
    <w:rsid w:val="00C73917"/>
    <w:rsid w:val="00C745CA"/>
    <w:rsid w:val="00C80A20"/>
    <w:rsid w:val="00C84FD2"/>
    <w:rsid w:val="00C850A6"/>
    <w:rsid w:val="00C85F7D"/>
    <w:rsid w:val="00C87EFD"/>
    <w:rsid w:val="00C917BF"/>
    <w:rsid w:val="00C92DBD"/>
    <w:rsid w:val="00CA0FDA"/>
    <w:rsid w:val="00CA5E2D"/>
    <w:rsid w:val="00CA6C0F"/>
    <w:rsid w:val="00CB14ED"/>
    <w:rsid w:val="00CB339B"/>
    <w:rsid w:val="00CB664A"/>
    <w:rsid w:val="00CC0776"/>
    <w:rsid w:val="00CC18DC"/>
    <w:rsid w:val="00CC586D"/>
    <w:rsid w:val="00CC71DB"/>
    <w:rsid w:val="00CC7A5A"/>
    <w:rsid w:val="00CD5600"/>
    <w:rsid w:val="00CD5B75"/>
    <w:rsid w:val="00CE2C51"/>
    <w:rsid w:val="00CE5535"/>
    <w:rsid w:val="00CE5619"/>
    <w:rsid w:val="00CE76C9"/>
    <w:rsid w:val="00CE7AC8"/>
    <w:rsid w:val="00CF360D"/>
    <w:rsid w:val="00CF5736"/>
    <w:rsid w:val="00D00DDD"/>
    <w:rsid w:val="00D01965"/>
    <w:rsid w:val="00D0327B"/>
    <w:rsid w:val="00D04F4B"/>
    <w:rsid w:val="00D105BA"/>
    <w:rsid w:val="00D11305"/>
    <w:rsid w:val="00D12D1B"/>
    <w:rsid w:val="00D13EBE"/>
    <w:rsid w:val="00D167F0"/>
    <w:rsid w:val="00D20C07"/>
    <w:rsid w:val="00D20F8D"/>
    <w:rsid w:val="00D21C3C"/>
    <w:rsid w:val="00D26A50"/>
    <w:rsid w:val="00D27F71"/>
    <w:rsid w:val="00D30023"/>
    <w:rsid w:val="00D30C66"/>
    <w:rsid w:val="00D32F27"/>
    <w:rsid w:val="00D40787"/>
    <w:rsid w:val="00D40AE7"/>
    <w:rsid w:val="00D42BD8"/>
    <w:rsid w:val="00D45ACB"/>
    <w:rsid w:val="00D47F85"/>
    <w:rsid w:val="00D52A39"/>
    <w:rsid w:val="00D5437F"/>
    <w:rsid w:val="00D5788B"/>
    <w:rsid w:val="00D57E39"/>
    <w:rsid w:val="00D627B7"/>
    <w:rsid w:val="00D65929"/>
    <w:rsid w:val="00D70A9B"/>
    <w:rsid w:val="00D7182A"/>
    <w:rsid w:val="00D727A3"/>
    <w:rsid w:val="00D73A69"/>
    <w:rsid w:val="00D74317"/>
    <w:rsid w:val="00D77E04"/>
    <w:rsid w:val="00D80246"/>
    <w:rsid w:val="00D80280"/>
    <w:rsid w:val="00D84DAF"/>
    <w:rsid w:val="00D8613F"/>
    <w:rsid w:val="00D909F4"/>
    <w:rsid w:val="00D96A79"/>
    <w:rsid w:val="00D97E75"/>
    <w:rsid w:val="00DA1C86"/>
    <w:rsid w:val="00DA243E"/>
    <w:rsid w:val="00DB7C8B"/>
    <w:rsid w:val="00DC1B33"/>
    <w:rsid w:val="00DC2E7E"/>
    <w:rsid w:val="00DC3227"/>
    <w:rsid w:val="00DC4288"/>
    <w:rsid w:val="00DC5484"/>
    <w:rsid w:val="00DD0288"/>
    <w:rsid w:val="00DD0F65"/>
    <w:rsid w:val="00DD15A7"/>
    <w:rsid w:val="00DD5664"/>
    <w:rsid w:val="00DD5969"/>
    <w:rsid w:val="00DD665C"/>
    <w:rsid w:val="00DE35E9"/>
    <w:rsid w:val="00DE4B7B"/>
    <w:rsid w:val="00DE7B53"/>
    <w:rsid w:val="00DE7D55"/>
    <w:rsid w:val="00DE7E87"/>
    <w:rsid w:val="00DF1D44"/>
    <w:rsid w:val="00DF3A7B"/>
    <w:rsid w:val="00DF440B"/>
    <w:rsid w:val="00DF4E2B"/>
    <w:rsid w:val="00DF565D"/>
    <w:rsid w:val="00DF58AC"/>
    <w:rsid w:val="00DF6E04"/>
    <w:rsid w:val="00E00205"/>
    <w:rsid w:val="00E01FEC"/>
    <w:rsid w:val="00E0424A"/>
    <w:rsid w:val="00E1181C"/>
    <w:rsid w:val="00E11896"/>
    <w:rsid w:val="00E14415"/>
    <w:rsid w:val="00E1533C"/>
    <w:rsid w:val="00E156D4"/>
    <w:rsid w:val="00E16BBF"/>
    <w:rsid w:val="00E21566"/>
    <w:rsid w:val="00E23E3D"/>
    <w:rsid w:val="00E24E4F"/>
    <w:rsid w:val="00E3422D"/>
    <w:rsid w:val="00E34D05"/>
    <w:rsid w:val="00E367B7"/>
    <w:rsid w:val="00E36A08"/>
    <w:rsid w:val="00E41ADB"/>
    <w:rsid w:val="00E428BF"/>
    <w:rsid w:val="00E44CC2"/>
    <w:rsid w:val="00E44D60"/>
    <w:rsid w:val="00E45B67"/>
    <w:rsid w:val="00E46D17"/>
    <w:rsid w:val="00E47087"/>
    <w:rsid w:val="00E47845"/>
    <w:rsid w:val="00E50CF9"/>
    <w:rsid w:val="00E533D2"/>
    <w:rsid w:val="00E56BD4"/>
    <w:rsid w:val="00E573B4"/>
    <w:rsid w:val="00E6085B"/>
    <w:rsid w:val="00E60EB3"/>
    <w:rsid w:val="00E64E62"/>
    <w:rsid w:val="00E66415"/>
    <w:rsid w:val="00E70CC0"/>
    <w:rsid w:val="00E72C25"/>
    <w:rsid w:val="00E7447C"/>
    <w:rsid w:val="00E953D5"/>
    <w:rsid w:val="00E95F5B"/>
    <w:rsid w:val="00E96992"/>
    <w:rsid w:val="00EA2541"/>
    <w:rsid w:val="00EA52DD"/>
    <w:rsid w:val="00EB3238"/>
    <w:rsid w:val="00EB3E0D"/>
    <w:rsid w:val="00EB6B17"/>
    <w:rsid w:val="00EB772E"/>
    <w:rsid w:val="00EC1278"/>
    <w:rsid w:val="00EC5606"/>
    <w:rsid w:val="00EC612F"/>
    <w:rsid w:val="00EC7AA2"/>
    <w:rsid w:val="00ED59CF"/>
    <w:rsid w:val="00ED6252"/>
    <w:rsid w:val="00EE1396"/>
    <w:rsid w:val="00EE51C5"/>
    <w:rsid w:val="00EF0038"/>
    <w:rsid w:val="00EF1A59"/>
    <w:rsid w:val="00EF7CB9"/>
    <w:rsid w:val="00F0451A"/>
    <w:rsid w:val="00F049E4"/>
    <w:rsid w:val="00F04D13"/>
    <w:rsid w:val="00F0553E"/>
    <w:rsid w:val="00F055B6"/>
    <w:rsid w:val="00F108E0"/>
    <w:rsid w:val="00F1178B"/>
    <w:rsid w:val="00F1545E"/>
    <w:rsid w:val="00F208A2"/>
    <w:rsid w:val="00F21578"/>
    <w:rsid w:val="00F24898"/>
    <w:rsid w:val="00F42562"/>
    <w:rsid w:val="00F46107"/>
    <w:rsid w:val="00F52A42"/>
    <w:rsid w:val="00F52AD3"/>
    <w:rsid w:val="00F5364F"/>
    <w:rsid w:val="00F54F6C"/>
    <w:rsid w:val="00F56557"/>
    <w:rsid w:val="00F56F29"/>
    <w:rsid w:val="00F61B13"/>
    <w:rsid w:val="00F639CD"/>
    <w:rsid w:val="00F675F8"/>
    <w:rsid w:val="00F7010E"/>
    <w:rsid w:val="00F72243"/>
    <w:rsid w:val="00F73CC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48F1"/>
    <w:rsid w:val="00FB5EBE"/>
    <w:rsid w:val="00FC1AFA"/>
    <w:rsid w:val="00FC2DB5"/>
    <w:rsid w:val="00FC4C38"/>
    <w:rsid w:val="00FD0B71"/>
    <w:rsid w:val="00FD59D7"/>
    <w:rsid w:val="00FD6557"/>
    <w:rsid w:val="00FD662D"/>
    <w:rsid w:val="00FD66AD"/>
    <w:rsid w:val="00FD7099"/>
    <w:rsid w:val="00FE08E5"/>
    <w:rsid w:val="00FE15CB"/>
    <w:rsid w:val="00FE2875"/>
    <w:rsid w:val="00FE3E9A"/>
    <w:rsid w:val="00FE6EE8"/>
    <w:rsid w:val="00FE7C0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6.em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 Id="rId22" Type="http://schemas.openxmlformats.org/officeDocument/2006/relationships/hyperlink" Target="https://mentor.ieee.org/802.15/dcn/17/15-17-0598-00-0013-generic-mac-for-coordinated-topology.ppt" TargetMode="External"/><Relationship Id="rId27"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0FB4-A515-4C1B-B24B-85477062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16</Pages>
  <Words>4266</Words>
  <Characters>24322</Characters>
  <Application>Microsoft Office Word</Application>
  <DocSecurity>0</DocSecurity>
  <Lines>202</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15</cp:revision>
  <cp:lastPrinted>2014-11-06T15:49:00Z</cp:lastPrinted>
  <dcterms:created xsi:type="dcterms:W3CDTF">2018-01-18T01:03:00Z</dcterms:created>
  <dcterms:modified xsi:type="dcterms:W3CDTF">2018-01-19T03:19:00Z</dcterms:modified>
  <cp:category>&lt;doc#&gt;</cp:category>
</cp:coreProperties>
</file>