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E1D75B" w14:textId="77777777" w:rsidR="00F751A4" w:rsidRDefault="00F751A4" w:rsidP="00A82EB4">
      <w:pPr>
        <w:tabs>
          <w:tab w:val="left" w:pos="510"/>
        </w:tabs>
        <w:jc w:val="center"/>
        <w:rPr>
          <w:b/>
          <w:sz w:val="28"/>
        </w:rPr>
      </w:pPr>
      <w:r>
        <w:rPr>
          <w:b/>
          <w:sz w:val="28"/>
        </w:rPr>
        <w:t>IEEE P802.15</w:t>
      </w:r>
    </w:p>
    <w:p w14:paraId="580F993F" w14:textId="77777777" w:rsidR="00F751A4" w:rsidRDefault="00F751A4" w:rsidP="00F751A4">
      <w:pPr>
        <w:jc w:val="center"/>
        <w:rPr>
          <w:b/>
          <w:sz w:val="28"/>
        </w:rPr>
      </w:pPr>
      <w:r>
        <w:rPr>
          <w:b/>
          <w:sz w:val="28"/>
        </w:rPr>
        <w:t>Wireless Personal Area Networks</w:t>
      </w:r>
      <w:bookmarkStart w:id="0" w:name="_GoBack"/>
      <w:bookmarkEnd w:id="0"/>
    </w:p>
    <w:p w14:paraId="6976E1E5" w14:textId="77777777" w:rsidR="00F751A4" w:rsidRDefault="00F751A4" w:rsidP="00F751A4">
      <w:pPr>
        <w:jc w:val="center"/>
        <w:rPr>
          <w:b/>
          <w:sz w:val="28"/>
        </w:rPr>
      </w:pPr>
    </w:p>
    <w:tbl>
      <w:tblPr>
        <w:tblW w:w="9450" w:type="dxa"/>
        <w:tblInd w:w="108" w:type="dxa"/>
        <w:tblLayout w:type="fixed"/>
        <w:tblLook w:val="0000" w:firstRow="0" w:lastRow="0" w:firstColumn="0" w:lastColumn="0" w:noHBand="0" w:noVBand="0"/>
      </w:tblPr>
      <w:tblGrid>
        <w:gridCol w:w="1260"/>
        <w:gridCol w:w="4050"/>
        <w:gridCol w:w="4140"/>
      </w:tblGrid>
      <w:tr w:rsidR="00F751A4" w14:paraId="423C001D" w14:textId="77777777" w:rsidTr="00B816F8">
        <w:tc>
          <w:tcPr>
            <w:tcW w:w="1260" w:type="dxa"/>
            <w:tcBorders>
              <w:top w:val="single" w:sz="6" w:space="0" w:color="auto"/>
            </w:tcBorders>
          </w:tcPr>
          <w:p w14:paraId="10C5107F" w14:textId="77777777" w:rsidR="00F751A4" w:rsidRDefault="00F751A4" w:rsidP="00544BEE">
            <w:pPr>
              <w:pStyle w:val="covertext"/>
            </w:pPr>
            <w:r>
              <w:t>Project</w:t>
            </w:r>
          </w:p>
        </w:tc>
        <w:tc>
          <w:tcPr>
            <w:tcW w:w="8190" w:type="dxa"/>
            <w:gridSpan w:val="2"/>
            <w:tcBorders>
              <w:top w:val="single" w:sz="6" w:space="0" w:color="auto"/>
            </w:tcBorders>
          </w:tcPr>
          <w:p w14:paraId="731686BD" w14:textId="77777777" w:rsidR="00F751A4" w:rsidRDefault="00F751A4" w:rsidP="00544BEE">
            <w:pPr>
              <w:pStyle w:val="covertext"/>
            </w:pPr>
            <w:r>
              <w:t>IEEE P802.15 Working Group for Wireless Personal Area Networks (WPANs)</w:t>
            </w:r>
          </w:p>
        </w:tc>
      </w:tr>
      <w:tr w:rsidR="00F751A4" w14:paraId="61782FC7" w14:textId="77777777" w:rsidTr="00B816F8">
        <w:tc>
          <w:tcPr>
            <w:tcW w:w="1260" w:type="dxa"/>
            <w:tcBorders>
              <w:top w:val="single" w:sz="6" w:space="0" w:color="auto"/>
            </w:tcBorders>
          </w:tcPr>
          <w:p w14:paraId="12DD3154" w14:textId="77777777" w:rsidR="00F751A4" w:rsidRDefault="00F751A4" w:rsidP="00544BEE">
            <w:pPr>
              <w:pStyle w:val="covertext"/>
            </w:pPr>
            <w:r>
              <w:t>Title</w:t>
            </w:r>
          </w:p>
        </w:tc>
        <w:tc>
          <w:tcPr>
            <w:tcW w:w="8190" w:type="dxa"/>
            <w:gridSpan w:val="2"/>
            <w:tcBorders>
              <w:top w:val="single" w:sz="6" w:space="0" w:color="auto"/>
            </w:tcBorders>
          </w:tcPr>
          <w:p w14:paraId="4ABA205B" w14:textId="77777777" w:rsidR="00F751A4" w:rsidRDefault="004B17E2" w:rsidP="004B17E2">
            <w:pPr>
              <w:pStyle w:val="covertext"/>
            </w:pPr>
            <w:r w:rsidRPr="004B17E2">
              <w:rPr>
                <w:b/>
                <w:sz w:val="28"/>
              </w:rPr>
              <w:t>D4 Comments Resolution Based PHY VI Super Frame Structure, Dimming, and PPDU Format Specification</w:t>
            </w:r>
            <w:r w:rsidR="007D17E9">
              <w:rPr>
                <w:b/>
                <w:sz w:val="28"/>
                <w:szCs w:val="28"/>
              </w:rPr>
              <w:t xml:space="preserve"> </w:t>
            </w:r>
          </w:p>
        </w:tc>
      </w:tr>
      <w:tr w:rsidR="00F751A4" w14:paraId="6CCA6F30" w14:textId="77777777" w:rsidTr="00B816F8">
        <w:tc>
          <w:tcPr>
            <w:tcW w:w="1260" w:type="dxa"/>
            <w:tcBorders>
              <w:top w:val="single" w:sz="6" w:space="0" w:color="auto"/>
            </w:tcBorders>
          </w:tcPr>
          <w:p w14:paraId="5ACDD4A3" w14:textId="77777777" w:rsidR="00F751A4" w:rsidRDefault="00F751A4" w:rsidP="00544BEE">
            <w:pPr>
              <w:pStyle w:val="covertext"/>
            </w:pPr>
            <w:r>
              <w:t>Date Submitted</w:t>
            </w:r>
          </w:p>
        </w:tc>
        <w:tc>
          <w:tcPr>
            <w:tcW w:w="8190" w:type="dxa"/>
            <w:gridSpan w:val="2"/>
            <w:tcBorders>
              <w:top w:val="single" w:sz="6" w:space="0" w:color="auto"/>
            </w:tcBorders>
          </w:tcPr>
          <w:p w14:paraId="256347E9" w14:textId="77777777" w:rsidR="00F751A4" w:rsidRDefault="00D870DB" w:rsidP="00F93E03">
            <w:pPr>
              <w:pStyle w:val="covertext"/>
            </w:pPr>
            <w:r>
              <w:t>September</w:t>
            </w:r>
            <w:r w:rsidR="00F751A4">
              <w:t xml:space="preserve">, </w:t>
            </w:r>
            <w:r w:rsidR="00F751A4">
              <w:rPr>
                <w:rFonts w:hint="eastAsia"/>
              </w:rPr>
              <w:t>201</w:t>
            </w:r>
            <w:r w:rsidR="00F93E03">
              <w:t>7</w:t>
            </w:r>
          </w:p>
        </w:tc>
      </w:tr>
      <w:tr w:rsidR="00B816F8" w14:paraId="77AB8653" w14:textId="77777777" w:rsidTr="00B816F8">
        <w:tc>
          <w:tcPr>
            <w:tcW w:w="1260" w:type="dxa"/>
            <w:tcBorders>
              <w:top w:val="single" w:sz="4" w:space="0" w:color="auto"/>
              <w:bottom w:val="single" w:sz="4" w:space="0" w:color="auto"/>
            </w:tcBorders>
          </w:tcPr>
          <w:p w14:paraId="2D187176" w14:textId="77777777" w:rsidR="00B816F8" w:rsidRDefault="00B816F8" w:rsidP="00B816F8">
            <w:pPr>
              <w:pStyle w:val="covertext"/>
            </w:pPr>
            <w:r>
              <w:t>Source</w:t>
            </w:r>
          </w:p>
        </w:tc>
        <w:tc>
          <w:tcPr>
            <w:tcW w:w="4050" w:type="dxa"/>
            <w:tcBorders>
              <w:top w:val="single" w:sz="4" w:space="0" w:color="auto"/>
              <w:bottom w:val="single" w:sz="4" w:space="0" w:color="auto"/>
            </w:tcBorders>
          </w:tcPr>
          <w:p w14:paraId="1DC57A6F" w14:textId="77777777" w:rsidR="00B816F8" w:rsidRDefault="00E5033C" w:rsidP="00DB771F">
            <w:pPr>
              <w:pStyle w:val="covertext"/>
              <w:spacing w:after="0"/>
            </w:pPr>
            <w:r w:rsidRPr="00E5033C">
              <w:t>Jaesang cha</w:t>
            </w:r>
            <w:r>
              <w:t xml:space="preserve"> </w:t>
            </w:r>
            <w:r w:rsidRPr="00E5033C">
              <w:t>(SNUST), Vinayagam Mariappan</w:t>
            </w:r>
            <w:r>
              <w:t xml:space="preserve"> </w:t>
            </w:r>
            <w:r w:rsidRPr="00E5033C">
              <w:t>(SNUST), Soonho Jung</w:t>
            </w:r>
            <w:r>
              <w:t xml:space="preserve"> </w:t>
            </w:r>
            <w:r w:rsidRPr="00E5033C">
              <w:t>(SNUST), Sooyoung Chang</w:t>
            </w:r>
            <w:r>
              <w:t xml:space="preserve"> </w:t>
            </w:r>
            <w:r w:rsidRPr="00E5033C">
              <w:t>(CSUS), Seongjin Choi</w:t>
            </w:r>
            <w:r>
              <w:t xml:space="preserve"> </w:t>
            </w:r>
            <w:r w:rsidRPr="00E5033C">
              <w:t>(SNUST)</w:t>
            </w:r>
          </w:p>
        </w:tc>
        <w:tc>
          <w:tcPr>
            <w:tcW w:w="4140" w:type="dxa"/>
            <w:tcBorders>
              <w:top w:val="single" w:sz="4" w:space="0" w:color="auto"/>
              <w:bottom w:val="single" w:sz="4" w:space="0" w:color="auto"/>
            </w:tcBorders>
          </w:tcPr>
          <w:p w14:paraId="3BF6C180" w14:textId="77777777" w:rsidR="00B816F8" w:rsidRDefault="00B816F8" w:rsidP="00B816F8">
            <w:pPr>
              <w:pStyle w:val="covertext"/>
              <w:tabs>
                <w:tab w:val="left" w:pos="1152"/>
              </w:tabs>
              <w:spacing w:before="0" w:after="0"/>
            </w:pPr>
            <w:r>
              <w:t>Voice:</w:t>
            </w:r>
            <w:r>
              <w:tab/>
              <w:t>[   ]</w:t>
            </w:r>
            <w:r>
              <w:br/>
              <w:t>Fax:</w:t>
            </w:r>
            <w:r>
              <w:tab/>
              <w:t>[   ]</w:t>
            </w:r>
            <w:r>
              <w:br/>
              <w:t>E-mail:</w:t>
            </w:r>
            <w:r>
              <w:tab/>
              <w:t>[</w:t>
            </w:r>
            <w:r w:rsidRPr="004D0E88">
              <w:t>chajs@seoultech.ac.kr</w:t>
            </w:r>
            <w:r>
              <w:t>]</w:t>
            </w:r>
            <w:r w:rsidRPr="004D0E88">
              <w:rPr>
                <w:vertAlign w:val="superscript"/>
              </w:rPr>
              <w:t>1</w:t>
            </w:r>
            <w:r>
              <w:rPr>
                <w:rFonts w:hint="eastAsia"/>
              </w:rPr>
              <w:t xml:space="preserve"> </w:t>
            </w:r>
          </w:p>
          <w:p w14:paraId="046A28CA" w14:textId="77777777" w:rsidR="00B816F8" w:rsidRDefault="00B816F8" w:rsidP="00B816F8">
            <w:pPr>
              <w:pStyle w:val="covertext"/>
              <w:tabs>
                <w:tab w:val="left" w:pos="1152"/>
              </w:tabs>
              <w:spacing w:before="0" w:after="0"/>
              <w:rPr>
                <w:sz w:val="18"/>
              </w:rPr>
            </w:pPr>
          </w:p>
        </w:tc>
      </w:tr>
      <w:tr w:rsidR="00B816F8" w14:paraId="1F4C5E92" w14:textId="77777777" w:rsidTr="00B816F8">
        <w:tc>
          <w:tcPr>
            <w:tcW w:w="1260" w:type="dxa"/>
            <w:tcBorders>
              <w:top w:val="single" w:sz="6" w:space="0" w:color="auto"/>
            </w:tcBorders>
          </w:tcPr>
          <w:p w14:paraId="0A4D2028" w14:textId="77777777" w:rsidR="00B816F8" w:rsidRDefault="00B816F8" w:rsidP="00B816F8">
            <w:pPr>
              <w:pStyle w:val="covertext"/>
            </w:pPr>
            <w:r>
              <w:t>Re:</w:t>
            </w:r>
          </w:p>
        </w:tc>
        <w:tc>
          <w:tcPr>
            <w:tcW w:w="8190" w:type="dxa"/>
            <w:gridSpan w:val="2"/>
            <w:tcBorders>
              <w:top w:val="single" w:sz="6" w:space="0" w:color="auto"/>
            </w:tcBorders>
          </w:tcPr>
          <w:p w14:paraId="4BD757B3" w14:textId="77777777" w:rsidR="00B816F8" w:rsidRDefault="00B842C2" w:rsidP="00D870DB">
            <w:pPr>
              <w:pStyle w:val="covertext"/>
            </w:pPr>
            <w:r>
              <w:t>Draft D</w:t>
            </w:r>
            <w:r w:rsidR="00D870DB">
              <w:t>4</w:t>
            </w:r>
            <w:r w:rsidR="00B816F8">
              <w:t xml:space="preserve"> Comment Resolution </w:t>
            </w:r>
            <w:r w:rsidR="0048555B">
              <w:t xml:space="preserve">based </w:t>
            </w:r>
            <w:r w:rsidR="00B311B2">
              <w:t xml:space="preserve">PHY </w:t>
            </w:r>
            <w:r w:rsidR="008F3E74">
              <w:t>VI</w:t>
            </w:r>
            <w:r w:rsidR="00D176D0">
              <w:t xml:space="preserve"> </w:t>
            </w:r>
            <w:r w:rsidR="00D176D0" w:rsidRPr="00D176D0">
              <w:t>Super Frame Structure</w:t>
            </w:r>
            <w:r w:rsidR="00B311B2">
              <w:t>,</w:t>
            </w:r>
            <w:r w:rsidR="00D176D0" w:rsidRPr="00D176D0">
              <w:t xml:space="preserve"> Dimming</w:t>
            </w:r>
            <w:r w:rsidR="00B311B2">
              <w:t xml:space="preserve"> and PPDU Format</w:t>
            </w:r>
            <w:r w:rsidR="00D176D0" w:rsidRPr="00D176D0">
              <w:t xml:space="preserve"> Specification Revision</w:t>
            </w:r>
          </w:p>
        </w:tc>
      </w:tr>
      <w:tr w:rsidR="00B816F8" w14:paraId="161D0061" w14:textId="77777777" w:rsidTr="00B816F8">
        <w:tc>
          <w:tcPr>
            <w:tcW w:w="1260" w:type="dxa"/>
            <w:tcBorders>
              <w:top w:val="single" w:sz="6" w:space="0" w:color="auto"/>
            </w:tcBorders>
          </w:tcPr>
          <w:p w14:paraId="4FD4DA22" w14:textId="77777777" w:rsidR="00B816F8" w:rsidRDefault="00B816F8" w:rsidP="00B816F8">
            <w:pPr>
              <w:pStyle w:val="covertext"/>
            </w:pPr>
            <w:r>
              <w:t>Abstract</w:t>
            </w:r>
          </w:p>
        </w:tc>
        <w:tc>
          <w:tcPr>
            <w:tcW w:w="8190" w:type="dxa"/>
            <w:gridSpan w:val="2"/>
            <w:tcBorders>
              <w:top w:val="single" w:sz="6" w:space="0" w:color="auto"/>
            </w:tcBorders>
          </w:tcPr>
          <w:p w14:paraId="33C1350D" w14:textId="77777777" w:rsidR="00B816F8" w:rsidRDefault="00B816F8" w:rsidP="00D870DB">
            <w:pPr>
              <w:pStyle w:val="covertext"/>
              <w:jc w:val="both"/>
            </w:pPr>
            <w:r w:rsidRPr="0099127A">
              <w:t>Details of Resolutions regarding</w:t>
            </w:r>
            <w:r w:rsidR="00B842C2">
              <w:t xml:space="preserve"> to the submitted Comments on D</w:t>
            </w:r>
            <w:r w:rsidR="00D870DB">
              <w:t>4</w:t>
            </w:r>
            <w:r w:rsidRPr="0099127A">
              <w:t xml:space="preserve"> </w:t>
            </w:r>
            <w:r w:rsidRPr="0099127A">
              <w:rPr>
                <w:noProof/>
              </w:rPr>
              <w:t>are suggested</w:t>
            </w:r>
            <w:r>
              <w:rPr>
                <w:noProof/>
              </w:rPr>
              <w:t xml:space="preserve"> for </w:t>
            </w:r>
            <w:r w:rsidR="00964F6A">
              <w:t xml:space="preserve">PHY </w:t>
            </w:r>
            <w:r w:rsidR="008F3E74">
              <w:t>VI</w:t>
            </w:r>
            <w:r w:rsidR="00964F6A">
              <w:t xml:space="preserve"> </w:t>
            </w:r>
            <w:r w:rsidRPr="0015298B">
              <w:rPr>
                <w:noProof/>
              </w:rPr>
              <w:t>Super Frame Structure</w:t>
            </w:r>
            <w:r w:rsidR="00964F6A">
              <w:rPr>
                <w:noProof/>
              </w:rPr>
              <w:t xml:space="preserve">, </w:t>
            </w:r>
            <w:r w:rsidR="00964F6A" w:rsidRPr="00D176D0">
              <w:t>Dimming</w:t>
            </w:r>
            <w:r w:rsidR="00964F6A">
              <w:t xml:space="preserve"> and PPDU Format</w:t>
            </w:r>
            <w:r w:rsidR="00964F6A" w:rsidRPr="00D176D0">
              <w:t xml:space="preserve"> Specification Revision</w:t>
            </w:r>
            <w:r>
              <w:t xml:space="preserve">. The </w:t>
            </w:r>
            <w:r w:rsidR="009C127B">
              <w:t xml:space="preserve">PHY VI </w:t>
            </w:r>
            <w:r>
              <w:t>is designed to operate on the application services like LED ID,</w:t>
            </w:r>
            <w:r w:rsidR="00964F6A">
              <w:t xml:space="preserve"> LiFi/CamCom,</w:t>
            </w:r>
            <w:r>
              <w:t xml:space="preserve"> Digital Signage with Advertisement Information etc.</w:t>
            </w:r>
          </w:p>
        </w:tc>
      </w:tr>
      <w:tr w:rsidR="00B816F8" w14:paraId="208FDBCE" w14:textId="77777777" w:rsidTr="00B816F8">
        <w:tc>
          <w:tcPr>
            <w:tcW w:w="1260" w:type="dxa"/>
            <w:tcBorders>
              <w:top w:val="single" w:sz="6" w:space="0" w:color="auto"/>
            </w:tcBorders>
          </w:tcPr>
          <w:p w14:paraId="71A435BE" w14:textId="77777777" w:rsidR="00B816F8" w:rsidRDefault="00B816F8" w:rsidP="00B816F8">
            <w:pPr>
              <w:pStyle w:val="covertext"/>
            </w:pPr>
            <w:r>
              <w:t>Purpose</w:t>
            </w:r>
          </w:p>
        </w:tc>
        <w:tc>
          <w:tcPr>
            <w:tcW w:w="8190" w:type="dxa"/>
            <w:gridSpan w:val="2"/>
            <w:tcBorders>
              <w:top w:val="single" w:sz="6" w:space="0" w:color="auto"/>
            </w:tcBorders>
          </w:tcPr>
          <w:p w14:paraId="43AEB62E" w14:textId="77777777" w:rsidR="00B816F8" w:rsidRDefault="00B816F8" w:rsidP="00F43ECC">
            <w:pPr>
              <w:pStyle w:val="covertext"/>
            </w:pPr>
            <w:r>
              <w:t xml:space="preserve">Draft </w:t>
            </w:r>
            <w:r w:rsidR="00B842C2">
              <w:t>D</w:t>
            </w:r>
            <w:r w:rsidR="00D870DB">
              <w:t>4</w:t>
            </w:r>
            <w:r w:rsidRPr="0099127A">
              <w:t xml:space="preserve"> Comments Resolutions and Editorial Revision.</w:t>
            </w:r>
          </w:p>
        </w:tc>
      </w:tr>
      <w:tr w:rsidR="00B816F8" w14:paraId="20869054" w14:textId="77777777" w:rsidTr="00B816F8">
        <w:tc>
          <w:tcPr>
            <w:tcW w:w="1260" w:type="dxa"/>
            <w:tcBorders>
              <w:top w:val="single" w:sz="6" w:space="0" w:color="auto"/>
              <w:bottom w:val="single" w:sz="6" w:space="0" w:color="auto"/>
            </w:tcBorders>
          </w:tcPr>
          <w:p w14:paraId="49F02030" w14:textId="77777777" w:rsidR="00B816F8" w:rsidRDefault="00B816F8" w:rsidP="00B816F8">
            <w:pPr>
              <w:pStyle w:val="covertext"/>
            </w:pPr>
            <w:r>
              <w:t>Notice</w:t>
            </w:r>
          </w:p>
        </w:tc>
        <w:tc>
          <w:tcPr>
            <w:tcW w:w="8190" w:type="dxa"/>
            <w:gridSpan w:val="2"/>
            <w:tcBorders>
              <w:top w:val="single" w:sz="6" w:space="0" w:color="auto"/>
              <w:bottom w:val="single" w:sz="6" w:space="0" w:color="auto"/>
            </w:tcBorders>
          </w:tcPr>
          <w:p w14:paraId="1C0FADAD" w14:textId="77777777" w:rsidR="00B816F8" w:rsidRDefault="00B816F8" w:rsidP="00B816F8">
            <w:pPr>
              <w:pStyle w:val="covertext"/>
              <w:jc w:val="both"/>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B816F8" w14:paraId="5F83A078" w14:textId="77777777" w:rsidTr="00B816F8">
        <w:tc>
          <w:tcPr>
            <w:tcW w:w="1260" w:type="dxa"/>
            <w:tcBorders>
              <w:top w:val="single" w:sz="6" w:space="0" w:color="auto"/>
              <w:bottom w:val="single" w:sz="6" w:space="0" w:color="auto"/>
            </w:tcBorders>
          </w:tcPr>
          <w:p w14:paraId="655BAF1F" w14:textId="77777777" w:rsidR="00B816F8" w:rsidRDefault="00B816F8" w:rsidP="00B816F8">
            <w:pPr>
              <w:pStyle w:val="covertext"/>
            </w:pPr>
            <w:r>
              <w:t>Release</w:t>
            </w:r>
          </w:p>
        </w:tc>
        <w:tc>
          <w:tcPr>
            <w:tcW w:w="8190" w:type="dxa"/>
            <w:gridSpan w:val="2"/>
            <w:tcBorders>
              <w:top w:val="single" w:sz="6" w:space="0" w:color="auto"/>
              <w:bottom w:val="single" w:sz="6" w:space="0" w:color="auto"/>
            </w:tcBorders>
          </w:tcPr>
          <w:p w14:paraId="095A127B" w14:textId="77777777" w:rsidR="00B816F8" w:rsidRDefault="00B816F8" w:rsidP="00B816F8">
            <w:pPr>
              <w:pStyle w:val="covertext"/>
              <w:jc w:val="both"/>
            </w:pPr>
            <w:r>
              <w:t>The contributor acknowledges and accepts that this contribution becomes the property of IEEE and may be made publicly available by P802.15.</w:t>
            </w:r>
          </w:p>
        </w:tc>
      </w:tr>
    </w:tbl>
    <w:p w14:paraId="57B006BD" w14:textId="77777777" w:rsidR="00F751A4" w:rsidRDefault="00F751A4">
      <w:pPr>
        <w:rPr>
          <w:b/>
          <w:sz w:val="28"/>
        </w:rPr>
      </w:pPr>
      <w:r>
        <w:rPr>
          <w:b/>
          <w:sz w:val="28"/>
        </w:rPr>
        <w:br w:type="page"/>
      </w:r>
    </w:p>
    <w:p w14:paraId="16FF7720" w14:textId="77777777" w:rsidR="00520F2E" w:rsidRPr="004A6A55" w:rsidRDefault="00520F2E" w:rsidP="00520F2E">
      <w:pPr>
        <w:pStyle w:val="Heading1"/>
        <w:rPr>
          <w:rFonts w:ascii="Arial" w:hAnsi="Arial" w:cs="Arial"/>
          <w:b/>
          <w:color w:val="auto"/>
          <w:sz w:val="28"/>
          <w:szCs w:val="28"/>
          <w:u w:val="single"/>
        </w:rPr>
      </w:pPr>
      <w:r>
        <w:rPr>
          <w:b/>
          <w:color w:val="auto"/>
          <w:sz w:val="28"/>
          <w:szCs w:val="28"/>
        </w:rPr>
        <w:lastRenderedPageBreak/>
        <w:t>1</w:t>
      </w:r>
      <w:r w:rsidRPr="004A6A55">
        <w:rPr>
          <w:b/>
          <w:color w:val="auto"/>
          <w:sz w:val="28"/>
          <w:szCs w:val="28"/>
        </w:rPr>
        <w:t xml:space="preserve">. </w:t>
      </w:r>
      <w:r w:rsidR="0044237F">
        <w:rPr>
          <w:b/>
          <w:color w:val="auto"/>
          <w:sz w:val="28"/>
          <w:szCs w:val="28"/>
        </w:rPr>
        <w:t xml:space="preserve">PHY VI </w:t>
      </w:r>
      <w:r w:rsidRPr="004A6A55">
        <w:rPr>
          <w:b/>
          <w:color w:val="auto"/>
          <w:sz w:val="28"/>
          <w:szCs w:val="28"/>
        </w:rPr>
        <w:t>SUPERFRAME STRUCTURE</w:t>
      </w:r>
    </w:p>
    <w:p w14:paraId="7CB51D9B" w14:textId="77777777" w:rsidR="00E84592" w:rsidRPr="00670892" w:rsidRDefault="00E84592" w:rsidP="00E84592">
      <w:pPr>
        <w:pStyle w:val="Heading1"/>
        <w:rPr>
          <w:rFonts w:ascii="Arial" w:hAnsi="Arial" w:cs="Arial"/>
          <w:b/>
          <w:color w:val="auto"/>
          <w:sz w:val="26"/>
          <w:szCs w:val="26"/>
        </w:rPr>
      </w:pPr>
      <w:r w:rsidRPr="00670892">
        <w:rPr>
          <w:rFonts w:ascii="Arial" w:hAnsi="Arial" w:cs="Arial"/>
          <w:b/>
          <w:color w:val="FF0000"/>
          <w:sz w:val="26"/>
          <w:szCs w:val="26"/>
        </w:rPr>
        <w:t>4.8 Some access mechanism by PHY types</w:t>
      </w:r>
    </w:p>
    <w:p w14:paraId="4B3DAD8E" w14:textId="77777777" w:rsidR="00E84592" w:rsidRPr="00497EB3" w:rsidRDefault="00E84592" w:rsidP="00E84592">
      <w:pPr>
        <w:pStyle w:val="Heading1"/>
        <w:tabs>
          <w:tab w:val="left" w:pos="3375"/>
        </w:tabs>
        <w:jc w:val="both"/>
        <w:rPr>
          <w:color w:val="FF0000"/>
          <w:sz w:val="24"/>
          <w:szCs w:val="24"/>
        </w:rPr>
      </w:pPr>
      <w:r w:rsidRPr="00497EB3">
        <w:rPr>
          <w:rFonts w:ascii="Arial" w:eastAsiaTheme="minorEastAsia" w:hAnsi="Arial" w:cs="Arial"/>
          <w:color w:val="FF0000"/>
          <w:sz w:val="24"/>
          <w:szCs w:val="24"/>
        </w:rPr>
        <w:t>The UFSOOK, Twinkle VPPM, Offset-VPWM, MPM, VTASC, SS2DC, and IDE transmitter schemes use unslotted ALOHA; that is, when the transmitter has a packet to send, it just sends it. There is no beacon and the transmitter does not do a listen before talk channel activity check.</w:t>
      </w:r>
      <w:r w:rsidRPr="00497EB3">
        <w:rPr>
          <w:sz w:val="24"/>
          <w:szCs w:val="24"/>
        </w:rPr>
        <w:t xml:space="preserve"> </w:t>
      </w:r>
      <w:r w:rsidRPr="00497EB3">
        <w:rPr>
          <w:rFonts w:ascii="Arial" w:eastAsiaTheme="minorEastAsia" w:hAnsi="Arial" w:cs="Arial"/>
          <w:color w:val="FF0000"/>
          <w:sz w:val="24"/>
          <w:szCs w:val="24"/>
        </w:rPr>
        <w:t>The  superframe  structure  Figure 19  consists  of  only  the  contention  access  period (see subclause 5.1.1.1.2).</w:t>
      </w:r>
    </w:p>
    <w:p w14:paraId="39D65382" w14:textId="77777777" w:rsidR="00B104AE" w:rsidRDefault="00520F2E" w:rsidP="00B104AE">
      <w:pPr>
        <w:pStyle w:val="Heading1"/>
        <w:rPr>
          <w:b/>
          <w:color w:val="auto"/>
          <w:sz w:val="28"/>
          <w:szCs w:val="28"/>
        </w:rPr>
      </w:pPr>
      <w:r>
        <w:rPr>
          <w:b/>
          <w:color w:val="auto"/>
          <w:sz w:val="28"/>
          <w:szCs w:val="28"/>
        </w:rPr>
        <w:t>2</w:t>
      </w:r>
      <w:r w:rsidR="004A6A55" w:rsidRPr="004A6A55">
        <w:rPr>
          <w:b/>
          <w:color w:val="auto"/>
          <w:sz w:val="28"/>
          <w:szCs w:val="28"/>
        </w:rPr>
        <w:t>. PHY</w:t>
      </w:r>
      <w:r w:rsidR="0044237F">
        <w:rPr>
          <w:b/>
          <w:color w:val="auto"/>
          <w:sz w:val="28"/>
          <w:szCs w:val="28"/>
        </w:rPr>
        <w:t xml:space="preserve"> VI</w:t>
      </w:r>
      <w:r w:rsidR="000C2DD2" w:rsidRPr="004A6A55">
        <w:rPr>
          <w:b/>
          <w:color w:val="auto"/>
          <w:sz w:val="28"/>
          <w:szCs w:val="28"/>
        </w:rPr>
        <w:t xml:space="preserve"> DIMMING</w:t>
      </w:r>
    </w:p>
    <w:p w14:paraId="7648DBFD" w14:textId="77777777" w:rsidR="00497EB3" w:rsidRDefault="00497EB3" w:rsidP="00E84592">
      <w:pPr>
        <w:rPr>
          <w:color w:val="FF0000"/>
        </w:rPr>
      </w:pPr>
    </w:p>
    <w:p w14:paraId="51CCC2F0" w14:textId="77777777" w:rsidR="00E84592" w:rsidRPr="00497EB3" w:rsidRDefault="00E84592" w:rsidP="00E84592">
      <w:pPr>
        <w:rPr>
          <w:rFonts w:ascii="Arial" w:hAnsi="Arial" w:cs="Arial"/>
          <w:sz w:val="24"/>
          <w:szCs w:val="24"/>
        </w:rPr>
      </w:pPr>
      <w:r w:rsidRPr="00497EB3">
        <w:rPr>
          <w:rFonts w:ascii="Arial" w:hAnsi="Arial" w:cs="Arial"/>
          <w:color w:val="FF0000"/>
          <w:sz w:val="24"/>
          <w:szCs w:val="24"/>
        </w:rPr>
        <w:t>The dimming is not supported on PHY VI modes.</w:t>
      </w:r>
    </w:p>
    <w:p w14:paraId="375F446F" w14:textId="77777777" w:rsidR="00B104AE" w:rsidRPr="004A6A55" w:rsidRDefault="00A822E2" w:rsidP="00B104AE">
      <w:pPr>
        <w:pStyle w:val="Heading1"/>
        <w:rPr>
          <w:rFonts w:ascii="Arial" w:hAnsi="Arial" w:cs="Arial"/>
          <w:b/>
          <w:color w:val="auto"/>
          <w:sz w:val="28"/>
          <w:szCs w:val="28"/>
          <w:u w:val="single"/>
        </w:rPr>
      </w:pPr>
      <w:r>
        <w:rPr>
          <w:b/>
          <w:color w:val="auto"/>
          <w:sz w:val="28"/>
          <w:szCs w:val="28"/>
        </w:rPr>
        <w:t>3</w:t>
      </w:r>
      <w:r w:rsidR="004A6A55" w:rsidRPr="004A6A55">
        <w:rPr>
          <w:b/>
          <w:color w:val="auto"/>
          <w:sz w:val="28"/>
          <w:szCs w:val="28"/>
        </w:rPr>
        <w:t xml:space="preserve">. </w:t>
      </w:r>
      <w:r w:rsidR="0004416F">
        <w:rPr>
          <w:b/>
          <w:color w:val="auto"/>
          <w:sz w:val="28"/>
          <w:szCs w:val="28"/>
        </w:rPr>
        <w:t xml:space="preserve">PHY VI </w:t>
      </w:r>
      <w:r w:rsidR="00332675">
        <w:rPr>
          <w:b/>
          <w:color w:val="auto"/>
          <w:sz w:val="28"/>
          <w:szCs w:val="28"/>
        </w:rPr>
        <w:t>PPDU Format</w:t>
      </w:r>
    </w:p>
    <w:p w14:paraId="5CD12898" w14:textId="77777777" w:rsidR="0004416F" w:rsidRDefault="0004416F" w:rsidP="00637EA6">
      <w:pPr>
        <w:jc w:val="both"/>
        <w:rPr>
          <w:rFonts w:ascii="Arial" w:hAnsi="Arial" w:cs="Arial"/>
          <w:color w:val="000000" w:themeColor="text1"/>
          <w:sz w:val="24"/>
          <w:szCs w:val="24"/>
        </w:rPr>
      </w:pPr>
    </w:p>
    <w:p w14:paraId="5F0F39FD" w14:textId="77777777" w:rsidR="000E6AC0" w:rsidRPr="000257A9" w:rsidRDefault="000E6AC0" w:rsidP="000E6AC0">
      <w:pPr>
        <w:rPr>
          <w:rFonts w:ascii="Arial" w:hAnsi="Arial" w:cs="Arial"/>
          <w:b/>
          <w:sz w:val="24"/>
          <w:szCs w:val="24"/>
        </w:rPr>
      </w:pPr>
      <w:r w:rsidRPr="000257A9">
        <w:rPr>
          <w:rFonts w:ascii="Arial" w:hAnsi="Arial" w:cs="Arial"/>
          <w:b/>
          <w:sz w:val="24"/>
          <w:szCs w:val="24"/>
        </w:rPr>
        <w:t>8.6.1.4.1 IDE Preamble Field</w:t>
      </w:r>
    </w:p>
    <w:p w14:paraId="663098E4" w14:textId="77777777" w:rsidR="000E6AC0" w:rsidRDefault="000E6AC0" w:rsidP="000E6AC0">
      <w:pPr>
        <w:jc w:val="both"/>
        <w:rPr>
          <w:rFonts w:ascii="Arial" w:hAnsi="Arial" w:cs="Arial"/>
          <w:color w:val="000000" w:themeColor="text1"/>
          <w:sz w:val="24"/>
          <w:szCs w:val="24"/>
        </w:rPr>
      </w:pPr>
      <w:r w:rsidRPr="00F540BC">
        <w:rPr>
          <w:rFonts w:ascii="Arial" w:hAnsi="Arial" w:cs="Arial"/>
          <w:color w:val="000000" w:themeColor="text1"/>
          <w:sz w:val="24"/>
          <w:szCs w:val="24"/>
        </w:rPr>
        <w:t>The</w:t>
      </w:r>
      <w:r>
        <w:rPr>
          <w:rFonts w:ascii="Arial" w:hAnsi="Arial" w:cs="Arial"/>
          <w:color w:val="000000" w:themeColor="text1"/>
          <w:sz w:val="24"/>
          <w:szCs w:val="24"/>
        </w:rPr>
        <w:t xml:space="preserve"> SHR </w:t>
      </w:r>
      <w:r w:rsidRPr="00F540BC">
        <w:rPr>
          <w:rFonts w:ascii="Arial" w:hAnsi="Arial" w:cs="Arial"/>
          <w:color w:val="000000" w:themeColor="text1"/>
          <w:sz w:val="24"/>
          <w:szCs w:val="24"/>
        </w:rPr>
        <w:t>is used by the transceiver to obtain optical clock synchronization with an incoming message</w:t>
      </w:r>
      <w:r>
        <w:rPr>
          <w:rFonts w:ascii="Arial" w:hAnsi="Arial" w:cs="Arial"/>
          <w:color w:val="000000" w:themeColor="text1"/>
          <w:sz w:val="24"/>
          <w:szCs w:val="24"/>
        </w:rPr>
        <w:t xml:space="preserve"> is called preamble</w:t>
      </w:r>
      <w:r w:rsidRPr="00F540BC">
        <w:rPr>
          <w:rFonts w:ascii="Arial" w:hAnsi="Arial" w:cs="Arial"/>
          <w:color w:val="000000" w:themeColor="text1"/>
          <w:sz w:val="24"/>
          <w:szCs w:val="24"/>
        </w:rPr>
        <w:t>.</w:t>
      </w:r>
      <w:r>
        <w:rPr>
          <w:rFonts w:ascii="Arial" w:hAnsi="Arial" w:cs="Arial"/>
          <w:color w:val="000000" w:themeColor="text1"/>
          <w:sz w:val="24"/>
          <w:szCs w:val="24"/>
        </w:rPr>
        <w:t xml:space="preserve"> </w:t>
      </w:r>
      <w:r w:rsidRPr="00C23580">
        <w:rPr>
          <w:rFonts w:ascii="Arial" w:hAnsi="Arial" w:cs="Arial"/>
          <w:color w:val="000000" w:themeColor="text1"/>
          <w:sz w:val="24"/>
          <w:szCs w:val="24"/>
        </w:rPr>
        <w:t>The standard defines one fast locking pattern (FLP) followed by choice of four topology dependent patterns (TDPs) for the purposes of distinguishing different PHY topologies</w:t>
      </w:r>
      <w:r>
        <w:rPr>
          <w:rFonts w:ascii="Arial" w:hAnsi="Arial" w:cs="Arial"/>
          <w:color w:val="000000" w:themeColor="text1"/>
          <w:sz w:val="24"/>
          <w:szCs w:val="24"/>
        </w:rPr>
        <w:t xml:space="preserve"> is shown in Table 86</w:t>
      </w:r>
      <w:r w:rsidRPr="00C23580">
        <w:rPr>
          <w:rFonts w:ascii="Arial" w:hAnsi="Arial" w:cs="Arial"/>
          <w:color w:val="000000" w:themeColor="text1"/>
          <w:sz w:val="24"/>
          <w:szCs w:val="24"/>
        </w:rPr>
        <w:t>.</w:t>
      </w:r>
    </w:p>
    <w:p w14:paraId="716657F0" w14:textId="77777777" w:rsidR="000E6AC0" w:rsidRPr="000257A9" w:rsidRDefault="000E6AC0" w:rsidP="000E6AC0">
      <w:pPr>
        <w:tabs>
          <w:tab w:val="right" w:pos="9360"/>
        </w:tabs>
        <w:jc w:val="both"/>
        <w:rPr>
          <w:rFonts w:ascii="Arial" w:hAnsi="Arial" w:cs="Arial"/>
          <w:b/>
          <w:color w:val="FF0000"/>
          <w:sz w:val="24"/>
          <w:szCs w:val="24"/>
        </w:rPr>
      </w:pPr>
      <w:r w:rsidRPr="000257A9">
        <w:rPr>
          <w:rFonts w:ascii="Arial" w:hAnsi="Arial" w:cs="Arial"/>
          <w:b/>
          <w:color w:val="FF0000"/>
          <w:sz w:val="24"/>
          <w:szCs w:val="24"/>
        </w:rPr>
        <w:t>8.6.1.4.4 SS2DC Preamble Field</w:t>
      </w:r>
      <w:r>
        <w:rPr>
          <w:rFonts w:ascii="Arial" w:hAnsi="Arial" w:cs="Arial"/>
          <w:b/>
          <w:color w:val="FF0000"/>
          <w:sz w:val="24"/>
          <w:szCs w:val="24"/>
        </w:rPr>
        <w:tab/>
      </w:r>
    </w:p>
    <w:p w14:paraId="7E488EB7" w14:textId="77777777" w:rsidR="000E6AC0" w:rsidRPr="000257A9" w:rsidRDefault="000E6AC0" w:rsidP="000E6AC0">
      <w:pPr>
        <w:jc w:val="both"/>
        <w:rPr>
          <w:rFonts w:ascii="Arial" w:hAnsi="Arial" w:cs="Arial"/>
          <w:color w:val="FF0000"/>
          <w:sz w:val="24"/>
          <w:szCs w:val="24"/>
        </w:rPr>
      </w:pPr>
      <w:r w:rsidRPr="000257A9">
        <w:rPr>
          <w:rFonts w:ascii="Arial" w:hAnsi="Arial" w:cs="Arial"/>
          <w:color w:val="FF0000"/>
          <w:sz w:val="24"/>
          <w:szCs w:val="24"/>
        </w:rPr>
        <w:t>Th</w:t>
      </w:r>
      <w:r>
        <w:rPr>
          <w:rFonts w:ascii="Arial" w:hAnsi="Arial" w:cs="Arial"/>
          <w:color w:val="FF0000"/>
          <w:sz w:val="24"/>
          <w:szCs w:val="24"/>
        </w:rPr>
        <w:t>is</w:t>
      </w:r>
      <w:r w:rsidRPr="000257A9">
        <w:rPr>
          <w:rFonts w:ascii="Arial" w:hAnsi="Arial" w:cs="Arial"/>
          <w:color w:val="FF0000"/>
          <w:sz w:val="24"/>
          <w:szCs w:val="24"/>
        </w:rPr>
        <w:t xml:space="preserve"> follows the </w:t>
      </w:r>
      <w:r>
        <w:rPr>
          <w:rFonts w:ascii="Arial" w:hAnsi="Arial" w:cs="Arial"/>
          <w:color w:val="FF0000"/>
          <w:sz w:val="24"/>
          <w:szCs w:val="24"/>
        </w:rPr>
        <w:t>IDE</w:t>
      </w:r>
      <w:r w:rsidRPr="000257A9">
        <w:rPr>
          <w:rFonts w:ascii="Arial" w:hAnsi="Arial" w:cs="Arial"/>
          <w:color w:val="FF0000"/>
          <w:sz w:val="24"/>
          <w:szCs w:val="24"/>
        </w:rPr>
        <w:t xml:space="preserve"> preamble field mode. </w:t>
      </w:r>
      <w:r>
        <w:rPr>
          <w:rFonts w:ascii="Arial" w:hAnsi="Arial" w:cs="Arial"/>
          <w:color w:val="FF0000"/>
          <w:sz w:val="24"/>
          <w:szCs w:val="24"/>
        </w:rPr>
        <w:t>See</w:t>
      </w:r>
      <w:r w:rsidRPr="000257A9">
        <w:rPr>
          <w:rFonts w:ascii="Arial" w:hAnsi="Arial" w:cs="Arial"/>
          <w:color w:val="FF0000"/>
          <w:sz w:val="24"/>
          <w:szCs w:val="24"/>
        </w:rPr>
        <w:t xml:space="preserve"> 8.6.1.4.1 for more details.</w:t>
      </w:r>
    </w:p>
    <w:p w14:paraId="4097FE7D" w14:textId="77777777" w:rsidR="000E6AC0" w:rsidRPr="000257A9" w:rsidRDefault="000E6AC0" w:rsidP="000E6AC0">
      <w:pPr>
        <w:jc w:val="both"/>
        <w:rPr>
          <w:rFonts w:ascii="Arial" w:hAnsi="Arial" w:cs="Arial"/>
          <w:b/>
          <w:color w:val="FF0000"/>
          <w:sz w:val="24"/>
          <w:szCs w:val="24"/>
        </w:rPr>
      </w:pPr>
      <w:r w:rsidRPr="000257A9">
        <w:rPr>
          <w:rFonts w:ascii="Arial" w:hAnsi="Arial" w:cs="Arial"/>
          <w:b/>
          <w:color w:val="FF0000"/>
          <w:sz w:val="24"/>
          <w:szCs w:val="24"/>
        </w:rPr>
        <w:t>8.6.1.4.5 VTASC Preamble Field</w:t>
      </w:r>
    </w:p>
    <w:p w14:paraId="220ACC91" w14:textId="77777777" w:rsidR="000E6AC0" w:rsidRDefault="000E6AC0" w:rsidP="000E6AC0">
      <w:pPr>
        <w:jc w:val="both"/>
        <w:rPr>
          <w:rFonts w:ascii="Arial" w:hAnsi="Arial" w:cs="Arial"/>
          <w:color w:val="FF0000"/>
          <w:sz w:val="24"/>
          <w:szCs w:val="24"/>
        </w:rPr>
      </w:pPr>
      <w:r w:rsidRPr="000257A9">
        <w:rPr>
          <w:rFonts w:ascii="Arial" w:hAnsi="Arial" w:cs="Arial"/>
          <w:color w:val="FF0000"/>
          <w:sz w:val="24"/>
          <w:szCs w:val="24"/>
        </w:rPr>
        <w:t>Th</w:t>
      </w:r>
      <w:r>
        <w:rPr>
          <w:rFonts w:ascii="Arial" w:hAnsi="Arial" w:cs="Arial"/>
          <w:color w:val="FF0000"/>
          <w:sz w:val="24"/>
          <w:szCs w:val="24"/>
        </w:rPr>
        <w:t>is</w:t>
      </w:r>
      <w:r w:rsidRPr="000257A9">
        <w:rPr>
          <w:rFonts w:ascii="Arial" w:hAnsi="Arial" w:cs="Arial"/>
          <w:color w:val="FF0000"/>
          <w:sz w:val="24"/>
          <w:szCs w:val="24"/>
        </w:rPr>
        <w:t xml:space="preserve"> follows the </w:t>
      </w:r>
      <w:r>
        <w:rPr>
          <w:rFonts w:ascii="Arial" w:hAnsi="Arial" w:cs="Arial"/>
          <w:color w:val="FF0000"/>
          <w:sz w:val="24"/>
          <w:szCs w:val="24"/>
        </w:rPr>
        <w:t>IDE</w:t>
      </w:r>
      <w:r w:rsidRPr="000257A9">
        <w:rPr>
          <w:rFonts w:ascii="Arial" w:hAnsi="Arial" w:cs="Arial"/>
          <w:color w:val="FF0000"/>
          <w:sz w:val="24"/>
          <w:szCs w:val="24"/>
        </w:rPr>
        <w:t xml:space="preserve"> preamble field mode. </w:t>
      </w:r>
      <w:r>
        <w:rPr>
          <w:rFonts w:ascii="Arial" w:hAnsi="Arial" w:cs="Arial"/>
          <w:color w:val="FF0000"/>
          <w:sz w:val="24"/>
          <w:szCs w:val="24"/>
        </w:rPr>
        <w:t>See</w:t>
      </w:r>
      <w:r w:rsidRPr="000257A9">
        <w:rPr>
          <w:rFonts w:ascii="Arial" w:hAnsi="Arial" w:cs="Arial"/>
          <w:color w:val="FF0000"/>
          <w:sz w:val="24"/>
          <w:szCs w:val="24"/>
        </w:rPr>
        <w:t xml:space="preserve"> 8.6.1.4.1 for more details.</w:t>
      </w:r>
    </w:p>
    <w:p w14:paraId="13569146" w14:textId="77777777" w:rsidR="006741DD" w:rsidRPr="000C72D2" w:rsidRDefault="006741DD" w:rsidP="006741DD">
      <w:pPr>
        <w:jc w:val="both"/>
        <w:rPr>
          <w:rFonts w:ascii="Arial" w:hAnsi="Arial" w:cs="Arial"/>
          <w:b/>
          <w:sz w:val="24"/>
          <w:szCs w:val="24"/>
        </w:rPr>
      </w:pPr>
      <w:r w:rsidRPr="000C72D2">
        <w:rPr>
          <w:rFonts w:ascii="Arial" w:hAnsi="Arial" w:cs="Arial"/>
          <w:b/>
          <w:sz w:val="24"/>
          <w:szCs w:val="24"/>
        </w:rPr>
        <w:t>8.6.2.4.1 IDE Header Field</w:t>
      </w:r>
    </w:p>
    <w:p w14:paraId="7B0FDF8D" w14:textId="3D9ED52B" w:rsidR="006741DD" w:rsidRDefault="006741DD" w:rsidP="006741DD">
      <w:pPr>
        <w:jc w:val="both"/>
        <w:rPr>
          <w:rFonts w:ascii="Arial" w:hAnsi="Arial" w:cs="Arial"/>
          <w:sz w:val="24"/>
          <w:szCs w:val="24"/>
        </w:rPr>
      </w:pPr>
      <w:r w:rsidRPr="000C72D2">
        <w:rPr>
          <w:rFonts w:ascii="Arial" w:hAnsi="Arial" w:cs="Arial"/>
          <w:sz w:val="24"/>
          <w:szCs w:val="24"/>
        </w:rPr>
        <w:t xml:space="preserve">The Header Field is described as shown in Table </w:t>
      </w:r>
      <w:r>
        <w:rPr>
          <w:rFonts w:ascii="Arial" w:hAnsi="Arial" w:cs="Arial"/>
          <w:sz w:val="24"/>
          <w:szCs w:val="24"/>
        </w:rPr>
        <w:t>97</w:t>
      </w:r>
      <w:r w:rsidRPr="000C72D2">
        <w:rPr>
          <w:rFonts w:ascii="Arial" w:hAnsi="Arial" w:cs="Arial"/>
          <w:sz w:val="24"/>
          <w:szCs w:val="24"/>
        </w:rPr>
        <w:t xml:space="preserve"> and shall be transmitted with data to identify the PHY Mode, Data rate, and PSDU length to identify the transmission specification. </w:t>
      </w:r>
    </w:p>
    <w:p w14:paraId="2B001C1C" w14:textId="77777777" w:rsidR="006741DD" w:rsidRPr="009B457C" w:rsidRDefault="006741DD" w:rsidP="006741DD">
      <w:pPr>
        <w:tabs>
          <w:tab w:val="center" w:pos="4680"/>
          <w:tab w:val="right" w:pos="9360"/>
        </w:tabs>
        <w:rPr>
          <w:rFonts w:ascii="Arial" w:hAnsi="Arial" w:cs="Arial"/>
          <w:b/>
          <w:color w:val="FF0000"/>
          <w:sz w:val="24"/>
          <w:szCs w:val="24"/>
        </w:rPr>
      </w:pPr>
      <w:r>
        <w:rPr>
          <w:rFonts w:ascii="Arial" w:hAnsi="Arial" w:cs="Arial"/>
          <w:b/>
          <w:color w:val="000000" w:themeColor="text1"/>
          <w:sz w:val="24"/>
          <w:szCs w:val="24"/>
        </w:rPr>
        <w:tab/>
      </w:r>
      <w:r w:rsidRPr="009B457C">
        <w:rPr>
          <w:rFonts w:ascii="Arial" w:hAnsi="Arial" w:cs="Arial"/>
          <w:b/>
          <w:color w:val="FF0000"/>
          <w:sz w:val="24"/>
          <w:szCs w:val="24"/>
        </w:rPr>
        <w:t>Table 97 – PHY Header</w:t>
      </w:r>
    </w:p>
    <w:tbl>
      <w:tblPr>
        <w:tblStyle w:val="TableGrid"/>
        <w:tblW w:w="0" w:type="auto"/>
        <w:tblLook w:val="04A0" w:firstRow="1" w:lastRow="0" w:firstColumn="1" w:lastColumn="0" w:noHBand="0" w:noVBand="1"/>
      </w:tblPr>
      <w:tblGrid>
        <w:gridCol w:w="3116"/>
        <w:gridCol w:w="3117"/>
        <w:gridCol w:w="3117"/>
      </w:tblGrid>
      <w:tr w:rsidR="006741DD" w:rsidRPr="009B457C" w14:paraId="667C84BA" w14:textId="77777777" w:rsidTr="00C517A9">
        <w:tc>
          <w:tcPr>
            <w:tcW w:w="3116" w:type="dxa"/>
          </w:tcPr>
          <w:p w14:paraId="3E4329A0" w14:textId="77777777" w:rsidR="006741DD" w:rsidRPr="009B457C" w:rsidRDefault="006741DD" w:rsidP="00C517A9">
            <w:pPr>
              <w:tabs>
                <w:tab w:val="center" w:pos="4680"/>
                <w:tab w:val="right" w:pos="9360"/>
              </w:tabs>
              <w:rPr>
                <w:rFonts w:ascii="Arial" w:hAnsi="Arial" w:cs="Arial"/>
                <w:b/>
                <w:color w:val="FF0000"/>
                <w:sz w:val="24"/>
                <w:szCs w:val="24"/>
              </w:rPr>
            </w:pPr>
            <w:r w:rsidRPr="009B457C">
              <w:rPr>
                <w:rFonts w:ascii="Arial" w:hAnsi="Arial" w:cs="Arial"/>
                <w:b/>
                <w:color w:val="FF0000"/>
                <w:sz w:val="24"/>
                <w:szCs w:val="24"/>
              </w:rPr>
              <w:t>PHY Header Field</w:t>
            </w:r>
          </w:p>
        </w:tc>
        <w:tc>
          <w:tcPr>
            <w:tcW w:w="3117" w:type="dxa"/>
          </w:tcPr>
          <w:p w14:paraId="31A0B598" w14:textId="77777777" w:rsidR="006741DD" w:rsidRPr="009B457C" w:rsidRDefault="006741DD" w:rsidP="00C517A9">
            <w:pPr>
              <w:tabs>
                <w:tab w:val="center" w:pos="4680"/>
                <w:tab w:val="right" w:pos="9360"/>
              </w:tabs>
              <w:rPr>
                <w:rFonts w:ascii="Arial" w:hAnsi="Arial" w:cs="Arial"/>
                <w:b/>
                <w:color w:val="FF0000"/>
                <w:sz w:val="24"/>
                <w:szCs w:val="24"/>
              </w:rPr>
            </w:pPr>
            <w:r w:rsidRPr="009B457C">
              <w:rPr>
                <w:rFonts w:ascii="Arial" w:hAnsi="Arial" w:cs="Arial"/>
                <w:b/>
                <w:color w:val="FF0000"/>
                <w:sz w:val="24"/>
                <w:szCs w:val="24"/>
              </w:rPr>
              <w:t>Bit-Width</w:t>
            </w:r>
          </w:p>
        </w:tc>
        <w:tc>
          <w:tcPr>
            <w:tcW w:w="3117" w:type="dxa"/>
          </w:tcPr>
          <w:p w14:paraId="7D635338" w14:textId="77777777" w:rsidR="006741DD" w:rsidRPr="009B457C" w:rsidRDefault="006741DD" w:rsidP="00C517A9">
            <w:pPr>
              <w:tabs>
                <w:tab w:val="center" w:pos="4680"/>
                <w:tab w:val="right" w:pos="9360"/>
              </w:tabs>
              <w:rPr>
                <w:rFonts w:ascii="Arial" w:hAnsi="Arial" w:cs="Arial"/>
                <w:b/>
                <w:color w:val="FF0000"/>
                <w:sz w:val="24"/>
                <w:szCs w:val="24"/>
              </w:rPr>
            </w:pPr>
            <w:r w:rsidRPr="009B457C">
              <w:rPr>
                <w:rFonts w:ascii="Arial" w:hAnsi="Arial" w:cs="Arial"/>
                <w:b/>
                <w:color w:val="FF0000"/>
                <w:sz w:val="24"/>
                <w:szCs w:val="24"/>
              </w:rPr>
              <w:t>Explanation on usage</w:t>
            </w:r>
          </w:p>
        </w:tc>
      </w:tr>
      <w:tr w:rsidR="006741DD" w:rsidRPr="009B457C" w14:paraId="647B016A" w14:textId="77777777" w:rsidTr="00C517A9">
        <w:tc>
          <w:tcPr>
            <w:tcW w:w="3116" w:type="dxa"/>
          </w:tcPr>
          <w:p w14:paraId="51FCB74D" w14:textId="77777777" w:rsidR="006741DD" w:rsidRPr="009B457C" w:rsidRDefault="006741DD" w:rsidP="00C517A9">
            <w:pPr>
              <w:tabs>
                <w:tab w:val="center" w:pos="4680"/>
                <w:tab w:val="right" w:pos="9360"/>
              </w:tabs>
              <w:rPr>
                <w:rFonts w:ascii="Arial" w:hAnsi="Arial" w:cs="Arial"/>
                <w:color w:val="FF0000"/>
                <w:sz w:val="24"/>
                <w:szCs w:val="24"/>
              </w:rPr>
            </w:pPr>
            <w:r w:rsidRPr="009B457C">
              <w:rPr>
                <w:rFonts w:ascii="Arial" w:hAnsi="Arial" w:cs="Arial"/>
                <w:color w:val="FF0000"/>
                <w:sz w:val="24"/>
                <w:szCs w:val="24"/>
              </w:rPr>
              <w:t>Burst Mode</w:t>
            </w:r>
          </w:p>
        </w:tc>
        <w:tc>
          <w:tcPr>
            <w:tcW w:w="3117" w:type="dxa"/>
          </w:tcPr>
          <w:p w14:paraId="6710D5BE" w14:textId="77777777" w:rsidR="006741DD" w:rsidRPr="009B457C" w:rsidRDefault="006741DD" w:rsidP="00C517A9">
            <w:pPr>
              <w:tabs>
                <w:tab w:val="center" w:pos="4680"/>
                <w:tab w:val="right" w:pos="9360"/>
              </w:tabs>
              <w:rPr>
                <w:rFonts w:ascii="Arial" w:hAnsi="Arial" w:cs="Arial"/>
                <w:color w:val="FF0000"/>
                <w:sz w:val="24"/>
                <w:szCs w:val="24"/>
              </w:rPr>
            </w:pPr>
            <w:r w:rsidRPr="009B457C">
              <w:rPr>
                <w:rFonts w:ascii="Arial" w:hAnsi="Arial" w:cs="Arial"/>
                <w:color w:val="FF0000"/>
                <w:sz w:val="24"/>
                <w:szCs w:val="24"/>
              </w:rPr>
              <w:t>1</w:t>
            </w:r>
          </w:p>
        </w:tc>
        <w:tc>
          <w:tcPr>
            <w:tcW w:w="3117" w:type="dxa"/>
          </w:tcPr>
          <w:p w14:paraId="0BE4D2E3" w14:textId="77777777" w:rsidR="006741DD" w:rsidRPr="009B457C" w:rsidRDefault="006741DD" w:rsidP="00C517A9">
            <w:pPr>
              <w:tabs>
                <w:tab w:val="center" w:pos="4680"/>
                <w:tab w:val="right" w:pos="9360"/>
              </w:tabs>
              <w:rPr>
                <w:rFonts w:ascii="Arial" w:hAnsi="Arial" w:cs="Arial"/>
                <w:color w:val="FF0000"/>
                <w:sz w:val="24"/>
                <w:szCs w:val="24"/>
              </w:rPr>
            </w:pPr>
            <w:r w:rsidRPr="009B457C">
              <w:rPr>
                <w:rFonts w:ascii="Arial" w:hAnsi="Arial" w:cs="Arial"/>
                <w:color w:val="FF0000"/>
                <w:sz w:val="24"/>
                <w:szCs w:val="24"/>
              </w:rPr>
              <w:t>Reduce Preamble and IFS</w:t>
            </w:r>
          </w:p>
        </w:tc>
      </w:tr>
      <w:tr w:rsidR="006741DD" w:rsidRPr="009B457C" w14:paraId="46C2F7DE" w14:textId="77777777" w:rsidTr="00C517A9">
        <w:tc>
          <w:tcPr>
            <w:tcW w:w="3116" w:type="dxa"/>
          </w:tcPr>
          <w:p w14:paraId="5DF22D20" w14:textId="77777777" w:rsidR="006741DD" w:rsidRPr="009B457C" w:rsidRDefault="006741DD" w:rsidP="00C517A9">
            <w:pPr>
              <w:tabs>
                <w:tab w:val="center" w:pos="4680"/>
                <w:tab w:val="right" w:pos="9360"/>
              </w:tabs>
              <w:rPr>
                <w:rFonts w:ascii="Arial" w:hAnsi="Arial" w:cs="Arial"/>
                <w:color w:val="FF0000"/>
                <w:sz w:val="24"/>
                <w:szCs w:val="24"/>
              </w:rPr>
            </w:pPr>
            <w:r w:rsidRPr="009B457C">
              <w:rPr>
                <w:rFonts w:ascii="Arial" w:hAnsi="Arial" w:cs="Arial"/>
                <w:color w:val="FF0000"/>
                <w:sz w:val="24"/>
                <w:szCs w:val="24"/>
              </w:rPr>
              <w:t>MCS ID</w:t>
            </w:r>
          </w:p>
        </w:tc>
        <w:tc>
          <w:tcPr>
            <w:tcW w:w="3117" w:type="dxa"/>
          </w:tcPr>
          <w:p w14:paraId="2EBA1ADD" w14:textId="77777777" w:rsidR="006741DD" w:rsidRPr="009B457C" w:rsidRDefault="006741DD" w:rsidP="00C517A9">
            <w:pPr>
              <w:tabs>
                <w:tab w:val="center" w:pos="4680"/>
                <w:tab w:val="right" w:pos="9360"/>
              </w:tabs>
              <w:rPr>
                <w:rFonts w:ascii="Arial" w:hAnsi="Arial" w:cs="Arial"/>
                <w:color w:val="FF0000"/>
                <w:sz w:val="24"/>
                <w:szCs w:val="24"/>
              </w:rPr>
            </w:pPr>
            <w:r w:rsidRPr="009B457C">
              <w:rPr>
                <w:rFonts w:ascii="Arial" w:hAnsi="Arial" w:cs="Arial"/>
                <w:color w:val="FF0000"/>
                <w:sz w:val="24"/>
                <w:szCs w:val="24"/>
              </w:rPr>
              <w:t>6</w:t>
            </w:r>
          </w:p>
        </w:tc>
        <w:tc>
          <w:tcPr>
            <w:tcW w:w="3117" w:type="dxa"/>
          </w:tcPr>
          <w:p w14:paraId="34A55BE4" w14:textId="77777777" w:rsidR="006741DD" w:rsidRPr="009B457C" w:rsidRDefault="006741DD" w:rsidP="00C517A9">
            <w:pPr>
              <w:tabs>
                <w:tab w:val="center" w:pos="4680"/>
                <w:tab w:val="right" w:pos="9360"/>
              </w:tabs>
              <w:rPr>
                <w:rFonts w:ascii="Arial" w:hAnsi="Arial" w:cs="Arial"/>
                <w:color w:val="FF0000"/>
                <w:sz w:val="24"/>
                <w:szCs w:val="24"/>
              </w:rPr>
            </w:pPr>
            <w:r w:rsidRPr="009B457C">
              <w:rPr>
                <w:rFonts w:ascii="Arial" w:hAnsi="Arial" w:cs="Arial"/>
                <w:color w:val="FF0000"/>
                <w:sz w:val="24"/>
                <w:szCs w:val="24"/>
              </w:rPr>
              <w:t>Provide information about PHY types and data rate</w:t>
            </w:r>
          </w:p>
        </w:tc>
      </w:tr>
      <w:tr w:rsidR="006741DD" w:rsidRPr="009B457C" w14:paraId="1A490C69" w14:textId="77777777" w:rsidTr="00C517A9">
        <w:tc>
          <w:tcPr>
            <w:tcW w:w="3116" w:type="dxa"/>
          </w:tcPr>
          <w:p w14:paraId="40ABE8C6" w14:textId="77777777" w:rsidR="006741DD" w:rsidRPr="009B457C" w:rsidRDefault="006741DD" w:rsidP="00C517A9">
            <w:pPr>
              <w:tabs>
                <w:tab w:val="center" w:pos="4680"/>
                <w:tab w:val="right" w:pos="9360"/>
              </w:tabs>
              <w:rPr>
                <w:rFonts w:ascii="Arial" w:hAnsi="Arial" w:cs="Arial"/>
                <w:color w:val="FF0000"/>
                <w:sz w:val="24"/>
                <w:szCs w:val="24"/>
              </w:rPr>
            </w:pPr>
            <w:r w:rsidRPr="009B457C">
              <w:rPr>
                <w:rFonts w:ascii="Arial" w:hAnsi="Arial" w:cs="Arial"/>
                <w:color w:val="FF0000"/>
                <w:sz w:val="24"/>
                <w:szCs w:val="24"/>
              </w:rPr>
              <w:t>PSDU Length</w:t>
            </w:r>
          </w:p>
        </w:tc>
        <w:tc>
          <w:tcPr>
            <w:tcW w:w="3117" w:type="dxa"/>
          </w:tcPr>
          <w:p w14:paraId="1E0DC7B4" w14:textId="77777777" w:rsidR="006741DD" w:rsidRPr="009B457C" w:rsidRDefault="006741DD" w:rsidP="00C517A9">
            <w:pPr>
              <w:tabs>
                <w:tab w:val="center" w:pos="4680"/>
                <w:tab w:val="right" w:pos="9360"/>
              </w:tabs>
              <w:rPr>
                <w:rFonts w:ascii="Arial" w:hAnsi="Arial" w:cs="Arial"/>
                <w:color w:val="FF0000"/>
                <w:sz w:val="24"/>
                <w:szCs w:val="24"/>
              </w:rPr>
            </w:pPr>
            <w:r w:rsidRPr="009B457C">
              <w:rPr>
                <w:rFonts w:ascii="Arial" w:hAnsi="Arial" w:cs="Arial"/>
                <w:color w:val="FF0000"/>
                <w:sz w:val="24"/>
                <w:szCs w:val="24"/>
              </w:rPr>
              <w:t>16</w:t>
            </w:r>
          </w:p>
        </w:tc>
        <w:tc>
          <w:tcPr>
            <w:tcW w:w="3117" w:type="dxa"/>
          </w:tcPr>
          <w:p w14:paraId="11B2FAB7" w14:textId="77777777" w:rsidR="006741DD" w:rsidRPr="009B457C" w:rsidRDefault="006741DD" w:rsidP="00C517A9">
            <w:pPr>
              <w:tabs>
                <w:tab w:val="center" w:pos="4680"/>
                <w:tab w:val="right" w:pos="9360"/>
              </w:tabs>
              <w:rPr>
                <w:rFonts w:ascii="Arial" w:hAnsi="Arial" w:cs="Arial"/>
                <w:color w:val="FF0000"/>
                <w:sz w:val="24"/>
                <w:szCs w:val="24"/>
              </w:rPr>
            </w:pPr>
            <w:r w:rsidRPr="009B457C">
              <w:rPr>
                <w:rFonts w:ascii="Arial" w:hAnsi="Arial" w:cs="Arial"/>
                <w:color w:val="FF0000"/>
                <w:sz w:val="24"/>
                <w:szCs w:val="24"/>
              </w:rPr>
              <w:t xml:space="preserve">Length up to </w:t>
            </w:r>
            <w:proofErr w:type="spellStart"/>
            <w:r w:rsidRPr="009B457C">
              <w:rPr>
                <w:rFonts w:ascii="Arial" w:hAnsi="Arial" w:cs="Arial"/>
                <w:color w:val="FF0000"/>
                <w:sz w:val="24"/>
                <w:szCs w:val="24"/>
              </w:rPr>
              <w:t>aMaxPHYFrameSize</w:t>
            </w:r>
            <w:proofErr w:type="spellEnd"/>
          </w:p>
        </w:tc>
      </w:tr>
      <w:tr w:rsidR="006741DD" w:rsidRPr="009B457C" w14:paraId="442A23B7" w14:textId="77777777" w:rsidTr="00C517A9">
        <w:tc>
          <w:tcPr>
            <w:tcW w:w="3116" w:type="dxa"/>
          </w:tcPr>
          <w:p w14:paraId="7F6DC805" w14:textId="77777777" w:rsidR="006741DD" w:rsidRPr="009B457C" w:rsidRDefault="006741DD" w:rsidP="00C517A9">
            <w:pPr>
              <w:tabs>
                <w:tab w:val="center" w:pos="4680"/>
                <w:tab w:val="right" w:pos="9360"/>
              </w:tabs>
              <w:rPr>
                <w:rFonts w:ascii="Arial" w:hAnsi="Arial" w:cs="Arial"/>
                <w:color w:val="FF0000"/>
                <w:sz w:val="24"/>
                <w:szCs w:val="24"/>
              </w:rPr>
            </w:pPr>
            <w:r w:rsidRPr="009B457C">
              <w:rPr>
                <w:rFonts w:ascii="Arial" w:hAnsi="Arial" w:cs="Arial"/>
                <w:color w:val="FF0000"/>
                <w:sz w:val="24"/>
                <w:szCs w:val="24"/>
              </w:rPr>
              <w:t>Reserved Fields</w:t>
            </w:r>
          </w:p>
        </w:tc>
        <w:tc>
          <w:tcPr>
            <w:tcW w:w="3117" w:type="dxa"/>
          </w:tcPr>
          <w:p w14:paraId="319F6AA4" w14:textId="77777777" w:rsidR="006741DD" w:rsidRPr="009B457C" w:rsidRDefault="006741DD" w:rsidP="00C517A9">
            <w:pPr>
              <w:tabs>
                <w:tab w:val="center" w:pos="4680"/>
                <w:tab w:val="right" w:pos="9360"/>
              </w:tabs>
              <w:rPr>
                <w:rFonts w:ascii="Arial" w:hAnsi="Arial" w:cs="Arial"/>
                <w:color w:val="FF0000"/>
                <w:sz w:val="24"/>
                <w:szCs w:val="24"/>
              </w:rPr>
            </w:pPr>
            <w:r w:rsidRPr="009B457C">
              <w:rPr>
                <w:rFonts w:ascii="Arial" w:hAnsi="Arial" w:cs="Arial"/>
                <w:color w:val="FF0000"/>
                <w:sz w:val="24"/>
                <w:szCs w:val="24"/>
              </w:rPr>
              <w:t>6</w:t>
            </w:r>
          </w:p>
        </w:tc>
        <w:tc>
          <w:tcPr>
            <w:tcW w:w="3117" w:type="dxa"/>
          </w:tcPr>
          <w:p w14:paraId="4BCAF51C" w14:textId="77777777" w:rsidR="006741DD" w:rsidRPr="009B457C" w:rsidRDefault="006741DD" w:rsidP="00C517A9">
            <w:pPr>
              <w:tabs>
                <w:tab w:val="center" w:pos="4680"/>
                <w:tab w:val="right" w:pos="9360"/>
              </w:tabs>
              <w:rPr>
                <w:rFonts w:ascii="Arial" w:hAnsi="Arial" w:cs="Arial"/>
                <w:color w:val="FF0000"/>
                <w:sz w:val="24"/>
                <w:szCs w:val="24"/>
              </w:rPr>
            </w:pPr>
            <w:r w:rsidRPr="009B457C">
              <w:rPr>
                <w:rFonts w:ascii="Arial" w:hAnsi="Arial" w:cs="Arial"/>
                <w:color w:val="FF0000"/>
                <w:sz w:val="24"/>
                <w:szCs w:val="24"/>
              </w:rPr>
              <w:t>Future use</w:t>
            </w:r>
          </w:p>
        </w:tc>
      </w:tr>
    </w:tbl>
    <w:p w14:paraId="1FA8F694" w14:textId="77777777" w:rsidR="006741DD" w:rsidRPr="000C72D2" w:rsidRDefault="006741DD" w:rsidP="006741DD">
      <w:pPr>
        <w:tabs>
          <w:tab w:val="center" w:pos="4680"/>
          <w:tab w:val="right" w:pos="9360"/>
        </w:tabs>
        <w:rPr>
          <w:rFonts w:ascii="Arial" w:hAnsi="Arial" w:cs="Arial"/>
          <w:sz w:val="24"/>
          <w:szCs w:val="24"/>
        </w:rPr>
      </w:pPr>
      <w:r>
        <w:rPr>
          <w:rFonts w:ascii="Arial" w:hAnsi="Arial" w:cs="Arial"/>
          <w:b/>
          <w:color w:val="000000" w:themeColor="text1"/>
          <w:sz w:val="24"/>
          <w:szCs w:val="24"/>
        </w:rPr>
        <w:lastRenderedPageBreak/>
        <w:tab/>
      </w:r>
    </w:p>
    <w:p w14:paraId="49F5C219" w14:textId="77777777" w:rsidR="006741DD" w:rsidRPr="00A87939" w:rsidRDefault="006741DD" w:rsidP="006741DD">
      <w:pPr>
        <w:jc w:val="both"/>
        <w:rPr>
          <w:rFonts w:ascii="Arial" w:hAnsi="Arial" w:cs="Arial"/>
          <w:sz w:val="24"/>
          <w:szCs w:val="24"/>
        </w:rPr>
      </w:pPr>
      <w:r w:rsidRPr="00A87939">
        <w:rPr>
          <w:rFonts w:ascii="Arial" w:hAnsi="Arial" w:cs="Arial"/>
          <w:sz w:val="24"/>
          <w:szCs w:val="24"/>
        </w:rPr>
        <w:t>Burst Mode Field: The burst mode bit indicates that the next frame following the current frame is part of the burst mode. The Burst Mode bit shall be set TRUE if the burst mode is being used otherwise, the Burst Mode bit shall be set FALSE.</w:t>
      </w:r>
    </w:p>
    <w:p w14:paraId="74240BF3" w14:textId="77777777" w:rsidR="006741DD" w:rsidRPr="00A87939" w:rsidRDefault="006741DD" w:rsidP="006741DD">
      <w:pPr>
        <w:jc w:val="both"/>
        <w:rPr>
          <w:rFonts w:ascii="Arial" w:hAnsi="Arial" w:cs="Arial"/>
          <w:sz w:val="24"/>
          <w:szCs w:val="24"/>
        </w:rPr>
      </w:pPr>
      <w:r w:rsidRPr="00A87939">
        <w:rPr>
          <w:rFonts w:ascii="Arial" w:hAnsi="Arial" w:cs="Arial"/>
          <w:sz w:val="24"/>
          <w:szCs w:val="24"/>
        </w:rPr>
        <w:t>MCS ID Field: The modulation and coding scheme (MCS) ID shall be indicated in the PHY header based on Table 83.</w:t>
      </w:r>
    </w:p>
    <w:p w14:paraId="25EB656F" w14:textId="77777777" w:rsidR="006741DD" w:rsidRPr="00A87939" w:rsidRDefault="006741DD" w:rsidP="006741DD">
      <w:pPr>
        <w:jc w:val="both"/>
        <w:rPr>
          <w:rFonts w:ascii="Arial" w:hAnsi="Arial" w:cs="Arial"/>
          <w:sz w:val="24"/>
          <w:szCs w:val="24"/>
        </w:rPr>
      </w:pPr>
      <w:r w:rsidRPr="00A87939">
        <w:rPr>
          <w:rFonts w:ascii="Arial" w:hAnsi="Arial" w:cs="Arial"/>
          <w:sz w:val="24"/>
          <w:szCs w:val="24"/>
        </w:rPr>
        <w:t>PSDU Field: The PSDU length field specifies the total number of octets contained in the PSDU.</w:t>
      </w:r>
    </w:p>
    <w:p w14:paraId="529F2C6A" w14:textId="77777777" w:rsidR="006741DD" w:rsidRPr="007C540F" w:rsidRDefault="006741DD" w:rsidP="006741DD">
      <w:pPr>
        <w:tabs>
          <w:tab w:val="left" w:pos="2820"/>
        </w:tabs>
        <w:jc w:val="both"/>
        <w:rPr>
          <w:rFonts w:ascii="Arial" w:hAnsi="Arial" w:cs="Arial"/>
          <w:b/>
          <w:color w:val="FF0000"/>
          <w:sz w:val="24"/>
          <w:szCs w:val="24"/>
        </w:rPr>
      </w:pPr>
      <w:r w:rsidRPr="007C540F">
        <w:rPr>
          <w:rFonts w:ascii="Arial" w:hAnsi="Arial" w:cs="Arial"/>
          <w:b/>
          <w:color w:val="FF0000"/>
          <w:sz w:val="24"/>
          <w:szCs w:val="24"/>
        </w:rPr>
        <w:t>8.6.2.4.4 SS2DC Header Field</w:t>
      </w:r>
    </w:p>
    <w:p w14:paraId="3F77B739" w14:textId="77777777" w:rsidR="006741DD" w:rsidRPr="007C540F" w:rsidRDefault="006741DD" w:rsidP="006741DD">
      <w:pPr>
        <w:jc w:val="both"/>
        <w:rPr>
          <w:rFonts w:ascii="Arial" w:hAnsi="Arial" w:cs="Arial"/>
          <w:color w:val="FF0000"/>
          <w:sz w:val="24"/>
          <w:szCs w:val="24"/>
        </w:rPr>
      </w:pPr>
      <w:r w:rsidRPr="007C540F">
        <w:rPr>
          <w:rFonts w:ascii="Arial" w:hAnsi="Arial" w:cs="Arial"/>
          <w:color w:val="FF0000"/>
          <w:sz w:val="24"/>
          <w:szCs w:val="24"/>
        </w:rPr>
        <w:t>Th</w:t>
      </w:r>
      <w:r>
        <w:rPr>
          <w:rFonts w:ascii="Arial" w:hAnsi="Arial" w:cs="Arial"/>
          <w:color w:val="FF0000"/>
          <w:sz w:val="24"/>
          <w:szCs w:val="24"/>
        </w:rPr>
        <w:t>is</w:t>
      </w:r>
      <w:r w:rsidRPr="007C540F">
        <w:rPr>
          <w:rFonts w:ascii="Arial" w:hAnsi="Arial" w:cs="Arial"/>
          <w:color w:val="FF0000"/>
          <w:sz w:val="24"/>
          <w:szCs w:val="24"/>
        </w:rPr>
        <w:t xml:space="preserve"> field follows </w:t>
      </w:r>
      <w:r>
        <w:rPr>
          <w:rFonts w:ascii="Arial" w:hAnsi="Arial" w:cs="Arial"/>
          <w:color w:val="FF0000"/>
          <w:sz w:val="24"/>
          <w:szCs w:val="24"/>
        </w:rPr>
        <w:t xml:space="preserve">same as </w:t>
      </w:r>
      <w:r w:rsidRPr="007C540F">
        <w:rPr>
          <w:rFonts w:ascii="Arial" w:hAnsi="Arial" w:cs="Arial"/>
          <w:color w:val="FF0000"/>
          <w:sz w:val="24"/>
          <w:szCs w:val="24"/>
        </w:rPr>
        <w:t xml:space="preserve">the </w:t>
      </w:r>
      <w:r>
        <w:rPr>
          <w:rFonts w:ascii="Arial" w:hAnsi="Arial" w:cs="Arial"/>
          <w:color w:val="FF0000"/>
          <w:sz w:val="24"/>
          <w:szCs w:val="24"/>
        </w:rPr>
        <w:t xml:space="preserve">IDE </w:t>
      </w:r>
      <w:r w:rsidRPr="007C540F">
        <w:rPr>
          <w:rFonts w:ascii="Arial" w:hAnsi="Arial" w:cs="Arial"/>
          <w:color w:val="FF0000"/>
          <w:sz w:val="24"/>
          <w:szCs w:val="24"/>
        </w:rPr>
        <w:t xml:space="preserve">header field mode. </w:t>
      </w:r>
      <w:r>
        <w:rPr>
          <w:rFonts w:ascii="Arial" w:hAnsi="Arial" w:cs="Arial"/>
          <w:color w:val="FF0000"/>
          <w:sz w:val="24"/>
          <w:szCs w:val="24"/>
        </w:rPr>
        <w:t>See</w:t>
      </w:r>
      <w:r w:rsidRPr="007C540F">
        <w:rPr>
          <w:rFonts w:ascii="Arial" w:hAnsi="Arial" w:cs="Arial"/>
          <w:color w:val="FF0000"/>
          <w:sz w:val="24"/>
          <w:szCs w:val="24"/>
        </w:rPr>
        <w:t xml:space="preserve"> 8.6.2.4.1 for more details.</w:t>
      </w:r>
    </w:p>
    <w:p w14:paraId="6EBCE1F1" w14:textId="77777777" w:rsidR="006741DD" w:rsidRPr="007C540F" w:rsidRDefault="006741DD" w:rsidP="006741DD">
      <w:pPr>
        <w:tabs>
          <w:tab w:val="left" w:pos="2820"/>
        </w:tabs>
        <w:jc w:val="both"/>
        <w:rPr>
          <w:rFonts w:ascii="Arial" w:hAnsi="Arial" w:cs="Arial"/>
          <w:b/>
          <w:color w:val="FF0000"/>
          <w:sz w:val="24"/>
          <w:szCs w:val="24"/>
        </w:rPr>
      </w:pPr>
      <w:r w:rsidRPr="007C540F">
        <w:rPr>
          <w:rFonts w:ascii="Arial" w:hAnsi="Arial" w:cs="Arial"/>
          <w:b/>
          <w:color w:val="FF0000"/>
          <w:sz w:val="24"/>
          <w:szCs w:val="24"/>
        </w:rPr>
        <w:t>8.6.2.4.5 VTASC Header Field</w:t>
      </w:r>
    </w:p>
    <w:p w14:paraId="5F34CB64" w14:textId="77777777" w:rsidR="006741DD" w:rsidRPr="007C540F" w:rsidRDefault="006741DD" w:rsidP="006741DD">
      <w:pPr>
        <w:jc w:val="both"/>
        <w:rPr>
          <w:rFonts w:ascii="Arial" w:hAnsi="Arial" w:cs="Arial"/>
          <w:color w:val="FF0000"/>
          <w:sz w:val="24"/>
          <w:szCs w:val="24"/>
        </w:rPr>
      </w:pPr>
      <w:r w:rsidRPr="007C540F">
        <w:rPr>
          <w:rFonts w:ascii="Arial" w:hAnsi="Arial" w:cs="Arial"/>
          <w:color w:val="FF0000"/>
          <w:sz w:val="24"/>
          <w:szCs w:val="24"/>
        </w:rPr>
        <w:t>Th</w:t>
      </w:r>
      <w:r>
        <w:rPr>
          <w:rFonts w:ascii="Arial" w:hAnsi="Arial" w:cs="Arial"/>
          <w:color w:val="FF0000"/>
          <w:sz w:val="24"/>
          <w:szCs w:val="24"/>
        </w:rPr>
        <w:t>is</w:t>
      </w:r>
      <w:r w:rsidRPr="007C540F">
        <w:rPr>
          <w:rFonts w:ascii="Arial" w:hAnsi="Arial" w:cs="Arial"/>
          <w:color w:val="FF0000"/>
          <w:sz w:val="24"/>
          <w:szCs w:val="24"/>
        </w:rPr>
        <w:t xml:space="preserve"> field follows </w:t>
      </w:r>
      <w:r>
        <w:rPr>
          <w:rFonts w:ascii="Arial" w:hAnsi="Arial" w:cs="Arial"/>
          <w:color w:val="FF0000"/>
          <w:sz w:val="24"/>
          <w:szCs w:val="24"/>
        </w:rPr>
        <w:t xml:space="preserve">same as </w:t>
      </w:r>
      <w:r w:rsidRPr="007C540F">
        <w:rPr>
          <w:rFonts w:ascii="Arial" w:hAnsi="Arial" w:cs="Arial"/>
          <w:color w:val="FF0000"/>
          <w:sz w:val="24"/>
          <w:szCs w:val="24"/>
        </w:rPr>
        <w:t xml:space="preserve">the </w:t>
      </w:r>
      <w:r>
        <w:rPr>
          <w:rFonts w:ascii="Arial" w:hAnsi="Arial" w:cs="Arial"/>
          <w:color w:val="FF0000"/>
          <w:sz w:val="24"/>
          <w:szCs w:val="24"/>
        </w:rPr>
        <w:t xml:space="preserve">IDE </w:t>
      </w:r>
      <w:r w:rsidRPr="007C540F">
        <w:rPr>
          <w:rFonts w:ascii="Arial" w:hAnsi="Arial" w:cs="Arial"/>
          <w:color w:val="FF0000"/>
          <w:sz w:val="24"/>
          <w:szCs w:val="24"/>
        </w:rPr>
        <w:t xml:space="preserve">header field mode. </w:t>
      </w:r>
      <w:r>
        <w:rPr>
          <w:rFonts w:ascii="Arial" w:hAnsi="Arial" w:cs="Arial"/>
          <w:color w:val="FF0000"/>
          <w:sz w:val="24"/>
          <w:szCs w:val="24"/>
        </w:rPr>
        <w:t>See</w:t>
      </w:r>
      <w:r w:rsidRPr="007C540F">
        <w:rPr>
          <w:rFonts w:ascii="Arial" w:hAnsi="Arial" w:cs="Arial"/>
          <w:color w:val="FF0000"/>
          <w:sz w:val="24"/>
          <w:szCs w:val="24"/>
        </w:rPr>
        <w:t xml:space="preserve"> 8.6.2.4.1 for more details.</w:t>
      </w:r>
    </w:p>
    <w:p w14:paraId="076BAA73" w14:textId="77777777" w:rsidR="000E6AC0" w:rsidRDefault="000E6AC0" w:rsidP="00637EA6">
      <w:pPr>
        <w:jc w:val="both"/>
        <w:rPr>
          <w:rFonts w:ascii="Arial" w:hAnsi="Arial" w:cs="Arial"/>
          <w:color w:val="000000" w:themeColor="text1"/>
          <w:sz w:val="24"/>
          <w:szCs w:val="24"/>
        </w:rPr>
      </w:pPr>
    </w:p>
    <w:p w14:paraId="1686CAAB" w14:textId="77777777" w:rsidR="00BE163F" w:rsidRPr="001C31F1" w:rsidRDefault="00BE163F" w:rsidP="00BE163F">
      <w:pPr>
        <w:tabs>
          <w:tab w:val="left" w:pos="2820"/>
        </w:tabs>
        <w:jc w:val="both"/>
        <w:rPr>
          <w:rFonts w:ascii="Arial" w:hAnsi="Arial" w:cs="Arial"/>
          <w:b/>
          <w:sz w:val="24"/>
          <w:szCs w:val="24"/>
        </w:rPr>
      </w:pPr>
      <w:r w:rsidRPr="001C31F1">
        <w:rPr>
          <w:rFonts w:ascii="Arial" w:hAnsi="Arial" w:cs="Arial"/>
          <w:b/>
          <w:sz w:val="24"/>
          <w:szCs w:val="24"/>
        </w:rPr>
        <w:t>8.6.5.4.1 IDE PSDU Field</w:t>
      </w:r>
    </w:p>
    <w:p w14:paraId="4C19AE1B" w14:textId="489DA02F" w:rsidR="00BE163F" w:rsidRPr="001C31F1" w:rsidRDefault="00BE163F" w:rsidP="00BE163F">
      <w:pPr>
        <w:jc w:val="both"/>
        <w:rPr>
          <w:rFonts w:ascii="Arial" w:hAnsi="Arial" w:cs="Arial"/>
          <w:sz w:val="24"/>
          <w:szCs w:val="24"/>
        </w:rPr>
      </w:pPr>
      <w:r w:rsidRPr="000929D0">
        <w:rPr>
          <w:rFonts w:ascii="Arial" w:hAnsi="Arial" w:cs="Arial"/>
          <w:color w:val="000000" w:themeColor="text1"/>
          <w:sz w:val="24"/>
          <w:szCs w:val="24"/>
        </w:rPr>
        <w:t xml:space="preserve">The PSDU field has a variable length and carries the </w:t>
      </w:r>
      <w:r>
        <w:rPr>
          <w:rFonts w:ascii="Arial" w:hAnsi="Arial" w:cs="Arial"/>
          <w:color w:val="000000" w:themeColor="text1"/>
          <w:sz w:val="24"/>
          <w:szCs w:val="24"/>
        </w:rPr>
        <w:t xml:space="preserve">arbitrary number of payload bits based on the block selection. </w:t>
      </w:r>
      <w:r w:rsidRPr="001C31F1">
        <w:rPr>
          <w:rFonts w:ascii="Arial" w:hAnsi="Arial" w:cs="Arial"/>
          <w:sz w:val="24"/>
          <w:szCs w:val="24"/>
        </w:rPr>
        <w:t xml:space="preserve">The structure of the PSDU field is as shown in Figure </w:t>
      </w:r>
      <w:r>
        <w:rPr>
          <w:rFonts w:ascii="Arial" w:hAnsi="Arial" w:cs="Arial"/>
          <w:sz w:val="24"/>
          <w:szCs w:val="24"/>
        </w:rPr>
        <w:t>153</w:t>
      </w:r>
      <w:r w:rsidRPr="001C31F1">
        <w:rPr>
          <w:rFonts w:ascii="Arial" w:hAnsi="Arial" w:cs="Arial"/>
          <w:sz w:val="24"/>
          <w:szCs w:val="24"/>
        </w:rPr>
        <w:t>.</w:t>
      </w:r>
    </w:p>
    <w:tbl>
      <w:tblPr>
        <w:tblStyle w:val="TableGrid"/>
        <w:tblW w:w="0" w:type="auto"/>
        <w:tblLook w:val="04A0" w:firstRow="1" w:lastRow="0" w:firstColumn="1" w:lastColumn="0" w:noHBand="0" w:noVBand="1"/>
      </w:tblPr>
      <w:tblGrid>
        <w:gridCol w:w="1558"/>
        <w:gridCol w:w="1558"/>
        <w:gridCol w:w="1558"/>
        <w:gridCol w:w="1558"/>
        <w:gridCol w:w="1559"/>
        <w:gridCol w:w="1559"/>
      </w:tblGrid>
      <w:tr w:rsidR="00BE163F" w14:paraId="70BD2789" w14:textId="77777777" w:rsidTr="00C517A9">
        <w:tc>
          <w:tcPr>
            <w:tcW w:w="1558" w:type="dxa"/>
          </w:tcPr>
          <w:p w14:paraId="10390D31" w14:textId="77777777" w:rsidR="00BE163F" w:rsidRDefault="00BE163F" w:rsidP="00C517A9">
            <w:pPr>
              <w:jc w:val="center"/>
              <w:rPr>
                <w:rFonts w:ascii="Arial" w:hAnsi="Arial" w:cs="Arial"/>
                <w:sz w:val="24"/>
                <w:szCs w:val="24"/>
              </w:rPr>
            </w:pPr>
          </w:p>
        </w:tc>
        <w:tc>
          <w:tcPr>
            <w:tcW w:w="1558" w:type="dxa"/>
          </w:tcPr>
          <w:p w14:paraId="77BBB9EF" w14:textId="77777777" w:rsidR="00BE163F" w:rsidRDefault="00BE163F" w:rsidP="00C517A9">
            <w:pPr>
              <w:jc w:val="center"/>
              <w:rPr>
                <w:rFonts w:ascii="Arial" w:hAnsi="Arial" w:cs="Arial"/>
                <w:sz w:val="24"/>
                <w:szCs w:val="24"/>
              </w:rPr>
            </w:pPr>
            <w:r>
              <w:rPr>
                <w:rFonts w:ascii="Arial" w:hAnsi="Arial" w:cs="Arial"/>
                <w:sz w:val="24"/>
                <w:szCs w:val="24"/>
              </w:rPr>
              <w:t>Block 1</w:t>
            </w:r>
          </w:p>
        </w:tc>
        <w:tc>
          <w:tcPr>
            <w:tcW w:w="1558" w:type="dxa"/>
          </w:tcPr>
          <w:p w14:paraId="77D8FB4F" w14:textId="77777777" w:rsidR="00BE163F" w:rsidRDefault="00BE163F" w:rsidP="00C517A9">
            <w:pPr>
              <w:jc w:val="center"/>
              <w:rPr>
                <w:rFonts w:ascii="Arial" w:hAnsi="Arial" w:cs="Arial"/>
                <w:sz w:val="24"/>
                <w:szCs w:val="24"/>
              </w:rPr>
            </w:pPr>
            <w:r>
              <w:rPr>
                <w:rFonts w:ascii="Arial" w:hAnsi="Arial" w:cs="Arial"/>
                <w:sz w:val="24"/>
                <w:szCs w:val="24"/>
              </w:rPr>
              <w:t>Block 2</w:t>
            </w:r>
          </w:p>
        </w:tc>
        <w:tc>
          <w:tcPr>
            <w:tcW w:w="1558" w:type="dxa"/>
          </w:tcPr>
          <w:p w14:paraId="5A2DFEB5" w14:textId="77777777" w:rsidR="00BE163F" w:rsidRDefault="00BE163F" w:rsidP="00C517A9">
            <w:pPr>
              <w:jc w:val="center"/>
              <w:rPr>
                <w:rFonts w:ascii="Arial" w:hAnsi="Arial" w:cs="Arial"/>
                <w:sz w:val="24"/>
                <w:szCs w:val="24"/>
              </w:rPr>
            </w:pPr>
            <w:r>
              <w:rPr>
                <w:rFonts w:ascii="Arial" w:hAnsi="Arial" w:cs="Arial"/>
                <w:sz w:val="24"/>
                <w:szCs w:val="24"/>
              </w:rPr>
              <w:t>…</w:t>
            </w:r>
          </w:p>
        </w:tc>
        <w:tc>
          <w:tcPr>
            <w:tcW w:w="1559" w:type="dxa"/>
          </w:tcPr>
          <w:p w14:paraId="31914D15" w14:textId="77777777" w:rsidR="00BE163F" w:rsidRDefault="00BE163F" w:rsidP="00C517A9">
            <w:pPr>
              <w:jc w:val="center"/>
              <w:rPr>
                <w:rFonts w:ascii="Arial" w:hAnsi="Arial" w:cs="Arial"/>
                <w:sz w:val="24"/>
                <w:szCs w:val="24"/>
              </w:rPr>
            </w:pPr>
            <w:r>
              <w:rPr>
                <w:rFonts w:ascii="Arial" w:hAnsi="Arial" w:cs="Arial"/>
                <w:sz w:val="24"/>
                <w:szCs w:val="24"/>
              </w:rPr>
              <w:t>Block N-1</w:t>
            </w:r>
          </w:p>
        </w:tc>
        <w:tc>
          <w:tcPr>
            <w:tcW w:w="1559" w:type="dxa"/>
          </w:tcPr>
          <w:p w14:paraId="2E46E49D" w14:textId="77777777" w:rsidR="00BE163F" w:rsidRDefault="00BE163F" w:rsidP="00C517A9">
            <w:pPr>
              <w:jc w:val="center"/>
              <w:rPr>
                <w:rFonts w:ascii="Arial" w:hAnsi="Arial" w:cs="Arial"/>
                <w:sz w:val="24"/>
                <w:szCs w:val="24"/>
              </w:rPr>
            </w:pPr>
            <w:r>
              <w:rPr>
                <w:rFonts w:ascii="Arial" w:hAnsi="Arial" w:cs="Arial"/>
                <w:sz w:val="24"/>
                <w:szCs w:val="24"/>
              </w:rPr>
              <w:t>Block N</w:t>
            </w:r>
          </w:p>
        </w:tc>
      </w:tr>
      <w:tr w:rsidR="00BE163F" w14:paraId="1BE06779" w14:textId="77777777" w:rsidTr="00C517A9">
        <w:tc>
          <w:tcPr>
            <w:tcW w:w="1558" w:type="dxa"/>
          </w:tcPr>
          <w:p w14:paraId="23A29E12" w14:textId="77777777" w:rsidR="00BE163F" w:rsidRDefault="00BE163F" w:rsidP="00C517A9">
            <w:pPr>
              <w:jc w:val="center"/>
              <w:rPr>
                <w:rFonts w:ascii="Arial" w:hAnsi="Arial" w:cs="Arial"/>
                <w:sz w:val="24"/>
                <w:szCs w:val="24"/>
              </w:rPr>
            </w:pPr>
            <w:r>
              <w:rPr>
                <w:rFonts w:ascii="Arial" w:hAnsi="Arial" w:cs="Arial"/>
                <w:sz w:val="24"/>
                <w:szCs w:val="24"/>
              </w:rPr>
              <w:t>Data Bits</w:t>
            </w:r>
          </w:p>
        </w:tc>
        <w:tc>
          <w:tcPr>
            <w:tcW w:w="1558" w:type="dxa"/>
          </w:tcPr>
          <w:p w14:paraId="3096D036" w14:textId="77777777" w:rsidR="00BE163F" w:rsidRDefault="00BE163F" w:rsidP="00C517A9">
            <w:pPr>
              <w:jc w:val="center"/>
              <w:rPr>
                <w:rFonts w:ascii="Arial" w:hAnsi="Arial" w:cs="Arial"/>
                <w:sz w:val="24"/>
                <w:szCs w:val="24"/>
              </w:rPr>
            </w:pPr>
            <w:r>
              <w:rPr>
                <w:rFonts w:ascii="Arial" w:hAnsi="Arial" w:cs="Arial"/>
                <w:sz w:val="24"/>
                <w:szCs w:val="24"/>
              </w:rPr>
              <w:t>Symbol 1</w:t>
            </w:r>
          </w:p>
        </w:tc>
        <w:tc>
          <w:tcPr>
            <w:tcW w:w="1558" w:type="dxa"/>
          </w:tcPr>
          <w:p w14:paraId="24BE7FE2" w14:textId="77777777" w:rsidR="00BE163F" w:rsidRDefault="00BE163F" w:rsidP="00C517A9">
            <w:pPr>
              <w:jc w:val="center"/>
              <w:rPr>
                <w:rFonts w:ascii="Arial" w:hAnsi="Arial" w:cs="Arial"/>
                <w:sz w:val="24"/>
                <w:szCs w:val="24"/>
              </w:rPr>
            </w:pPr>
            <w:r>
              <w:rPr>
                <w:rFonts w:ascii="Arial" w:hAnsi="Arial" w:cs="Arial"/>
                <w:sz w:val="24"/>
                <w:szCs w:val="24"/>
              </w:rPr>
              <w:t>Symbol 2</w:t>
            </w:r>
          </w:p>
        </w:tc>
        <w:tc>
          <w:tcPr>
            <w:tcW w:w="1558" w:type="dxa"/>
          </w:tcPr>
          <w:p w14:paraId="3B3CD9E4" w14:textId="77777777" w:rsidR="00BE163F" w:rsidRDefault="00BE163F" w:rsidP="00C517A9">
            <w:pPr>
              <w:jc w:val="center"/>
              <w:rPr>
                <w:rFonts w:ascii="Arial" w:hAnsi="Arial" w:cs="Arial"/>
                <w:sz w:val="24"/>
                <w:szCs w:val="24"/>
              </w:rPr>
            </w:pPr>
            <w:r>
              <w:rPr>
                <w:rFonts w:ascii="Arial" w:hAnsi="Arial" w:cs="Arial"/>
                <w:sz w:val="24"/>
                <w:szCs w:val="24"/>
              </w:rPr>
              <w:t>…</w:t>
            </w:r>
          </w:p>
        </w:tc>
        <w:tc>
          <w:tcPr>
            <w:tcW w:w="1559" w:type="dxa"/>
          </w:tcPr>
          <w:p w14:paraId="287FE309" w14:textId="77777777" w:rsidR="00BE163F" w:rsidRDefault="00BE163F" w:rsidP="00C517A9">
            <w:pPr>
              <w:jc w:val="center"/>
              <w:rPr>
                <w:rFonts w:ascii="Arial" w:hAnsi="Arial" w:cs="Arial"/>
                <w:sz w:val="24"/>
                <w:szCs w:val="24"/>
              </w:rPr>
            </w:pPr>
            <w:r>
              <w:rPr>
                <w:rFonts w:ascii="Arial" w:hAnsi="Arial" w:cs="Arial"/>
                <w:sz w:val="24"/>
                <w:szCs w:val="24"/>
              </w:rPr>
              <w:t>Symbol N-1</w:t>
            </w:r>
          </w:p>
        </w:tc>
        <w:tc>
          <w:tcPr>
            <w:tcW w:w="1559" w:type="dxa"/>
          </w:tcPr>
          <w:p w14:paraId="4D3596A0" w14:textId="77777777" w:rsidR="00BE163F" w:rsidRDefault="00BE163F" w:rsidP="00C517A9">
            <w:pPr>
              <w:jc w:val="center"/>
              <w:rPr>
                <w:rFonts w:ascii="Arial" w:hAnsi="Arial" w:cs="Arial"/>
                <w:sz w:val="24"/>
                <w:szCs w:val="24"/>
              </w:rPr>
            </w:pPr>
            <w:r>
              <w:rPr>
                <w:rFonts w:ascii="Arial" w:hAnsi="Arial" w:cs="Arial"/>
                <w:sz w:val="24"/>
                <w:szCs w:val="24"/>
              </w:rPr>
              <w:t>Symbol N</w:t>
            </w:r>
          </w:p>
        </w:tc>
      </w:tr>
    </w:tbl>
    <w:p w14:paraId="0AEE3D4A" w14:textId="77777777" w:rsidR="00BE163F" w:rsidRDefault="00BE163F" w:rsidP="00BE163F">
      <w:pPr>
        <w:jc w:val="center"/>
        <w:rPr>
          <w:rFonts w:ascii="Arial" w:hAnsi="Arial" w:cs="Arial"/>
          <w:b/>
          <w:sz w:val="24"/>
          <w:szCs w:val="24"/>
        </w:rPr>
      </w:pPr>
    </w:p>
    <w:p w14:paraId="70B1F96D" w14:textId="77777777" w:rsidR="00BE163F" w:rsidRDefault="00BE163F" w:rsidP="00BE163F">
      <w:pPr>
        <w:jc w:val="center"/>
        <w:rPr>
          <w:rFonts w:ascii="Arial" w:hAnsi="Arial" w:cs="Arial"/>
          <w:b/>
          <w:sz w:val="24"/>
          <w:szCs w:val="24"/>
        </w:rPr>
      </w:pPr>
      <w:r w:rsidRPr="001C31F1">
        <w:rPr>
          <w:rFonts w:ascii="Arial" w:hAnsi="Arial" w:cs="Arial"/>
          <w:b/>
          <w:sz w:val="24"/>
          <w:szCs w:val="24"/>
        </w:rPr>
        <w:t xml:space="preserve">Figure </w:t>
      </w:r>
      <w:r>
        <w:rPr>
          <w:rFonts w:ascii="Arial" w:hAnsi="Arial" w:cs="Arial"/>
          <w:b/>
          <w:sz w:val="24"/>
          <w:szCs w:val="24"/>
        </w:rPr>
        <w:t>153</w:t>
      </w:r>
      <w:r w:rsidRPr="001C31F1">
        <w:rPr>
          <w:rFonts w:ascii="Arial" w:hAnsi="Arial" w:cs="Arial"/>
          <w:b/>
          <w:sz w:val="24"/>
          <w:szCs w:val="24"/>
        </w:rPr>
        <w:t xml:space="preserve"> – I</w:t>
      </w:r>
      <w:r>
        <w:rPr>
          <w:rFonts w:ascii="Arial" w:hAnsi="Arial" w:cs="Arial"/>
          <w:b/>
          <w:sz w:val="24"/>
          <w:szCs w:val="24"/>
        </w:rPr>
        <w:t>DE</w:t>
      </w:r>
      <w:r w:rsidRPr="001C31F1">
        <w:rPr>
          <w:rFonts w:ascii="Arial" w:hAnsi="Arial" w:cs="Arial"/>
          <w:b/>
          <w:sz w:val="24"/>
          <w:szCs w:val="24"/>
        </w:rPr>
        <w:t xml:space="preserve"> PSDU Field Structure</w:t>
      </w:r>
    </w:p>
    <w:p w14:paraId="76BAB79E" w14:textId="77777777" w:rsidR="00BE163F" w:rsidRPr="00946FE3" w:rsidRDefault="00BE163F" w:rsidP="00BE163F">
      <w:pPr>
        <w:rPr>
          <w:rFonts w:ascii="Arial" w:hAnsi="Arial" w:cs="Arial"/>
          <w:b/>
          <w:color w:val="FF0000"/>
          <w:sz w:val="24"/>
          <w:szCs w:val="24"/>
        </w:rPr>
      </w:pPr>
      <w:r>
        <w:rPr>
          <w:rFonts w:ascii="Arial" w:hAnsi="Arial" w:cs="Arial"/>
          <w:color w:val="000000" w:themeColor="text1"/>
          <w:sz w:val="24"/>
          <w:szCs w:val="24"/>
        </w:rPr>
        <w:t xml:space="preserve">Where the block is </w:t>
      </w:r>
      <w:r>
        <w:rPr>
          <w:rFonts w:ascii="Arial" w:hAnsi="Arial" w:cs="Arial"/>
          <w:color w:val="000000" w:themeColor="text1"/>
        </w:rPr>
        <w:t xml:space="preserve">MxN pixels and the bits per symbol is as per modulation mode description in clause 15 PHY VI Specifications. </w:t>
      </w:r>
      <w:r w:rsidRPr="00C6633C">
        <w:rPr>
          <w:rFonts w:ascii="Arial" w:hAnsi="Arial" w:cs="Arial"/>
          <w:color w:val="000000" w:themeColor="text1"/>
        </w:rPr>
        <w:t xml:space="preserve"> </w:t>
      </w:r>
    </w:p>
    <w:p w14:paraId="74230D53" w14:textId="77777777" w:rsidR="00BE163F" w:rsidRPr="00A52771" w:rsidRDefault="00BE163F" w:rsidP="00BE163F">
      <w:pPr>
        <w:tabs>
          <w:tab w:val="left" w:pos="2820"/>
        </w:tabs>
        <w:jc w:val="both"/>
        <w:rPr>
          <w:rFonts w:ascii="Arial" w:hAnsi="Arial" w:cs="Arial"/>
          <w:b/>
          <w:color w:val="FF0000"/>
          <w:sz w:val="24"/>
          <w:szCs w:val="24"/>
        </w:rPr>
      </w:pPr>
      <w:r w:rsidRPr="00A52771">
        <w:rPr>
          <w:rFonts w:ascii="Arial" w:hAnsi="Arial" w:cs="Arial"/>
          <w:b/>
          <w:color w:val="FF0000"/>
          <w:sz w:val="24"/>
          <w:szCs w:val="24"/>
        </w:rPr>
        <w:t>8.6.5.4.4 SS2DC PSDU Field</w:t>
      </w:r>
    </w:p>
    <w:p w14:paraId="7FC31CC3" w14:textId="77777777" w:rsidR="00BE163F" w:rsidRPr="00A52771" w:rsidRDefault="00BE163F" w:rsidP="00BE163F">
      <w:pPr>
        <w:jc w:val="both"/>
        <w:rPr>
          <w:rFonts w:ascii="Arial" w:hAnsi="Arial" w:cs="Arial"/>
          <w:color w:val="FF0000"/>
          <w:sz w:val="24"/>
          <w:szCs w:val="24"/>
        </w:rPr>
      </w:pPr>
      <w:r w:rsidRPr="00A52771">
        <w:rPr>
          <w:rFonts w:ascii="Arial" w:hAnsi="Arial" w:cs="Arial"/>
          <w:color w:val="FF0000"/>
          <w:sz w:val="24"/>
          <w:szCs w:val="24"/>
        </w:rPr>
        <w:t>The PSDU field follows the IDE PSDU field mode. See 8.6.5.4.1 for more details.</w:t>
      </w:r>
    </w:p>
    <w:p w14:paraId="7B336F87" w14:textId="77777777" w:rsidR="00BE163F" w:rsidRPr="00A52771" w:rsidRDefault="00BE163F" w:rsidP="00BE163F">
      <w:pPr>
        <w:jc w:val="both"/>
        <w:rPr>
          <w:rFonts w:ascii="Arial" w:hAnsi="Arial" w:cs="Arial"/>
          <w:b/>
          <w:color w:val="FF0000"/>
          <w:sz w:val="24"/>
          <w:szCs w:val="24"/>
        </w:rPr>
      </w:pPr>
      <w:r w:rsidRPr="00A52771">
        <w:rPr>
          <w:rFonts w:ascii="Arial" w:hAnsi="Arial" w:cs="Arial"/>
          <w:b/>
          <w:color w:val="FF0000"/>
          <w:sz w:val="24"/>
          <w:szCs w:val="24"/>
        </w:rPr>
        <w:t>8.6.5.4.5 VTASC PSDU Field</w:t>
      </w:r>
    </w:p>
    <w:p w14:paraId="7F4A96A2" w14:textId="77777777" w:rsidR="00BE163F" w:rsidRPr="00A52771" w:rsidRDefault="00BE163F" w:rsidP="00BE163F">
      <w:pPr>
        <w:jc w:val="both"/>
        <w:rPr>
          <w:rFonts w:ascii="Arial" w:hAnsi="Arial" w:cs="Arial"/>
          <w:color w:val="FF0000"/>
          <w:sz w:val="24"/>
          <w:szCs w:val="24"/>
        </w:rPr>
      </w:pPr>
      <w:r w:rsidRPr="00A52771">
        <w:rPr>
          <w:rFonts w:ascii="Arial" w:hAnsi="Arial" w:cs="Arial"/>
          <w:color w:val="FF0000"/>
          <w:sz w:val="24"/>
          <w:szCs w:val="24"/>
        </w:rPr>
        <w:t>The PSDU field follows the IDE PSDU field mode. Refer 8.6.5.4.1 for more details.</w:t>
      </w:r>
    </w:p>
    <w:p w14:paraId="3F861956" w14:textId="77777777" w:rsidR="00BE163F" w:rsidRDefault="00BE163F" w:rsidP="00637EA6">
      <w:pPr>
        <w:jc w:val="both"/>
        <w:rPr>
          <w:rFonts w:ascii="Arial" w:hAnsi="Arial" w:cs="Arial"/>
          <w:color w:val="000000" w:themeColor="text1"/>
          <w:sz w:val="24"/>
          <w:szCs w:val="24"/>
        </w:rPr>
      </w:pPr>
    </w:p>
    <w:p w14:paraId="4876BF90" w14:textId="77777777" w:rsidR="000E6AC0" w:rsidRDefault="000E6AC0" w:rsidP="00637EA6">
      <w:pPr>
        <w:jc w:val="both"/>
        <w:rPr>
          <w:rFonts w:ascii="Arial" w:hAnsi="Arial" w:cs="Arial"/>
          <w:b/>
          <w:sz w:val="24"/>
          <w:szCs w:val="24"/>
        </w:rPr>
      </w:pPr>
    </w:p>
    <w:p w14:paraId="40C01002" w14:textId="77777777" w:rsidR="001C31F1" w:rsidRPr="007960BA" w:rsidRDefault="001C31F1" w:rsidP="00A055CC">
      <w:pPr>
        <w:tabs>
          <w:tab w:val="left" w:pos="2820"/>
        </w:tabs>
        <w:jc w:val="both"/>
        <w:rPr>
          <w:rFonts w:ascii="Arial" w:hAnsi="Arial" w:cs="Arial"/>
          <w:sz w:val="24"/>
          <w:szCs w:val="24"/>
        </w:rPr>
      </w:pPr>
    </w:p>
    <w:sectPr w:rsidR="001C31F1" w:rsidRPr="007960BA" w:rsidSect="0079599D">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4C3F95" w14:textId="77777777" w:rsidR="008703C3" w:rsidRDefault="008703C3" w:rsidP="00065CB2">
      <w:pPr>
        <w:spacing w:after="0" w:line="240" w:lineRule="auto"/>
      </w:pPr>
      <w:r>
        <w:separator/>
      </w:r>
    </w:p>
  </w:endnote>
  <w:endnote w:type="continuationSeparator" w:id="0">
    <w:p w14:paraId="05F940E8" w14:textId="77777777" w:rsidR="008703C3" w:rsidRDefault="008703C3" w:rsidP="00065C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2AF" w:usb1="0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2DB059" w14:textId="77777777" w:rsidR="00516F6B" w:rsidRDefault="00516F6B" w:rsidP="00C2538B">
    <w:pPr>
      <w:pStyle w:val="Footer"/>
      <w:widowControl w:val="0"/>
      <w:pBdr>
        <w:top w:val="single" w:sz="6" w:space="0" w:color="auto"/>
      </w:pBdr>
      <w:spacing w:before="240"/>
      <w:rPr>
        <w:caps/>
        <w:noProof/>
        <w:color w:val="5B9BD5" w:themeColor="accent1"/>
      </w:rPr>
    </w:pPr>
    <w:r>
      <w:t>Submission</w:t>
    </w:r>
    <w:r>
      <w:tab/>
      <w:t xml:space="preserve">Page </w:t>
    </w:r>
    <w:r>
      <w:pgNum/>
    </w:r>
    <w:r>
      <w:tab/>
      <w:t xml:space="preserve">SNUST </w:t>
    </w:r>
  </w:p>
  <w:p w14:paraId="7CD31621" w14:textId="77777777" w:rsidR="00516F6B" w:rsidRDefault="00516F6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B068D2" w14:textId="77777777" w:rsidR="008703C3" w:rsidRDefault="008703C3" w:rsidP="00065CB2">
      <w:pPr>
        <w:spacing w:after="0" w:line="240" w:lineRule="auto"/>
      </w:pPr>
      <w:r>
        <w:separator/>
      </w:r>
    </w:p>
  </w:footnote>
  <w:footnote w:type="continuationSeparator" w:id="0">
    <w:p w14:paraId="5F41D779" w14:textId="77777777" w:rsidR="008703C3" w:rsidRDefault="008703C3" w:rsidP="00065C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49EAE5" w14:textId="759B276C" w:rsidR="00516F6B" w:rsidRPr="000437F9" w:rsidRDefault="00516F6B" w:rsidP="00C70DB4">
    <w:pPr>
      <w:pStyle w:val="Header"/>
      <w:widowControl w:val="0"/>
      <w:pBdr>
        <w:bottom w:val="single" w:sz="6" w:space="0" w:color="auto"/>
        <w:between w:val="single" w:sz="6" w:space="0" w:color="auto"/>
      </w:pBdr>
      <w:tabs>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sidR="003206E4">
      <w:rPr>
        <w:b/>
        <w:noProof/>
        <w:sz w:val="28"/>
      </w:rPr>
      <w:t>September, 2017</w:t>
    </w:r>
    <w:r>
      <w:rPr>
        <w:b/>
        <w:sz w:val="28"/>
      </w:rPr>
      <w:fldChar w:fldCharType="end"/>
    </w:r>
    <w:r>
      <w:rPr>
        <w:b/>
        <w:sz w:val="28"/>
      </w:rPr>
      <w:t xml:space="preserve">                                                      </w:t>
    </w:r>
    <w:r w:rsidR="00901282">
      <w:rPr>
        <w:b/>
        <w:sz w:val="28"/>
      </w:rPr>
      <w:t xml:space="preserve">   </w:t>
    </w:r>
    <w:r w:rsidR="00C95416">
      <w:rPr>
        <w:b/>
        <w:sz w:val="28"/>
      </w:rPr>
      <w:t xml:space="preserve">  </w:t>
    </w:r>
    <w:r>
      <w:rPr>
        <w:b/>
        <w:sz w:val="28"/>
      </w:rPr>
      <w:t xml:space="preserve"> </w:t>
    </w:r>
    <w:r w:rsidR="002E0109">
      <w:rPr>
        <w:b/>
        <w:sz w:val="28"/>
      </w:rPr>
      <w:t xml:space="preserve"> </w:t>
    </w:r>
    <w:r>
      <w:rPr>
        <w:b/>
        <w:sz w:val="28"/>
      </w:rPr>
      <w:t>IEEE P802.</w:t>
    </w:r>
    <w:r w:rsidRPr="00326844">
      <w:t xml:space="preserve"> </w:t>
    </w:r>
    <w:r w:rsidR="00291E90">
      <w:rPr>
        <w:b/>
        <w:sz w:val="28"/>
      </w:rPr>
      <w:t>15-17</w:t>
    </w:r>
    <w:r w:rsidRPr="00326844">
      <w:rPr>
        <w:b/>
        <w:sz w:val="28"/>
      </w:rPr>
      <w:t>-</w:t>
    </w:r>
    <w:r w:rsidR="00DB771F" w:rsidRPr="00DB771F">
      <w:t xml:space="preserve"> </w:t>
    </w:r>
    <w:r w:rsidR="003206E4">
      <w:rPr>
        <w:b/>
        <w:sz w:val="28"/>
      </w:rPr>
      <w:t>552</w:t>
    </w:r>
    <w:r w:rsidRPr="00326844">
      <w:rPr>
        <w:b/>
        <w:sz w:val="28"/>
      </w:rPr>
      <w:t>-0</w:t>
    </w:r>
    <w:r w:rsidR="003206E4">
      <w:rPr>
        <w:b/>
        <w:sz w:val="28"/>
      </w:rPr>
      <w:t>0</w:t>
    </w:r>
    <w:r w:rsidRPr="00326844">
      <w:rPr>
        <w:b/>
        <w:sz w:val="28"/>
      </w:rPr>
      <w:t>-007a</w:t>
    </w:r>
    <w:r>
      <w:rPr>
        <w:b/>
        <w:sz w:val="28"/>
      </w:rPr>
      <w:t xml:space="preserve"> </w:t>
    </w:r>
    <w:r>
      <w:rPr>
        <w:b/>
        <w:sz w:val="28"/>
      </w:rPr>
      <w:fldChar w:fldCharType="begin"/>
    </w:r>
    <w:r>
      <w:rPr>
        <w:b/>
        <w:sz w:val="28"/>
      </w:rPr>
      <w:instrText xml:space="preserve"> DOCPROPERTY "Category"  \* MERGEFORMAT </w:instrText>
    </w:r>
    <w:r>
      <w:rPr>
        <w:b/>
        <w:sz w:val="2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D6E91"/>
    <w:multiLevelType w:val="multilevel"/>
    <w:tmpl w:val="07C09846"/>
    <w:lvl w:ilvl="0">
      <w:start w:val="8"/>
      <w:numFmt w:val="decimal"/>
      <w:lvlText w:val="%1"/>
      <w:lvlJc w:val="left"/>
      <w:pPr>
        <w:ind w:left="975" w:hanging="975"/>
      </w:pPr>
      <w:rPr>
        <w:rFonts w:hint="default"/>
      </w:rPr>
    </w:lvl>
    <w:lvl w:ilvl="1">
      <w:start w:val="5"/>
      <w:numFmt w:val="decimal"/>
      <w:lvlText w:val="%1.%2"/>
      <w:lvlJc w:val="left"/>
      <w:pPr>
        <w:ind w:left="975" w:hanging="975"/>
      </w:pPr>
      <w:rPr>
        <w:rFonts w:hint="default"/>
      </w:rPr>
    </w:lvl>
    <w:lvl w:ilvl="2">
      <w:start w:val="2"/>
      <w:numFmt w:val="decimal"/>
      <w:lvlText w:val="%1.%2.%3"/>
      <w:lvlJc w:val="left"/>
      <w:pPr>
        <w:ind w:left="975" w:hanging="975"/>
      </w:pPr>
      <w:rPr>
        <w:rFonts w:hint="default"/>
      </w:rPr>
    </w:lvl>
    <w:lvl w:ilvl="3">
      <w:start w:val="6"/>
      <w:numFmt w:val="decimal"/>
      <w:lvlText w:val="%1.%2.%3.%4"/>
      <w:lvlJc w:val="left"/>
      <w:pPr>
        <w:ind w:left="1080" w:hanging="1080"/>
      </w:pPr>
      <w:rPr>
        <w:rFonts w:hint="default"/>
      </w:rPr>
    </w:lvl>
    <w:lvl w:ilvl="4">
      <w:start w:val="5"/>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28824424"/>
    <w:multiLevelType w:val="multilevel"/>
    <w:tmpl w:val="9FC021F6"/>
    <w:lvl w:ilvl="0">
      <w:start w:val="4"/>
      <w:numFmt w:val="decimal"/>
      <w:lvlText w:val="%1"/>
      <w:lvlJc w:val="left"/>
      <w:pPr>
        <w:ind w:left="555" w:hanging="555"/>
      </w:pPr>
      <w:rPr>
        <w:rFonts w:hint="default"/>
      </w:rPr>
    </w:lvl>
    <w:lvl w:ilvl="1">
      <w:start w:val="9"/>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29834662"/>
    <w:multiLevelType w:val="hybridMultilevel"/>
    <w:tmpl w:val="AD30749C"/>
    <w:lvl w:ilvl="0" w:tplc="02B05894">
      <w:start w:val="1"/>
      <w:numFmt w:val="bullet"/>
      <w:lvlText w:val="•"/>
      <w:lvlJc w:val="left"/>
      <w:pPr>
        <w:tabs>
          <w:tab w:val="num" w:pos="720"/>
        </w:tabs>
        <w:ind w:left="720" w:hanging="360"/>
      </w:pPr>
      <w:rPr>
        <w:rFonts w:ascii="Arial" w:hAnsi="Arial" w:hint="default"/>
      </w:rPr>
    </w:lvl>
    <w:lvl w:ilvl="1" w:tplc="8C7E244A" w:tentative="1">
      <w:start w:val="1"/>
      <w:numFmt w:val="bullet"/>
      <w:lvlText w:val="•"/>
      <w:lvlJc w:val="left"/>
      <w:pPr>
        <w:tabs>
          <w:tab w:val="num" w:pos="1440"/>
        </w:tabs>
        <w:ind w:left="1440" w:hanging="360"/>
      </w:pPr>
      <w:rPr>
        <w:rFonts w:ascii="Arial" w:hAnsi="Arial" w:hint="default"/>
      </w:rPr>
    </w:lvl>
    <w:lvl w:ilvl="2" w:tplc="98823A82" w:tentative="1">
      <w:start w:val="1"/>
      <w:numFmt w:val="bullet"/>
      <w:lvlText w:val="•"/>
      <w:lvlJc w:val="left"/>
      <w:pPr>
        <w:tabs>
          <w:tab w:val="num" w:pos="2160"/>
        </w:tabs>
        <w:ind w:left="2160" w:hanging="360"/>
      </w:pPr>
      <w:rPr>
        <w:rFonts w:ascii="Arial" w:hAnsi="Arial" w:hint="default"/>
      </w:rPr>
    </w:lvl>
    <w:lvl w:ilvl="3" w:tplc="D77EACFE" w:tentative="1">
      <w:start w:val="1"/>
      <w:numFmt w:val="bullet"/>
      <w:lvlText w:val="•"/>
      <w:lvlJc w:val="left"/>
      <w:pPr>
        <w:tabs>
          <w:tab w:val="num" w:pos="2880"/>
        </w:tabs>
        <w:ind w:left="2880" w:hanging="360"/>
      </w:pPr>
      <w:rPr>
        <w:rFonts w:ascii="Arial" w:hAnsi="Arial" w:hint="default"/>
      </w:rPr>
    </w:lvl>
    <w:lvl w:ilvl="4" w:tplc="0B02CA6E" w:tentative="1">
      <w:start w:val="1"/>
      <w:numFmt w:val="bullet"/>
      <w:lvlText w:val="•"/>
      <w:lvlJc w:val="left"/>
      <w:pPr>
        <w:tabs>
          <w:tab w:val="num" w:pos="3600"/>
        </w:tabs>
        <w:ind w:left="3600" w:hanging="360"/>
      </w:pPr>
      <w:rPr>
        <w:rFonts w:ascii="Arial" w:hAnsi="Arial" w:hint="default"/>
      </w:rPr>
    </w:lvl>
    <w:lvl w:ilvl="5" w:tplc="59323040" w:tentative="1">
      <w:start w:val="1"/>
      <w:numFmt w:val="bullet"/>
      <w:lvlText w:val="•"/>
      <w:lvlJc w:val="left"/>
      <w:pPr>
        <w:tabs>
          <w:tab w:val="num" w:pos="4320"/>
        </w:tabs>
        <w:ind w:left="4320" w:hanging="360"/>
      </w:pPr>
      <w:rPr>
        <w:rFonts w:ascii="Arial" w:hAnsi="Arial" w:hint="default"/>
      </w:rPr>
    </w:lvl>
    <w:lvl w:ilvl="6" w:tplc="6F78B614" w:tentative="1">
      <w:start w:val="1"/>
      <w:numFmt w:val="bullet"/>
      <w:lvlText w:val="•"/>
      <w:lvlJc w:val="left"/>
      <w:pPr>
        <w:tabs>
          <w:tab w:val="num" w:pos="5040"/>
        </w:tabs>
        <w:ind w:left="5040" w:hanging="360"/>
      </w:pPr>
      <w:rPr>
        <w:rFonts w:ascii="Arial" w:hAnsi="Arial" w:hint="default"/>
      </w:rPr>
    </w:lvl>
    <w:lvl w:ilvl="7" w:tplc="B2A4C664" w:tentative="1">
      <w:start w:val="1"/>
      <w:numFmt w:val="bullet"/>
      <w:lvlText w:val="•"/>
      <w:lvlJc w:val="left"/>
      <w:pPr>
        <w:tabs>
          <w:tab w:val="num" w:pos="5760"/>
        </w:tabs>
        <w:ind w:left="5760" w:hanging="360"/>
      </w:pPr>
      <w:rPr>
        <w:rFonts w:ascii="Arial" w:hAnsi="Arial" w:hint="default"/>
      </w:rPr>
    </w:lvl>
    <w:lvl w:ilvl="8" w:tplc="6C52158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A1A6582"/>
    <w:multiLevelType w:val="hybridMultilevel"/>
    <w:tmpl w:val="EAFEC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470F0D"/>
    <w:multiLevelType w:val="multilevel"/>
    <w:tmpl w:val="514AE68C"/>
    <w:lvl w:ilvl="0">
      <w:start w:val="8"/>
      <w:numFmt w:val="decimal"/>
      <w:lvlText w:val="%1"/>
      <w:lvlJc w:val="left"/>
      <w:pPr>
        <w:ind w:left="975" w:hanging="975"/>
      </w:pPr>
      <w:rPr>
        <w:rFonts w:hint="default"/>
      </w:rPr>
    </w:lvl>
    <w:lvl w:ilvl="1">
      <w:start w:val="5"/>
      <w:numFmt w:val="decimal"/>
      <w:lvlText w:val="%1.%2"/>
      <w:lvlJc w:val="left"/>
      <w:pPr>
        <w:ind w:left="975" w:hanging="975"/>
      </w:pPr>
      <w:rPr>
        <w:rFonts w:hint="default"/>
      </w:rPr>
    </w:lvl>
    <w:lvl w:ilvl="2">
      <w:start w:val="2"/>
      <w:numFmt w:val="decimal"/>
      <w:lvlText w:val="%1.%2.%3"/>
      <w:lvlJc w:val="left"/>
      <w:pPr>
        <w:ind w:left="975" w:hanging="975"/>
      </w:pPr>
      <w:rPr>
        <w:rFonts w:hint="default"/>
      </w:rPr>
    </w:lvl>
    <w:lvl w:ilvl="3">
      <w:start w:val="6"/>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2B576030"/>
    <w:multiLevelType w:val="multilevel"/>
    <w:tmpl w:val="DA22E33A"/>
    <w:lvl w:ilvl="0">
      <w:start w:val="5"/>
      <w:numFmt w:val="decimal"/>
      <w:lvlText w:val="%1"/>
      <w:lvlJc w:val="left"/>
      <w:pPr>
        <w:ind w:left="765" w:hanging="765"/>
      </w:pPr>
      <w:rPr>
        <w:rFonts w:hint="default"/>
      </w:rPr>
    </w:lvl>
    <w:lvl w:ilvl="1">
      <w:start w:val="1"/>
      <w:numFmt w:val="decimal"/>
      <w:lvlText w:val="%1.%2"/>
      <w:lvlJc w:val="left"/>
      <w:pPr>
        <w:ind w:left="765" w:hanging="765"/>
      </w:pPr>
      <w:rPr>
        <w:rFonts w:hint="default"/>
      </w:rPr>
    </w:lvl>
    <w:lvl w:ilvl="2">
      <w:start w:val="2"/>
      <w:numFmt w:val="decimal"/>
      <w:lvlText w:val="%1.%2.%3"/>
      <w:lvlJc w:val="left"/>
      <w:pPr>
        <w:ind w:left="765" w:hanging="765"/>
      </w:pPr>
      <w:rPr>
        <w:rFonts w:hint="default"/>
      </w:rPr>
    </w:lvl>
    <w:lvl w:ilvl="3">
      <w:start w:val="7"/>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2E827FB0"/>
    <w:multiLevelType w:val="multilevel"/>
    <w:tmpl w:val="A4D4FCCC"/>
    <w:lvl w:ilvl="0">
      <w:start w:val="8"/>
      <w:numFmt w:val="decimal"/>
      <w:lvlText w:val="%1"/>
      <w:lvlJc w:val="left"/>
      <w:pPr>
        <w:ind w:left="975" w:hanging="975"/>
      </w:pPr>
      <w:rPr>
        <w:rFonts w:hint="default"/>
      </w:rPr>
    </w:lvl>
    <w:lvl w:ilvl="1">
      <w:start w:val="5"/>
      <w:numFmt w:val="decimal"/>
      <w:lvlText w:val="%1.%2"/>
      <w:lvlJc w:val="left"/>
      <w:pPr>
        <w:ind w:left="975" w:hanging="975"/>
      </w:pPr>
      <w:rPr>
        <w:rFonts w:hint="default"/>
      </w:rPr>
    </w:lvl>
    <w:lvl w:ilvl="2">
      <w:start w:val="2"/>
      <w:numFmt w:val="decimal"/>
      <w:lvlText w:val="%1.%2.%3"/>
      <w:lvlJc w:val="left"/>
      <w:pPr>
        <w:ind w:left="975" w:hanging="975"/>
      </w:pPr>
      <w:rPr>
        <w:rFonts w:hint="default"/>
      </w:rPr>
    </w:lvl>
    <w:lvl w:ilvl="3">
      <w:start w:val="6"/>
      <w:numFmt w:val="decimal"/>
      <w:lvlText w:val="%1.%2.%3.%4"/>
      <w:lvlJc w:val="left"/>
      <w:pPr>
        <w:ind w:left="1080" w:hanging="1080"/>
      </w:pPr>
      <w:rPr>
        <w:rFonts w:hint="default"/>
      </w:rPr>
    </w:lvl>
    <w:lvl w:ilvl="4">
      <w:start w:val="3"/>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32971441"/>
    <w:multiLevelType w:val="multilevel"/>
    <w:tmpl w:val="910638F2"/>
    <w:lvl w:ilvl="0">
      <w:start w:val="1"/>
      <w:numFmt w:val="decimal"/>
      <w:lvlText w:val="%1.0"/>
      <w:lvlJc w:val="left"/>
      <w:pPr>
        <w:ind w:left="495" w:hanging="495"/>
      </w:pPr>
      <w:rPr>
        <w:rFonts w:hint="default"/>
      </w:rPr>
    </w:lvl>
    <w:lvl w:ilvl="1">
      <w:start w:val="1"/>
      <w:numFmt w:val="decimal"/>
      <w:lvlText w:val="%1.%2"/>
      <w:lvlJc w:val="left"/>
      <w:pPr>
        <w:ind w:left="1215" w:hanging="49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8" w15:restartNumberingAfterBreak="0">
    <w:nsid w:val="3EE9223A"/>
    <w:multiLevelType w:val="hybridMultilevel"/>
    <w:tmpl w:val="AB72D83A"/>
    <w:lvl w:ilvl="0" w:tplc="02B05894">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8261D06"/>
    <w:multiLevelType w:val="multilevel"/>
    <w:tmpl w:val="4F863744"/>
    <w:lvl w:ilvl="0">
      <w:start w:val="3"/>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0" w15:restartNumberingAfterBreak="0">
    <w:nsid w:val="4A473B17"/>
    <w:multiLevelType w:val="multilevel"/>
    <w:tmpl w:val="2390BFD4"/>
    <w:lvl w:ilvl="0">
      <w:start w:val="6"/>
      <w:numFmt w:val="decimal"/>
      <w:lvlText w:val="%1"/>
      <w:lvlJc w:val="left"/>
      <w:pPr>
        <w:ind w:left="765" w:hanging="765"/>
      </w:pPr>
      <w:rPr>
        <w:rFonts w:hint="default"/>
      </w:rPr>
    </w:lvl>
    <w:lvl w:ilvl="1">
      <w:start w:val="2"/>
      <w:numFmt w:val="decimal"/>
      <w:lvlText w:val="%1.%2"/>
      <w:lvlJc w:val="left"/>
      <w:pPr>
        <w:ind w:left="765" w:hanging="765"/>
      </w:pPr>
      <w:rPr>
        <w:rFonts w:hint="default"/>
      </w:rPr>
    </w:lvl>
    <w:lvl w:ilvl="2">
      <w:start w:val="1"/>
      <w:numFmt w:val="decimal"/>
      <w:lvlText w:val="%1.%2.%3"/>
      <w:lvlJc w:val="left"/>
      <w:pPr>
        <w:ind w:left="765" w:hanging="765"/>
      </w:pPr>
      <w:rPr>
        <w:rFonts w:hint="default"/>
      </w:rPr>
    </w:lvl>
    <w:lvl w:ilvl="3">
      <w:start w:val="6"/>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4B72148E"/>
    <w:multiLevelType w:val="hybridMultilevel"/>
    <w:tmpl w:val="FE9EA5AC"/>
    <w:lvl w:ilvl="0" w:tplc="47DAE4EE">
      <w:start w:val="1"/>
      <w:numFmt w:val="lowerRoman"/>
      <w:lvlText w:val="(%1)"/>
      <w:lvlJc w:val="left"/>
      <w:pPr>
        <w:ind w:left="2160" w:hanging="360"/>
      </w:pPr>
      <w:rPr>
        <w:rFonts w:ascii="Arial" w:eastAsiaTheme="minorEastAsia" w:hAnsi="Arial" w:cs="Arial"/>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50440DE1"/>
    <w:multiLevelType w:val="hybridMultilevel"/>
    <w:tmpl w:val="68C49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C94115"/>
    <w:multiLevelType w:val="multilevel"/>
    <w:tmpl w:val="115433FC"/>
    <w:lvl w:ilvl="0">
      <w:start w:val="9"/>
      <w:numFmt w:val="decimal"/>
      <w:lvlText w:val="%1"/>
      <w:lvlJc w:val="left"/>
      <w:pPr>
        <w:ind w:left="975" w:hanging="975"/>
      </w:pPr>
      <w:rPr>
        <w:rFonts w:hint="default"/>
      </w:rPr>
    </w:lvl>
    <w:lvl w:ilvl="1">
      <w:start w:val="5"/>
      <w:numFmt w:val="decimal"/>
      <w:lvlText w:val="%1.%2"/>
      <w:lvlJc w:val="left"/>
      <w:pPr>
        <w:ind w:left="975" w:hanging="975"/>
      </w:pPr>
      <w:rPr>
        <w:rFonts w:hint="default"/>
      </w:rPr>
    </w:lvl>
    <w:lvl w:ilvl="2">
      <w:start w:val="2"/>
      <w:numFmt w:val="decimal"/>
      <w:lvlText w:val="%1.%2.%3"/>
      <w:lvlJc w:val="left"/>
      <w:pPr>
        <w:ind w:left="975" w:hanging="975"/>
      </w:pPr>
      <w:rPr>
        <w:rFonts w:hint="default"/>
      </w:rPr>
    </w:lvl>
    <w:lvl w:ilvl="3">
      <w:start w:val="6"/>
      <w:numFmt w:val="decimal"/>
      <w:lvlText w:val="%1.%2.%3.%4"/>
      <w:lvlJc w:val="left"/>
      <w:pPr>
        <w:ind w:left="1080" w:hanging="1080"/>
      </w:pPr>
      <w:rPr>
        <w:rFonts w:hint="default"/>
      </w:rPr>
    </w:lvl>
    <w:lvl w:ilvl="4">
      <w:start w:val="2"/>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6ADE0A58"/>
    <w:multiLevelType w:val="hybridMultilevel"/>
    <w:tmpl w:val="E36056B2"/>
    <w:lvl w:ilvl="0" w:tplc="43DE0A74">
      <w:start w:val="1"/>
      <w:numFmt w:val="bullet"/>
      <w:lvlText w:val="-"/>
      <w:lvlJc w:val="left"/>
      <w:pPr>
        <w:tabs>
          <w:tab w:val="num" w:pos="720"/>
        </w:tabs>
        <w:ind w:left="720" w:hanging="360"/>
      </w:pPr>
      <w:rPr>
        <w:rFonts w:ascii="Times New Roman" w:hAnsi="Times New Roman" w:hint="default"/>
      </w:rPr>
    </w:lvl>
    <w:lvl w:ilvl="1" w:tplc="82601382">
      <w:start w:val="1"/>
      <w:numFmt w:val="bullet"/>
      <w:lvlText w:val="-"/>
      <w:lvlJc w:val="left"/>
      <w:pPr>
        <w:tabs>
          <w:tab w:val="num" w:pos="1440"/>
        </w:tabs>
        <w:ind w:left="1440" w:hanging="360"/>
      </w:pPr>
      <w:rPr>
        <w:rFonts w:ascii="Times New Roman" w:hAnsi="Times New Roman" w:hint="default"/>
      </w:rPr>
    </w:lvl>
    <w:lvl w:ilvl="2" w:tplc="AF108F32" w:tentative="1">
      <w:start w:val="1"/>
      <w:numFmt w:val="bullet"/>
      <w:lvlText w:val="-"/>
      <w:lvlJc w:val="left"/>
      <w:pPr>
        <w:tabs>
          <w:tab w:val="num" w:pos="2160"/>
        </w:tabs>
        <w:ind w:left="2160" w:hanging="360"/>
      </w:pPr>
      <w:rPr>
        <w:rFonts w:ascii="Times New Roman" w:hAnsi="Times New Roman" w:hint="default"/>
      </w:rPr>
    </w:lvl>
    <w:lvl w:ilvl="3" w:tplc="E4AC523E" w:tentative="1">
      <w:start w:val="1"/>
      <w:numFmt w:val="bullet"/>
      <w:lvlText w:val="-"/>
      <w:lvlJc w:val="left"/>
      <w:pPr>
        <w:tabs>
          <w:tab w:val="num" w:pos="2880"/>
        </w:tabs>
        <w:ind w:left="2880" w:hanging="360"/>
      </w:pPr>
      <w:rPr>
        <w:rFonts w:ascii="Times New Roman" w:hAnsi="Times New Roman" w:hint="default"/>
      </w:rPr>
    </w:lvl>
    <w:lvl w:ilvl="4" w:tplc="A0C42324" w:tentative="1">
      <w:start w:val="1"/>
      <w:numFmt w:val="bullet"/>
      <w:lvlText w:val="-"/>
      <w:lvlJc w:val="left"/>
      <w:pPr>
        <w:tabs>
          <w:tab w:val="num" w:pos="3600"/>
        </w:tabs>
        <w:ind w:left="3600" w:hanging="360"/>
      </w:pPr>
      <w:rPr>
        <w:rFonts w:ascii="Times New Roman" w:hAnsi="Times New Roman" w:hint="default"/>
      </w:rPr>
    </w:lvl>
    <w:lvl w:ilvl="5" w:tplc="90E6753C" w:tentative="1">
      <w:start w:val="1"/>
      <w:numFmt w:val="bullet"/>
      <w:lvlText w:val="-"/>
      <w:lvlJc w:val="left"/>
      <w:pPr>
        <w:tabs>
          <w:tab w:val="num" w:pos="4320"/>
        </w:tabs>
        <w:ind w:left="4320" w:hanging="360"/>
      </w:pPr>
      <w:rPr>
        <w:rFonts w:ascii="Times New Roman" w:hAnsi="Times New Roman" w:hint="default"/>
      </w:rPr>
    </w:lvl>
    <w:lvl w:ilvl="6" w:tplc="F89658E0" w:tentative="1">
      <w:start w:val="1"/>
      <w:numFmt w:val="bullet"/>
      <w:lvlText w:val="-"/>
      <w:lvlJc w:val="left"/>
      <w:pPr>
        <w:tabs>
          <w:tab w:val="num" w:pos="5040"/>
        </w:tabs>
        <w:ind w:left="5040" w:hanging="360"/>
      </w:pPr>
      <w:rPr>
        <w:rFonts w:ascii="Times New Roman" w:hAnsi="Times New Roman" w:hint="default"/>
      </w:rPr>
    </w:lvl>
    <w:lvl w:ilvl="7" w:tplc="2690AAAA" w:tentative="1">
      <w:start w:val="1"/>
      <w:numFmt w:val="bullet"/>
      <w:lvlText w:val="-"/>
      <w:lvlJc w:val="left"/>
      <w:pPr>
        <w:tabs>
          <w:tab w:val="num" w:pos="5760"/>
        </w:tabs>
        <w:ind w:left="5760" w:hanging="360"/>
      </w:pPr>
      <w:rPr>
        <w:rFonts w:ascii="Times New Roman" w:hAnsi="Times New Roman" w:hint="default"/>
      </w:rPr>
    </w:lvl>
    <w:lvl w:ilvl="8" w:tplc="CD7497AA"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6BAD284B"/>
    <w:multiLevelType w:val="hybridMultilevel"/>
    <w:tmpl w:val="09509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F956C21"/>
    <w:multiLevelType w:val="multilevel"/>
    <w:tmpl w:val="26B8C1E8"/>
    <w:lvl w:ilvl="0">
      <w:start w:val="1"/>
      <w:numFmt w:val="decimal"/>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70096931"/>
    <w:multiLevelType w:val="multilevel"/>
    <w:tmpl w:val="875E99CE"/>
    <w:lvl w:ilvl="0">
      <w:start w:val="8"/>
      <w:numFmt w:val="decimal"/>
      <w:lvlText w:val="%1"/>
      <w:lvlJc w:val="left"/>
      <w:pPr>
        <w:ind w:left="975" w:hanging="975"/>
      </w:pPr>
      <w:rPr>
        <w:rFonts w:hint="default"/>
      </w:rPr>
    </w:lvl>
    <w:lvl w:ilvl="1">
      <w:start w:val="5"/>
      <w:numFmt w:val="decimal"/>
      <w:lvlText w:val="%1.%2"/>
      <w:lvlJc w:val="left"/>
      <w:pPr>
        <w:ind w:left="975" w:hanging="975"/>
      </w:pPr>
      <w:rPr>
        <w:rFonts w:hint="default"/>
      </w:rPr>
    </w:lvl>
    <w:lvl w:ilvl="2">
      <w:start w:val="2"/>
      <w:numFmt w:val="decimal"/>
      <w:lvlText w:val="%1.%2.%3"/>
      <w:lvlJc w:val="left"/>
      <w:pPr>
        <w:ind w:left="975" w:hanging="975"/>
      </w:pPr>
      <w:rPr>
        <w:rFonts w:hint="default"/>
      </w:rPr>
    </w:lvl>
    <w:lvl w:ilvl="3">
      <w:start w:val="6"/>
      <w:numFmt w:val="decimal"/>
      <w:lvlText w:val="%1.%2.%3.%4"/>
      <w:lvlJc w:val="left"/>
      <w:pPr>
        <w:ind w:left="1080" w:hanging="1080"/>
      </w:pPr>
      <w:rPr>
        <w:rFonts w:hint="default"/>
      </w:rPr>
    </w:lvl>
    <w:lvl w:ilvl="4">
      <w:start w:val="3"/>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73654C71"/>
    <w:multiLevelType w:val="multilevel"/>
    <w:tmpl w:val="97808E40"/>
    <w:lvl w:ilvl="0">
      <w:start w:val="4"/>
      <w:numFmt w:val="decimal"/>
      <w:lvlText w:val="%1"/>
      <w:lvlJc w:val="left"/>
      <w:pPr>
        <w:ind w:left="555" w:hanging="555"/>
      </w:pPr>
      <w:rPr>
        <w:rFonts w:hint="default"/>
      </w:rPr>
    </w:lvl>
    <w:lvl w:ilvl="1">
      <w:start w:val="8"/>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7C3845EC"/>
    <w:multiLevelType w:val="hybridMultilevel"/>
    <w:tmpl w:val="7FCC3EE2"/>
    <w:lvl w:ilvl="0" w:tplc="C1E61262">
      <w:start w:val="1"/>
      <w:numFmt w:val="bullet"/>
      <w:lvlText w:val="•"/>
      <w:lvlJc w:val="left"/>
      <w:pPr>
        <w:tabs>
          <w:tab w:val="num" w:pos="720"/>
        </w:tabs>
        <w:ind w:left="720" w:hanging="360"/>
      </w:pPr>
      <w:rPr>
        <w:rFonts w:ascii="Arial" w:hAnsi="Arial" w:hint="default"/>
      </w:rPr>
    </w:lvl>
    <w:lvl w:ilvl="1" w:tplc="B9E4DF42" w:tentative="1">
      <w:start w:val="1"/>
      <w:numFmt w:val="bullet"/>
      <w:lvlText w:val="•"/>
      <w:lvlJc w:val="left"/>
      <w:pPr>
        <w:tabs>
          <w:tab w:val="num" w:pos="1440"/>
        </w:tabs>
        <w:ind w:left="1440" w:hanging="360"/>
      </w:pPr>
      <w:rPr>
        <w:rFonts w:ascii="Arial" w:hAnsi="Arial" w:hint="default"/>
      </w:rPr>
    </w:lvl>
    <w:lvl w:ilvl="2" w:tplc="8960B318" w:tentative="1">
      <w:start w:val="1"/>
      <w:numFmt w:val="bullet"/>
      <w:lvlText w:val="•"/>
      <w:lvlJc w:val="left"/>
      <w:pPr>
        <w:tabs>
          <w:tab w:val="num" w:pos="2160"/>
        </w:tabs>
        <w:ind w:left="2160" w:hanging="360"/>
      </w:pPr>
      <w:rPr>
        <w:rFonts w:ascii="Arial" w:hAnsi="Arial" w:hint="default"/>
      </w:rPr>
    </w:lvl>
    <w:lvl w:ilvl="3" w:tplc="31FAA5B4" w:tentative="1">
      <w:start w:val="1"/>
      <w:numFmt w:val="bullet"/>
      <w:lvlText w:val="•"/>
      <w:lvlJc w:val="left"/>
      <w:pPr>
        <w:tabs>
          <w:tab w:val="num" w:pos="2880"/>
        </w:tabs>
        <w:ind w:left="2880" w:hanging="360"/>
      </w:pPr>
      <w:rPr>
        <w:rFonts w:ascii="Arial" w:hAnsi="Arial" w:hint="default"/>
      </w:rPr>
    </w:lvl>
    <w:lvl w:ilvl="4" w:tplc="79A63BB2" w:tentative="1">
      <w:start w:val="1"/>
      <w:numFmt w:val="bullet"/>
      <w:lvlText w:val="•"/>
      <w:lvlJc w:val="left"/>
      <w:pPr>
        <w:tabs>
          <w:tab w:val="num" w:pos="3600"/>
        </w:tabs>
        <w:ind w:left="3600" w:hanging="360"/>
      </w:pPr>
      <w:rPr>
        <w:rFonts w:ascii="Arial" w:hAnsi="Arial" w:hint="default"/>
      </w:rPr>
    </w:lvl>
    <w:lvl w:ilvl="5" w:tplc="7F40608C" w:tentative="1">
      <w:start w:val="1"/>
      <w:numFmt w:val="bullet"/>
      <w:lvlText w:val="•"/>
      <w:lvlJc w:val="left"/>
      <w:pPr>
        <w:tabs>
          <w:tab w:val="num" w:pos="4320"/>
        </w:tabs>
        <w:ind w:left="4320" w:hanging="360"/>
      </w:pPr>
      <w:rPr>
        <w:rFonts w:ascii="Arial" w:hAnsi="Arial" w:hint="default"/>
      </w:rPr>
    </w:lvl>
    <w:lvl w:ilvl="6" w:tplc="6E7E3378" w:tentative="1">
      <w:start w:val="1"/>
      <w:numFmt w:val="bullet"/>
      <w:lvlText w:val="•"/>
      <w:lvlJc w:val="left"/>
      <w:pPr>
        <w:tabs>
          <w:tab w:val="num" w:pos="5040"/>
        </w:tabs>
        <w:ind w:left="5040" w:hanging="360"/>
      </w:pPr>
      <w:rPr>
        <w:rFonts w:ascii="Arial" w:hAnsi="Arial" w:hint="default"/>
      </w:rPr>
    </w:lvl>
    <w:lvl w:ilvl="7" w:tplc="F43C4D94" w:tentative="1">
      <w:start w:val="1"/>
      <w:numFmt w:val="bullet"/>
      <w:lvlText w:val="•"/>
      <w:lvlJc w:val="left"/>
      <w:pPr>
        <w:tabs>
          <w:tab w:val="num" w:pos="5760"/>
        </w:tabs>
        <w:ind w:left="5760" w:hanging="360"/>
      </w:pPr>
      <w:rPr>
        <w:rFonts w:ascii="Arial" w:hAnsi="Arial" w:hint="default"/>
      </w:rPr>
    </w:lvl>
    <w:lvl w:ilvl="8" w:tplc="858CAAA8" w:tentative="1">
      <w:start w:val="1"/>
      <w:numFmt w:val="bullet"/>
      <w:lvlText w:val="•"/>
      <w:lvlJc w:val="left"/>
      <w:pPr>
        <w:tabs>
          <w:tab w:val="num" w:pos="6480"/>
        </w:tabs>
        <w:ind w:left="6480" w:hanging="360"/>
      </w:pPr>
      <w:rPr>
        <w:rFonts w:ascii="Arial" w:hAnsi="Arial" w:hint="default"/>
      </w:rPr>
    </w:lvl>
  </w:abstractNum>
  <w:num w:numId="1">
    <w:abstractNumId w:val="12"/>
  </w:num>
  <w:num w:numId="2">
    <w:abstractNumId w:val="2"/>
  </w:num>
  <w:num w:numId="3">
    <w:abstractNumId w:val="19"/>
  </w:num>
  <w:num w:numId="4">
    <w:abstractNumId w:val="8"/>
  </w:num>
  <w:num w:numId="5">
    <w:abstractNumId w:val="7"/>
  </w:num>
  <w:num w:numId="6">
    <w:abstractNumId w:val="9"/>
  </w:num>
  <w:num w:numId="7">
    <w:abstractNumId w:val="3"/>
  </w:num>
  <w:num w:numId="8">
    <w:abstractNumId w:val="14"/>
  </w:num>
  <w:num w:numId="9">
    <w:abstractNumId w:val="15"/>
  </w:num>
  <w:num w:numId="10">
    <w:abstractNumId w:val="16"/>
  </w:num>
  <w:num w:numId="11">
    <w:abstractNumId w:val="11"/>
  </w:num>
  <w:num w:numId="12">
    <w:abstractNumId w:val="13"/>
  </w:num>
  <w:num w:numId="13">
    <w:abstractNumId w:val="10"/>
  </w:num>
  <w:num w:numId="14">
    <w:abstractNumId w:val="17"/>
  </w:num>
  <w:num w:numId="15">
    <w:abstractNumId w:val="5"/>
  </w:num>
  <w:num w:numId="16">
    <w:abstractNumId w:val="1"/>
  </w:num>
  <w:num w:numId="17">
    <w:abstractNumId w:val="4"/>
  </w:num>
  <w:num w:numId="18">
    <w:abstractNumId w:val="0"/>
  </w:num>
  <w:num w:numId="19">
    <w:abstractNumId w:val="6"/>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EE5"/>
    <w:rsid w:val="0000394C"/>
    <w:rsid w:val="00004A68"/>
    <w:rsid w:val="00006FEE"/>
    <w:rsid w:val="00007703"/>
    <w:rsid w:val="00016405"/>
    <w:rsid w:val="00021FD5"/>
    <w:rsid w:val="00026652"/>
    <w:rsid w:val="0002756E"/>
    <w:rsid w:val="00042ABB"/>
    <w:rsid w:val="000437F9"/>
    <w:rsid w:val="0004416F"/>
    <w:rsid w:val="0004687B"/>
    <w:rsid w:val="000502F8"/>
    <w:rsid w:val="00060B22"/>
    <w:rsid w:val="0006151B"/>
    <w:rsid w:val="00064194"/>
    <w:rsid w:val="000647BB"/>
    <w:rsid w:val="00065CB2"/>
    <w:rsid w:val="00066813"/>
    <w:rsid w:val="00071B06"/>
    <w:rsid w:val="00080BF8"/>
    <w:rsid w:val="00083265"/>
    <w:rsid w:val="00083A90"/>
    <w:rsid w:val="00087248"/>
    <w:rsid w:val="00087B7A"/>
    <w:rsid w:val="00087C11"/>
    <w:rsid w:val="000935D8"/>
    <w:rsid w:val="000A011D"/>
    <w:rsid w:val="000A326D"/>
    <w:rsid w:val="000A4173"/>
    <w:rsid w:val="000C2DD2"/>
    <w:rsid w:val="000C72D2"/>
    <w:rsid w:val="000D793E"/>
    <w:rsid w:val="000E2CF2"/>
    <w:rsid w:val="000E33AB"/>
    <w:rsid w:val="000E6AC0"/>
    <w:rsid w:val="000F0BB3"/>
    <w:rsid w:val="000F0CAF"/>
    <w:rsid w:val="000F7060"/>
    <w:rsid w:val="00101866"/>
    <w:rsid w:val="00102596"/>
    <w:rsid w:val="00102A26"/>
    <w:rsid w:val="0010500D"/>
    <w:rsid w:val="00126646"/>
    <w:rsid w:val="00127CA9"/>
    <w:rsid w:val="00153EA9"/>
    <w:rsid w:val="00153F4C"/>
    <w:rsid w:val="001552F8"/>
    <w:rsid w:val="0015592E"/>
    <w:rsid w:val="0016290E"/>
    <w:rsid w:val="00163F42"/>
    <w:rsid w:val="00164B9E"/>
    <w:rsid w:val="00167403"/>
    <w:rsid w:val="0017227C"/>
    <w:rsid w:val="00173352"/>
    <w:rsid w:val="0017521A"/>
    <w:rsid w:val="00186B55"/>
    <w:rsid w:val="001B3C74"/>
    <w:rsid w:val="001B5B45"/>
    <w:rsid w:val="001B78F1"/>
    <w:rsid w:val="001C31F1"/>
    <w:rsid w:val="001D3356"/>
    <w:rsid w:val="001D4A38"/>
    <w:rsid w:val="001E7ADF"/>
    <w:rsid w:val="001F0E2E"/>
    <w:rsid w:val="001F778D"/>
    <w:rsid w:val="00202535"/>
    <w:rsid w:val="00230409"/>
    <w:rsid w:val="00234879"/>
    <w:rsid w:val="0023727A"/>
    <w:rsid w:val="002405A0"/>
    <w:rsid w:val="0025236F"/>
    <w:rsid w:val="00252FB7"/>
    <w:rsid w:val="002545B1"/>
    <w:rsid w:val="00280F1B"/>
    <w:rsid w:val="002821F7"/>
    <w:rsid w:val="002874E1"/>
    <w:rsid w:val="00291E90"/>
    <w:rsid w:val="00292430"/>
    <w:rsid w:val="00292D19"/>
    <w:rsid w:val="002A37AA"/>
    <w:rsid w:val="002C54B5"/>
    <w:rsid w:val="002D0EFA"/>
    <w:rsid w:val="002E0109"/>
    <w:rsid w:val="002E21F9"/>
    <w:rsid w:val="00305339"/>
    <w:rsid w:val="00312E07"/>
    <w:rsid w:val="003136E8"/>
    <w:rsid w:val="00317216"/>
    <w:rsid w:val="003206E4"/>
    <w:rsid w:val="00320B4B"/>
    <w:rsid w:val="003248EC"/>
    <w:rsid w:val="00326844"/>
    <w:rsid w:val="00327B57"/>
    <w:rsid w:val="00330038"/>
    <w:rsid w:val="00332675"/>
    <w:rsid w:val="003338D0"/>
    <w:rsid w:val="00335F2F"/>
    <w:rsid w:val="003415BE"/>
    <w:rsid w:val="003424AF"/>
    <w:rsid w:val="00346986"/>
    <w:rsid w:val="00355684"/>
    <w:rsid w:val="00362106"/>
    <w:rsid w:val="00367450"/>
    <w:rsid w:val="00375203"/>
    <w:rsid w:val="00380DF1"/>
    <w:rsid w:val="003971E8"/>
    <w:rsid w:val="003975D8"/>
    <w:rsid w:val="003A5D35"/>
    <w:rsid w:val="003B13A9"/>
    <w:rsid w:val="003B1E68"/>
    <w:rsid w:val="003B2EDA"/>
    <w:rsid w:val="003C2258"/>
    <w:rsid w:val="003C389B"/>
    <w:rsid w:val="003C4E61"/>
    <w:rsid w:val="003C58AA"/>
    <w:rsid w:val="003C601B"/>
    <w:rsid w:val="003C7A71"/>
    <w:rsid w:val="003D503E"/>
    <w:rsid w:val="003D7A47"/>
    <w:rsid w:val="003E1B7B"/>
    <w:rsid w:val="003F0C6F"/>
    <w:rsid w:val="003F345D"/>
    <w:rsid w:val="003F4918"/>
    <w:rsid w:val="003F6F9E"/>
    <w:rsid w:val="00403735"/>
    <w:rsid w:val="00406614"/>
    <w:rsid w:val="004107B9"/>
    <w:rsid w:val="00412424"/>
    <w:rsid w:val="00413B66"/>
    <w:rsid w:val="00417567"/>
    <w:rsid w:val="004201AE"/>
    <w:rsid w:val="00423617"/>
    <w:rsid w:val="00425DB0"/>
    <w:rsid w:val="004344F2"/>
    <w:rsid w:val="0044237F"/>
    <w:rsid w:val="00452DD0"/>
    <w:rsid w:val="004533B0"/>
    <w:rsid w:val="0048555B"/>
    <w:rsid w:val="00491044"/>
    <w:rsid w:val="00497EB3"/>
    <w:rsid w:val="004A2AC4"/>
    <w:rsid w:val="004A6A55"/>
    <w:rsid w:val="004B17E2"/>
    <w:rsid w:val="004B21A7"/>
    <w:rsid w:val="004B33B8"/>
    <w:rsid w:val="004B71AE"/>
    <w:rsid w:val="004D0E88"/>
    <w:rsid w:val="004E18E5"/>
    <w:rsid w:val="004F034A"/>
    <w:rsid w:val="004F5864"/>
    <w:rsid w:val="005001A8"/>
    <w:rsid w:val="00516F6B"/>
    <w:rsid w:val="005178CA"/>
    <w:rsid w:val="0052078D"/>
    <w:rsid w:val="00520F2E"/>
    <w:rsid w:val="00523134"/>
    <w:rsid w:val="00530B79"/>
    <w:rsid w:val="00540B8B"/>
    <w:rsid w:val="00544BEE"/>
    <w:rsid w:val="00562AA8"/>
    <w:rsid w:val="00564011"/>
    <w:rsid w:val="0056547C"/>
    <w:rsid w:val="00565988"/>
    <w:rsid w:val="00577094"/>
    <w:rsid w:val="005A2A4B"/>
    <w:rsid w:val="005B086F"/>
    <w:rsid w:val="005B526E"/>
    <w:rsid w:val="005C0117"/>
    <w:rsid w:val="005C36B3"/>
    <w:rsid w:val="005C712E"/>
    <w:rsid w:val="005D3DAF"/>
    <w:rsid w:val="005D439A"/>
    <w:rsid w:val="005E2ED0"/>
    <w:rsid w:val="005F49CC"/>
    <w:rsid w:val="005F67AB"/>
    <w:rsid w:val="005F6F10"/>
    <w:rsid w:val="005F6FF6"/>
    <w:rsid w:val="005F7C70"/>
    <w:rsid w:val="00600B0A"/>
    <w:rsid w:val="00613C9A"/>
    <w:rsid w:val="0062527D"/>
    <w:rsid w:val="00633F40"/>
    <w:rsid w:val="00637EA6"/>
    <w:rsid w:val="00640014"/>
    <w:rsid w:val="00640029"/>
    <w:rsid w:val="006543A9"/>
    <w:rsid w:val="00655D66"/>
    <w:rsid w:val="006578BF"/>
    <w:rsid w:val="00657C94"/>
    <w:rsid w:val="00673A7D"/>
    <w:rsid w:val="006741DD"/>
    <w:rsid w:val="006900FC"/>
    <w:rsid w:val="0069014E"/>
    <w:rsid w:val="0069265A"/>
    <w:rsid w:val="006A0E2F"/>
    <w:rsid w:val="006A70E9"/>
    <w:rsid w:val="006B27A9"/>
    <w:rsid w:val="006C7F92"/>
    <w:rsid w:val="006D1368"/>
    <w:rsid w:val="006D150C"/>
    <w:rsid w:val="006D6189"/>
    <w:rsid w:val="006E2B9F"/>
    <w:rsid w:val="006E3F1A"/>
    <w:rsid w:val="006E71A6"/>
    <w:rsid w:val="006F0C7B"/>
    <w:rsid w:val="00703753"/>
    <w:rsid w:val="00705243"/>
    <w:rsid w:val="00717DA2"/>
    <w:rsid w:val="00721228"/>
    <w:rsid w:val="00722D02"/>
    <w:rsid w:val="00740439"/>
    <w:rsid w:val="0075461D"/>
    <w:rsid w:val="0075733E"/>
    <w:rsid w:val="00777E70"/>
    <w:rsid w:val="00782342"/>
    <w:rsid w:val="0079599D"/>
    <w:rsid w:val="007960BA"/>
    <w:rsid w:val="007A2BC9"/>
    <w:rsid w:val="007B07C1"/>
    <w:rsid w:val="007B184B"/>
    <w:rsid w:val="007B741D"/>
    <w:rsid w:val="007C2BC9"/>
    <w:rsid w:val="007C6FC3"/>
    <w:rsid w:val="007D17E9"/>
    <w:rsid w:val="007D33A4"/>
    <w:rsid w:val="007D7452"/>
    <w:rsid w:val="00803228"/>
    <w:rsid w:val="008038A7"/>
    <w:rsid w:val="00813D5E"/>
    <w:rsid w:val="00835700"/>
    <w:rsid w:val="00843E45"/>
    <w:rsid w:val="008452EE"/>
    <w:rsid w:val="00857CDF"/>
    <w:rsid w:val="00867A55"/>
    <w:rsid w:val="008703C3"/>
    <w:rsid w:val="0088166F"/>
    <w:rsid w:val="00882CC8"/>
    <w:rsid w:val="008861ED"/>
    <w:rsid w:val="00890F3D"/>
    <w:rsid w:val="008A1271"/>
    <w:rsid w:val="008A55C9"/>
    <w:rsid w:val="008A5C99"/>
    <w:rsid w:val="008A6B0C"/>
    <w:rsid w:val="008B1587"/>
    <w:rsid w:val="008B2B2B"/>
    <w:rsid w:val="008B6189"/>
    <w:rsid w:val="008C07D4"/>
    <w:rsid w:val="008C3413"/>
    <w:rsid w:val="008C3515"/>
    <w:rsid w:val="008E18D5"/>
    <w:rsid w:val="008E4A1F"/>
    <w:rsid w:val="008F3E74"/>
    <w:rsid w:val="008F3ECE"/>
    <w:rsid w:val="00901282"/>
    <w:rsid w:val="009072F1"/>
    <w:rsid w:val="00932CF6"/>
    <w:rsid w:val="00934278"/>
    <w:rsid w:val="00941C66"/>
    <w:rsid w:val="0095436C"/>
    <w:rsid w:val="00955844"/>
    <w:rsid w:val="0095618F"/>
    <w:rsid w:val="009564F3"/>
    <w:rsid w:val="009609F1"/>
    <w:rsid w:val="00962DE8"/>
    <w:rsid w:val="009642EF"/>
    <w:rsid w:val="00964F6A"/>
    <w:rsid w:val="0096779D"/>
    <w:rsid w:val="00967B4B"/>
    <w:rsid w:val="00970587"/>
    <w:rsid w:val="00972F28"/>
    <w:rsid w:val="009830F2"/>
    <w:rsid w:val="009A385E"/>
    <w:rsid w:val="009A5534"/>
    <w:rsid w:val="009A708E"/>
    <w:rsid w:val="009B4657"/>
    <w:rsid w:val="009B67E1"/>
    <w:rsid w:val="009C127B"/>
    <w:rsid w:val="009C2DB7"/>
    <w:rsid w:val="009D2133"/>
    <w:rsid w:val="009D2AB0"/>
    <w:rsid w:val="009D526B"/>
    <w:rsid w:val="009D5C38"/>
    <w:rsid w:val="009D6C8B"/>
    <w:rsid w:val="009D7004"/>
    <w:rsid w:val="009D73DA"/>
    <w:rsid w:val="009D77CB"/>
    <w:rsid w:val="009D7E2D"/>
    <w:rsid w:val="009F066C"/>
    <w:rsid w:val="009F0945"/>
    <w:rsid w:val="00A02D7D"/>
    <w:rsid w:val="00A055CC"/>
    <w:rsid w:val="00A07152"/>
    <w:rsid w:val="00A10239"/>
    <w:rsid w:val="00A110FA"/>
    <w:rsid w:val="00A173C1"/>
    <w:rsid w:val="00A22FE7"/>
    <w:rsid w:val="00A23C0D"/>
    <w:rsid w:val="00A41466"/>
    <w:rsid w:val="00A421C8"/>
    <w:rsid w:val="00A43646"/>
    <w:rsid w:val="00A50AEA"/>
    <w:rsid w:val="00A5623B"/>
    <w:rsid w:val="00A576DB"/>
    <w:rsid w:val="00A61F27"/>
    <w:rsid w:val="00A631C1"/>
    <w:rsid w:val="00A6795A"/>
    <w:rsid w:val="00A7717E"/>
    <w:rsid w:val="00A822E2"/>
    <w:rsid w:val="00A82382"/>
    <w:rsid w:val="00A82EB4"/>
    <w:rsid w:val="00A87939"/>
    <w:rsid w:val="00A97E27"/>
    <w:rsid w:val="00AB0219"/>
    <w:rsid w:val="00AB2D34"/>
    <w:rsid w:val="00AB5A06"/>
    <w:rsid w:val="00AB5E3C"/>
    <w:rsid w:val="00AC33EB"/>
    <w:rsid w:val="00AC37B6"/>
    <w:rsid w:val="00AC6CAE"/>
    <w:rsid w:val="00AD226A"/>
    <w:rsid w:val="00AD6396"/>
    <w:rsid w:val="00AD70C3"/>
    <w:rsid w:val="00B00AB8"/>
    <w:rsid w:val="00B02233"/>
    <w:rsid w:val="00B04281"/>
    <w:rsid w:val="00B05436"/>
    <w:rsid w:val="00B104AE"/>
    <w:rsid w:val="00B1374B"/>
    <w:rsid w:val="00B17DAC"/>
    <w:rsid w:val="00B212E4"/>
    <w:rsid w:val="00B311B2"/>
    <w:rsid w:val="00B37E95"/>
    <w:rsid w:val="00B40935"/>
    <w:rsid w:val="00B41532"/>
    <w:rsid w:val="00B462B6"/>
    <w:rsid w:val="00B514ED"/>
    <w:rsid w:val="00B61EDA"/>
    <w:rsid w:val="00B6339E"/>
    <w:rsid w:val="00B65A17"/>
    <w:rsid w:val="00B7077F"/>
    <w:rsid w:val="00B70AC4"/>
    <w:rsid w:val="00B75EB2"/>
    <w:rsid w:val="00B816F8"/>
    <w:rsid w:val="00B842C2"/>
    <w:rsid w:val="00B86565"/>
    <w:rsid w:val="00B8662A"/>
    <w:rsid w:val="00B92D3F"/>
    <w:rsid w:val="00BA79AB"/>
    <w:rsid w:val="00BB3198"/>
    <w:rsid w:val="00BD4B22"/>
    <w:rsid w:val="00BD70F8"/>
    <w:rsid w:val="00BE163F"/>
    <w:rsid w:val="00BF71B2"/>
    <w:rsid w:val="00C0221B"/>
    <w:rsid w:val="00C047DA"/>
    <w:rsid w:val="00C21021"/>
    <w:rsid w:val="00C2538B"/>
    <w:rsid w:val="00C35695"/>
    <w:rsid w:val="00C3744E"/>
    <w:rsid w:val="00C37C06"/>
    <w:rsid w:val="00C4320D"/>
    <w:rsid w:val="00C47E59"/>
    <w:rsid w:val="00C57AE9"/>
    <w:rsid w:val="00C60B6F"/>
    <w:rsid w:val="00C6566D"/>
    <w:rsid w:val="00C656CB"/>
    <w:rsid w:val="00C709AA"/>
    <w:rsid w:val="00C70CA6"/>
    <w:rsid w:val="00C70DB4"/>
    <w:rsid w:val="00C75080"/>
    <w:rsid w:val="00C766F3"/>
    <w:rsid w:val="00C86EC3"/>
    <w:rsid w:val="00C879B0"/>
    <w:rsid w:val="00C95416"/>
    <w:rsid w:val="00CA42E0"/>
    <w:rsid w:val="00CC221E"/>
    <w:rsid w:val="00CC3D1A"/>
    <w:rsid w:val="00CC76D2"/>
    <w:rsid w:val="00CD7BA8"/>
    <w:rsid w:val="00CD7F0F"/>
    <w:rsid w:val="00CF68F6"/>
    <w:rsid w:val="00CF6C72"/>
    <w:rsid w:val="00CF7145"/>
    <w:rsid w:val="00D028E3"/>
    <w:rsid w:val="00D05732"/>
    <w:rsid w:val="00D11DF0"/>
    <w:rsid w:val="00D16C3C"/>
    <w:rsid w:val="00D176D0"/>
    <w:rsid w:val="00D27365"/>
    <w:rsid w:val="00D34AF5"/>
    <w:rsid w:val="00D36681"/>
    <w:rsid w:val="00D42D96"/>
    <w:rsid w:val="00D43B7E"/>
    <w:rsid w:val="00D43F52"/>
    <w:rsid w:val="00D47CC1"/>
    <w:rsid w:val="00D6059E"/>
    <w:rsid w:val="00D626C5"/>
    <w:rsid w:val="00D665C2"/>
    <w:rsid w:val="00D72EDE"/>
    <w:rsid w:val="00D870DB"/>
    <w:rsid w:val="00D87155"/>
    <w:rsid w:val="00D90C0C"/>
    <w:rsid w:val="00D95BE7"/>
    <w:rsid w:val="00DA7BE8"/>
    <w:rsid w:val="00DA7C0F"/>
    <w:rsid w:val="00DB0017"/>
    <w:rsid w:val="00DB771F"/>
    <w:rsid w:val="00DC7ED3"/>
    <w:rsid w:val="00DD1995"/>
    <w:rsid w:val="00DD339E"/>
    <w:rsid w:val="00DE0DD2"/>
    <w:rsid w:val="00DE3E9D"/>
    <w:rsid w:val="00DF13AA"/>
    <w:rsid w:val="00DF3B7D"/>
    <w:rsid w:val="00DF7C90"/>
    <w:rsid w:val="00E0142C"/>
    <w:rsid w:val="00E01F20"/>
    <w:rsid w:val="00E056DC"/>
    <w:rsid w:val="00E148B7"/>
    <w:rsid w:val="00E151A4"/>
    <w:rsid w:val="00E155BF"/>
    <w:rsid w:val="00E35CBB"/>
    <w:rsid w:val="00E5033C"/>
    <w:rsid w:val="00E509C4"/>
    <w:rsid w:val="00E5228D"/>
    <w:rsid w:val="00E52690"/>
    <w:rsid w:val="00E55BEB"/>
    <w:rsid w:val="00E56C59"/>
    <w:rsid w:val="00E7641C"/>
    <w:rsid w:val="00E80F5B"/>
    <w:rsid w:val="00E84016"/>
    <w:rsid w:val="00E84592"/>
    <w:rsid w:val="00E84FC8"/>
    <w:rsid w:val="00E852D3"/>
    <w:rsid w:val="00E97048"/>
    <w:rsid w:val="00EA0C49"/>
    <w:rsid w:val="00EB534B"/>
    <w:rsid w:val="00EC053F"/>
    <w:rsid w:val="00EF1EE5"/>
    <w:rsid w:val="00EF2719"/>
    <w:rsid w:val="00EF35DF"/>
    <w:rsid w:val="00F00555"/>
    <w:rsid w:val="00F05DCA"/>
    <w:rsid w:val="00F1397B"/>
    <w:rsid w:val="00F20460"/>
    <w:rsid w:val="00F2187A"/>
    <w:rsid w:val="00F43ECC"/>
    <w:rsid w:val="00F47A38"/>
    <w:rsid w:val="00F530A9"/>
    <w:rsid w:val="00F603CB"/>
    <w:rsid w:val="00F62BAF"/>
    <w:rsid w:val="00F64549"/>
    <w:rsid w:val="00F64837"/>
    <w:rsid w:val="00F751A4"/>
    <w:rsid w:val="00F75579"/>
    <w:rsid w:val="00F84246"/>
    <w:rsid w:val="00F847A2"/>
    <w:rsid w:val="00F93E03"/>
    <w:rsid w:val="00FA3AE8"/>
    <w:rsid w:val="00FA6FCC"/>
    <w:rsid w:val="00FB7BA3"/>
    <w:rsid w:val="00FC6C88"/>
    <w:rsid w:val="00FE2B05"/>
    <w:rsid w:val="00FE70A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AE268D"/>
  <w15:docId w15:val="{C02E97A1-E98F-4F41-B487-FCE5F4846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599D"/>
  </w:style>
  <w:style w:type="paragraph" w:styleId="Heading1">
    <w:name w:val="heading 1"/>
    <w:basedOn w:val="Normal"/>
    <w:next w:val="Normal"/>
    <w:link w:val="Heading1Char"/>
    <w:uiPriority w:val="9"/>
    <w:qFormat/>
    <w:rsid w:val="00EF1EE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F1EE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1EE5"/>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EF1EE5"/>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39"/>
    <w:rsid w:val="00EF1E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05339"/>
    <w:pPr>
      <w:ind w:left="720"/>
      <w:contextualSpacing/>
    </w:pPr>
  </w:style>
  <w:style w:type="paragraph" w:styleId="NormalWeb">
    <w:name w:val="Normal (Web)"/>
    <w:basedOn w:val="Normal"/>
    <w:uiPriority w:val="99"/>
    <w:semiHidden/>
    <w:unhideWhenUsed/>
    <w:rsid w:val="0006151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A5534"/>
    <w:rPr>
      <w:color w:val="0563C1" w:themeColor="hyperlink"/>
      <w:u w:val="single"/>
    </w:rPr>
  </w:style>
  <w:style w:type="paragraph" w:styleId="Header">
    <w:name w:val="header"/>
    <w:basedOn w:val="Normal"/>
    <w:link w:val="HeaderChar"/>
    <w:unhideWhenUsed/>
    <w:rsid w:val="00065CB2"/>
    <w:pPr>
      <w:tabs>
        <w:tab w:val="center" w:pos="4680"/>
        <w:tab w:val="right" w:pos="9360"/>
      </w:tabs>
      <w:spacing w:after="0" w:line="240" w:lineRule="auto"/>
    </w:pPr>
  </w:style>
  <w:style w:type="character" w:customStyle="1" w:styleId="HeaderChar">
    <w:name w:val="Header Char"/>
    <w:basedOn w:val="DefaultParagraphFont"/>
    <w:link w:val="Header"/>
    <w:rsid w:val="00065CB2"/>
  </w:style>
  <w:style w:type="paragraph" w:styleId="Footer">
    <w:name w:val="footer"/>
    <w:basedOn w:val="Normal"/>
    <w:link w:val="FooterChar"/>
    <w:unhideWhenUsed/>
    <w:rsid w:val="00065C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5CB2"/>
  </w:style>
  <w:style w:type="character" w:styleId="CommentReference">
    <w:name w:val="annotation reference"/>
    <w:basedOn w:val="DefaultParagraphFont"/>
    <w:uiPriority w:val="99"/>
    <w:semiHidden/>
    <w:unhideWhenUsed/>
    <w:rsid w:val="00857CDF"/>
    <w:rPr>
      <w:sz w:val="16"/>
      <w:szCs w:val="16"/>
    </w:rPr>
  </w:style>
  <w:style w:type="paragraph" w:styleId="CommentText">
    <w:name w:val="annotation text"/>
    <w:basedOn w:val="Normal"/>
    <w:link w:val="CommentTextChar"/>
    <w:uiPriority w:val="99"/>
    <w:unhideWhenUsed/>
    <w:rsid w:val="00857CDF"/>
    <w:pPr>
      <w:spacing w:line="240" w:lineRule="auto"/>
    </w:pPr>
    <w:rPr>
      <w:sz w:val="20"/>
      <w:szCs w:val="20"/>
    </w:rPr>
  </w:style>
  <w:style w:type="character" w:customStyle="1" w:styleId="CommentTextChar">
    <w:name w:val="Comment Text Char"/>
    <w:basedOn w:val="DefaultParagraphFont"/>
    <w:link w:val="CommentText"/>
    <w:uiPriority w:val="99"/>
    <w:rsid w:val="00857CDF"/>
    <w:rPr>
      <w:sz w:val="20"/>
      <w:szCs w:val="20"/>
    </w:rPr>
  </w:style>
  <w:style w:type="paragraph" w:styleId="CommentSubject">
    <w:name w:val="annotation subject"/>
    <w:basedOn w:val="CommentText"/>
    <w:next w:val="CommentText"/>
    <w:link w:val="CommentSubjectChar"/>
    <w:uiPriority w:val="99"/>
    <w:semiHidden/>
    <w:unhideWhenUsed/>
    <w:rsid w:val="00857CDF"/>
    <w:rPr>
      <w:b/>
      <w:bCs/>
    </w:rPr>
  </w:style>
  <w:style w:type="character" w:customStyle="1" w:styleId="CommentSubjectChar">
    <w:name w:val="Comment Subject Char"/>
    <w:basedOn w:val="CommentTextChar"/>
    <w:link w:val="CommentSubject"/>
    <w:uiPriority w:val="99"/>
    <w:semiHidden/>
    <w:rsid w:val="00857CDF"/>
    <w:rPr>
      <w:b/>
      <w:bCs/>
      <w:sz w:val="20"/>
      <w:szCs w:val="20"/>
    </w:rPr>
  </w:style>
  <w:style w:type="paragraph" w:styleId="BalloonText">
    <w:name w:val="Balloon Text"/>
    <w:basedOn w:val="Normal"/>
    <w:link w:val="BalloonTextChar"/>
    <w:unhideWhenUsed/>
    <w:rsid w:val="00857C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7CDF"/>
    <w:rPr>
      <w:rFonts w:ascii="Segoe UI" w:hAnsi="Segoe UI" w:cs="Segoe UI"/>
      <w:sz w:val="18"/>
      <w:szCs w:val="18"/>
    </w:rPr>
  </w:style>
  <w:style w:type="paragraph" w:customStyle="1" w:styleId="covertext">
    <w:name w:val="cover text"/>
    <w:basedOn w:val="Normal"/>
    <w:rsid w:val="00F751A4"/>
    <w:pPr>
      <w:spacing w:before="120" w:after="120" w:line="240" w:lineRule="auto"/>
    </w:pPr>
    <w:rPr>
      <w:rFonts w:ascii="Times New Roman" w:hAnsi="Times New Roman" w:cs="Times New Roman"/>
      <w:sz w:val="24"/>
      <w:szCs w:val="20"/>
      <w:lang w:eastAsia="ko-KR"/>
    </w:rPr>
  </w:style>
  <w:style w:type="paragraph" w:customStyle="1" w:styleId="IEEEStdsLevel1Header">
    <w:name w:val="IEEEStds Level 1 Header"/>
    <w:basedOn w:val="Normal"/>
    <w:next w:val="Normal"/>
    <w:link w:val="IEEEStdsLevel1HeaderChar"/>
    <w:rsid w:val="00613C9A"/>
    <w:pPr>
      <w:keepNext/>
      <w:keepLines/>
      <w:suppressAutoHyphens/>
      <w:spacing w:before="360" w:after="240" w:line="240" w:lineRule="auto"/>
      <w:outlineLvl w:val="0"/>
    </w:pPr>
    <w:rPr>
      <w:rFonts w:ascii="Arial" w:eastAsia="Malgun Gothic" w:hAnsi="Arial" w:cs="Times New Roman"/>
      <w:b/>
      <w:sz w:val="24"/>
      <w:szCs w:val="20"/>
      <w:lang w:eastAsia="ja-JP"/>
    </w:rPr>
  </w:style>
  <w:style w:type="character" w:customStyle="1" w:styleId="IEEEStdsLevel1HeaderChar">
    <w:name w:val="IEEEStds Level 1 Header Char"/>
    <w:link w:val="IEEEStdsLevel1Header"/>
    <w:rsid w:val="00613C9A"/>
    <w:rPr>
      <w:rFonts w:ascii="Arial" w:eastAsia="Malgun Gothic" w:hAnsi="Arial" w:cs="Times New Roman"/>
      <w:b/>
      <w:sz w:val="24"/>
      <w:szCs w:val="20"/>
      <w:lang w:eastAsia="ja-JP"/>
    </w:rPr>
  </w:style>
  <w:style w:type="paragraph" w:customStyle="1" w:styleId="IEEEStdsLevel4Header">
    <w:name w:val="IEEEStds Level 4 Header"/>
    <w:basedOn w:val="IEEEStdsLevel3Header"/>
    <w:next w:val="Normal"/>
    <w:rsid w:val="00613C9A"/>
    <w:pPr>
      <w:tabs>
        <w:tab w:val="clear" w:pos="4320"/>
        <w:tab w:val="num" w:pos="3600"/>
      </w:tabs>
      <w:ind w:left="3600"/>
      <w:outlineLvl w:val="3"/>
    </w:pPr>
  </w:style>
  <w:style w:type="paragraph" w:customStyle="1" w:styleId="IEEEStdsLevel3Header">
    <w:name w:val="IEEEStds Level 3 Header"/>
    <w:basedOn w:val="IEEEStdsLevel2Header"/>
    <w:next w:val="Normal"/>
    <w:rsid w:val="00613C9A"/>
    <w:pPr>
      <w:tabs>
        <w:tab w:val="clear" w:pos="1440"/>
        <w:tab w:val="num" w:pos="4320"/>
      </w:tabs>
      <w:spacing w:before="240"/>
      <w:ind w:left="4320"/>
      <w:outlineLvl w:val="2"/>
    </w:pPr>
  </w:style>
  <w:style w:type="paragraph" w:customStyle="1" w:styleId="IEEEStdsLevel2Header">
    <w:name w:val="IEEEStds Level 2 Header"/>
    <w:basedOn w:val="IEEEStdsLevel1Header"/>
    <w:next w:val="Normal"/>
    <w:rsid w:val="00613C9A"/>
    <w:pPr>
      <w:tabs>
        <w:tab w:val="num" w:pos="1440"/>
      </w:tabs>
      <w:ind w:left="1440" w:hanging="360"/>
      <w:outlineLvl w:val="1"/>
    </w:pPr>
    <w:rPr>
      <w:sz w:val="22"/>
    </w:rPr>
  </w:style>
  <w:style w:type="paragraph" w:customStyle="1" w:styleId="IEEEStdsIntroduction">
    <w:name w:val="IEEEStds Introduction"/>
    <w:basedOn w:val="Normal"/>
    <w:rsid w:val="00613C9A"/>
    <w:pPr>
      <w:pBdr>
        <w:top w:val="single" w:sz="4" w:space="1" w:color="auto"/>
        <w:left w:val="single" w:sz="4" w:space="4" w:color="auto"/>
        <w:bottom w:val="single" w:sz="4" w:space="1" w:color="auto"/>
        <w:right w:val="single" w:sz="4" w:space="4" w:color="auto"/>
      </w:pBdr>
      <w:spacing w:after="240" w:line="240" w:lineRule="auto"/>
      <w:jc w:val="both"/>
    </w:pPr>
    <w:rPr>
      <w:rFonts w:ascii="Times New Roman" w:eastAsia="Malgun Gothic" w:hAnsi="Times New Roman" w:cs="Times New Roman"/>
      <w:sz w:val="18"/>
      <w:szCs w:val="20"/>
      <w:lang w:eastAsia="ja-JP"/>
    </w:rPr>
  </w:style>
  <w:style w:type="paragraph" w:customStyle="1" w:styleId="IEEEStdsTitleDraftCRaddr">
    <w:name w:val="IEEEStds TitleDraftCRaddr"/>
    <w:basedOn w:val="Normal"/>
    <w:rsid w:val="00613C9A"/>
    <w:pPr>
      <w:spacing w:after="0" w:line="240" w:lineRule="auto"/>
    </w:pPr>
    <w:rPr>
      <w:rFonts w:ascii="Times New Roman" w:eastAsia="Malgun Gothic" w:hAnsi="Times New Roman" w:cs="Times New Roman"/>
      <w:noProof/>
      <w:sz w:val="20"/>
      <w:szCs w:val="20"/>
      <w:lang w:eastAsia="ja-JP"/>
    </w:rPr>
  </w:style>
  <w:style w:type="paragraph" w:styleId="Caption">
    <w:name w:val="caption"/>
    <w:next w:val="Normal"/>
    <w:qFormat/>
    <w:rsid w:val="00613C9A"/>
    <w:pPr>
      <w:keepLines/>
      <w:suppressAutoHyphens/>
      <w:spacing w:before="120" w:after="120" w:line="240" w:lineRule="auto"/>
      <w:jc w:val="center"/>
    </w:pPr>
    <w:rPr>
      <w:rFonts w:ascii="Arial" w:eastAsia="Malgun Gothic" w:hAnsi="Arial" w:cs="Times New Roman"/>
      <w:b/>
      <w:sz w:val="20"/>
      <w:szCs w:val="20"/>
      <w:lang w:eastAsia="ja-JP"/>
    </w:rPr>
  </w:style>
  <w:style w:type="paragraph" w:styleId="TOCHeading">
    <w:name w:val="TOC Heading"/>
    <w:basedOn w:val="Heading1"/>
    <w:next w:val="Normal"/>
    <w:uiPriority w:val="39"/>
    <w:unhideWhenUsed/>
    <w:qFormat/>
    <w:rsid w:val="00EA0C49"/>
    <w:pPr>
      <w:outlineLvl w:val="9"/>
    </w:pPr>
  </w:style>
  <w:style w:type="paragraph" w:styleId="TOC1">
    <w:name w:val="toc 1"/>
    <w:basedOn w:val="Normal"/>
    <w:next w:val="Normal"/>
    <w:autoRedefine/>
    <w:uiPriority w:val="39"/>
    <w:unhideWhenUsed/>
    <w:rsid w:val="00EA0C49"/>
    <w:pPr>
      <w:spacing w:after="100"/>
    </w:pPr>
  </w:style>
  <w:style w:type="paragraph" w:styleId="TOC2">
    <w:name w:val="toc 2"/>
    <w:basedOn w:val="Normal"/>
    <w:next w:val="Normal"/>
    <w:autoRedefine/>
    <w:uiPriority w:val="39"/>
    <w:unhideWhenUsed/>
    <w:rsid w:val="00EA0C49"/>
    <w:pPr>
      <w:spacing w:after="100"/>
      <w:ind w:left="220"/>
    </w:pPr>
    <w:rPr>
      <w:rFonts w:cs="Times New Roman"/>
    </w:rPr>
  </w:style>
  <w:style w:type="paragraph" w:styleId="TOC3">
    <w:name w:val="toc 3"/>
    <w:basedOn w:val="Normal"/>
    <w:next w:val="Normal"/>
    <w:autoRedefine/>
    <w:uiPriority w:val="39"/>
    <w:unhideWhenUsed/>
    <w:rsid w:val="00EA0C49"/>
    <w:pPr>
      <w:spacing w:after="100"/>
      <w:ind w:left="440"/>
    </w:pPr>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8320268">
      <w:bodyDiv w:val="1"/>
      <w:marLeft w:val="0"/>
      <w:marRight w:val="0"/>
      <w:marTop w:val="0"/>
      <w:marBottom w:val="0"/>
      <w:divBdr>
        <w:top w:val="none" w:sz="0" w:space="0" w:color="auto"/>
        <w:left w:val="none" w:sz="0" w:space="0" w:color="auto"/>
        <w:bottom w:val="none" w:sz="0" w:space="0" w:color="auto"/>
        <w:right w:val="none" w:sz="0" w:space="0" w:color="auto"/>
      </w:divBdr>
    </w:div>
    <w:div w:id="1111899989">
      <w:bodyDiv w:val="1"/>
      <w:marLeft w:val="0"/>
      <w:marRight w:val="0"/>
      <w:marTop w:val="0"/>
      <w:marBottom w:val="0"/>
      <w:divBdr>
        <w:top w:val="none" w:sz="0" w:space="0" w:color="auto"/>
        <w:left w:val="none" w:sz="0" w:space="0" w:color="auto"/>
        <w:bottom w:val="none" w:sz="0" w:space="0" w:color="auto"/>
        <w:right w:val="none" w:sz="0" w:space="0" w:color="auto"/>
      </w:divBdr>
    </w:div>
    <w:div w:id="1380515878">
      <w:bodyDiv w:val="1"/>
      <w:marLeft w:val="0"/>
      <w:marRight w:val="0"/>
      <w:marTop w:val="0"/>
      <w:marBottom w:val="0"/>
      <w:divBdr>
        <w:top w:val="none" w:sz="0" w:space="0" w:color="auto"/>
        <w:left w:val="none" w:sz="0" w:space="0" w:color="auto"/>
        <w:bottom w:val="none" w:sz="0" w:space="0" w:color="auto"/>
        <w:right w:val="none" w:sz="0" w:space="0" w:color="auto"/>
      </w:divBdr>
    </w:div>
    <w:div w:id="2144541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77227D-F0BD-496F-915C-68484F7ED0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1206</TotalTime>
  <Pages>3</Pages>
  <Words>652</Words>
  <Characters>3722</Characters>
  <Application>Microsoft Office Word</Application>
  <DocSecurity>0</DocSecurity>
  <Lines>31</Lines>
  <Paragraphs>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Intel Corporation</Company>
  <LinksUpToDate>false</LinksUpToDate>
  <CharactersWithSpaces>4366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Roberts, Richard D</dc:creator>
  <cp:keywords/>
  <dc:description/>
  <cp:lastModifiedBy>VINA</cp:lastModifiedBy>
  <cp:revision>192</cp:revision>
  <cp:lastPrinted>2016-03-15T02:33:00Z</cp:lastPrinted>
  <dcterms:created xsi:type="dcterms:W3CDTF">2016-05-02T15:29:00Z</dcterms:created>
  <dcterms:modified xsi:type="dcterms:W3CDTF">2017-09-14T23:08:00Z</dcterms:modified>
</cp:coreProperties>
</file>