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2D" w:rsidRPr="00CF08A9" w:rsidRDefault="00DB782D" w:rsidP="00B52423">
      <w:pPr>
        <w:pStyle w:val="Heading"/>
        <w:rPr>
          <w:sz w:val="28"/>
          <w:szCs w:val="28"/>
        </w:rPr>
      </w:pPr>
      <w:r w:rsidRPr="00CF08A9">
        <w:rPr>
          <w:sz w:val="28"/>
          <w:szCs w:val="28"/>
        </w:rPr>
        <w:t>CRITERIA FOR STANDARDS DEVELOPMENT (CSD)</w:t>
      </w:r>
    </w:p>
    <w:p w:rsidR="00B0028D" w:rsidRPr="00B0028D" w:rsidRDefault="00634D93" w:rsidP="00B0028D">
      <w:pPr>
        <w:jc w:val="center"/>
        <w:rPr>
          <w:rStyle w:val="fontstyle21"/>
          <w:rFonts w:ascii="Times New Roman" w:hAnsi="Times New Roman"/>
          <w:b/>
          <w:color w:val="FF0000"/>
          <w:sz w:val="28"/>
          <w:szCs w:val="28"/>
        </w:rPr>
      </w:pPr>
      <w:r>
        <w:rPr>
          <w:b/>
          <w:sz w:val="28"/>
          <w:szCs w:val="28"/>
        </w:rPr>
        <w:t xml:space="preserve">IEEE </w:t>
      </w:r>
      <w:r w:rsidRPr="00B0028D">
        <w:rPr>
          <w:b/>
          <w:color w:val="FF0000"/>
          <w:sz w:val="28"/>
          <w:szCs w:val="28"/>
        </w:rPr>
        <w:t>802.15</w:t>
      </w:r>
      <w:r w:rsidR="00DB782D" w:rsidRPr="00B0028D">
        <w:rPr>
          <w:b/>
          <w:color w:val="FF0000"/>
          <w:sz w:val="28"/>
          <w:szCs w:val="28"/>
        </w:rPr>
        <w:t xml:space="preserve"> </w:t>
      </w:r>
      <w:r w:rsidR="00B0028D" w:rsidRPr="00B0028D">
        <w:rPr>
          <w:rStyle w:val="fontstyle21"/>
          <w:b/>
          <w:color w:val="00B0F0"/>
          <w:sz w:val="28"/>
          <w:szCs w:val="28"/>
        </w:rPr>
        <w:t>Standard for Vehicular OWC Study Group</w:t>
      </w:r>
      <w:r w:rsidR="00B0028D" w:rsidRPr="00B0028D">
        <w:rPr>
          <w:rStyle w:val="fontstyle21"/>
          <w:rFonts w:eastAsia="맑은 고딕" w:hint="eastAsia"/>
          <w:b/>
          <w:color w:val="00B0F0"/>
          <w:sz w:val="28"/>
          <w:szCs w:val="28"/>
          <w:lang w:eastAsia="ko-KR"/>
        </w:rPr>
        <w:t xml:space="preserve"> </w:t>
      </w:r>
      <w:r w:rsidR="00B0028D" w:rsidRPr="00B0028D">
        <w:rPr>
          <w:rStyle w:val="fontstyle21"/>
          <w:rFonts w:eastAsia="맑은 고딕" w:hint="eastAsia"/>
          <w:b/>
          <w:color w:val="00B050"/>
          <w:sz w:val="28"/>
          <w:szCs w:val="28"/>
          <w:lang w:eastAsia="ko-KR"/>
        </w:rPr>
        <w:t xml:space="preserve">(or </w:t>
      </w:r>
      <w:r w:rsidR="00B0028D" w:rsidRPr="00B0028D">
        <w:rPr>
          <w:rStyle w:val="fontstyle21"/>
          <w:b/>
          <w:color w:val="00B050"/>
          <w:sz w:val="28"/>
          <w:szCs w:val="28"/>
        </w:rPr>
        <w:t>Standard for Vehicular Optical Camera Communications (VOCC) Study Group</w:t>
      </w:r>
      <w:r w:rsidR="00B0028D" w:rsidRPr="00B0028D">
        <w:rPr>
          <w:rStyle w:val="fontstyle21"/>
          <w:rFonts w:eastAsia="맑은 고딕" w:hint="eastAsia"/>
          <w:b/>
          <w:color w:val="00B050"/>
          <w:sz w:val="28"/>
          <w:szCs w:val="28"/>
          <w:lang w:eastAsia="ko-KR"/>
        </w:rPr>
        <w:t xml:space="preserve">, </w:t>
      </w:r>
      <w:r w:rsidR="00B0028D" w:rsidRPr="00B0028D">
        <w:rPr>
          <w:rStyle w:val="fontstyle21"/>
          <w:b/>
          <w:color w:val="00B050"/>
          <w:sz w:val="28"/>
          <w:szCs w:val="28"/>
        </w:rPr>
        <w:t>Standard for Vehicular Camera Communications (VCC) Study Group</w:t>
      </w:r>
      <w:r w:rsidR="00B0028D" w:rsidRPr="00B0028D">
        <w:rPr>
          <w:rStyle w:val="fontstyle21"/>
          <w:b/>
          <w:color w:val="00B050"/>
          <w:sz w:val="28"/>
          <w:szCs w:val="28"/>
        </w:rPr>
        <w:t>)</w:t>
      </w:r>
    </w:p>
    <w:p w:rsidR="00B0028D" w:rsidRPr="00B0028D" w:rsidRDefault="00B0028D" w:rsidP="00B0028D">
      <w:pPr>
        <w:jc w:val="center"/>
        <w:rPr>
          <w:rStyle w:val="fontstyle21"/>
          <w:rFonts w:hint="eastAsia"/>
          <w:b/>
          <w:color w:val="00B050"/>
        </w:rPr>
      </w:pPr>
    </w:p>
    <w:p w:rsidR="00E525F7" w:rsidRPr="00B0028D" w:rsidRDefault="00E525F7" w:rsidP="003A0D77">
      <w:pPr>
        <w:jc w:val="center"/>
        <w:rPr>
          <w:sz w:val="28"/>
          <w:szCs w:val="28"/>
        </w:rPr>
      </w:pPr>
    </w:p>
    <w:p w:rsidR="00BB5C46" w:rsidRPr="00BB7C07" w:rsidRDefault="003A0D77" w:rsidP="002A6C3F">
      <w:pPr>
        <w:pStyle w:val="1"/>
        <w:rPr>
          <w:rFonts w:ascii="Times New Roman" w:hAnsi="Times New Roman"/>
          <w:szCs w:val="28"/>
        </w:rPr>
      </w:pPr>
      <w:bookmarkStart w:id="0" w:name="__RefHeading__5441_1944447809"/>
      <w:bookmarkEnd w:id="0"/>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a2"/>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2"/>
        <w:rPr>
          <w:rFonts w:ascii="Times New Roman" w:hAnsi="Times New Roman"/>
          <w:sz w:val="28"/>
          <w:szCs w:val="28"/>
        </w:rPr>
      </w:pPr>
      <w:bookmarkStart w:id="1" w:name="__RefHeading__5867_1944447809"/>
      <w:bookmarkEnd w:id="1"/>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3"/>
        <w:rPr>
          <w:rFonts w:ascii="Times New Roman" w:hAnsi="Times New Roman"/>
          <w:b/>
          <w:szCs w:val="24"/>
        </w:rPr>
      </w:pPr>
      <w:bookmarkStart w:id="2" w:name="__RefHeading__9700_1012863564"/>
      <w:bookmarkEnd w:id="2"/>
      <w:r w:rsidRPr="00BB7C07">
        <w:rPr>
          <w:rFonts w:ascii="Times New Roman" w:hAnsi="Times New Roman"/>
          <w:b/>
          <w:szCs w:val="24"/>
        </w:rPr>
        <w:t>Managed objects</w:t>
      </w:r>
    </w:p>
    <w:p w:rsidR="00BB5C46" w:rsidRPr="00BB7C07" w:rsidRDefault="00BB5C46" w:rsidP="001E79DD">
      <w:pPr>
        <w:pStyle w:val="a2"/>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3"/>
        <w:rPr>
          <w:rFonts w:ascii="Times New Roman" w:hAnsi="Times New Roman"/>
          <w:b/>
          <w:szCs w:val="24"/>
        </w:rPr>
      </w:pPr>
      <w:bookmarkStart w:id="3" w:name="__RefHeading__9702_1012863564"/>
      <w:bookmarkEnd w:id="3"/>
      <w:r w:rsidRPr="00BB7C07">
        <w:rPr>
          <w:rFonts w:ascii="Times New Roman" w:hAnsi="Times New Roman"/>
          <w:b/>
          <w:szCs w:val="24"/>
        </w:rPr>
        <w:t>Coexistence</w:t>
      </w:r>
    </w:p>
    <w:p w:rsidR="00BB5C46" w:rsidRPr="00BB7C07" w:rsidRDefault="00BB5C46" w:rsidP="001E79DD">
      <w:pPr>
        <w:pStyle w:val="a2"/>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2"/>
        <w:numPr>
          <w:ilvl w:val="0"/>
          <w:numId w:val="0"/>
        </w:numPr>
        <w:rPr>
          <w:rFonts w:ascii="Times New Roman" w:hAnsi="Times New Roman"/>
          <w:sz w:val="28"/>
          <w:szCs w:val="28"/>
        </w:rPr>
      </w:pPr>
      <w:bookmarkStart w:id="4" w:name="__RefHeading__5883_1944447809"/>
      <w:bookmarkEnd w:id="4"/>
    </w:p>
    <w:p w:rsidR="00BB5C46" w:rsidRPr="00BB7C07" w:rsidRDefault="00805724" w:rsidP="001E79DD">
      <w:pPr>
        <w:pStyle w:val="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3"/>
        <w:rPr>
          <w:rFonts w:ascii="Times New Roman" w:hAnsi="Times New Roman"/>
          <w:b/>
          <w:szCs w:val="24"/>
        </w:rPr>
      </w:pPr>
      <w:bookmarkStart w:id="5" w:name="__RefHeading__9704_1012863564"/>
      <w:bookmarkEnd w:id="5"/>
      <w:r w:rsidRPr="00DB037B">
        <w:rPr>
          <w:rFonts w:ascii="Times New Roman" w:hAnsi="Times New Roman"/>
          <w:b/>
          <w:szCs w:val="24"/>
        </w:rPr>
        <w:t>Broad market potential</w:t>
      </w:r>
    </w:p>
    <w:p w:rsidR="00BB5C46" w:rsidRPr="00BB7C07" w:rsidRDefault="00BB5C46" w:rsidP="001E79DD">
      <w:pPr>
        <w:pStyle w:val="a2"/>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 xml:space="preserve">There is a growing need to increase the degree of connectivity of mobile devices, both new and existing, to support a growing set of applications, but doing so without overloading existing RF spectrum or requiring additional hardware. Off-loading is an important part of today’s mobile networking infrastructure. </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E79DD"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Broadening the wavelengths of operation and adding optical communications for cameras to this standard addresses a significant additional opportunity, extending to billions of existing devices, to provide secure non Radio Frequency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279ED" w:rsidRPr="00276096" w:rsidRDefault="001279ED" w:rsidP="00507B4A">
      <w:pPr>
        <w:pStyle w:val="aff3"/>
        <w:tabs>
          <w:tab w:val="left" w:pos="360"/>
        </w:tabs>
        <w:ind w:left="720"/>
        <w:jc w:val="both"/>
        <w:rPr>
          <w:rFonts w:ascii="Times New Roman" w:eastAsia="맑은 고딕" w:hAnsi="Times New Roman" w:cs="Times New Roman"/>
          <w:color w:val="FF0000"/>
          <w:sz w:val="24"/>
          <w:szCs w:val="24"/>
          <w:lang w:eastAsia="ko-KR"/>
        </w:rPr>
      </w:pPr>
      <w:r w:rsidRPr="00276096">
        <w:rPr>
          <w:rFonts w:ascii="Times New Roman" w:eastAsia="맑은 고딕" w:hAnsi="Times New Roman" w:cs="Times New Roman"/>
          <w:color w:val="FF0000"/>
          <w:sz w:val="24"/>
          <w:szCs w:val="24"/>
          <w:lang w:eastAsia="ko-KR"/>
        </w:rPr>
        <w:t xml:space="preserve">Potential applications include secure </w:t>
      </w:r>
      <w:r w:rsidR="001B73A7">
        <w:rPr>
          <w:rFonts w:ascii="Times New Roman" w:eastAsia="맑은 고딕" w:hAnsi="Times New Roman" w:cs="Times New Roman"/>
          <w:color w:val="FF0000"/>
          <w:sz w:val="24"/>
          <w:szCs w:val="24"/>
          <w:lang w:eastAsia="ko-KR"/>
        </w:rPr>
        <w:t xml:space="preserve">point-to point mode on </w:t>
      </w:r>
      <w:r w:rsidR="00B0028D">
        <w:rPr>
          <w:rFonts w:ascii="Times New Roman" w:hAnsi="Times New Roman" w:cs="Times New Roman"/>
          <w:color w:val="FF0000"/>
          <w:sz w:val="24"/>
          <w:szCs w:val="24"/>
        </w:rPr>
        <w:t>vehicular</w:t>
      </w:r>
      <w:r w:rsidR="00913161">
        <w:rPr>
          <w:rFonts w:ascii="Times New Roman" w:eastAsia="맑은 고딕" w:hAnsi="Times New Roman" w:cs="Times New Roman"/>
          <w:color w:val="FF0000"/>
          <w:sz w:val="24"/>
          <w:szCs w:val="24"/>
          <w:lang w:eastAsia="ko-KR"/>
        </w:rPr>
        <w:t>-to-</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Pr="00276096">
        <w:rPr>
          <w:rFonts w:ascii="Times New Roman" w:eastAsia="맑은 고딕" w:hAnsi="Times New Roman" w:cs="Times New Roman"/>
          <w:color w:val="FF0000"/>
          <w:sz w:val="24"/>
          <w:szCs w:val="24"/>
          <w:lang w:eastAsia="ko-KR"/>
        </w:rPr>
        <w:t xml:space="preserve">communication, </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913161">
        <w:rPr>
          <w:rFonts w:ascii="Times New Roman" w:eastAsia="맑은 고딕" w:hAnsi="Times New Roman" w:cs="Times New Roman"/>
          <w:color w:val="FF0000"/>
          <w:sz w:val="24"/>
          <w:szCs w:val="24"/>
          <w:lang w:eastAsia="ko-KR"/>
        </w:rPr>
        <w:t xml:space="preserve">to </w:t>
      </w:r>
      <w:r w:rsidR="001B73A7">
        <w:rPr>
          <w:rFonts w:ascii="Times New Roman" w:eastAsia="맑은 고딕" w:hAnsi="Times New Roman" w:cs="Times New Roman"/>
          <w:color w:val="FF0000"/>
          <w:sz w:val="24"/>
          <w:szCs w:val="24"/>
          <w:lang w:eastAsia="ko-KR"/>
        </w:rPr>
        <w:t xml:space="preserve">infrastructure and broadcasting mode on infrastructure to </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1B73A7">
        <w:rPr>
          <w:rFonts w:ascii="Times New Roman" w:eastAsia="맑은 고딕" w:hAnsi="Times New Roman" w:cs="Times New Roman"/>
          <w:color w:val="FF0000"/>
          <w:sz w:val="24"/>
          <w:szCs w:val="24"/>
          <w:lang w:eastAsia="ko-KR"/>
        </w:rPr>
        <w:t>, for Location Based Services (LBS) and</w:t>
      </w:r>
      <w:r w:rsidRPr="00276096">
        <w:rPr>
          <w:rFonts w:ascii="Times New Roman" w:eastAsia="맑은 고딕" w:hAnsi="Times New Roman" w:cs="Times New Roman"/>
          <w:color w:val="FF0000"/>
          <w:sz w:val="24"/>
          <w:szCs w:val="24"/>
          <w:lang w:eastAsia="ko-KR"/>
        </w:rPr>
        <w:t xml:space="preserve"> Intellige</w:t>
      </w:r>
      <w:r w:rsidR="00913161">
        <w:rPr>
          <w:rFonts w:ascii="Times New Roman" w:eastAsia="맑은 고딕" w:hAnsi="Times New Roman" w:cs="Times New Roman"/>
          <w:color w:val="FF0000"/>
          <w:sz w:val="24"/>
          <w:szCs w:val="24"/>
          <w:lang w:eastAsia="ko-KR"/>
        </w:rPr>
        <w:t>nt Transportation Systems (ITS).</w:t>
      </w:r>
    </w:p>
    <w:p w:rsidR="001279ED" w:rsidRPr="00973E41" w:rsidRDefault="001279ED" w:rsidP="00973E41">
      <w:pPr>
        <w:pStyle w:val="aff3"/>
        <w:tabs>
          <w:tab w:val="left" w:pos="360"/>
        </w:tabs>
        <w:ind w:left="720"/>
        <w:rPr>
          <w:rFonts w:ascii="Times New Roman" w:eastAsia="맑은 고딕" w:hAnsi="Times New Roman" w:cs="Times New Roman"/>
          <w:color w:val="0070C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0028D" w:rsidRDefault="003508BF" w:rsidP="00B0028D">
      <w:pPr>
        <w:jc w:val="both"/>
        <w:rPr>
          <w:b/>
          <w:color w:val="FF0000"/>
          <w:szCs w:val="24"/>
        </w:rPr>
      </w:pPr>
      <w:r w:rsidRPr="00B0028D">
        <w:rPr>
          <w:color w:val="0070C0"/>
          <w:szCs w:val="24"/>
        </w:rPr>
        <w:t xml:space="preserve">The various institutions and companies participating in the </w:t>
      </w:r>
      <w:r w:rsidR="00B0028D" w:rsidRPr="004913B4">
        <w:rPr>
          <w:rStyle w:val="fontstyle21"/>
          <w:color w:val="FF0000"/>
          <w:sz w:val="24"/>
          <w:szCs w:val="24"/>
        </w:rPr>
        <w:t>Standard for Vehicular OWC Study Group</w:t>
      </w:r>
      <w:r w:rsidR="00B0028D" w:rsidRPr="004913B4">
        <w:rPr>
          <w:rStyle w:val="fontstyle21"/>
          <w:rFonts w:eastAsia="맑은 고딕" w:hint="eastAsia"/>
          <w:color w:val="FF0000"/>
          <w:sz w:val="24"/>
          <w:szCs w:val="24"/>
          <w:lang w:eastAsia="ko-KR"/>
        </w:rPr>
        <w:t xml:space="preserve"> (or </w:t>
      </w:r>
      <w:r w:rsidR="00B0028D" w:rsidRPr="004913B4">
        <w:rPr>
          <w:rStyle w:val="fontstyle21"/>
          <w:color w:val="FF0000"/>
          <w:sz w:val="24"/>
          <w:szCs w:val="24"/>
        </w:rPr>
        <w:t>Standard for Vehicular Optical Camera Communications (VOCC) Study Group</w:t>
      </w:r>
      <w:r w:rsidR="00B0028D" w:rsidRPr="004913B4">
        <w:rPr>
          <w:rStyle w:val="fontstyle21"/>
          <w:rFonts w:eastAsia="맑은 고딕" w:hint="eastAsia"/>
          <w:color w:val="FF0000"/>
          <w:sz w:val="24"/>
          <w:szCs w:val="24"/>
          <w:lang w:eastAsia="ko-KR"/>
        </w:rPr>
        <w:t xml:space="preserve">, </w:t>
      </w:r>
      <w:r w:rsidR="00B0028D" w:rsidRPr="004913B4">
        <w:rPr>
          <w:rStyle w:val="fontstyle21"/>
          <w:color w:val="FF0000"/>
          <w:sz w:val="24"/>
          <w:szCs w:val="24"/>
        </w:rPr>
        <w:t>Standard for Vehicular Camera Communications (VCC) Study Group)</w:t>
      </w:r>
      <w:r w:rsidR="00B0028D">
        <w:rPr>
          <w:rStyle w:val="fontstyle21"/>
          <w:b/>
          <w:color w:val="FF0000"/>
          <w:sz w:val="24"/>
          <w:szCs w:val="24"/>
        </w:rPr>
        <w:t xml:space="preserve"> </w:t>
      </w:r>
      <w:r w:rsidRPr="00B0028D">
        <w:rPr>
          <w:color w:val="0070C0"/>
          <w:szCs w:val="24"/>
        </w:rPr>
        <w:t xml:space="preserve">demonstrate the broad interest in the utilization of non-fiber based light communication technologies. Participating members in the study group include wireless carriers, system integrators, consumer electronics companies, mobile device manufacturers, lighting manufacturers, silicon providers, potential end users, </w:t>
      </w:r>
      <w:r w:rsidR="00944C97" w:rsidRPr="00B0028D">
        <w:rPr>
          <w:color w:val="0070C0"/>
          <w:szCs w:val="24"/>
        </w:rPr>
        <w:t>a</w:t>
      </w:r>
      <w:r w:rsidRPr="00B0028D">
        <w:rPr>
          <w:color w:val="0070C0"/>
          <w:szCs w:val="24"/>
        </w:rPr>
        <w:t>cademic researchers</w:t>
      </w:r>
      <w:r w:rsidR="00944C97" w:rsidRPr="00B0028D">
        <w:rPr>
          <w:color w:val="0070C0"/>
          <w:szCs w:val="24"/>
        </w:rPr>
        <w:t>, and automotive industries</w:t>
      </w:r>
      <w:r w:rsidRPr="00B0028D">
        <w:rPr>
          <w:color w:val="0070C0"/>
          <w:szCs w:val="24"/>
        </w:rPr>
        <w:t>.</w:t>
      </w:r>
    </w:p>
    <w:p w:rsidR="00BB5C46" w:rsidRPr="00DB037B" w:rsidRDefault="00BB5C46" w:rsidP="001E79DD">
      <w:pPr>
        <w:pStyle w:val="3"/>
        <w:rPr>
          <w:rFonts w:ascii="Times New Roman" w:hAnsi="Times New Roman"/>
          <w:b/>
          <w:szCs w:val="24"/>
        </w:rPr>
      </w:pPr>
      <w:bookmarkStart w:id="6" w:name="__RefHeading__9706_1012863564"/>
      <w:bookmarkEnd w:id="6"/>
      <w:r w:rsidRPr="00DB037B">
        <w:rPr>
          <w:rFonts w:ascii="Times New Roman" w:hAnsi="Times New Roman"/>
          <w:b/>
          <w:szCs w:val="24"/>
        </w:rPr>
        <w:t>Compatibility</w:t>
      </w:r>
    </w:p>
    <w:p w:rsidR="00BB5C46" w:rsidRPr="00BB7C07" w:rsidRDefault="00BB5C46" w:rsidP="001E79DD">
      <w:pPr>
        <w:pStyle w:val="a2"/>
        <w:rPr>
          <w:szCs w:val="24"/>
        </w:rPr>
      </w:pPr>
      <w:r w:rsidRPr="00BB7C07">
        <w:rPr>
          <w:szCs w:val="24"/>
        </w:rPr>
        <w:t xml:space="preserve">Each proposed IEEE 802 LMSC standard should be in conformance with IEEE </w:t>
      </w:r>
      <w:proofErr w:type="spellStart"/>
      <w:r w:rsidRPr="00BB7C07">
        <w:rPr>
          <w:szCs w:val="24"/>
        </w:rPr>
        <w:t>Std</w:t>
      </w:r>
      <w:proofErr w:type="spellEnd"/>
      <w:r w:rsidRPr="00BB7C07">
        <w:rPr>
          <w:szCs w:val="24"/>
        </w:rPr>
        <w:t xml:space="preserve">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 xml:space="preserve">Will the proposed standard comply with IEEE </w:t>
      </w:r>
      <w:proofErr w:type="spellStart"/>
      <w:r w:rsidRPr="00BB7C07">
        <w:rPr>
          <w:szCs w:val="24"/>
        </w:rPr>
        <w:t>Std</w:t>
      </w:r>
      <w:proofErr w:type="spellEnd"/>
      <w:r w:rsidRPr="00BB7C07">
        <w:rPr>
          <w:szCs w:val="24"/>
        </w:rPr>
        <w:t xml:space="preserve"> 802, IEEE </w:t>
      </w:r>
      <w:proofErr w:type="spellStart"/>
      <w:r w:rsidRPr="00BB7C07">
        <w:rPr>
          <w:szCs w:val="24"/>
        </w:rPr>
        <w:t>Std</w:t>
      </w:r>
      <w:proofErr w:type="spellEnd"/>
      <w:r w:rsidRPr="00BB7C07">
        <w:rPr>
          <w:szCs w:val="24"/>
        </w:rPr>
        <w:t xml:space="preserve"> 802.1AC and IEEE </w:t>
      </w:r>
      <w:proofErr w:type="spellStart"/>
      <w:r w:rsidRPr="00BB7C07">
        <w:rPr>
          <w:szCs w:val="24"/>
        </w:rPr>
        <w:t>Std</w:t>
      </w:r>
      <w:proofErr w:type="spellEnd"/>
      <w:r w:rsidRPr="00BB7C07">
        <w:rPr>
          <w:szCs w:val="24"/>
        </w:rPr>
        <w:t xml:space="preserve">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7" w:name="__RefHeading__9708_1012863564"/>
      <w:bookmarkEnd w:id="7"/>
      <w:r w:rsidR="00F83903" w:rsidRPr="00BB7C07">
        <w:rPr>
          <w:szCs w:val="24"/>
        </w:rPr>
        <w:t xml:space="preserve"> </w:t>
      </w:r>
    </w:p>
    <w:p w:rsidR="002A6C3F" w:rsidRPr="00DB037B" w:rsidRDefault="002A6C3F" w:rsidP="00505EDB">
      <w:pPr>
        <w:pStyle w:val="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a2"/>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A16B38" w:rsidRDefault="00E87445" w:rsidP="001E4787">
      <w:pPr>
        <w:pStyle w:val="aff3"/>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190nm to 10,000nm in wavelength 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Due to the safety issue</w:t>
      </w:r>
      <w:r w:rsidR="00D95C0B">
        <w:rPr>
          <w:rFonts w:ascii="Times New Roman" w:hAnsi="Times New Roman" w:cs="Times New Roman"/>
          <w:color w:val="00B050"/>
          <w:sz w:val="24"/>
          <w:szCs w:val="24"/>
        </w:rPr>
        <w:t>s</w:t>
      </w:r>
      <w:r w:rsidR="00D95C0B" w:rsidRPr="00D95C0B">
        <w:rPr>
          <w:rFonts w:ascii="Times New Roman" w:hAnsi="Times New Roman" w:cs="Times New Roman"/>
          <w:color w:val="00B050"/>
          <w:sz w:val="24"/>
          <w:szCs w:val="24"/>
        </w:rPr>
        <w:t xml:space="preserve"> using optical channel for ITS system</w:t>
      </w:r>
      <w:r w:rsidR="00D95C0B">
        <w:rPr>
          <w:rFonts w:ascii="Times New Roman" w:hAnsi="Times New Roman" w:cs="Times New Roman"/>
          <w:color w:val="00B050"/>
          <w:sz w:val="24"/>
          <w:szCs w:val="24"/>
        </w:rPr>
        <w:t>,</w:t>
      </w:r>
      <w:r w:rsidR="00D95C0B" w:rsidRPr="00D95C0B">
        <w:rPr>
          <w:rFonts w:ascii="Times New Roman" w:hAnsi="Times New Roman" w:cs="Times New Roman"/>
          <w:color w:val="00B050"/>
          <w:sz w:val="24"/>
          <w:szCs w:val="24"/>
        </w:rPr>
        <w:t xml:space="preserve"> the project focuses on the </w:t>
      </w:r>
      <w:r w:rsidR="00D80507">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communication with two topologies </w:t>
      </w:r>
      <w:r w:rsidR="00DE3424" w:rsidRPr="00D95C0B">
        <w:rPr>
          <w:rFonts w:ascii="Times New Roman" w:hAnsi="Times New Roman" w:cs="Times New Roman"/>
          <w:color w:val="00B050"/>
          <w:sz w:val="24"/>
          <w:szCs w:val="24"/>
        </w:rPr>
        <w:t>(</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4913B4">
        <w:rPr>
          <w:rFonts w:ascii="Times New Roman" w:hAnsi="Times New Roman" w:cs="Times New Roman"/>
          <w:color w:val="00B050"/>
          <w:sz w:val="24"/>
          <w:szCs w:val="24"/>
        </w:rPr>
        <w:t>and i</w:t>
      </w:r>
      <w:r w:rsidR="00D95C0B" w:rsidRPr="00D95C0B">
        <w:rPr>
          <w:rFonts w:ascii="Times New Roman" w:hAnsi="Times New Roman" w:cs="Times New Roman"/>
          <w:color w:val="00B050"/>
          <w:sz w:val="24"/>
          <w:szCs w:val="24"/>
        </w:rPr>
        <w:t>nfrastructure</w:t>
      </w:r>
      <w:r w:rsidR="001E4787">
        <w:rPr>
          <w:rFonts w:ascii="Times New Roman" w:hAnsi="Times New Roman" w:cs="Times New Roman"/>
          <w:color w:val="00B050"/>
          <w:sz w:val="24"/>
          <w:szCs w:val="24"/>
        </w:rPr>
        <w:t xml:space="preserve"> 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D95C0B" w:rsidRPr="00D95C0B">
        <w:rPr>
          <w:rFonts w:ascii="Times New Roman" w:hAnsi="Times New Roman" w:cs="Times New Roman"/>
          <w:color w:val="00B050"/>
          <w:sz w:val="24"/>
          <w:szCs w:val="24"/>
        </w:rPr>
        <w:t>)</w:t>
      </w:r>
      <w:r w:rsidR="00D95C0B">
        <w:rPr>
          <w:rFonts w:ascii="Times New Roman" w:hAnsi="Times New Roman" w:cs="Times New Roman"/>
          <w:color w:val="00B050"/>
          <w:sz w:val="24"/>
          <w:szCs w:val="24"/>
        </w:rPr>
        <w:t xml:space="preserve">. </w:t>
      </w:r>
      <w:r w:rsidR="00D95C0B">
        <w:rPr>
          <w:rFonts w:ascii="Times New Roman" w:hAnsi="Times New Roman" w:cs="Times New Roman"/>
          <w:color w:val="FF0000"/>
          <w:sz w:val="24"/>
          <w:szCs w:val="24"/>
        </w:rPr>
        <w:t>T</w:t>
      </w:r>
      <w:r w:rsidR="00A16B38">
        <w:rPr>
          <w:rFonts w:ascii="Times New Roman" w:hAnsi="Times New Roman" w:cs="Times New Roman"/>
          <w:color w:val="FF0000"/>
          <w:sz w:val="24"/>
          <w:szCs w:val="24"/>
        </w:rPr>
        <w:t xml:space="preserve">he standard </w:t>
      </w:r>
      <w:r w:rsidR="00A16B38" w:rsidRPr="00A16B38">
        <w:rPr>
          <w:rFonts w:ascii="Times New Roman" w:hAnsi="Times New Roman" w:cs="Times New Roman"/>
          <w:color w:val="FF0000"/>
          <w:sz w:val="24"/>
          <w:szCs w:val="24"/>
        </w:rPr>
        <w:t xml:space="preserve">includes adaptation to varying channel conditions and maintaining </w:t>
      </w:r>
      <w:r w:rsidR="004913B4" w:rsidRPr="004913B4">
        <w:rPr>
          <w:rFonts w:ascii="Times New Roman" w:hAnsi="Times New Roman" w:cs="Times New Roman"/>
          <w:color w:val="00B050"/>
          <w:sz w:val="24"/>
          <w:szCs w:val="24"/>
        </w:rPr>
        <w:t xml:space="preserve">simultaneous multiple </w:t>
      </w:r>
      <w:r w:rsidR="00A16B38" w:rsidRPr="00A16B38">
        <w:rPr>
          <w:rFonts w:ascii="Times New Roman" w:hAnsi="Times New Roman" w:cs="Times New Roman"/>
          <w:color w:val="FF0000"/>
          <w:sz w:val="24"/>
          <w:szCs w:val="24"/>
        </w:rPr>
        <w:t>connectivity during mobility</w:t>
      </w:r>
      <w:r w:rsidR="00A16B38">
        <w:rPr>
          <w:rFonts w:ascii="Times New Roman" w:hAnsi="Times New Roman" w:cs="Times New Roman"/>
          <w:color w:val="FF0000"/>
          <w:sz w:val="24"/>
          <w:szCs w:val="24"/>
        </w:rPr>
        <w:t>. Also, far distance and multi links are supported.</w:t>
      </w:r>
      <w:bookmarkStart w:id="8" w:name="_GoBack"/>
      <w:bookmarkEnd w:id="8"/>
    </w:p>
    <w:p w:rsidR="00BB5C46" w:rsidRPr="00DB037B" w:rsidRDefault="00BB5C46" w:rsidP="001E79DD">
      <w:pPr>
        <w:pStyle w:val="3"/>
        <w:rPr>
          <w:rFonts w:ascii="Times New Roman" w:hAnsi="Times New Roman"/>
          <w:b/>
          <w:szCs w:val="24"/>
        </w:rPr>
      </w:pPr>
      <w:bookmarkStart w:id="9" w:name="__RefHeading__9710_1012863564"/>
      <w:bookmarkEnd w:id="9"/>
      <w:r w:rsidRPr="00DB037B">
        <w:rPr>
          <w:rFonts w:ascii="Times New Roman" w:hAnsi="Times New Roman"/>
          <w:b/>
          <w:szCs w:val="24"/>
        </w:rPr>
        <w:lastRenderedPageBreak/>
        <w:t>Technical Feasibility</w:t>
      </w:r>
    </w:p>
    <w:p w:rsidR="00BB5C46" w:rsidRPr="00BB7C07" w:rsidRDefault="00BB5C46" w:rsidP="001E79DD">
      <w:pPr>
        <w:pStyle w:val="a2"/>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891986">
        <w:rPr>
          <w:color w:val="0070C0"/>
          <w:szCs w:val="24"/>
        </w:rPr>
        <w:t xml:space="preserve">optical </w:t>
      </w:r>
      <w:r w:rsidR="00891986" w:rsidRPr="00891986">
        <w:rPr>
          <w:color w:val="00B0F0"/>
          <w:szCs w:val="24"/>
        </w:rPr>
        <w:t>camera</w:t>
      </w:r>
      <w:r w:rsidR="00891986">
        <w:rPr>
          <w:color w:val="0070C0"/>
          <w:szCs w:val="24"/>
        </w:rPr>
        <w:t xml:space="preserve"> </w:t>
      </w:r>
      <w:r w:rsidR="00B94D68" w:rsidRPr="00BB7C07">
        <w:rPr>
          <w:color w:val="0070C0"/>
          <w:szCs w:val="24"/>
        </w:rPr>
        <w:t xml:space="preserve">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affe"/>
        <w:ind w:left="709" w:firstLineChars="0" w:firstLine="0"/>
        <w:rPr>
          <w:rFonts w:eastAsia="SimSun"/>
          <w:color w:val="0070C0"/>
          <w:szCs w:val="24"/>
        </w:rPr>
      </w:pPr>
      <w:r w:rsidRPr="00BB7C07">
        <w:rPr>
          <w:color w:val="0070C0"/>
          <w:szCs w:val="24"/>
        </w:rPr>
        <w:t xml:space="preserve">The components used for </w:t>
      </w:r>
      <w:r w:rsidR="00891986">
        <w:rPr>
          <w:color w:val="0070C0"/>
          <w:szCs w:val="24"/>
        </w:rPr>
        <w:t xml:space="preserve">optical </w:t>
      </w:r>
      <w:r w:rsidR="00891986" w:rsidRPr="00891986">
        <w:rPr>
          <w:color w:val="00B0F0"/>
          <w:szCs w:val="24"/>
        </w:rPr>
        <w:t xml:space="preserve">camera </w:t>
      </w:r>
      <w:r w:rsidR="00B94D68" w:rsidRPr="00BB7C07">
        <w:rPr>
          <w:color w:val="0070C0"/>
          <w:szCs w:val="24"/>
        </w:rPr>
        <w:t>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3"/>
        <w:rPr>
          <w:rFonts w:ascii="Times New Roman" w:hAnsi="Times New Roman"/>
          <w:b/>
          <w:szCs w:val="24"/>
        </w:rPr>
      </w:pPr>
      <w:bookmarkStart w:id="10" w:name="__RefHeading__9712_1012863564"/>
      <w:bookmarkEnd w:id="10"/>
      <w:r w:rsidRPr="00DB037B">
        <w:rPr>
          <w:rFonts w:ascii="Times New Roman" w:hAnsi="Times New Roman"/>
          <w:b/>
          <w:szCs w:val="24"/>
        </w:rPr>
        <w:t>Economic Feasibility</w:t>
      </w:r>
    </w:p>
    <w:p w:rsidR="00BB5C46" w:rsidRPr="00BB7C07" w:rsidRDefault="00BB5C46" w:rsidP="001E79DD">
      <w:pPr>
        <w:pStyle w:val="a2"/>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891986" w:rsidP="001E79DD">
      <w:pPr>
        <w:pStyle w:val="LetteredList1"/>
        <w:numPr>
          <w:ilvl w:val="0"/>
          <w:numId w:val="0"/>
        </w:numPr>
        <w:ind w:left="720"/>
        <w:rPr>
          <w:rFonts w:eastAsia="맑은 고딕"/>
          <w:color w:val="0070C0"/>
          <w:szCs w:val="24"/>
          <w:lang w:eastAsia="ko-KR"/>
        </w:rPr>
      </w:pPr>
      <w:r>
        <w:rPr>
          <w:color w:val="0070C0"/>
          <w:szCs w:val="24"/>
        </w:rPr>
        <w:t>OCC</w:t>
      </w:r>
      <w:r w:rsidR="00260B2C"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00260B2C" w:rsidRPr="00DB037B">
        <w:rPr>
          <w:color w:val="0070C0"/>
          <w:szCs w:val="24"/>
        </w:rPr>
        <w:t xml:space="preserve"> fixed assets and </w:t>
      </w:r>
      <w:r w:rsidR="009D7741" w:rsidRPr="00DB037B">
        <w:rPr>
          <w:color w:val="0070C0"/>
          <w:szCs w:val="24"/>
        </w:rPr>
        <w:t xml:space="preserve">mobile devices, which are </w:t>
      </w:r>
      <w:r w:rsidR="00260B2C"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 xml:space="preserve">The </w:t>
      </w:r>
      <w:r w:rsidR="00891986">
        <w:rPr>
          <w:iCs/>
          <w:color w:val="0070C0"/>
          <w:szCs w:val="24"/>
        </w:rPr>
        <w:t>added energy cost to support OCC</w:t>
      </w:r>
      <w:r w:rsidR="0006397A" w:rsidRPr="00DB037B">
        <w:rPr>
          <w:iCs/>
          <w:color w:val="0070C0"/>
          <w:szCs w:val="24"/>
        </w:rPr>
        <w:t xml:space="preserve"> 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default" r:id="rId8"/>
      <w:footerReference w:type="default" r:id="rId9"/>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76" w:rsidRDefault="000B0376">
      <w:r>
        <w:separator/>
      </w:r>
    </w:p>
  </w:endnote>
  <w:endnote w:type="continuationSeparator" w:id="0">
    <w:p w:rsidR="000B0376" w:rsidRDefault="000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76" w:rsidRDefault="000B0376">
      <w:r>
        <w:separator/>
      </w:r>
    </w:p>
  </w:footnote>
  <w:footnote w:type="continuationSeparator" w:id="0">
    <w:p w:rsidR="000B0376" w:rsidRDefault="000B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B0028D">
      <w:rPr>
        <w:b/>
        <w:noProof/>
        <w:sz w:val="28"/>
        <w:lang w:eastAsia="ja-JP"/>
      </w:rPr>
      <w:t>November</w:t>
    </w:r>
    <w:r w:rsidR="00891986">
      <w:rPr>
        <w:b/>
        <w:noProof/>
        <w:sz w:val="28"/>
      </w:rPr>
      <w:t>, 2017</w:t>
    </w:r>
    <w:r>
      <w:rPr>
        <w:b/>
        <w:sz w:val="28"/>
      </w:rPr>
      <w:fldChar w:fldCharType="end"/>
    </w:r>
    <w:r w:rsidR="00B83EAD">
      <w:rPr>
        <w:b/>
        <w:sz w:val="28"/>
        <w:lang w:val="de-DE"/>
      </w:rPr>
      <w:tab/>
      <w:t xml:space="preserve">doc. </w:t>
    </w:r>
    <w:r w:rsidR="00B0028D">
      <w:rPr>
        <w:rFonts w:ascii="Verdana" w:hAnsi="Verdana"/>
        <w:b/>
        <w:bCs/>
        <w:color w:val="000000"/>
        <w:sz w:val="20"/>
        <w:shd w:val="clear" w:color="auto" w:fill="FFFFFF"/>
      </w:rPr>
      <w:t>15-17-0526-02</w:t>
    </w:r>
    <w:r w:rsidR="00306CB2">
      <w:rPr>
        <w:rFonts w:ascii="Verdana" w:hAnsi="Verdana"/>
        <w:b/>
        <w:bCs/>
        <w:color w:val="000000"/>
        <w:sz w:val="20"/>
        <w:shd w:val="clear" w:color="auto" w:fill="FFFFFF"/>
      </w:rPr>
      <w:t>-0vat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52EC4"/>
    <w:rsid w:val="00055003"/>
    <w:rsid w:val="0005560B"/>
    <w:rsid w:val="0006397A"/>
    <w:rsid w:val="00064BD9"/>
    <w:rsid w:val="00064C5F"/>
    <w:rsid w:val="0006510D"/>
    <w:rsid w:val="000848A9"/>
    <w:rsid w:val="000B0376"/>
    <w:rsid w:val="000B5184"/>
    <w:rsid w:val="000D6B49"/>
    <w:rsid w:val="000F5C0C"/>
    <w:rsid w:val="001279ED"/>
    <w:rsid w:val="0013306B"/>
    <w:rsid w:val="001A316F"/>
    <w:rsid w:val="001A57A5"/>
    <w:rsid w:val="001B73A7"/>
    <w:rsid w:val="001D7011"/>
    <w:rsid w:val="001E4787"/>
    <w:rsid w:val="001E79DD"/>
    <w:rsid w:val="00201195"/>
    <w:rsid w:val="002520C7"/>
    <w:rsid w:val="00260B2C"/>
    <w:rsid w:val="00264EA2"/>
    <w:rsid w:val="00276096"/>
    <w:rsid w:val="00276E51"/>
    <w:rsid w:val="00277B94"/>
    <w:rsid w:val="00287B78"/>
    <w:rsid w:val="002A3A00"/>
    <w:rsid w:val="002A4645"/>
    <w:rsid w:val="002A5B30"/>
    <w:rsid w:val="002A6C3F"/>
    <w:rsid w:val="002C1B11"/>
    <w:rsid w:val="002C626B"/>
    <w:rsid w:val="00306CB2"/>
    <w:rsid w:val="0033037E"/>
    <w:rsid w:val="0034346E"/>
    <w:rsid w:val="00347D4A"/>
    <w:rsid w:val="003508BF"/>
    <w:rsid w:val="003A0D77"/>
    <w:rsid w:val="003A12A7"/>
    <w:rsid w:val="003B15C5"/>
    <w:rsid w:val="003C0313"/>
    <w:rsid w:val="003E1090"/>
    <w:rsid w:val="003F5DAF"/>
    <w:rsid w:val="004229B2"/>
    <w:rsid w:val="00442C7F"/>
    <w:rsid w:val="00451D48"/>
    <w:rsid w:val="00452E38"/>
    <w:rsid w:val="004628E8"/>
    <w:rsid w:val="0046593C"/>
    <w:rsid w:val="0047104A"/>
    <w:rsid w:val="00471896"/>
    <w:rsid w:val="004731C9"/>
    <w:rsid w:val="0049088A"/>
    <w:rsid w:val="004913B4"/>
    <w:rsid w:val="00491A14"/>
    <w:rsid w:val="00493D20"/>
    <w:rsid w:val="004A01AF"/>
    <w:rsid w:val="004D2E9C"/>
    <w:rsid w:val="004E3AF5"/>
    <w:rsid w:val="004E536B"/>
    <w:rsid w:val="004E7863"/>
    <w:rsid w:val="0050100A"/>
    <w:rsid w:val="00505EDB"/>
    <w:rsid w:val="00507B4A"/>
    <w:rsid w:val="005229D0"/>
    <w:rsid w:val="00522D75"/>
    <w:rsid w:val="00556D7B"/>
    <w:rsid w:val="00562AA7"/>
    <w:rsid w:val="0058411D"/>
    <w:rsid w:val="005A55CF"/>
    <w:rsid w:val="005B0F84"/>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94DAD"/>
    <w:rsid w:val="007B66C7"/>
    <w:rsid w:val="007C2AB8"/>
    <w:rsid w:val="007C3C3D"/>
    <w:rsid w:val="007E13CF"/>
    <w:rsid w:val="007E5FA0"/>
    <w:rsid w:val="007E7E50"/>
    <w:rsid w:val="007F1FE1"/>
    <w:rsid w:val="00805724"/>
    <w:rsid w:val="00813BEC"/>
    <w:rsid w:val="00840340"/>
    <w:rsid w:val="00863F8A"/>
    <w:rsid w:val="00872EBA"/>
    <w:rsid w:val="0087536A"/>
    <w:rsid w:val="008772EB"/>
    <w:rsid w:val="008878BA"/>
    <w:rsid w:val="008907F4"/>
    <w:rsid w:val="00891986"/>
    <w:rsid w:val="00893197"/>
    <w:rsid w:val="008A1227"/>
    <w:rsid w:val="008C41E0"/>
    <w:rsid w:val="008C486B"/>
    <w:rsid w:val="008E0975"/>
    <w:rsid w:val="00913161"/>
    <w:rsid w:val="00913AEC"/>
    <w:rsid w:val="00914330"/>
    <w:rsid w:val="00914432"/>
    <w:rsid w:val="00935953"/>
    <w:rsid w:val="00944C97"/>
    <w:rsid w:val="009470C1"/>
    <w:rsid w:val="00952E8A"/>
    <w:rsid w:val="00973E41"/>
    <w:rsid w:val="00992AEE"/>
    <w:rsid w:val="009A7CE7"/>
    <w:rsid w:val="009D7741"/>
    <w:rsid w:val="00A03688"/>
    <w:rsid w:val="00A16B38"/>
    <w:rsid w:val="00A275D9"/>
    <w:rsid w:val="00A32059"/>
    <w:rsid w:val="00A37C1D"/>
    <w:rsid w:val="00A807D6"/>
    <w:rsid w:val="00A8530B"/>
    <w:rsid w:val="00AA3475"/>
    <w:rsid w:val="00AB45F7"/>
    <w:rsid w:val="00AC6110"/>
    <w:rsid w:val="00AC722F"/>
    <w:rsid w:val="00B0028D"/>
    <w:rsid w:val="00B52423"/>
    <w:rsid w:val="00B631B5"/>
    <w:rsid w:val="00B70953"/>
    <w:rsid w:val="00B73DAE"/>
    <w:rsid w:val="00B83EAD"/>
    <w:rsid w:val="00B94D68"/>
    <w:rsid w:val="00BB5C46"/>
    <w:rsid w:val="00BB6CB1"/>
    <w:rsid w:val="00BB7C07"/>
    <w:rsid w:val="00BD0BF6"/>
    <w:rsid w:val="00BF154D"/>
    <w:rsid w:val="00BF2FB1"/>
    <w:rsid w:val="00BF364F"/>
    <w:rsid w:val="00C07DC8"/>
    <w:rsid w:val="00C30871"/>
    <w:rsid w:val="00C504BD"/>
    <w:rsid w:val="00C54CC0"/>
    <w:rsid w:val="00C63128"/>
    <w:rsid w:val="00C77F42"/>
    <w:rsid w:val="00C87AE4"/>
    <w:rsid w:val="00C97E81"/>
    <w:rsid w:val="00CB3FA2"/>
    <w:rsid w:val="00CB55BE"/>
    <w:rsid w:val="00CC7784"/>
    <w:rsid w:val="00CD1769"/>
    <w:rsid w:val="00CD4D34"/>
    <w:rsid w:val="00CD63D4"/>
    <w:rsid w:val="00CD772B"/>
    <w:rsid w:val="00CF08A9"/>
    <w:rsid w:val="00CF72CB"/>
    <w:rsid w:val="00D1706B"/>
    <w:rsid w:val="00D2291F"/>
    <w:rsid w:val="00D71837"/>
    <w:rsid w:val="00D75724"/>
    <w:rsid w:val="00D76279"/>
    <w:rsid w:val="00D80507"/>
    <w:rsid w:val="00D95C0B"/>
    <w:rsid w:val="00DB037B"/>
    <w:rsid w:val="00DB29C5"/>
    <w:rsid w:val="00DB782D"/>
    <w:rsid w:val="00DC0208"/>
    <w:rsid w:val="00DD5987"/>
    <w:rsid w:val="00DE3424"/>
    <w:rsid w:val="00DF41A3"/>
    <w:rsid w:val="00E11088"/>
    <w:rsid w:val="00E1321B"/>
    <w:rsid w:val="00E2394D"/>
    <w:rsid w:val="00E320E3"/>
    <w:rsid w:val="00E45751"/>
    <w:rsid w:val="00E525F7"/>
    <w:rsid w:val="00E639C3"/>
    <w:rsid w:val="00E87445"/>
    <w:rsid w:val="00E87761"/>
    <w:rsid w:val="00E92147"/>
    <w:rsid w:val="00E94E34"/>
    <w:rsid w:val="00EA1D18"/>
    <w:rsid w:val="00EA4611"/>
    <w:rsid w:val="00EB721E"/>
    <w:rsid w:val="00ED353A"/>
    <w:rsid w:val="00EF7CB3"/>
    <w:rsid w:val="00F031B9"/>
    <w:rsid w:val="00F20A8A"/>
    <w:rsid w:val="00F22CC4"/>
    <w:rsid w:val="00F22DC8"/>
    <w:rsid w:val="00F249A2"/>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6F5DC0"/>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578D-A15C-4704-962B-69F63601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2</cp:revision>
  <cp:lastPrinted>2017-01-18T15:22:00Z</cp:lastPrinted>
  <dcterms:created xsi:type="dcterms:W3CDTF">2017-11-08T15:28:00Z</dcterms:created>
  <dcterms:modified xsi:type="dcterms:W3CDTF">2017-11-08T15:28:00Z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